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21A36" w14:textId="3A424A88" w:rsidR="00754E80" w:rsidRPr="006514CC" w:rsidRDefault="00754E80" w:rsidP="00C97B9F">
      <w:pPr>
        <w:spacing w:after="0" w:line="240" w:lineRule="auto"/>
        <w:jc w:val="center"/>
        <w:rPr>
          <w:rFonts w:ascii="Times New Roman" w:eastAsia="Calibri" w:hAnsi="Times New Roman"/>
          <w:b/>
          <w:color w:val="000000" w:themeColor="text1"/>
          <w:sz w:val="28"/>
          <w:szCs w:val="28"/>
          <w:lang w:val="kk-KZ"/>
        </w:rPr>
      </w:pPr>
      <w:bookmarkStart w:id="0" w:name="_GoBack"/>
      <w:bookmarkEnd w:id="0"/>
      <w:r w:rsidRPr="006514CC">
        <w:rPr>
          <w:rFonts w:ascii="Times New Roman" w:eastAsia="Calibri" w:hAnsi="Times New Roman"/>
          <w:color w:val="000000" w:themeColor="text1"/>
          <w:sz w:val="28"/>
          <w:szCs w:val="28"/>
          <w:lang w:val="kk-KZ"/>
        </w:rPr>
        <w:t>Қ</w:t>
      </w:r>
      <w:r w:rsidR="00816859" w:rsidRPr="006514CC">
        <w:rPr>
          <w:rFonts w:ascii="Times New Roman" w:eastAsia="Calibri" w:hAnsi="Times New Roman"/>
          <w:color w:val="000000" w:themeColor="text1"/>
          <w:sz w:val="28"/>
          <w:szCs w:val="28"/>
          <w:lang w:val="kk-KZ"/>
        </w:rPr>
        <w:t>ожа</w:t>
      </w:r>
      <w:r w:rsidRPr="006514CC">
        <w:rPr>
          <w:rFonts w:ascii="Times New Roman" w:eastAsia="Calibri" w:hAnsi="Times New Roman"/>
          <w:color w:val="000000" w:themeColor="text1"/>
          <w:sz w:val="28"/>
          <w:szCs w:val="28"/>
          <w:lang w:val="kk-KZ"/>
        </w:rPr>
        <w:t xml:space="preserve"> А</w:t>
      </w:r>
      <w:r w:rsidR="00816859" w:rsidRPr="006514CC">
        <w:rPr>
          <w:rFonts w:ascii="Times New Roman" w:eastAsia="Calibri" w:hAnsi="Times New Roman"/>
          <w:color w:val="000000" w:themeColor="text1"/>
          <w:sz w:val="28"/>
          <w:szCs w:val="28"/>
          <w:lang w:val="kk-KZ"/>
        </w:rPr>
        <w:t>хмет</w:t>
      </w:r>
      <w:r w:rsidRPr="006514CC">
        <w:rPr>
          <w:rFonts w:ascii="Times New Roman" w:eastAsia="Calibri" w:hAnsi="Times New Roman"/>
          <w:color w:val="000000" w:themeColor="text1"/>
          <w:sz w:val="28"/>
          <w:szCs w:val="28"/>
          <w:lang w:val="kk-KZ"/>
        </w:rPr>
        <w:t xml:space="preserve"> Я</w:t>
      </w:r>
      <w:r w:rsidR="00816859" w:rsidRPr="006514CC">
        <w:rPr>
          <w:rFonts w:ascii="Times New Roman" w:eastAsia="Calibri" w:hAnsi="Times New Roman"/>
          <w:color w:val="000000" w:themeColor="text1"/>
          <w:sz w:val="28"/>
          <w:szCs w:val="28"/>
          <w:lang w:val="kk-KZ"/>
        </w:rPr>
        <w:t>сауи</w:t>
      </w:r>
      <w:r w:rsidRPr="006514CC">
        <w:rPr>
          <w:rFonts w:ascii="Times New Roman" w:eastAsia="Calibri" w:hAnsi="Times New Roman"/>
          <w:color w:val="000000" w:themeColor="text1"/>
          <w:sz w:val="28"/>
          <w:szCs w:val="28"/>
          <w:lang w:val="kk-KZ"/>
        </w:rPr>
        <w:t xml:space="preserve"> </w:t>
      </w:r>
      <w:r w:rsidR="00816859" w:rsidRPr="006514CC">
        <w:rPr>
          <w:rFonts w:ascii="Times New Roman" w:eastAsia="Calibri" w:hAnsi="Times New Roman"/>
          <w:color w:val="000000" w:themeColor="text1"/>
          <w:sz w:val="28"/>
          <w:szCs w:val="28"/>
          <w:lang w:val="kk-KZ"/>
        </w:rPr>
        <w:t>атындағы халықаралық қазақ-түрік университеті</w:t>
      </w:r>
    </w:p>
    <w:p w14:paraId="31447ADF" w14:textId="77777777" w:rsidR="00754E80" w:rsidRPr="006514CC" w:rsidRDefault="00754E80" w:rsidP="00C97B9F">
      <w:pPr>
        <w:spacing w:after="0" w:line="240" w:lineRule="auto"/>
        <w:jc w:val="both"/>
        <w:rPr>
          <w:rFonts w:ascii="Times New Roman" w:hAnsi="Times New Roman"/>
          <w:color w:val="000000" w:themeColor="text1"/>
          <w:sz w:val="28"/>
          <w:szCs w:val="28"/>
          <w:lang w:val="kk-KZ"/>
        </w:rPr>
      </w:pPr>
    </w:p>
    <w:p w14:paraId="2B2A98BA" w14:textId="77777777" w:rsidR="00754E80" w:rsidRPr="006514CC" w:rsidRDefault="00754E80" w:rsidP="00C97B9F">
      <w:pPr>
        <w:spacing w:after="0" w:line="240" w:lineRule="auto"/>
        <w:jc w:val="both"/>
        <w:rPr>
          <w:rFonts w:ascii="Times New Roman" w:hAnsi="Times New Roman"/>
          <w:color w:val="000000" w:themeColor="text1"/>
          <w:sz w:val="28"/>
          <w:szCs w:val="28"/>
          <w:lang w:val="kk-KZ"/>
        </w:rPr>
      </w:pPr>
    </w:p>
    <w:p w14:paraId="1C31D7A3" w14:textId="77777777" w:rsidR="00754E80" w:rsidRPr="006514CC" w:rsidRDefault="00754E80" w:rsidP="00C97B9F">
      <w:pPr>
        <w:spacing w:after="0" w:line="240" w:lineRule="auto"/>
        <w:jc w:val="both"/>
        <w:rPr>
          <w:rFonts w:ascii="Times New Roman" w:hAnsi="Times New Roman"/>
          <w:color w:val="000000" w:themeColor="text1"/>
          <w:sz w:val="28"/>
          <w:szCs w:val="28"/>
          <w:lang w:val="kk-KZ"/>
        </w:rPr>
      </w:pPr>
    </w:p>
    <w:p w14:paraId="3F2A474E" w14:textId="1A9639FC" w:rsidR="00754E80" w:rsidRPr="006514CC" w:rsidRDefault="00754E80" w:rsidP="00243823">
      <w:pPr>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eastAsia="zh-CN"/>
        </w:rPr>
        <w:t>ӘОЖ</w:t>
      </w:r>
      <w:r w:rsidRPr="006514CC">
        <w:rPr>
          <w:rFonts w:ascii="Times New Roman" w:hAnsi="Times New Roman"/>
          <w:color w:val="000000" w:themeColor="text1"/>
          <w:sz w:val="28"/>
          <w:szCs w:val="28"/>
          <w:lang w:val="kk-KZ"/>
        </w:rPr>
        <w:t xml:space="preserve"> </w:t>
      </w:r>
      <w:r w:rsidR="00243823">
        <w:rPr>
          <w:rFonts w:ascii="Times New Roman" w:hAnsi="Times New Roman"/>
          <w:color w:val="000000" w:themeColor="text1"/>
          <w:sz w:val="28"/>
          <w:szCs w:val="28"/>
          <w:lang w:val="kk-KZ"/>
        </w:rPr>
        <w:t>37.018.43:81*243</w:t>
      </w:r>
      <w:r w:rsidRPr="006514CC">
        <w:rPr>
          <w:rFonts w:ascii="Times New Roman" w:hAnsi="Times New Roman"/>
          <w:color w:val="000000" w:themeColor="text1"/>
          <w:sz w:val="28"/>
          <w:szCs w:val="28"/>
          <w:lang w:val="kk-KZ"/>
        </w:rPr>
        <w:t xml:space="preserve">                                    </w:t>
      </w:r>
      <w:r w:rsidR="00502357">
        <w:rPr>
          <w:rFonts w:ascii="Times New Roman" w:hAnsi="Times New Roman"/>
          <w:color w:val="000000" w:themeColor="text1"/>
          <w:sz w:val="28"/>
          <w:szCs w:val="28"/>
          <w:lang w:val="kk-KZ"/>
        </w:rPr>
        <w:t xml:space="preserve">       </w:t>
      </w:r>
      <w:r w:rsidRPr="006514CC">
        <w:rPr>
          <w:rFonts w:ascii="Times New Roman" w:hAnsi="Times New Roman"/>
          <w:color w:val="000000" w:themeColor="text1"/>
          <w:sz w:val="28"/>
          <w:szCs w:val="28"/>
          <w:lang w:val="kk-KZ"/>
        </w:rPr>
        <w:t xml:space="preserve">              Қолжазба құқығында</w:t>
      </w:r>
    </w:p>
    <w:p w14:paraId="53FE52ED" w14:textId="77777777" w:rsidR="00754E80" w:rsidRPr="006514CC" w:rsidRDefault="00754E80" w:rsidP="00C97B9F">
      <w:pPr>
        <w:spacing w:after="0" w:line="240" w:lineRule="auto"/>
        <w:jc w:val="both"/>
        <w:rPr>
          <w:rFonts w:ascii="Times New Roman" w:hAnsi="Times New Roman"/>
          <w:b/>
          <w:color w:val="000000" w:themeColor="text1"/>
          <w:sz w:val="28"/>
          <w:szCs w:val="28"/>
          <w:lang w:val="kk-KZ"/>
        </w:rPr>
      </w:pPr>
    </w:p>
    <w:p w14:paraId="0EBA3D7D" w14:textId="77777777" w:rsidR="00754E80" w:rsidRPr="006514CC" w:rsidRDefault="00754E80" w:rsidP="00C97B9F">
      <w:pPr>
        <w:spacing w:after="0" w:line="240" w:lineRule="auto"/>
        <w:jc w:val="both"/>
        <w:rPr>
          <w:rFonts w:ascii="Times New Roman" w:hAnsi="Times New Roman"/>
          <w:b/>
          <w:bCs/>
          <w:color w:val="000000" w:themeColor="text1"/>
          <w:sz w:val="28"/>
          <w:szCs w:val="28"/>
          <w:lang w:val="kk-KZ"/>
        </w:rPr>
      </w:pPr>
    </w:p>
    <w:p w14:paraId="19D5A766" w14:textId="77777777" w:rsidR="00754E80" w:rsidRPr="006514CC" w:rsidRDefault="00754E80" w:rsidP="00C97B9F">
      <w:pPr>
        <w:spacing w:after="0" w:line="240" w:lineRule="auto"/>
        <w:jc w:val="both"/>
        <w:rPr>
          <w:rFonts w:ascii="Times New Roman" w:hAnsi="Times New Roman"/>
          <w:b/>
          <w:bCs/>
          <w:color w:val="000000" w:themeColor="text1"/>
          <w:sz w:val="28"/>
          <w:szCs w:val="28"/>
          <w:lang w:val="kk-KZ"/>
        </w:rPr>
      </w:pPr>
    </w:p>
    <w:p w14:paraId="3483B65E" w14:textId="77777777" w:rsidR="00754E80" w:rsidRPr="006514CC" w:rsidRDefault="00754E80" w:rsidP="00C97B9F">
      <w:pPr>
        <w:spacing w:after="0" w:line="240" w:lineRule="auto"/>
        <w:jc w:val="center"/>
        <w:rPr>
          <w:rFonts w:ascii="Times New Roman" w:hAnsi="Times New Roman"/>
          <w:b/>
          <w:color w:val="000000" w:themeColor="text1"/>
          <w:sz w:val="28"/>
          <w:szCs w:val="28"/>
          <w:lang w:val="kk-KZ"/>
        </w:rPr>
      </w:pPr>
      <w:r w:rsidRPr="006514CC">
        <w:rPr>
          <w:rFonts w:ascii="Times New Roman" w:hAnsi="Times New Roman"/>
          <w:b/>
          <w:color w:val="000000" w:themeColor="text1"/>
          <w:sz w:val="28"/>
          <w:szCs w:val="28"/>
          <w:lang w:val="kk-KZ"/>
        </w:rPr>
        <w:t>ШАКИЕВА АИДА МАРАТОВНА</w:t>
      </w:r>
    </w:p>
    <w:p w14:paraId="3BF80479" w14:textId="77777777" w:rsidR="00754E80" w:rsidRPr="006514CC" w:rsidRDefault="00754E80" w:rsidP="00C97B9F">
      <w:pPr>
        <w:spacing w:after="0" w:line="240" w:lineRule="auto"/>
        <w:jc w:val="center"/>
        <w:rPr>
          <w:rFonts w:ascii="Times New Roman" w:hAnsi="Times New Roman"/>
          <w:b/>
          <w:color w:val="000000" w:themeColor="text1"/>
          <w:sz w:val="28"/>
          <w:szCs w:val="28"/>
          <w:lang w:val="kk-KZ"/>
        </w:rPr>
      </w:pPr>
    </w:p>
    <w:p w14:paraId="34D06502" w14:textId="77777777" w:rsidR="00754E80" w:rsidRPr="006514CC" w:rsidRDefault="00754E80" w:rsidP="00C97B9F">
      <w:pPr>
        <w:spacing w:after="0" w:line="240" w:lineRule="auto"/>
        <w:jc w:val="center"/>
        <w:rPr>
          <w:rFonts w:ascii="Times New Roman" w:hAnsi="Times New Roman"/>
          <w:b/>
          <w:color w:val="000000" w:themeColor="text1"/>
          <w:sz w:val="28"/>
          <w:szCs w:val="28"/>
          <w:lang w:val="kk-KZ"/>
        </w:rPr>
      </w:pPr>
    </w:p>
    <w:p w14:paraId="39BFC968" w14:textId="77777777" w:rsidR="00754E80" w:rsidRPr="006514CC" w:rsidRDefault="00754E80" w:rsidP="00C97B9F">
      <w:pPr>
        <w:spacing w:after="0" w:line="240" w:lineRule="auto"/>
        <w:jc w:val="center"/>
        <w:rPr>
          <w:rFonts w:ascii="Times New Roman" w:hAnsi="Times New Roman"/>
          <w:b/>
          <w:color w:val="000000" w:themeColor="text1"/>
          <w:sz w:val="28"/>
          <w:szCs w:val="28"/>
          <w:lang w:val="kk-KZ"/>
        </w:rPr>
      </w:pPr>
    </w:p>
    <w:p w14:paraId="0D9E5FCB" w14:textId="77777777" w:rsidR="00754E80" w:rsidRPr="00816859" w:rsidRDefault="00754E80" w:rsidP="00C97B9F">
      <w:pPr>
        <w:spacing w:after="0" w:line="240" w:lineRule="auto"/>
        <w:jc w:val="center"/>
        <w:rPr>
          <w:rFonts w:ascii="Times New Roman" w:hAnsi="Times New Roman"/>
          <w:b/>
          <w:color w:val="000000" w:themeColor="text1"/>
          <w:sz w:val="28"/>
          <w:szCs w:val="28"/>
          <w:lang w:val="kk-KZ"/>
        </w:rPr>
      </w:pPr>
      <w:r w:rsidRPr="00816859">
        <w:rPr>
          <w:rFonts w:ascii="Times New Roman" w:hAnsi="Times New Roman"/>
          <w:b/>
          <w:color w:val="000000" w:themeColor="text1"/>
          <w:sz w:val="28"/>
          <w:szCs w:val="28"/>
          <w:lang w:val="kk-KZ"/>
        </w:rPr>
        <w:t>Қашықтықтан оқыту жағдайында болашақ шетел тілі мұғалімінің кәсіби құзыреттерін қалыптастыру</w:t>
      </w:r>
    </w:p>
    <w:p w14:paraId="0FCDAD64" w14:textId="77777777" w:rsidR="00754E80" w:rsidRPr="00816859" w:rsidRDefault="00754E80" w:rsidP="00C97B9F">
      <w:pPr>
        <w:spacing w:after="0" w:line="240" w:lineRule="auto"/>
        <w:jc w:val="center"/>
        <w:rPr>
          <w:rFonts w:ascii="Times New Roman" w:hAnsi="Times New Roman"/>
          <w:color w:val="000000" w:themeColor="text1"/>
          <w:sz w:val="28"/>
          <w:szCs w:val="28"/>
          <w:lang w:val="kk-KZ"/>
        </w:rPr>
      </w:pPr>
    </w:p>
    <w:p w14:paraId="6081831C"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p>
    <w:p w14:paraId="638FA256"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p>
    <w:p w14:paraId="18539CEE"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8D01713 – Шетел тілі: екі шетел тілі</w:t>
      </w:r>
    </w:p>
    <w:p w14:paraId="5AB80836"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p>
    <w:p w14:paraId="611FF0D5"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p>
    <w:p w14:paraId="216706D4"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p>
    <w:p w14:paraId="087DB8A1"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Философия докторы (PhD)</w:t>
      </w:r>
    </w:p>
    <w:p w14:paraId="5A20A226"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Дәрежесін алу үшін дайындаған диссертация</w:t>
      </w:r>
    </w:p>
    <w:p w14:paraId="30F96558" w14:textId="77777777" w:rsidR="00754E80" w:rsidRPr="006514CC" w:rsidRDefault="00754E80" w:rsidP="00C97B9F">
      <w:pPr>
        <w:spacing w:after="0" w:line="240" w:lineRule="auto"/>
        <w:jc w:val="both"/>
        <w:rPr>
          <w:rFonts w:ascii="Times New Roman" w:hAnsi="Times New Roman"/>
          <w:color w:val="000000" w:themeColor="text1"/>
          <w:sz w:val="28"/>
          <w:szCs w:val="28"/>
          <w:lang w:val="kk-KZ"/>
        </w:rPr>
      </w:pPr>
    </w:p>
    <w:p w14:paraId="6AB1BD21" w14:textId="77777777" w:rsidR="00754E80" w:rsidRPr="006514CC" w:rsidRDefault="00754E80" w:rsidP="00C97B9F">
      <w:pPr>
        <w:spacing w:after="0" w:line="240" w:lineRule="auto"/>
        <w:jc w:val="both"/>
        <w:rPr>
          <w:rFonts w:ascii="Times New Roman" w:eastAsia="Calibri" w:hAnsi="Times New Roman"/>
          <w:color w:val="000000" w:themeColor="text1"/>
          <w:sz w:val="28"/>
          <w:szCs w:val="28"/>
          <w:lang w:val="kk-KZ"/>
        </w:rPr>
      </w:pPr>
    </w:p>
    <w:p w14:paraId="3FB184DD" w14:textId="77777777" w:rsidR="00754E80" w:rsidRPr="006514CC" w:rsidRDefault="00754E80" w:rsidP="00C97B9F">
      <w:pPr>
        <w:spacing w:after="0" w:line="240" w:lineRule="auto"/>
        <w:ind w:firstLine="567"/>
        <w:jc w:val="both"/>
        <w:rPr>
          <w:rFonts w:ascii="Times New Roman" w:eastAsia="Calibri" w:hAnsi="Times New Roman"/>
          <w:color w:val="000000" w:themeColor="text1"/>
          <w:sz w:val="28"/>
          <w:szCs w:val="28"/>
          <w:lang w:val="kk-KZ"/>
        </w:rPr>
      </w:pPr>
    </w:p>
    <w:p w14:paraId="1842DF04"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 xml:space="preserve">Ғылыми жетекшісі философия докторы (PhD), </w:t>
      </w:r>
    </w:p>
    <w:p w14:paraId="58724FED"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қауымдастырылған профессор</w:t>
      </w:r>
    </w:p>
    <w:p w14:paraId="34712F22"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Жорабекова А.Н.</w:t>
      </w:r>
    </w:p>
    <w:p w14:paraId="752A04BD"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p>
    <w:p w14:paraId="6804BB3F"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 xml:space="preserve">Шетелдік кеңесшісі </w:t>
      </w:r>
    </w:p>
    <w:p w14:paraId="18905201"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 xml:space="preserve">философия докторы (PhD), </w:t>
      </w:r>
    </w:p>
    <w:p w14:paraId="73A6BC56"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профессор</w:t>
      </w:r>
    </w:p>
    <w:p w14:paraId="5E94367C" w14:textId="1570C95E"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r w:rsidRPr="006514CC">
        <w:rPr>
          <w:rFonts w:ascii="Times New Roman" w:eastAsia="Calibri" w:hAnsi="Times New Roman"/>
          <w:bCs/>
          <w:color w:val="000000" w:themeColor="text1"/>
          <w:sz w:val="28"/>
          <w:szCs w:val="28"/>
          <w:lang w:val="kk-KZ"/>
        </w:rPr>
        <w:t>Туркер К</w:t>
      </w:r>
      <w:r w:rsidR="00816859">
        <w:rPr>
          <w:rFonts w:ascii="Times New Roman" w:eastAsia="Calibri" w:hAnsi="Times New Roman"/>
          <w:bCs/>
          <w:color w:val="000000" w:themeColor="text1"/>
          <w:sz w:val="28"/>
          <w:szCs w:val="28"/>
          <w:lang w:val="kk-KZ"/>
        </w:rPr>
        <w:t>.</w:t>
      </w:r>
    </w:p>
    <w:p w14:paraId="76FB2E00" w14:textId="77777777" w:rsidR="00754E80" w:rsidRPr="006514CC" w:rsidRDefault="00754E80" w:rsidP="00C97B9F">
      <w:pPr>
        <w:spacing w:after="0" w:line="240" w:lineRule="auto"/>
        <w:ind w:firstLine="567"/>
        <w:jc w:val="right"/>
        <w:rPr>
          <w:rFonts w:ascii="Times New Roman" w:eastAsia="Calibri" w:hAnsi="Times New Roman"/>
          <w:bCs/>
          <w:color w:val="000000" w:themeColor="text1"/>
          <w:sz w:val="28"/>
          <w:szCs w:val="28"/>
          <w:lang w:val="kk-KZ"/>
        </w:rPr>
      </w:pPr>
    </w:p>
    <w:p w14:paraId="1D20B8FA" w14:textId="77777777" w:rsidR="00754E80" w:rsidRPr="006514CC" w:rsidRDefault="00754E80" w:rsidP="00C97B9F">
      <w:pPr>
        <w:spacing w:after="0" w:line="240" w:lineRule="auto"/>
        <w:ind w:firstLine="567"/>
        <w:jc w:val="both"/>
        <w:rPr>
          <w:rFonts w:ascii="Times New Roman" w:eastAsia="Calibri" w:hAnsi="Times New Roman"/>
          <w:color w:val="000000" w:themeColor="text1"/>
          <w:sz w:val="28"/>
          <w:szCs w:val="28"/>
          <w:lang w:val="kk-KZ"/>
        </w:rPr>
      </w:pPr>
    </w:p>
    <w:p w14:paraId="0B6515C8" w14:textId="77777777" w:rsidR="00754E80" w:rsidRPr="006514CC" w:rsidRDefault="00754E80" w:rsidP="00C97B9F">
      <w:pPr>
        <w:spacing w:after="0" w:line="240" w:lineRule="auto"/>
        <w:ind w:firstLine="567"/>
        <w:jc w:val="both"/>
        <w:rPr>
          <w:rFonts w:ascii="Times New Roman" w:eastAsia="Calibri" w:hAnsi="Times New Roman"/>
          <w:color w:val="000000" w:themeColor="text1"/>
          <w:sz w:val="28"/>
          <w:szCs w:val="28"/>
          <w:lang w:val="kk-KZ"/>
        </w:rPr>
      </w:pPr>
    </w:p>
    <w:p w14:paraId="40014DA8" w14:textId="77777777" w:rsidR="00754E80" w:rsidRPr="006514CC" w:rsidRDefault="00754E80" w:rsidP="00C97B9F">
      <w:pPr>
        <w:spacing w:after="0" w:line="240" w:lineRule="auto"/>
        <w:ind w:firstLine="567"/>
        <w:jc w:val="both"/>
        <w:rPr>
          <w:rFonts w:ascii="Times New Roman" w:eastAsia="Calibri" w:hAnsi="Times New Roman"/>
          <w:color w:val="000000" w:themeColor="text1"/>
          <w:sz w:val="28"/>
          <w:szCs w:val="28"/>
          <w:lang w:val="kk-KZ"/>
        </w:rPr>
      </w:pPr>
    </w:p>
    <w:p w14:paraId="0D0D021F" w14:textId="77777777" w:rsidR="00754E80" w:rsidRPr="006514CC" w:rsidRDefault="00754E80" w:rsidP="00C97B9F">
      <w:pPr>
        <w:spacing w:after="0" w:line="240" w:lineRule="auto"/>
        <w:ind w:firstLine="567"/>
        <w:jc w:val="both"/>
        <w:rPr>
          <w:rFonts w:ascii="Times New Roman" w:eastAsia="Calibri" w:hAnsi="Times New Roman"/>
          <w:color w:val="000000" w:themeColor="text1"/>
          <w:sz w:val="28"/>
          <w:szCs w:val="28"/>
          <w:lang w:val="kk-KZ"/>
        </w:rPr>
      </w:pPr>
    </w:p>
    <w:p w14:paraId="49D528D8" w14:textId="77777777" w:rsidR="00816859" w:rsidRDefault="00816859" w:rsidP="00C97B9F">
      <w:pPr>
        <w:spacing w:after="0" w:line="240" w:lineRule="auto"/>
        <w:ind w:firstLine="567"/>
        <w:jc w:val="both"/>
        <w:rPr>
          <w:rFonts w:ascii="Times New Roman" w:eastAsia="Calibri" w:hAnsi="Times New Roman"/>
          <w:color w:val="000000" w:themeColor="text1"/>
          <w:sz w:val="28"/>
          <w:szCs w:val="28"/>
          <w:lang w:val="kk-KZ"/>
        </w:rPr>
      </w:pPr>
    </w:p>
    <w:p w14:paraId="325E7422" w14:textId="77777777" w:rsidR="00F67DC5" w:rsidRDefault="00F67DC5" w:rsidP="00C97B9F">
      <w:pPr>
        <w:spacing w:after="0" w:line="240" w:lineRule="auto"/>
        <w:ind w:firstLine="567"/>
        <w:jc w:val="both"/>
        <w:rPr>
          <w:rFonts w:ascii="Times New Roman" w:eastAsia="Calibri" w:hAnsi="Times New Roman"/>
          <w:color w:val="000000" w:themeColor="text1"/>
          <w:sz w:val="28"/>
          <w:szCs w:val="28"/>
          <w:lang w:val="kk-KZ"/>
        </w:rPr>
      </w:pPr>
    </w:p>
    <w:p w14:paraId="6C99FF43" w14:textId="77777777" w:rsidR="00F67DC5" w:rsidRDefault="00F67DC5" w:rsidP="00C97B9F">
      <w:pPr>
        <w:spacing w:after="0" w:line="240" w:lineRule="auto"/>
        <w:ind w:firstLine="567"/>
        <w:jc w:val="both"/>
        <w:rPr>
          <w:rFonts w:ascii="Times New Roman" w:eastAsia="Calibri" w:hAnsi="Times New Roman"/>
          <w:color w:val="000000" w:themeColor="text1"/>
          <w:sz w:val="28"/>
          <w:szCs w:val="28"/>
          <w:lang w:val="kk-KZ"/>
        </w:rPr>
      </w:pPr>
    </w:p>
    <w:p w14:paraId="6AE28F0B" w14:textId="77777777" w:rsidR="00F67DC5" w:rsidRDefault="00F67DC5" w:rsidP="00C97B9F">
      <w:pPr>
        <w:spacing w:after="0" w:line="240" w:lineRule="auto"/>
        <w:ind w:firstLine="567"/>
        <w:jc w:val="both"/>
        <w:rPr>
          <w:rFonts w:ascii="Times New Roman" w:eastAsia="Calibri" w:hAnsi="Times New Roman"/>
          <w:color w:val="000000" w:themeColor="text1"/>
          <w:sz w:val="28"/>
          <w:szCs w:val="28"/>
          <w:lang w:val="kk-KZ"/>
        </w:rPr>
      </w:pPr>
    </w:p>
    <w:p w14:paraId="5C927EAF"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Қазақстан Республикасы</w:t>
      </w:r>
    </w:p>
    <w:p w14:paraId="7B12D909" w14:textId="77777777" w:rsidR="00754E80" w:rsidRPr="006514CC" w:rsidRDefault="00754E80" w:rsidP="00C97B9F">
      <w:pPr>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Түркістан, 202</w:t>
      </w:r>
      <w:r w:rsidR="00464BBE">
        <w:rPr>
          <w:rFonts w:ascii="Times New Roman" w:hAnsi="Times New Roman"/>
          <w:color w:val="000000" w:themeColor="text1"/>
          <w:sz w:val="28"/>
          <w:szCs w:val="28"/>
          <w:lang w:val="kk-KZ"/>
        </w:rPr>
        <w:t>4</w:t>
      </w:r>
    </w:p>
    <w:p w14:paraId="02DA71BA" w14:textId="77777777" w:rsidR="00754E80" w:rsidRPr="006514CC" w:rsidRDefault="00754E80" w:rsidP="00C97B9F">
      <w:pPr>
        <w:spacing w:after="0" w:line="240" w:lineRule="auto"/>
        <w:jc w:val="center"/>
        <w:rPr>
          <w:rFonts w:ascii="Times New Roman" w:hAnsi="Times New Roman"/>
          <w:b/>
          <w:sz w:val="28"/>
          <w:szCs w:val="28"/>
          <w:lang w:val="kk-KZ"/>
        </w:rPr>
      </w:pPr>
      <w:r w:rsidRPr="006514CC">
        <w:rPr>
          <w:rFonts w:ascii="Times New Roman" w:hAnsi="Times New Roman"/>
          <w:b/>
          <w:sz w:val="28"/>
          <w:szCs w:val="28"/>
          <w:lang w:val="kk-KZ"/>
        </w:rPr>
        <w:lastRenderedPageBreak/>
        <w:t>МАЗМҰНЫ</w:t>
      </w:r>
    </w:p>
    <w:p w14:paraId="11499988" w14:textId="77777777" w:rsidR="00754E80" w:rsidRPr="006514CC" w:rsidRDefault="00754E80" w:rsidP="00816859">
      <w:pPr>
        <w:spacing w:after="0" w:line="240" w:lineRule="auto"/>
        <w:jc w:val="right"/>
        <w:rPr>
          <w:rFonts w:ascii="Times New Roman" w:hAnsi="Times New Roman"/>
          <w:b/>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708"/>
      </w:tblGrid>
      <w:tr w:rsidR="00754E80" w:rsidRPr="006514CC" w14:paraId="100DF27E" w14:textId="77777777" w:rsidTr="00AA1414">
        <w:tc>
          <w:tcPr>
            <w:tcW w:w="9039" w:type="dxa"/>
          </w:tcPr>
          <w:p w14:paraId="4F93A949" w14:textId="2C5E6312" w:rsidR="00754E80" w:rsidRPr="00816859" w:rsidRDefault="00754E80" w:rsidP="00AA1414">
            <w:pPr>
              <w:pStyle w:val="TableParagraph"/>
              <w:ind w:left="0"/>
              <w:jc w:val="both"/>
              <w:rPr>
                <w:sz w:val="28"/>
              </w:rPr>
            </w:pPr>
            <w:r w:rsidRPr="006514CC">
              <w:rPr>
                <w:b/>
                <w:sz w:val="28"/>
              </w:rPr>
              <w:t>НОРМАТИВТІК СІЛТЕМЕЛЕР</w:t>
            </w:r>
            <w:r w:rsidR="00816859">
              <w:rPr>
                <w:sz w:val="28"/>
              </w:rPr>
              <w:t>.........................................</w:t>
            </w:r>
            <w:r w:rsidR="00AA1414">
              <w:rPr>
                <w:sz w:val="28"/>
              </w:rPr>
              <w:t>.....</w:t>
            </w:r>
            <w:r w:rsidR="00816859">
              <w:rPr>
                <w:sz w:val="28"/>
              </w:rPr>
              <w:t>....................</w:t>
            </w:r>
          </w:p>
        </w:tc>
        <w:tc>
          <w:tcPr>
            <w:tcW w:w="708" w:type="dxa"/>
          </w:tcPr>
          <w:p w14:paraId="6ED22CCF" w14:textId="77777777" w:rsidR="00754E80" w:rsidRPr="00AA1414" w:rsidRDefault="00B047CE" w:rsidP="00B047CE">
            <w:pPr>
              <w:spacing w:after="0" w:line="240" w:lineRule="auto"/>
              <w:rPr>
                <w:rFonts w:ascii="Times New Roman" w:hAnsi="Times New Roman"/>
                <w:sz w:val="28"/>
                <w:szCs w:val="28"/>
                <w:lang w:val="kk-KZ"/>
              </w:rPr>
            </w:pPr>
            <w:r w:rsidRPr="00AA1414">
              <w:rPr>
                <w:rFonts w:ascii="Times New Roman" w:hAnsi="Times New Roman"/>
                <w:sz w:val="28"/>
                <w:szCs w:val="28"/>
                <w:lang w:val="kk-KZ"/>
              </w:rPr>
              <w:t>4</w:t>
            </w:r>
          </w:p>
        </w:tc>
      </w:tr>
      <w:tr w:rsidR="00754E80" w:rsidRPr="006514CC" w14:paraId="031E6245" w14:textId="77777777" w:rsidTr="00AA1414">
        <w:tc>
          <w:tcPr>
            <w:tcW w:w="9039" w:type="dxa"/>
          </w:tcPr>
          <w:p w14:paraId="021C97D4" w14:textId="3C0B6974" w:rsidR="00754E80" w:rsidRPr="00AA1414" w:rsidRDefault="00754E80" w:rsidP="00C97B9F">
            <w:pPr>
              <w:spacing w:after="0" w:line="240" w:lineRule="auto"/>
              <w:jc w:val="both"/>
              <w:rPr>
                <w:rFonts w:ascii="Times New Roman" w:hAnsi="Times New Roman"/>
                <w:sz w:val="28"/>
                <w:szCs w:val="28"/>
                <w:lang w:val="kk-KZ"/>
              </w:rPr>
            </w:pPr>
            <w:r w:rsidRPr="006514CC">
              <w:rPr>
                <w:rFonts w:ascii="Times New Roman" w:hAnsi="Times New Roman"/>
                <w:b/>
                <w:sz w:val="28"/>
              </w:rPr>
              <w:t>АНЫҚТАМАЛАР</w:t>
            </w:r>
            <w:r w:rsidR="00AA1414">
              <w:rPr>
                <w:rFonts w:ascii="Times New Roman" w:hAnsi="Times New Roman"/>
                <w:sz w:val="28"/>
                <w:lang w:val="kk-KZ"/>
              </w:rPr>
              <w:t>............................................................................................</w:t>
            </w:r>
          </w:p>
        </w:tc>
        <w:tc>
          <w:tcPr>
            <w:tcW w:w="708" w:type="dxa"/>
          </w:tcPr>
          <w:p w14:paraId="1DF96181" w14:textId="77777777" w:rsidR="00754E80" w:rsidRPr="00AA1414" w:rsidRDefault="00B047CE" w:rsidP="00B047CE">
            <w:pPr>
              <w:spacing w:after="0" w:line="240" w:lineRule="auto"/>
              <w:rPr>
                <w:rFonts w:ascii="Times New Roman" w:hAnsi="Times New Roman"/>
                <w:sz w:val="28"/>
                <w:szCs w:val="28"/>
                <w:lang w:val="kk-KZ"/>
              </w:rPr>
            </w:pPr>
            <w:r w:rsidRPr="00AA1414">
              <w:rPr>
                <w:rFonts w:ascii="Times New Roman" w:hAnsi="Times New Roman"/>
                <w:sz w:val="28"/>
                <w:szCs w:val="28"/>
                <w:lang w:val="kk-KZ"/>
              </w:rPr>
              <w:t>5</w:t>
            </w:r>
          </w:p>
        </w:tc>
      </w:tr>
      <w:tr w:rsidR="00754E80" w:rsidRPr="006514CC" w14:paraId="7E279000" w14:textId="77777777" w:rsidTr="00AA1414">
        <w:tc>
          <w:tcPr>
            <w:tcW w:w="9039" w:type="dxa"/>
          </w:tcPr>
          <w:p w14:paraId="3FAC915C" w14:textId="5A1132DD" w:rsidR="00754E80" w:rsidRPr="00AA1414" w:rsidRDefault="00754E80" w:rsidP="00C97B9F">
            <w:pPr>
              <w:spacing w:after="0" w:line="240" w:lineRule="auto"/>
              <w:jc w:val="both"/>
              <w:rPr>
                <w:rFonts w:ascii="Times New Roman" w:hAnsi="Times New Roman"/>
                <w:sz w:val="28"/>
                <w:szCs w:val="28"/>
                <w:lang w:val="kk-KZ"/>
              </w:rPr>
            </w:pPr>
            <w:r w:rsidRPr="006514CC">
              <w:rPr>
                <w:rFonts w:ascii="Times New Roman" w:hAnsi="Times New Roman"/>
                <w:b/>
                <w:sz w:val="28"/>
                <w:lang w:val="kk-KZ"/>
              </w:rPr>
              <w:t>БЕЛГІЛЕУЛЕР МЕН ҚЫСҚАРТУЛАР</w:t>
            </w:r>
            <w:r w:rsidR="00AA1414">
              <w:rPr>
                <w:rFonts w:ascii="Times New Roman" w:hAnsi="Times New Roman"/>
                <w:sz w:val="28"/>
                <w:lang w:val="kk-KZ"/>
              </w:rPr>
              <w:t>....................................................</w:t>
            </w:r>
          </w:p>
        </w:tc>
        <w:tc>
          <w:tcPr>
            <w:tcW w:w="708" w:type="dxa"/>
          </w:tcPr>
          <w:p w14:paraId="5A515B47" w14:textId="77777777" w:rsidR="00754E80" w:rsidRPr="00AA1414" w:rsidRDefault="00B047CE" w:rsidP="00B047CE">
            <w:pPr>
              <w:spacing w:after="0" w:line="240" w:lineRule="auto"/>
              <w:rPr>
                <w:rFonts w:ascii="Times New Roman" w:hAnsi="Times New Roman"/>
                <w:sz w:val="28"/>
                <w:szCs w:val="28"/>
                <w:lang w:val="kk-KZ"/>
              </w:rPr>
            </w:pPr>
            <w:r w:rsidRPr="00AA1414">
              <w:rPr>
                <w:rFonts w:ascii="Times New Roman" w:hAnsi="Times New Roman"/>
                <w:sz w:val="28"/>
                <w:szCs w:val="28"/>
                <w:lang w:val="kk-KZ"/>
              </w:rPr>
              <w:t>6</w:t>
            </w:r>
          </w:p>
        </w:tc>
      </w:tr>
      <w:tr w:rsidR="00754E80" w:rsidRPr="006514CC" w14:paraId="48C483C2" w14:textId="77777777" w:rsidTr="00AA1414">
        <w:tc>
          <w:tcPr>
            <w:tcW w:w="9039" w:type="dxa"/>
          </w:tcPr>
          <w:p w14:paraId="4ECC4EB4" w14:textId="06D38238" w:rsidR="00754E80" w:rsidRPr="00AA1414" w:rsidRDefault="00754E80" w:rsidP="00C97B9F">
            <w:pPr>
              <w:pStyle w:val="a5"/>
              <w:spacing w:before="0" w:beforeAutospacing="0" w:after="0" w:afterAutospacing="0"/>
              <w:jc w:val="both"/>
              <w:rPr>
                <w:rFonts w:eastAsiaTheme="minorEastAsia"/>
                <w:color w:val="000000" w:themeColor="text1"/>
                <w:sz w:val="28"/>
                <w:szCs w:val="28"/>
                <w:lang w:val="kk-KZ"/>
              </w:rPr>
            </w:pPr>
            <w:r w:rsidRPr="006514CC">
              <w:rPr>
                <w:rFonts w:eastAsiaTheme="minorEastAsia"/>
                <w:b/>
                <w:color w:val="000000" w:themeColor="text1"/>
                <w:sz w:val="28"/>
                <w:szCs w:val="28"/>
                <w:lang w:val="kk-KZ"/>
              </w:rPr>
              <w:t>КІРІСПЕ</w:t>
            </w:r>
            <w:r w:rsidR="00AA1414">
              <w:rPr>
                <w:rFonts w:eastAsiaTheme="minorEastAsia"/>
                <w:color w:val="000000" w:themeColor="text1"/>
                <w:sz w:val="28"/>
                <w:szCs w:val="28"/>
                <w:lang w:val="kk-KZ"/>
              </w:rPr>
              <w:t>...........................................................................................................</w:t>
            </w:r>
          </w:p>
        </w:tc>
        <w:tc>
          <w:tcPr>
            <w:tcW w:w="708" w:type="dxa"/>
          </w:tcPr>
          <w:p w14:paraId="0EF42F3A" w14:textId="77777777" w:rsidR="00754E80" w:rsidRPr="00AA1414" w:rsidRDefault="00702998" w:rsidP="00C97B9F">
            <w:pPr>
              <w:spacing w:after="0" w:line="240" w:lineRule="auto"/>
              <w:rPr>
                <w:rFonts w:ascii="Times New Roman" w:hAnsi="Times New Roman"/>
                <w:sz w:val="28"/>
                <w:szCs w:val="28"/>
                <w:lang w:val="kk-KZ"/>
              </w:rPr>
            </w:pPr>
            <w:r w:rsidRPr="00AA1414">
              <w:rPr>
                <w:rFonts w:ascii="Times New Roman" w:hAnsi="Times New Roman"/>
                <w:sz w:val="28"/>
                <w:szCs w:val="28"/>
                <w:lang w:val="kk-KZ"/>
              </w:rPr>
              <w:t>7</w:t>
            </w:r>
          </w:p>
        </w:tc>
      </w:tr>
      <w:tr w:rsidR="00754E80" w:rsidRPr="006514CC" w14:paraId="721C8DD5" w14:textId="77777777" w:rsidTr="00AA1414">
        <w:tc>
          <w:tcPr>
            <w:tcW w:w="9039" w:type="dxa"/>
          </w:tcPr>
          <w:p w14:paraId="35FF9274" w14:textId="524B62F7" w:rsidR="00754E80" w:rsidRPr="006514CC" w:rsidRDefault="00754E80" w:rsidP="00C97B9F">
            <w:pPr>
              <w:spacing w:after="0" w:line="240" w:lineRule="auto"/>
              <w:jc w:val="both"/>
              <w:rPr>
                <w:rFonts w:ascii="Times New Roman" w:hAnsi="Times New Roman"/>
                <w:sz w:val="28"/>
                <w:szCs w:val="28"/>
              </w:rPr>
            </w:pPr>
            <w:r w:rsidRPr="006514CC">
              <w:rPr>
                <w:rFonts w:ascii="Times New Roman" w:eastAsiaTheme="minorEastAsia" w:hAnsi="Times New Roman"/>
                <w:b/>
                <w:color w:val="000000" w:themeColor="text1"/>
                <w:sz w:val="28"/>
                <w:szCs w:val="28"/>
                <w:lang w:val="kk-KZ"/>
              </w:rPr>
              <w:t>1 ҚАШЫҚТЫҚТАН ОҚЫТУ ЖАҒДАЙЫНДА БОЛАШАҚ ШЕТЕЛ ТІЛІ МҰҒАЛІМІНІҢ КӘСІБИ ҚҰЗЫРЕТТЕРІН ҚАЛЫПТАСТЫРУДЫҢ ТЕОРИЯЛЫҚ-ӘДІСНАМАЛЫҚ НЕГІЗДЕРІ</w:t>
            </w:r>
            <w:r w:rsidRPr="00AA1414">
              <w:rPr>
                <w:rFonts w:ascii="Times New Roman" w:eastAsiaTheme="minorEastAsia" w:hAnsi="Times New Roman"/>
                <w:color w:val="000000" w:themeColor="text1"/>
                <w:sz w:val="28"/>
                <w:szCs w:val="28"/>
              </w:rPr>
              <w:t>………………………………</w:t>
            </w:r>
            <w:r w:rsidR="00AA1414">
              <w:rPr>
                <w:rFonts w:ascii="Times New Roman" w:eastAsiaTheme="minorEastAsia" w:hAnsi="Times New Roman"/>
                <w:color w:val="000000" w:themeColor="text1"/>
                <w:sz w:val="28"/>
                <w:szCs w:val="28"/>
                <w:lang w:val="kk-KZ"/>
              </w:rPr>
              <w:t>...</w:t>
            </w:r>
            <w:r w:rsidRPr="00AA1414">
              <w:rPr>
                <w:rFonts w:ascii="Times New Roman" w:eastAsiaTheme="minorEastAsia" w:hAnsi="Times New Roman"/>
                <w:color w:val="000000" w:themeColor="text1"/>
                <w:sz w:val="28"/>
                <w:szCs w:val="28"/>
              </w:rPr>
              <w:t>………………………………..</w:t>
            </w:r>
          </w:p>
        </w:tc>
        <w:tc>
          <w:tcPr>
            <w:tcW w:w="708" w:type="dxa"/>
          </w:tcPr>
          <w:p w14:paraId="28A231FA" w14:textId="77777777" w:rsidR="00754E80" w:rsidRPr="00AA1414" w:rsidRDefault="00754E80" w:rsidP="00C97B9F">
            <w:pPr>
              <w:spacing w:after="0" w:line="240" w:lineRule="auto"/>
              <w:rPr>
                <w:rFonts w:ascii="Times New Roman" w:hAnsi="Times New Roman"/>
                <w:sz w:val="28"/>
                <w:szCs w:val="28"/>
                <w:lang w:val="kk-KZ"/>
              </w:rPr>
            </w:pPr>
          </w:p>
          <w:p w14:paraId="71640262" w14:textId="77777777" w:rsidR="00754E80" w:rsidRPr="00AA1414" w:rsidRDefault="00754E80" w:rsidP="00C97B9F">
            <w:pPr>
              <w:spacing w:after="0" w:line="240" w:lineRule="auto"/>
              <w:rPr>
                <w:rFonts w:ascii="Times New Roman" w:hAnsi="Times New Roman"/>
                <w:sz w:val="28"/>
                <w:szCs w:val="28"/>
                <w:lang w:val="kk-KZ"/>
              </w:rPr>
            </w:pPr>
          </w:p>
          <w:p w14:paraId="24BC5D25" w14:textId="77777777" w:rsidR="00754E80" w:rsidRPr="00AA1414" w:rsidRDefault="00754E80" w:rsidP="00C97B9F">
            <w:pPr>
              <w:spacing w:after="0" w:line="240" w:lineRule="auto"/>
              <w:rPr>
                <w:rFonts w:ascii="Times New Roman" w:hAnsi="Times New Roman"/>
                <w:sz w:val="28"/>
                <w:szCs w:val="28"/>
                <w:lang w:val="kk-KZ"/>
              </w:rPr>
            </w:pPr>
          </w:p>
          <w:p w14:paraId="694E0B83" w14:textId="77777777" w:rsidR="00754E80" w:rsidRPr="00AA1414" w:rsidRDefault="00754E80" w:rsidP="00B047CE">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B047CE" w:rsidRPr="00AA1414">
              <w:rPr>
                <w:rFonts w:ascii="Times New Roman" w:hAnsi="Times New Roman"/>
                <w:sz w:val="28"/>
                <w:szCs w:val="28"/>
                <w:lang w:val="kk-KZ"/>
              </w:rPr>
              <w:t>4</w:t>
            </w:r>
          </w:p>
        </w:tc>
      </w:tr>
      <w:tr w:rsidR="00754E80" w:rsidRPr="006514CC" w14:paraId="3696D2F7" w14:textId="77777777" w:rsidTr="00AA1414">
        <w:tc>
          <w:tcPr>
            <w:tcW w:w="9039" w:type="dxa"/>
          </w:tcPr>
          <w:p w14:paraId="4C7A1E23" w14:textId="312072B3" w:rsidR="00754E80" w:rsidRPr="006514CC" w:rsidRDefault="00754E80" w:rsidP="00C97B9F">
            <w:pPr>
              <w:spacing w:after="0" w:line="240" w:lineRule="auto"/>
              <w:jc w:val="both"/>
              <w:rPr>
                <w:rFonts w:ascii="Times New Roman" w:hAnsi="Times New Roman"/>
                <w:b/>
                <w:sz w:val="28"/>
                <w:szCs w:val="28"/>
                <w:lang w:val="kk-KZ"/>
              </w:rPr>
            </w:pPr>
            <w:r w:rsidRPr="006514CC">
              <w:rPr>
                <w:rStyle w:val="apple-style-span"/>
                <w:rFonts w:ascii="Times New Roman" w:hAnsi="Times New Roman"/>
                <w:sz w:val="28"/>
                <w:szCs w:val="28"/>
                <w:lang w:val="kk-KZ"/>
              </w:rPr>
              <w:t xml:space="preserve">1.1 </w:t>
            </w:r>
            <w:r w:rsidRPr="006514CC">
              <w:rPr>
                <w:rFonts w:ascii="Times New Roman" w:eastAsiaTheme="minorEastAsia" w:hAnsi="Times New Roman"/>
                <w:sz w:val="28"/>
                <w:szCs w:val="28"/>
                <w:lang w:val="kk-KZ"/>
              </w:rPr>
              <w:t>«Болашақ шетел тілі мұғалімінің кәсіби құзыреттері» түсінігінің құрылымы мен мазмұны.......................................................</w:t>
            </w:r>
            <w:r w:rsidR="00AA1414">
              <w:rPr>
                <w:rFonts w:ascii="Times New Roman" w:eastAsiaTheme="minorEastAsia" w:hAnsi="Times New Roman"/>
                <w:sz w:val="28"/>
                <w:szCs w:val="28"/>
                <w:lang w:val="kk-KZ"/>
              </w:rPr>
              <w:t>......</w:t>
            </w:r>
            <w:r w:rsidRPr="006514CC">
              <w:rPr>
                <w:rFonts w:ascii="Times New Roman" w:eastAsiaTheme="minorEastAsia" w:hAnsi="Times New Roman"/>
                <w:sz w:val="28"/>
                <w:szCs w:val="28"/>
                <w:lang w:val="kk-KZ"/>
              </w:rPr>
              <w:t>......................</w:t>
            </w:r>
          </w:p>
        </w:tc>
        <w:tc>
          <w:tcPr>
            <w:tcW w:w="708" w:type="dxa"/>
          </w:tcPr>
          <w:p w14:paraId="03E30500" w14:textId="77777777" w:rsidR="00754E80" w:rsidRPr="00AA1414" w:rsidRDefault="00754E80" w:rsidP="00C97B9F">
            <w:pPr>
              <w:spacing w:after="0" w:line="240" w:lineRule="auto"/>
              <w:rPr>
                <w:rFonts w:ascii="Times New Roman" w:hAnsi="Times New Roman"/>
                <w:sz w:val="28"/>
                <w:szCs w:val="28"/>
                <w:lang w:val="kk-KZ"/>
              </w:rPr>
            </w:pPr>
          </w:p>
          <w:p w14:paraId="37439423" w14:textId="77777777" w:rsidR="00754E80" w:rsidRPr="00AA1414" w:rsidRDefault="00754E80" w:rsidP="00B047CE">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B047CE" w:rsidRPr="00AA1414">
              <w:rPr>
                <w:rFonts w:ascii="Times New Roman" w:hAnsi="Times New Roman"/>
                <w:sz w:val="28"/>
                <w:szCs w:val="28"/>
                <w:lang w:val="kk-KZ"/>
              </w:rPr>
              <w:t>4</w:t>
            </w:r>
          </w:p>
        </w:tc>
      </w:tr>
      <w:tr w:rsidR="00754E80" w:rsidRPr="006514CC" w14:paraId="7460F870" w14:textId="77777777" w:rsidTr="00AA1414">
        <w:tc>
          <w:tcPr>
            <w:tcW w:w="9039" w:type="dxa"/>
          </w:tcPr>
          <w:p w14:paraId="532815D0" w14:textId="44DD161E" w:rsidR="00754E80" w:rsidRPr="006514CC" w:rsidRDefault="00754E80" w:rsidP="00C97B9F">
            <w:pPr>
              <w:spacing w:after="0" w:line="240" w:lineRule="auto"/>
              <w:jc w:val="both"/>
              <w:rPr>
                <w:rFonts w:ascii="Times New Roman" w:hAnsi="Times New Roman"/>
                <w:b/>
                <w:sz w:val="28"/>
                <w:szCs w:val="28"/>
                <w:lang w:val="kk-KZ"/>
              </w:rPr>
            </w:pPr>
            <w:r w:rsidRPr="006514CC">
              <w:rPr>
                <w:rStyle w:val="apple-style-span"/>
                <w:rFonts w:ascii="Times New Roman" w:hAnsi="Times New Roman"/>
                <w:sz w:val="28"/>
                <w:szCs w:val="28"/>
                <w:lang w:val="kk-KZ"/>
              </w:rPr>
              <w:t xml:space="preserve">1.2 </w:t>
            </w:r>
            <w:r w:rsidRPr="006514CC">
              <w:rPr>
                <w:rFonts w:ascii="Times New Roman" w:hAnsi="Times New Roman"/>
                <w:sz w:val="28"/>
                <w:szCs w:val="28"/>
                <w:lang w:val="kk-KZ" w:eastAsia="ko-KR"/>
              </w:rPr>
              <w:t>Қашықтықтан оқыту болашақ шетел тілі мұғалімінің кәсіби құзыреттерін қалыптастыру мәселесін практикалық шеш</w:t>
            </w:r>
            <w:r w:rsidR="00412391">
              <w:rPr>
                <w:rFonts w:ascii="Times New Roman" w:hAnsi="Times New Roman"/>
                <w:sz w:val="28"/>
                <w:szCs w:val="28"/>
                <w:lang w:val="kk-KZ" w:eastAsia="ko-KR"/>
              </w:rPr>
              <w:t>і</w:t>
            </w:r>
            <w:r w:rsidRPr="006514CC">
              <w:rPr>
                <w:rFonts w:ascii="Times New Roman" w:hAnsi="Times New Roman"/>
                <w:sz w:val="28"/>
                <w:szCs w:val="28"/>
                <w:lang w:val="kk-KZ" w:eastAsia="ko-KR"/>
              </w:rPr>
              <w:t>мінің негіздемесі ретінде.......................................................</w:t>
            </w:r>
            <w:r w:rsidR="00AA1414">
              <w:rPr>
                <w:rFonts w:ascii="Times New Roman" w:hAnsi="Times New Roman"/>
                <w:sz w:val="28"/>
                <w:szCs w:val="28"/>
                <w:lang w:val="kk-KZ" w:eastAsia="ko-KR"/>
              </w:rPr>
              <w:t>.......</w:t>
            </w:r>
            <w:r w:rsidRPr="006514CC">
              <w:rPr>
                <w:rFonts w:ascii="Times New Roman" w:hAnsi="Times New Roman"/>
                <w:sz w:val="28"/>
                <w:szCs w:val="28"/>
                <w:lang w:val="kk-KZ" w:eastAsia="ko-KR"/>
              </w:rPr>
              <w:t>...............................</w:t>
            </w:r>
          </w:p>
        </w:tc>
        <w:tc>
          <w:tcPr>
            <w:tcW w:w="708" w:type="dxa"/>
          </w:tcPr>
          <w:p w14:paraId="43D99C5C" w14:textId="77777777" w:rsidR="00754E80" w:rsidRPr="00AA1414" w:rsidRDefault="00754E80" w:rsidP="00C97B9F">
            <w:pPr>
              <w:spacing w:after="0" w:line="240" w:lineRule="auto"/>
              <w:rPr>
                <w:rFonts w:ascii="Times New Roman" w:hAnsi="Times New Roman"/>
                <w:sz w:val="28"/>
                <w:szCs w:val="28"/>
                <w:lang w:val="kk-KZ"/>
              </w:rPr>
            </w:pPr>
          </w:p>
          <w:p w14:paraId="0E50606C" w14:textId="77777777" w:rsidR="00754E80" w:rsidRPr="00AA1414" w:rsidRDefault="00754E80" w:rsidP="00C97B9F">
            <w:pPr>
              <w:spacing w:after="0" w:line="240" w:lineRule="auto"/>
              <w:rPr>
                <w:rFonts w:ascii="Times New Roman" w:hAnsi="Times New Roman"/>
                <w:sz w:val="28"/>
                <w:szCs w:val="28"/>
                <w:lang w:val="kk-KZ"/>
              </w:rPr>
            </w:pPr>
          </w:p>
          <w:p w14:paraId="3C8FD166" w14:textId="487875AC" w:rsidR="00754E80" w:rsidRPr="00AA1414" w:rsidRDefault="00754E80" w:rsidP="00596F75">
            <w:pPr>
              <w:spacing w:after="0" w:line="240" w:lineRule="auto"/>
              <w:rPr>
                <w:rFonts w:ascii="Times New Roman" w:hAnsi="Times New Roman"/>
                <w:sz w:val="28"/>
                <w:szCs w:val="28"/>
                <w:lang w:val="kk-KZ"/>
              </w:rPr>
            </w:pPr>
            <w:r w:rsidRPr="00AA1414">
              <w:rPr>
                <w:rFonts w:ascii="Times New Roman" w:hAnsi="Times New Roman"/>
                <w:sz w:val="28"/>
                <w:szCs w:val="28"/>
                <w:lang w:val="kk-KZ"/>
              </w:rPr>
              <w:t>2</w:t>
            </w:r>
            <w:r w:rsidR="00596F75" w:rsidRPr="00AA1414">
              <w:rPr>
                <w:rFonts w:ascii="Times New Roman" w:hAnsi="Times New Roman"/>
                <w:sz w:val="28"/>
                <w:szCs w:val="28"/>
                <w:lang w:val="kk-KZ"/>
              </w:rPr>
              <w:t>7</w:t>
            </w:r>
          </w:p>
        </w:tc>
      </w:tr>
      <w:tr w:rsidR="00754E80" w:rsidRPr="006514CC" w14:paraId="6BB6830C" w14:textId="77777777" w:rsidTr="00AA1414">
        <w:tc>
          <w:tcPr>
            <w:tcW w:w="9039" w:type="dxa"/>
          </w:tcPr>
          <w:p w14:paraId="4727DE58" w14:textId="70A6559C" w:rsidR="00754E80" w:rsidRPr="006514CC" w:rsidRDefault="00754E80" w:rsidP="00C97B9F">
            <w:pPr>
              <w:spacing w:after="0" w:line="240" w:lineRule="auto"/>
              <w:jc w:val="both"/>
              <w:rPr>
                <w:rStyle w:val="apple-style-span"/>
                <w:rFonts w:ascii="Times New Roman" w:hAnsi="Times New Roman"/>
                <w:sz w:val="28"/>
                <w:szCs w:val="28"/>
                <w:lang w:val="kk-KZ"/>
              </w:rPr>
            </w:pPr>
            <w:r w:rsidRPr="006514CC">
              <w:rPr>
                <w:rStyle w:val="apple-style-span"/>
                <w:rFonts w:ascii="Times New Roman" w:hAnsi="Times New Roman"/>
                <w:sz w:val="28"/>
                <w:szCs w:val="28"/>
                <w:lang w:val="kk-KZ"/>
              </w:rPr>
              <w:t xml:space="preserve">1.3 </w:t>
            </w:r>
            <w:r w:rsidRPr="006514CC">
              <w:rPr>
                <w:rFonts w:ascii="Times New Roman" w:hAnsi="Times New Roman"/>
                <w:sz w:val="28"/>
                <w:szCs w:val="28"/>
                <w:lang w:val="kk-KZ"/>
              </w:rPr>
              <w:t>Қашықтықтан оқыту жағдайында болашақ шетел тілі мұғалімінің кәсіби құзыреттерін қалыптастырудың ә</w:t>
            </w:r>
            <w:r w:rsidR="00CD737E">
              <w:rPr>
                <w:rFonts w:ascii="Times New Roman" w:hAnsi="Times New Roman"/>
                <w:sz w:val="28"/>
                <w:szCs w:val="28"/>
                <w:lang w:val="kk-KZ"/>
              </w:rPr>
              <w:t>діснамалық тұғырлары........</w:t>
            </w:r>
            <w:r w:rsidR="00AA1414">
              <w:rPr>
                <w:rFonts w:ascii="Times New Roman" w:hAnsi="Times New Roman"/>
                <w:sz w:val="28"/>
                <w:szCs w:val="28"/>
                <w:lang w:val="kk-KZ"/>
              </w:rPr>
              <w:t>.....</w:t>
            </w:r>
            <w:r w:rsidR="00CD737E">
              <w:rPr>
                <w:rFonts w:ascii="Times New Roman" w:hAnsi="Times New Roman"/>
                <w:sz w:val="28"/>
                <w:szCs w:val="28"/>
                <w:lang w:val="kk-KZ"/>
              </w:rPr>
              <w:t>...</w:t>
            </w:r>
          </w:p>
        </w:tc>
        <w:tc>
          <w:tcPr>
            <w:tcW w:w="708" w:type="dxa"/>
          </w:tcPr>
          <w:p w14:paraId="5F89A0F8" w14:textId="77777777" w:rsidR="00754E80" w:rsidRPr="00AA1414" w:rsidRDefault="00754E80" w:rsidP="00C97B9F">
            <w:pPr>
              <w:spacing w:after="0" w:line="240" w:lineRule="auto"/>
              <w:rPr>
                <w:rFonts w:ascii="Times New Roman" w:hAnsi="Times New Roman"/>
                <w:sz w:val="28"/>
                <w:szCs w:val="28"/>
                <w:lang w:val="kk-KZ"/>
              </w:rPr>
            </w:pPr>
          </w:p>
          <w:p w14:paraId="3DF1437A" w14:textId="77777777" w:rsidR="00754E80" w:rsidRPr="00AA1414" w:rsidRDefault="00754E80" w:rsidP="00B047CE">
            <w:pPr>
              <w:spacing w:after="0" w:line="240" w:lineRule="auto"/>
              <w:rPr>
                <w:rFonts w:ascii="Times New Roman" w:hAnsi="Times New Roman"/>
                <w:sz w:val="28"/>
                <w:szCs w:val="28"/>
                <w:lang w:val="kk-KZ"/>
              </w:rPr>
            </w:pPr>
            <w:r w:rsidRPr="00AA1414">
              <w:rPr>
                <w:rFonts w:ascii="Times New Roman" w:hAnsi="Times New Roman"/>
                <w:sz w:val="28"/>
                <w:szCs w:val="28"/>
                <w:lang w:val="kk-KZ"/>
              </w:rPr>
              <w:t>4</w:t>
            </w:r>
            <w:r w:rsidR="00B047CE" w:rsidRPr="00AA1414">
              <w:rPr>
                <w:rFonts w:ascii="Times New Roman" w:hAnsi="Times New Roman"/>
                <w:sz w:val="28"/>
                <w:szCs w:val="28"/>
                <w:lang w:val="kk-KZ"/>
              </w:rPr>
              <w:t>6</w:t>
            </w:r>
          </w:p>
        </w:tc>
      </w:tr>
      <w:tr w:rsidR="00596F75" w:rsidRPr="006514CC" w14:paraId="3CA0AB7A" w14:textId="77777777" w:rsidTr="00AA1414">
        <w:tc>
          <w:tcPr>
            <w:tcW w:w="9039" w:type="dxa"/>
          </w:tcPr>
          <w:p w14:paraId="00551308" w14:textId="18F4E9EE" w:rsidR="00596F75" w:rsidRPr="00094F76" w:rsidRDefault="00094F76" w:rsidP="00094F76">
            <w:pPr>
              <w:spacing w:after="0" w:line="240" w:lineRule="auto"/>
              <w:jc w:val="both"/>
              <w:rPr>
                <w:rStyle w:val="apple-style-span"/>
                <w:rFonts w:ascii="Times New Roman" w:hAnsi="Times New Roman"/>
                <w:sz w:val="28"/>
                <w:szCs w:val="28"/>
                <w:lang w:val="kk-KZ"/>
              </w:rPr>
            </w:pPr>
            <w:r w:rsidRPr="00094F76">
              <w:rPr>
                <w:rStyle w:val="rynqvb"/>
                <w:rFonts w:ascii="Times New Roman" w:hAnsi="Times New Roman"/>
                <w:sz w:val="28"/>
                <w:szCs w:val="28"/>
                <w:lang w:val="kk-KZ"/>
              </w:rPr>
              <w:t>Бірінші бөлімнің қорытындылары</w:t>
            </w:r>
            <w:r w:rsidR="00596F75" w:rsidRPr="00094F76">
              <w:rPr>
                <w:rFonts w:ascii="Times New Roman" w:eastAsiaTheme="minorEastAsia" w:hAnsi="Times New Roman"/>
                <w:color w:val="000000" w:themeColor="text1"/>
                <w:sz w:val="28"/>
                <w:szCs w:val="28"/>
                <w:lang w:val="kk-KZ"/>
              </w:rPr>
              <w:t>.......................................................</w:t>
            </w:r>
            <w:r w:rsidR="00AA1414" w:rsidRPr="00094F76">
              <w:rPr>
                <w:rFonts w:ascii="Times New Roman" w:eastAsiaTheme="minorEastAsia" w:hAnsi="Times New Roman"/>
                <w:color w:val="000000" w:themeColor="text1"/>
                <w:sz w:val="28"/>
                <w:szCs w:val="28"/>
                <w:lang w:val="kk-KZ"/>
              </w:rPr>
              <w:t>.....</w:t>
            </w:r>
            <w:r w:rsidR="00596F75" w:rsidRPr="00094F76">
              <w:rPr>
                <w:rFonts w:ascii="Times New Roman" w:eastAsiaTheme="minorEastAsia" w:hAnsi="Times New Roman"/>
                <w:color w:val="000000" w:themeColor="text1"/>
                <w:sz w:val="28"/>
                <w:szCs w:val="28"/>
                <w:lang w:val="kk-KZ"/>
              </w:rPr>
              <w:t>........</w:t>
            </w:r>
          </w:p>
        </w:tc>
        <w:tc>
          <w:tcPr>
            <w:tcW w:w="708" w:type="dxa"/>
          </w:tcPr>
          <w:p w14:paraId="5AC7C36A" w14:textId="755FC486" w:rsidR="00596F75" w:rsidRPr="00AA1414" w:rsidRDefault="00596F75" w:rsidP="00094F76">
            <w:pPr>
              <w:spacing w:after="0" w:line="240" w:lineRule="auto"/>
              <w:rPr>
                <w:rFonts w:ascii="Times New Roman" w:hAnsi="Times New Roman"/>
                <w:sz w:val="28"/>
                <w:szCs w:val="28"/>
                <w:lang w:val="kk-KZ"/>
              </w:rPr>
            </w:pPr>
            <w:r w:rsidRPr="00AA1414">
              <w:rPr>
                <w:rFonts w:ascii="Times New Roman" w:hAnsi="Times New Roman"/>
                <w:sz w:val="28"/>
                <w:szCs w:val="28"/>
                <w:lang w:val="kk-KZ"/>
              </w:rPr>
              <w:t>5</w:t>
            </w:r>
            <w:r w:rsidR="00094F76">
              <w:rPr>
                <w:rFonts w:ascii="Times New Roman" w:hAnsi="Times New Roman"/>
                <w:sz w:val="28"/>
                <w:szCs w:val="28"/>
                <w:lang w:val="kk-KZ"/>
              </w:rPr>
              <w:t>4</w:t>
            </w:r>
          </w:p>
        </w:tc>
      </w:tr>
      <w:tr w:rsidR="00754E80" w:rsidRPr="006514CC" w14:paraId="34755C18" w14:textId="77777777" w:rsidTr="00AA1414">
        <w:tc>
          <w:tcPr>
            <w:tcW w:w="9039" w:type="dxa"/>
          </w:tcPr>
          <w:p w14:paraId="53CE5A7F" w14:textId="05D17296" w:rsidR="00754E80" w:rsidRPr="006514CC" w:rsidRDefault="00754E80" w:rsidP="00FA6FFB">
            <w:pPr>
              <w:spacing w:after="0" w:line="240" w:lineRule="auto"/>
              <w:jc w:val="both"/>
              <w:rPr>
                <w:rStyle w:val="apple-style-span"/>
                <w:rFonts w:ascii="Times New Roman" w:hAnsi="Times New Roman"/>
                <w:sz w:val="28"/>
                <w:szCs w:val="28"/>
                <w:lang w:val="kk-KZ"/>
              </w:rPr>
            </w:pPr>
            <w:r w:rsidRPr="006514CC">
              <w:rPr>
                <w:rFonts w:ascii="Times New Roman" w:eastAsiaTheme="minorEastAsia" w:hAnsi="Times New Roman"/>
                <w:b/>
                <w:color w:val="000000" w:themeColor="text1"/>
                <w:sz w:val="28"/>
                <w:szCs w:val="28"/>
                <w:lang w:val="kk-KZ"/>
              </w:rPr>
              <w:t xml:space="preserve">2 </w:t>
            </w:r>
            <w:r w:rsidR="00FA6FFB">
              <w:rPr>
                <w:rFonts w:ascii="Times New Roman" w:eastAsiaTheme="minorEastAsia" w:hAnsi="Times New Roman"/>
                <w:b/>
                <w:color w:val="000000" w:themeColor="text1"/>
                <w:sz w:val="28"/>
                <w:szCs w:val="28"/>
                <w:lang w:val="kk-KZ"/>
              </w:rPr>
              <w:t>ҚАШЫҚТЫҚТАН ОҚЫТУ ЖАҒДАЙЫНДА БОЛАШАҚ ШЕТЕЛ ТІЛІ МҰҒАЛІМІНІҢ КӘСІБИ ҚҰЗЫРЕТТЕРІН ҚАЛЫПТАСТЫРУДЫ ӘДІСНАМАСЫ</w:t>
            </w:r>
            <w:r w:rsidRPr="00AA1414">
              <w:rPr>
                <w:rFonts w:ascii="Times New Roman" w:eastAsiaTheme="minorEastAsia" w:hAnsi="Times New Roman"/>
                <w:color w:val="000000" w:themeColor="text1"/>
                <w:sz w:val="28"/>
                <w:szCs w:val="28"/>
                <w:lang w:val="kk-KZ"/>
              </w:rPr>
              <w:t>...............</w:t>
            </w:r>
            <w:r w:rsidR="00CD737E" w:rsidRPr="00AA1414">
              <w:rPr>
                <w:rFonts w:ascii="Times New Roman" w:eastAsiaTheme="minorEastAsia" w:hAnsi="Times New Roman"/>
                <w:color w:val="000000" w:themeColor="text1"/>
                <w:sz w:val="28"/>
                <w:szCs w:val="28"/>
                <w:lang w:val="kk-KZ"/>
              </w:rPr>
              <w:t>.............</w:t>
            </w:r>
            <w:r w:rsidR="00AA1414">
              <w:rPr>
                <w:rFonts w:ascii="Times New Roman" w:eastAsiaTheme="minorEastAsia" w:hAnsi="Times New Roman"/>
                <w:color w:val="000000" w:themeColor="text1"/>
                <w:sz w:val="28"/>
                <w:szCs w:val="28"/>
                <w:lang w:val="kk-KZ"/>
              </w:rPr>
              <w:t>......</w:t>
            </w:r>
            <w:r w:rsidR="00CD737E" w:rsidRPr="00AA1414">
              <w:rPr>
                <w:rFonts w:ascii="Times New Roman" w:eastAsiaTheme="minorEastAsia" w:hAnsi="Times New Roman"/>
                <w:color w:val="000000" w:themeColor="text1"/>
                <w:sz w:val="28"/>
                <w:szCs w:val="28"/>
                <w:lang w:val="kk-KZ"/>
              </w:rPr>
              <w:t>..................</w:t>
            </w:r>
          </w:p>
        </w:tc>
        <w:tc>
          <w:tcPr>
            <w:tcW w:w="708" w:type="dxa"/>
          </w:tcPr>
          <w:p w14:paraId="2E728CC9" w14:textId="77777777" w:rsidR="00754E80" w:rsidRPr="00AA1414" w:rsidRDefault="00754E80" w:rsidP="00C97B9F">
            <w:pPr>
              <w:spacing w:after="0" w:line="240" w:lineRule="auto"/>
              <w:rPr>
                <w:rFonts w:ascii="Times New Roman" w:hAnsi="Times New Roman"/>
                <w:sz w:val="28"/>
                <w:szCs w:val="28"/>
                <w:lang w:val="kk-KZ"/>
              </w:rPr>
            </w:pPr>
          </w:p>
          <w:p w14:paraId="7B8FBBE7" w14:textId="77777777" w:rsidR="00754E80" w:rsidRPr="00AA1414" w:rsidRDefault="00754E80" w:rsidP="00C97B9F">
            <w:pPr>
              <w:spacing w:after="0" w:line="240" w:lineRule="auto"/>
              <w:rPr>
                <w:rFonts w:ascii="Times New Roman" w:hAnsi="Times New Roman"/>
                <w:sz w:val="28"/>
                <w:szCs w:val="28"/>
                <w:lang w:val="kk-KZ"/>
              </w:rPr>
            </w:pPr>
          </w:p>
          <w:p w14:paraId="542898A9" w14:textId="2A116EBE" w:rsidR="00754E80" w:rsidRPr="00AA1414" w:rsidRDefault="00754E80" w:rsidP="003E0F5D">
            <w:pPr>
              <w:spacing w:after="0" w:line="240" w:lineRule="auto"/>
              <w:rPr>
                <w:rFonts w:ascii="Times New Roman" w:hAnsi="Times New Roman"/>
                <w:sz w:val="28"/>
                <w:szCs w:val="28"/>
                <w:lang w:val="kk-KZ"/>
              </w:rPr>
            </w:pPr>
            <w:r w:rsidRPr="00AA1414">
              <w:rPr>
                <w:rFonts w:ascii="Times New Roman" w:hAnsi="Times New Roman"/>
                <w:sz w:val="28"/>
                <w:szCs w:val="28"/>
                <w:lang w:val="kk-KZ"/>
              </w:rPr>
              <w:t>5</w:t>
            </w:r>
            <w:r w:rsidR="003E0F5D" w:rsidRPr="00AA1414">
              <w:rPr>
                <w:rFonts w:ascii="Times New Roman" w:hAnsi="Times New Roman"/>
                <w:sz w:val="28"/>
                <w:szCs w:val="28"/>
                <w:lang w:val="kk-KZ"/>
              </w:rPr>
              <w:t>6</w:t>
            </w:r>
          </w:p>
        </w:tc>
      </w:tr>
      <w:tr w:rsidR="00754E80" w:rsidRPr="006514CC" w14:paraId="6CC075AA" w14:textId="77777777" w:rsidTr="00AA1414">
        <w:tc>
          <w:tcPr>
            <w:tcW w:w="9039" w:type="dxa"/>
          </w:tcPr>
          <w:p w14:paraId="155AD040" w14:textId="4F25A5C1" w:rsidR="00754E80" w:rsidRPr="006514CC" w:rsidRDefault="00754E80" w:rsidP="00FA6FFB">
            <w:pPr>
              <w:spacing w:after="0" w:line="240" w:lineRule="auto"/>
              <w:jc w:val="both"/>
              <w:rPr>
                <w:rStyle w:val="apple-style-span"/>
                <w:rFonts w:ascii="Times New Roman" w:hAnsi="Times New Roman"/>
                <w:sz w:val="28"/>
                <w:szCs w:val="28"/>
                <w:lang w:val="kk-KZ"/>
              </w:rPr>
            </w:pPr>
            <w:r w:rsidRPr="006514CC">
              <w:rPr>
                <w:rStyle w:val="apple-style-span"/>
                <w:rFonts w:ascii="Times New Roman" w:hAnsi="Times New Roman"/>
                <w:sz w:val="28"/>
                <w:szCs w:val="28"/>
                <w:lang w:val="kk-KZ"/>
              </w:rPr>
              <w:t>2.1 Қашықтықтан оқыту жағдайында болашақ шетел тілі мұғалімінің кәсіби құзыреттерін қалыптастыру</w:t>
            </w:r>
            <w:r w:rsidR="00A30CE1">
              <w:rPr>
                <w:rStyle w:val="apple-style-span"/>
                <w:rFonts w:ascii="Times New Roman" w:hAnsi="Times New Roman"/>
                <w:sz w:val="28"/>
                <w:szCs w:val="28"/>
                <w:lang w:val="kk-KZ"/>
              </w:rPr>
              <w:t>дың</w:t>
            </w:r>
            <w:r w:rsidRPr="006514CC">
              <w:rPr>
                <w:rStyle w:val="apple-style-span"/>
                <w:rFonts w:ascii="Times New Roman" w:hAnsi="Times New Roman"/>
                <w:sz w:val="28"/>
                <w:szCs w:val="28"/>
                <w:lang w:val="kk-KZ"/>
              </w:rPr>
              <w:t xml:space="preserve"> </w:t>
            </w:r>
            <w:r w:rsidR="00FA6FFB">
              <w:rPr>
                <w:rStyle w:val="apple-style-span"/>
                <w:rFonts w:ascii="Times New Roman" w:hAnsi="Times New Roman"/>
                <w:sz w:val="28"/>
                <w:szCs w:val="28"/>
                <w:lang w:val="kk-KZ"/>
              </w:rPr>
              <w:t>дидактикалық шарттары</w:t>
            </w:r>
            <w:r w:rsidR="00CD737E">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CD737E">
              <w:rPr>
                <w:rStyle w:val="apple-style-span"/>
                <w:rFonts w:ascii="Times New Roman" w:hAnsi="Times New Roman"/>
                <w:sz w:val="28"/>
                <w:szCs w:val="28"/>
                <w:lang w:val="kk-KZ"/>
              </w:rPr>
              <w:t>.....</w:t>
            </w:r>
          </w:p>
        </w:tc>
        <w:tc>
          <w:tcPr>
            <w:tcW w:w="708" w:type="dxa"/>
          </w:tcPr>
          <w:p w14:paraId="57F3DE52" w14:textId="77777777" w:rsidR="00754E80" w:rsidRPr="00AA1414" w:rsidRDefault="00754E80" w:rsidP="00C97B9F">
            <w:pPr>
              <w:spacing w:after="0" w:line="240" w:lineRule="auto"/>
              <w:rPr>
                <w:rFonts w:ascii="Times New Roman" w:hAnsi="Times New Roman"/>
                <w:sz w:val="28"/>
                <w:szCs w:val="28"/>
                <w:lang w:val="kk-KZ"/>
              </w:rPr>
            </w:pPr>
          </w:p>
          <w:p w14:paraId="41A4DD09" w14:textId="50D108F5" w:rsidR="00754E80" w:rsidRPr="00AA1414" w:rsidRDefault="00754E80" w:rsidP="003E0F5D">
            <w:pPr>
              <w:spacing w:after="0" w:line="240" w:lineRule="auto"/>
              <w:rPr>
                <w:rFonts w:ascii="Times New Roman" w:hAnsi="Times New Roman"/>
                <w:sz w:val="28"/>
                <w:szCs w:val="28"/>
                <w:lang w:val="kk-KZ"/>
              </w:rPr>
            </w:pPr>
            <w:r w:rsidRPr="00AA1414">
              <w:rPr>
                <w:rFonts w:ascii="Times New Roman" w:hAnsi="Times New Roman"/>
                <w:sz w:val="28"/>
                <w:szCs w:val="28"/>
                <w:lang w:val="kk-KZ"/>
              </w:rPr>
              <w:t>5</w:t>
            </w:r>
            <w:r w:rsidR="003E0F5D" w:rsidRPr="00AA1414">
              <w:rPr>
                <w:rFonts w:ascii="Times New Roman" w:hAnsi="Times New Roman"/>
                <w:sz w:val="28"/>
                <w:szCs w:val="28"/>
                <w:lang w:val="kk-KZ"/>
              </w:rPr>
              <w:t>6</w:t>
            </w:r>
          </w:p>
        </w:tc>
      </w:tr>
      <w:tr w:rsidR="00754E80" w:rsidRPr="006514CC" w14:paraId="0B66B0B8" w14:textId="77777777" w:rsidTr="00AA1414">
        <w:tc>
          <w:tcPr>
            <w:tcW w:w="9039" w:type="dxa"/>
          </w:tcPr>
          <w:p w14:paraId="2E6EDAF8" w14:textId="7254BEF8" w:rsidR="00754E80" w:rsidRPr="006514CC" w:rsidRDefault="00754E80" w:rsidP="00B047CE">
            <w:pPr>
              <w:spacing w:after="0" w:line="240" w:lineRule="auto"/>
              <w:jc w:val="both"/>
              <w:rPr>
                <w:rStyle w:val="apple-style-span"/>
                <w:rFonts w:ascii="Times New Roman" w:hAnsi="Times New Roman"/>
                <w:sz w:val="28"/>
                <w:szCs w:val="28"/>
                <w:lang w:val="kk-KZ"/>
              </w:rPr>
            </w:pPr>
            <w:r w:rsidRPr="006514CC">
              <w:rPr>
                <w:rStyle w:val="apple-style-span"/>
                <w:rFonts w:ascii="Times New Roman" w:hAnsi="Times New Roman"/>
                <w:sz w:val="28"/>
                <w:szCs w:val="28"/>
                <w:lang w:val="kk-KZ"/>
              </w:rPr>
              <w:t>2.2</w:t>
            </w:r>
            <w:r w:rsidR="004C1619" w:rsidRPr="006514CC">
              <w:rPr>
                <w:rStyle w:val="apple-style-span"/>
                <w:rFonts w:ascii="Times New Roman" w:hAnsi="Times New Roman"/>
                <w:sz w:val="28"/>
                <w:szCs w:val="28"/>
                <w:lang w:val="kk-KZ"/>
              </w:rPr>
              <w:t xml:space="preserve"> </w:t>
            </w:r>
            <w:r w:rsidR="00B047CE" w:rsidRPr="00B047CE">
              <w:rPr>
                <w:rStyle w:val="apple-style-span"/>
                <w:rFonts w:ascii="Times New Roman" w:hAnsi="Times New Roman"/>
                <w:sz w:val="28"/>
                <w:szCs w:val="28"/>
                <w:lang w:val="kk-KZ"/>
              </w:rPr>
              <w:t>Қашықтықтан оқыту жағдайында болашақ шетел тілі мұғалімінің  кәсіби құзыреттерін қалыптастырудың құрылымдық-мазмұндық моделі</w:t>
            </w:r>
            <w:r w:rsidRPr="006514CC">
              <w:rPr>
                <w:rStyle w:val="apple-style-span"/>
                <w:rFonts w:ascii="Times New Roman" w:hAnsi="Times New Roman"/>
                <w:sz w:val="28"/>
                <w:szCs w:val="28"/>
                <w:lang w:val="kk-KZ"/>
              </w:rPr>
              <w:t>....................</w:t>
            </w:r>
            <w:r w:rsidR="004C1619">
              <w:rPr>
                <w:rStyle w:val="apple-style-span"/>
                <w:rFonts w:ascii="Times New Roman" w:hAnsi="Times New Roman"/>
                <w:sz w:val="28"/>
                <w:szCs w:val="28"/>
                <w:lang w:val="kk-KZ"/>
              </w:rPr>
              <w:t>...................................................................</w:t>
            </w:r>
            <w:r w:rsidR="00B047CE">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B047CE">
              <w:rPr>
                <w:rStyle w:val="apple-style-span"/>
                <w:rFonts w:ascii="Times New Roman" w:hAnsi="Times New Roman"/>
                <w:sz w:val="28"/>
                <w:szCs w:val="28"/>
                <w:lang w:val="kk-KZ"/>
              </w:rPr>
              <w:t>.............</w:t>
            </w:r>
          </w:p>
        </w:tc>
        <w:tc>
          <w:tcPr>
            <w:tcW w:w="708" w:type="dxa"/>
          </w:tcPr>
          <w:p w14:paraId="6DD31842" w14:textId="77777777" w:rsidR="00754E80" w:rsidRPr="00AA1414" w:rsidRDefault="00754E80" w:rsidP="00C97B9F">
            <w:pPr>
              <w:spacing w:after="0" w:line="240" w:lineRule="auto"/>
              <w:rPr>
                <w:rFonts w:ascii="Times New Roman" w:hAnsi="Times New Roman"/>
                <w:sz w:val="28"/>
                <w:szCs w:val="28"/>
                <w:lang w:val="kk-KZ"/>
              </w:rPr>
            </w:pPr>
          </w:p>
          <w:p w14:paraId="565696B5" w14:textId="77777777" w:rsidR="004C1619" w:rsidRPr="00AA1414" w:rsidRDefault="004C1619" w:rsidP="00C97B9F">
            <w:pPr>
              <w:spacing w:after="0" w:line="240" w:lineRule="auto"/>
              <w:rPr>
                <w:rFonts w:ascii="Times New Roman" w:hAnsi="Times New Roman"/>
                <w:sz w:val="28"/>
                <w:szCs w:val="28"/>
                <w:lang w:val="kk-KZ"/>
              </w:rPr>
            </w:pPr>
          </w:p>
          <w:p w14:paraId="52E08BF9" w14:textId="217CADB9" w:rsidR="00754E80" w:rsidRPr="00AA1414" w:rsidRDefault="00754E80" w:rsidP="00503BE8">
            <w:pPr>
              <w:spacing w:after="0" w:line="240" w:lineRule="auto"/>
              <w:rPr>
                <w:rFonts w:ascii="Times New Roman" w:hAnsi="Times New Roman"/>
                <w:sz w:val="28"/>
                <w:szCs w:val="28"/>
                <w:lang w:val="kk-KZ"/>
              </w:rPr>
            </w:pPr>
            <w:r w:rsidRPr="00AA1414">
              <w:rPr>
                <w:rFonts w:ascii="Times New Roman" w:hAnsi="Times New Roman"/>
                <w:sz w:val="28"/>
                <w:szCs w:val="28"/>
                <w:lang w:val="kk-KZ"/>
              </w:rPr>
              <w:t>6</w:t>
            </w:r>
            <w:r w:rsidR="00503BE8" w:rsidRPr="00AA1414">
              <w:rPr>
                <w:rFonts w:ascii="Times New Roman" w:hAnsi="Times New Roman"/>
                <w:sz w:val="28"/>
                <w:szCs w:val="28"/>
                <w:lang w:val="kk-KZ"/>
              </w:rPr>
              <w:t>8</w:t>
            </w:r>
          </w:p>
        </w:tc>
      </w:tr>
      <w:tr w:rsidR="00754E80" w:rsidRPr="006514CC" w14:paraId="2CEE601A" w14:textId="77777777" w:rsidTr="00AA1414">
        <w:tc>
          <w:tcPr>
            <w:tcW w:w="9039" w:type="dxa"/>
          </w:tcPr>
          <w:p w14:paraId="7D962D79" w14:textId="00E498D5" w:rsidR="00754E80" w:rsidRPr="006514CC" w:rsidRDefault="00754E80" w:rsidP="00AA1414">
            <w:pPr>
              <w:spacing w:after="0" w:line="240" w:lineRule="auto"/>
              <w:jc w:val="both"/>
              <w:rPr>
                <w:rStyle w:val="apple-style-span"/>
                <w:rFonts w:ascii="Times New Roman" w:hAnsi="Times New Roman"/>
                <w:sz w:val="28"/>
                <w:szCs w:val="28"/>
                <w:lang w:val="kk-KZ"/>
              </w:rPr>
            </w:pPr>
            <w:r w:rsidRPr="006514CC">
              <w:rPr>
                <w:rStyle w:val="apple-style-span"/>
                <w:rFonts w:ascii="Times New Roman" w:hAnsi="Times New Roman"/>
                <w:sz w:val="28"/>
                <w:szCs w:val="28"/>
                <w:lang w:val="kk-KZ"/>
              </w:rPr>
              <w:t xml:space="preserve">2.3 </w:t>
            </w:r>
            <w:r w:rsidR="004C1619" w:rsidRPr="006514CC">
              <w:rPr>
                <w:rStyle w:val="apple-style-span"/>
                <w:rFonts w:ascii="Times New Roman" w:hAnsi="Times New Roman"/>
                <w:sz w:val="28"/>
                <w:szCs w:val="28"/>
                <w:lang w:val="kk-KZ"/>
              </w:rPr>
              <w:t>Қашықтықтан оқыту жағдайында болашақ шетел тілі мұғалімінің кәсіби құзыреттерін қалыптастырудың әдістемелік жүйесі</w:t>
            </w:r>
            <w:r w:rsidRPr="006514CC">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4C1619">
              <w:rPr>
                <w:rStyle w:val="apple-style-span"/>
                <w:rFonts w:ascii="Times New Roman" w:hAnsi="Times New Roman"/>
                <w:sz w:val="28"/>
                <w:szCs w:val="28"/>
                <w:lang w:val="kk-KZ"/>
              </w:rPr>
              <w:t>.</w:t>
            </w:r>
          </w:p>
        </w:tc>
        <w:tc>
          <w:tcPr>
            <w:tcW w:w="708" w:type="dxa"/>
          </w:tcPr>
          <w:p w14:paraId="055B88BA" w14:textId="77777777" w:rsidR="00754E80" w:rsidRPr="00AA1414" w:rsidRDefault="00754E80" w:rsidP="00C97B9F">
            <w:pPr>
              <w:spacing w:after="0" w:line="240" w:lineRule="auto"/>
              <w:rPr>
                <w:rFonts w:ascii="Times New Roman" w:hAnsi="Times New Roman"/>
                <w:sz w:val="28"/>
                <w:szCs w:val="28"/>
                <w:lang w:val="kk-KZ"/>
              </w:rPr>
            </w:pPr>
          </w:p>
          <w:p w14:paraId="3CF56347" w14:textId="7474F5D9" w:rsidR="00754E80" w:rsidRPr="00AA1414" w:rsidRDefault="001E70BF" w:rsidP="00094F76">
            <w:pPr>
              <w:spacing w:after="0" w:line="240" w:lineRule="auto"/>
              <w:rPr>
                <w:rFonts w:ascii="Times New Roman" w:hAnsi="Times New Roman"/>
                <w:sz w:val="28"/>
                <w:szCs w:val="28"/>
                <w:lang w:val="kk-KZ"/>
              </w:rPr>
            </w:pPr>
            <w:r w:rsidRPr="00AA1414">
              <w:rPr>
                <w:rFonts w:ascii="Times New Roman" w:hAnsi="Times New Roman"/>
                <w:sz w:val="28"/>
                <w:szCs w:val="28"/>
                <w:lang w:val="kk-KZ"/>
              </w:rPr>
              <w:t>7</w:t>
            </w:r>
            <w:r w:rsidR="00094F76">
              <w:rPr>
                <w:rFonts w:ascii="Times New Roman" w:hAnsi="Times New Roman"/>
                <w:sz w:val="28"/>
                <w:szCs w:val="28"/>
                <w:lang w:val="kk-KZ"/>
              </w:rPr>
              <w:t>6</w:t>
            </w:r>
          </w:p>
        </w:tc>
      </w:tr>
      <w:tr w:rsidR="00596F75" w:rsidRPr="006514CC" w14:paraId="7227D8CC" w14:textId="77777777" w:rsidTr="00AA1414">
        <w:tc>
          <w:tcPr>
            <w:tcW w:w="9039" w:type="dxa"/>
          </w:tcPr>
          <w:p w14:paraId="357E16E4" w14:textId="235B7C43" w:rsidR="00596F75" w:rsidRPr="00094F76" w:rsidRDefault="00094F76" w:rsidP="00094F76">
            <w:pPr>
              <w:spacing w:after="0" w:line="240" w:lineRule="auto"/>
              <w:jc w:val="both"/>
              <w:rPr>
                <w:rStyle w:val="apple-style-span"/>
                <w:rFonts w:ascii="Times New Roman" w:hAnsi="Times New Roman"/>
                <w:sz w:val="28"/>
                <w:szCs w:val="28"/>
                <w:lang w:val="kk-KZ"/>
              </w:rPr>
            </w:pPr>
            <w:r w:rsidRPr="00094F76">
              <w:rPr>
                <w:rStyle w:val="rynqvb"/>
                <w:rFonts w:ascii="Times New Roman" w:hAnsi="Times New Roman"/>
                <w:sz w:val="28"/>
                <w:szCs w:val="28"/>
                <w:lang w:val="kk-KZ"/>
              </w:rPr>
              <w:t>Екінші бөлімнің қорытындылары</w:t>
            </w:r>
            <w:r w:rsidR="00596F75" w:rsidRPr="00094F76">
              <w:rPr>
                <w:rFonts w:ascii="Times New Roman" w:eastAsiaTheme="minorEastAsia" w:hAnsi="Times New Roman"/>
                <w:color w:val="000000" w:themeColor="text1"/>
                <w:sz w:val="28"/>
                <w:szCs w:val="28"/>
                <w:lang w:val="kk-KZ"/>
              </w:rPr>
              <w:t>..............</w:t>
            </w:r>
            <w:r>
              <w:rPr>
                <w:rFonts w:ascii="Times New Roman" w:eastAsiaTheme="minorEastAsia" w:hAnsi="Times New Roman"/>
                <w:color w:val="000000" w:themeColor="text1"/>
                <w:sz w:val="28"/>
                <w:szCs w:val="28"/>
                <w:lang w:val="kk-KZ"/>
              </w:rPr>
              <w:t>.</w:t>
            </w:r>
            <w:r w:rsidR="00AA1414" w:rsidRPr="00094F76">
              <w:rPr>
                <w:rFonts w:ascii="Times New Roman" w:eastAsiaTheme="minorEastAsia" w:hAnsi="Times New Roman"/>
                <w:color w:val="000000" w:themeColor="text1"/>
                <w:sz w:val="28"/>
                <w:szCs w:val="28"/>
                <w:lang w:val="kk-KZ"/>
              </w:rPr>
              <w:t>.....</w:t>
            </w:r>
            <w:r w:rsidR="00596F75" w:rsidRPr="00094F76">
              <w:rPr>
                <w:rFonts w:ascii="Times New Roman" w:eastAsiaTheme="minorEastAsia" w:hAnsi="Times New Roman"/>
                <w:color w:val="000000" w:themeColor="text1"/>
                <w:sz w:val="28"/>
                <w:szCs w:val="28"/>
                <w:lang w:val="kk-KZ"/>
              </w:rPr>
              <w:t>................................................</w:t>
            </w:r>
          </w:p>
        </w:tc>
        <w:tc>
          <w:tcPr>
            <w:tcW w:w="708" w:type="dxa"/>
          </w:tcPr>
          <w:p w14:paraId="4140E898" w14:textId="246CE222" w:rsidR="00596F75" w:rsidRPr="00AA1414" w:rsidRDefault="00596F75" w:rsidP="00094F76">
            <w:pPr>
              <w:spacing w:after="0" w:line="240" w:lineRule="auto"/>
              <w:rPr>
                <w:rFonts w:ascii="Times New Roman" w:hAnsi="Times New Roman"/>
                <w:sz w:val="28"/>
                <w:szCs w:val="28"/>
                <w:lang w:val="kk-KZ"/>
              </w:rPr>
            </w:pPr>
            <w:r w:rsidRPr="00AA1414">
              <w:rPr>
                <w:rFonts w:ascii="Times New Roman" w:hAnsi="Times New Roman"/>
                <w:sz w:val="28"/>
                <w:szCs w:val="28"/>
                <w:lang w:val="kk-KZ"/>
              </w:rPr>
              <w:t>9</w:t>
            </w:r>
            <w:r w:rsidR="00094F76">
              <w:rPr>
                <w:rFonts w:ascii="Times New Roman" w:hAnsi="Times New Roman"/>
                <w:sz w:val="28"/>
                <w:szCs w:val="28"/>
                <w:lang w:val="kk-KZ"/>
              </w:rPr>
              <w:t>6</w:t>
            </w:r>
          </w:p>
        </w:tc>
      </w:tr>
      <w:tr w:rsidR="00754E80" w:rsidRPr="00596F75" w14:paraId="41D461BF" w14:textId="77777777" w:rsidTr="00AA1414">
        <w:tc>
          <w:tcPr>
            <w:tcW w:w="9039" w:type="dxa"/>
          </w:tcPr>
          <w:p w14:paraId="4FE99FF5" w14:textId="78FEDDCD" w:rsidR="00754E80" w:rsidRPr="006514CC" w:rsidRDefault="00754E80" w:rsidP="00C97B9F">
            <w:pPr>
              <w:spacing w:after="0" w:line="240" w:lineRule="auto"/>
              <w:jc w:val="both"/>
              <w:rPr>
                <w:rFonts w:ascii="Times New Roman" w:hAnsi="Times New Roman"/>
                <w:b/>
                <w:sz w:val="28"/>
                <w:szCs w:val="28"/>
                <w:lang w:val="kk-KZ"/>
              </w:rPr>
            </w:pPr>
            <w:r w:rsidRPr="006514CC">
              <w:rPr>
                <w:rFonts w:ascii="Times New Roman" w:eastAsiaTheme="minorEastAsia" w:hAnsi="Times New Roman"/>
                <w:b/>
                <w:color w:val="000000" w:themeColor="text1"/>
                <w:sz w:val="28"/>
                <w:szCs w:val="28"/>
                <w:lang w:val="kk-KZ"/>
              </w:rPr>
              <w:t>3 ҚАШЫҚТЫҚТАН ОҚЫТУ ЖАҒДАЙЫНДА БОЛАШАҚ ШЕТЕЛ ТІЛІ МҰҒАЛІМІНІҢ КӘСІБИ ҚҰЗЫРЕТТЕРІН ҚАЛЫПТАСТЫРУДЫҢ ТӘЖІРИБЕЛІК-ЭКСПЕРИМЕНТТІК ЖҰМЫСЫ</w:t>
            </w:r>
            <w:r w:rsidRPr="00AA1414">
              <w:rPr>
                <w:rFonts w:ascii="Times New Roman" w:eastAsiaTheme="minorEastAsia" w:hAnsi="Times New Roman"/>
                <w:color w:val="000000" w:themeColor="text1"/>
                <w:sz w:val="28"/>
                <w:szCs w:val="28"/>
                <w:lang w:val="kk-KZ"/>
              </w:rPr>
              <w:t>.............................................</w:t>
            </w:r>
            <w:r w:rsidR="00AA1414">
              <w:rPr>
                <w:rFonts w:ascii="Times New Roman" w:eastAsiaTheme="minorEastAsia" w:hAnsi="Times New Roman"/>
                <w:color w:val="000000" w:themeColor="text1"/>
                <w:sz w:val="28"/>
                <w:szCs w:val="28"/>
                <w:lang w:val="kk-KZ"/>
              </w:rPr>
              <w:t>......</w:t>
            </w:r>
            <w:r w:rsidRPr="00AA1414">
              <w:rPr>
                <w:rFonts w:ascii="Times New Roman" w:eastAsiaTheme="minorEastAsia" w:hAnsi="Times New Roman"/>
                <w:color w:val="000000" w:themeColor="text1"/>
                <w:sz w:val="28"/>
                <w:szCs w:val="28"/>
                <w:lang w:val="kk-KZ"/>
              </w:rPr>
              <w:t>......................................................</w:t>
            </w:r>
          </w:p>
        </w:tc>
        <w:tc>
          <w:tcPr>
            <w:tcW w:w="708" w:type="dxa"/>
          </w:tcPr>
          <w:p w14:paraId="50AA6407" w14:textId="77777777" w:rsidR="00754E80" w:rsidRPr="00AA1414" w:rsidRDefault="00754E80" w:rsidP="00C97B9F">
            <w:pPr>
              <w:spacing w:after="0" w:line="240" w:lineRule="auto"/>
              <w:rPr>
                <w:rFonts w:ascii="Times New Roman" w:hAnsi="Times New Roman"/>
                <w:sz w:val="28"/>
                <w:szCs w:val="28"/>
                <w:lang w:val="kk-KZ"/>
              </w:rPr>
            </w:pPr>
          </w:p>
          <w:p w14:paraId="33CC3B35" w14:textId="77777777" w:rsidR="00754E80" w:rsidRDefault="00754E80" w:rsidP="00C97B9F">
            <w:pPr>
              <w:spacing w:after="0" w:line="240" w:lineRule="auto"/>
              <w:rPr>
                <w:rFonts w:ascii="Times New Roman" w:hAnsi="Times New Roman"/>
                <w:sz w:val="28"/>
                <w:szCs w:val="28"/>
                <w:lang w:val="kk-KZ"/>
              </w:rPr>
            </w:pPr>
          </w:p>
          <w:p w14:paraId="1D1039C8" w14:textId="77777777" w:rsidR="00094F76" w:rsidRPr="00AA1414" w:rsidRDefault="00094F76" w:rsidP="00C97B9F">
            <w:pPr>
              <w:spacing w:after="0" w:line="240" w:lineRule="auto"/>
              <w:rPr>
                <w:rFonts w:ascii="Times New Roman" w:hAnsi="Times New Roman"/>
                <w:sz w:val="28"/>
                <w:szCs w:val="28"/>
                <w:lang w:val="kk-KZ"/>
              </w:rPr>
            </w:pPr>
          </w:p>
          <w:p w14:paraId="7E6D4A9D" w14:textId="12856734" w:rsidR="00754E80" w:rsidRPr="00AA1414" w:rsidRDefault="00094F76" w:rsidP="00B047CE">
            <w:pPr>
              <w:spacing w:after="0" w:line="240" w:lineRule="auto"/>
              <w:rPr>
                <w:rFonts w:ascii="Times New Roman" w:hAnsi="Times New Roman"/>
                <w:sz w:val="28"/>
                <w:szCs w:val="28"/>
                <w:lang w:val="kk-KZ"/>
              </w:rPr>
            </w:pPr>
            <w:r>
              <w:rPr>
                <w:rFonts w:ascii="Times New Roman" w:hAnsi="Times New Roman"/>
                <w:sz w:val="28"/>
                <w:szCs w:val="28"/>
                <w:lang w:val="kk-KZ"/>
              </w:rPr>
              <w:t>98</w:t>
            </w:r>
          </w:p>
        </w:tc>
      </w:tr>
      <w:tr w:rsidR="00754E80" w:rsidRPr="006514CC" w14:paraId="3FADF3E1" w14:textId="77777777" w:rsidTr="00AA1414">
        <w:tc>
          <w:tcPr>
            <w:tcW w:w="9039" w:type="dxa"/>
          </w:tcPr>
          <w:p w14:paraId="0BB6A7D8" w14:textId="64900665" w:rsidR="00754E80" w:rsidRPr="006514CC" w:rsidRDefault="00754E80" w:rsidP="00C97B9F">
            <w:pPr>
              <w:spacing w:after="0" w:line="240" w:lineRule="auto"/>
              <w:jc w:val="both"/>
              <w:rPr>
                <w:rFonts w:ascii="Times New Roman" w:eastAsiaTheme="minorEastAsia" w:hAnsi="Times New Roman"/>
                <w:b/>
                <w:color w:val="000000" w:themeColor="text1"/>
                <w:sz w:val="28"/>
                <w:szCs w:val="28"/>
                <w:lang w:val="kk-KZ"/>
              </w:rPr>
            </w:pPr>
            <w:r w:rsidRPr="006514CC">
              <w:rPr>
                <w:rStyle w:val="apple-style-span"/>
                <w:rFonts w:ascii="Times New Roman" w:hAnsi="Times New Roman"/>
                <w:sz w:val="28"/>
                <w:szCs w:val="28"/>
                <w:lang w:val="kk-KZ"/>
              </w:rPr>
              <w:t>3.1 Қашықтықтан оқыту жағдайында болашақ шетел тілі мұғалімінің кәсіби құзыреттерін қалыптастырудың бастапқы диагностикасы......</w:t>
            </w:r>
            <w:r w:rsidR="00AA1414">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w:t>
            </w:r>
          </w:p>
        </w:tc>
        <w:tc>
          <w:tcPr>
            <w:tcW w:w="708" w:type="dxa"/>
          </w:tcPr>
          <w:p w14:paraId="7951B992" w14:textId="77777777" w:rsidR="00754E80" w:rsidRPr="00AA1414" w:rsidRDefault="00754E80" w:rsidP="00C97B9F">
            <w:pPr>
              <w:spacing w:after="0" w:line="240" w:lineRule="auto"/>
              <w:rPr>
                <w:rFonts w:ascii="Times New Roman" w:hAnsi="Times New Roman"/>
                <w:sz w:val="28"/>
                <w:szCs w:val="28"/>
                <w:lang w:val="kk-KZ"/>
              </w:rPr>
            </w:pPr>
          </w:p>
          <w:p w14:paraId="4F490768" w14:textId="5FE96BB6" w:rsidR="00754E80" w:rsidRPr="00AA1414" w:rsidRDefault="00571D88" w:rsidP="00094F76">
            <w:pPr>
              <w:spacing w:after="0" w:line="240" w:lineRule="auto"/>
              <w:rPr>
                <w:rFonts w:ascii="Times New Roman" w:hAnsi="Times New Roman"/>
                <w:sz w:val="28"/>
                <w:szCs w:val="28"/>
                <w:lang w:val="kk-KZ"/>
              </w:rPr>
            </w:pPr>
            <w:r w:rsidRPr="00AA1414">
              <w:rPr>
                <w:rFonts w:ascii="Times New Roman" w:hAnsi="Times New Roman"/>
                <w:sz w:val="28"/>
                <w:szCs w:val="28"/>
                <w:lang w:val="kk-KZ"/>
              </w:rPr>
              <w:t>9</w:t>
            </w:r>
            <w:r w:rsidR="00094F76">
              <w:rPr>
                <w:rFonts w:ascii="Times New Roman" w:hAnsi="Times New Roman"/>
                <w:sz w:val="28"/>
                <w:szCs w:val="28"/>
                <w:lang w:val="kk-KZ"/>
              </w:rPr>
              <w:t>8</w:t>
            </w:r>
          </w:p>
        </w:tc>
      </w:tr>
      <w:tr w:rsidR="00754E80" w:rsidRPr="006514CC" w14:paraId="54082C4C" w14:textId="77777777" w:rsidTr="00AA1414">
        <w:tc>
          <w:tcPr>
            <w:tcW w:w="9039" w:type="dxa"/>
          </w:tcPr>
          <w:p w14:paraId="0F71C314" w14:textId="04523360" w:rsidR="00754E80" w:rsidRPr="006514CC" w:rsidRDefault="00754E80" w:rsidP="00C97B9F">
            <w:pPr>
              <w:spacing w:after="0" w:line="240" w:lineRule="auto"/>
              <w:jc w:val="both"/>
              <w:rPr>
                <w:rFonts w:ascii="Times New Roman" w:eastAsiaTheme="minorEastAsia" w:hAnsi="Times New Roman"/>
                <w:b/>
                <w:color w:val="000000" w:themeColor="text1"/>
                <w:sz w:val="28"/>
                <w:szCs w:val="28"/>
                <w:lang w:val="kk-KZ"/>
              </w:rPr>
            </w:pPr>
            <w:r w:rsidRPr="006514CC">
              <w:rPr>
                <w:rStyle w:val="apple-style-span"/>
                <w:rFonts w:ascii="Times New Roman" w:hAnsi="Times New Roman"/>
                <w:sz w:val="28"/>
                <w:szCs w:val="28"/>
                <w:lang w:val="kk-KZ"/>
              </w:rPr>
              <w:t xml:space="preserve">3.2 </w:t>
            </w:r>
            <w:r w:rsidR="00AF0EB8">
              <w:rPr>
                <w:rStyle w:val="apple-style-span"/>
                <w:rFonts w:ascii="Times New Roman" w:hAnsi="Times New Roman"/>
                <w:sz w:val="28"/>
                <w:szCs w:val="28"/>
                <w:lang w:val="kk-KZ"/>
              </w:rPr>
              <w:t xml:space="preserve">Қашықтықтан оқыту жағдайында болашақ шетел тілі мұғалімінің </w:t>
            </w:r>
            <w:r w:rsidRPr="006514CC">
              <w:rPr>
                <w:rStyle w:val="apple-style-span"/>
                <w:rFonts w:ascii="Times New Roman" w:hAnsi="Times New Roman"/>
                <w:sz w:val="28"/>
                <w:szCs w:val="28"/>
                <w:lang w:val="kk-KZ"/>
              </w:rPr>
              <w:t xml:space="preserve"> кәсіби құзыреттерін қалыптастырудың әдістемесі.........</w:t>
            </w:r>
            <w:r w:rsidR="00B047CE">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B047CE">
              <w:rPr>
                <w:rStyle w:val="apple-style-span"/>
                <w:rFonts w:ascii="Times New Roman" w:hAnsi="Times New Roman"/>
                <w:sz w:val="28"/>
                <w:szCs w:val="28"/>
                <w:lang w:val="kk-KZ"/>
              </w:rPr>
              <w:t>........</w:t>
            </w:r>
          </w:p>
        </w:tc>
        <w:tc>
          <w:tcPr>
            <w:tcW w:w="708" w:type="dxa"/>
          </w:tcPr>
          <w:p w14:paraId="1A557C8E" w14:textId="77777777" w:rsidR="00754E80" w:rsidRPr="00AA1414" w:rsidRDefault="00754E80" w:rsidP="00C97B9F">
            <w:pPr>
              <w:spacing w:after="0" w:line="240" w:lineRule="auto"/>
              <w:rPr>
                <w:rFonts w:ascii="Times New Roman" w:hAnsi="Times New Roman"/>
                <w:sz w:val="28"/>
                <w:szCs w:val="28"/>
                <w:lang w:val="kk-KZ"/>
              </w:rPr>
            </w:pPr>
          </w:p>
          <w:p w14:paraId="5C982675" w14:textId="2EC79A51" w:rsidR="00754E80" w:rsidRPr="00AA1414" w:rsidRDefault="00754E80" w:rsidP="00F67DC5">
            <w:pPr>
              <w:spacing w:after="0" w:line="240" w:lineRule="auto"/>
              <w:rPr>
                <w:rFonts w:ascii="Times New Roman" w:hAnsi="Times New Roman"/>
                <w:sz w:val="28"/>
                <w:szCs w:val="28"/>
                <w:lang w:val="en-US"/>
              </w:rPr>
            </w:pPr>
            <w:r w:rsidRPr="00AA1414">
              <w:rPr>
                <w:rFonts w:ascii="Times New Roman" w:hAnsi="Times New Roman"/>
                <w:sz w:val="28"/>
                <w:szCs w:val="28"/>
                <w:lang w:val="kk-KZ"/>
              </w:rPr>
              <w:t>1</w:t>
            </w:r>
            <w:r w:rsidR="00F67DC5">
              <w:rPr>
                <w:rFonts w:ascii="Times New Roman" w:hAnsi="Times New Roman"/>
                <w:sz w:val="28"/>
                <w:szCs w:val="28"/>
                <w:lang w:val="kk-KZ"/>
              </w:rPr>
              <w:t>08</w:t>
            </w:r>
          </w:p>
        </w:tc>
      </w:tr>
      <w:tr w:rsidR="00754E80" w:rsidRPr="006514CC" w14:paraId="268A025F" w14:textId="77777777" w:rsidTr="00AA1414">
        <w:tc>
          <w:tcPr>
            <w:tcW w:w="9039" w:type="dxa"/>
          </w:tcPr>
          <w:p w14:paraId="5898389F" w14:textId="1BAB28C2" w:rsidR="00754E80" w:rsidRPr="006514CC" w:rsidRDefault="00754E80" w:rsidP="00C97B9F">
            <w:pPr>
              <w:spacing w:after="0" w:line="240" w:lineRule="auto"/>
              <w:jc w:val="both"/>
              <w:rPr>
                <w:rFonts w:ascii="Times New Roman" w:eastAsiaTheme="minorEastAsia" w:hAnsi="Times New Roman"/>
                <w:b/>
                <w:color w:val="000000" w:themeColor="text1"/>
                <w:sz w:val="28"/>
                <w:szCs w:val="28"/>
                <w:lang w:val="kk-KZ"/>
              </w:rPr>
            </w:pPr>
            <w:r w:rsidRPr="006514CC">
              <w:rPr>
                <w:rStyle w:val="apple-style-span"/>
                <w:rFonts w:ascii="Times New Roman" w:hAnsi="Times New Roman"/>
                <w:sz w:val="28"/>
                <w:szCs w:val="28"/>
                <w:lang w:val="kk-KZ"/>
              </w:rPr>
              <w:t>3.3 Эксперименталды-тәжірибелік жұмыстардың нәтижесі...............</w:t>
            </w:r>
            <w:r w:rsidR="00AA1414">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w:t>
            </w:r>
          </w:p>
        </w:tc>
        <w:tc>
          <w:tcPr>
            <w:tcW w:w="708" w:type="dxa"/>
          </w:tcPr>
          <w:p w14:paraId="62C123DF" w14:textId="2656930D" w:rsidR="00754E80" w:rsidRPr="00AA1414" w:rsidRDefault="00754E80" w:rsidP="00F67DC5">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B047CE" w:rsidRPr="00AA1414">
              <w:rPr>
                <w:rFonts w:ascii="Times New Roman" w:hAnsi="Times New Roman"/>
                <w:sz w:val="28"/>
                <w:szCs w:val="28"/>
                <w:lang w:val="kk-KZ"/>
              </w:rPr>
              <w:t>2</w:t>
            </w:r>
            <w:r w:rsidR="00F67DC5">
              <w:rPr>
                <w:rFonts w:ascii="Times New Roman" w:hAnsi="Times New Roman"/>
                <w:sz w:val="28"/>
                <w:szCs w:val="28"/>
                <w:lang w:val="kk-KZ"/>
              </w:rPr>
              <w:t>1</w:t>
            </w:r>
          </w:p>
        </w:tc>
      </w:tr>
      <w:tr w:rsidR="00596F75" w:rsidRPr="00094F76" w14:paraId="2CA65CD3" w14:textId="77777777" w:rsidTr="00AA1414">
        <w:tc>
          <w:tcPr>
            <w:tcW w:w="9039" w:type="dxa"/>
          </w:tcPr>
          <w:p w14:paraId="3C7EBF0C" w14:textId="06318013" w:rsidR="00596F75" w:rsidRPr="00094F76" w:rsidRDefault="00094F76" w:rsidP="00094F76">
            <w:pPr>
              <w:spacing w:after="0" w:line="240" w:lineRule="auto"/>
              <w:jc w:val="both"/>
              <w:rPr>
                <w:rStyle w:val="apple-style-span"/>
                <w:rFonts w:ascii="Times New Roman" w:hAnsi="Times New Roman"/>
                <w:sz w:val="28"/>
                <w:szCs w:val="28"/>
                <w:lang w:val="kk-KZ"/>
              </w:rPr>
            </w:pPr>
            <w:r w:rsidRPr="00094F76">
              <w:rPr>
                <w:rStyle w:val="rynqvb"/>
                <w:rFonts w:ascii="Times New Roman" w:hAnsi="Times New Roman"/>
                <w:sz w:val="28"/>
                <w:szCs w:val="28"/>
                <w:lang w:val="kk-KZ"/>
              </w:rPr>
              <w:t>Үшінші бөлімнің қорытындылары</w:t>
            </w:r>
            <w:r w:rsidR="00596F75" w:rsidRPr="00094F76">
              <w:rPr>
                <w:rFonts w:ascii="Times New Roman" w:eastAsiaTheme="minorEastAsia" w:hAnsi="Times New Roman"/>
                <w:color w:val="000000" w:themeColor="text1"/>
                <w:sz w:val="28"/>
                <w:szCs w:val="28"/>
                <w:lang w:val="kk-KZ"/>
              </w:rPr>
              <w:t>.......</w:t>
            </w:r>
            <w:r>
              <w:rPr>
                <w:rFonts w:ascii="Times New Roman" w:eastAsiaTheme="minorEastAsia" w:hAnsi="Times New Roman"/>
                <w:color w:val="000000" w:themeColor="text1"/>
                <w:sz w:val="28"/>
                <w:szCs w:val="28"/>
                <w:lang w:val="kk-KZ"/>
              </w:rPr>
              <w:t>.</w:t>
            </w:r>
            <w:r w:rsidR="00596F75" w:rsidRPr="00094F76">
              <w:rPr>
                <w:rFonts w:ascii="Times New Roman" w:eastAsiaTheme="minorEastAsia" w:hAnsi="Times New Roman"/>
                <w:color w:val="000000" w:themeColor="text1"/>
                <w:sz w:val="28"/>
                <w:szCs w:val="28"/>
                <w:lang w:val="kk-KZ"/>
              </w:rPr>
              <w:t>..........................................</w:t>
            </w:r>
            <w:r w:rsidR="00AA1414" w:rsidRPr="00094F76">
              <w:rPr>
                <w:rFonts w:ascii="Times New Roman" w:eastAsiaTheme="minorEastAsia" w:hAnsi="Times New Roman"/>
                <w:color w:val="000000" w:themeColor="text1"/>
                <w:sz w:val="28"/>
                <w:szCs w:val="28"/>
                <w:lang w:val="kk-KZ"/>
              </w:rPr>
              <w:t>......</w:t>
            </w:r>
            <w:r w:rsidR="00596F75" w:rsidRPr="00094F76">
              <w:rPr>
                <w:rFonts w:ascii="Times New Roman" w:eastAsiaTheme="minorEastAsia" w:hAnsi="Times New Roman"/>
                <w:color w:val="000000" w:themeColor="text1"/>
                <w:sz w:val="28"/>
                <w:szCs w:val="28"/>
                <w:lang w:val="kk-KZ"/>
              </w:rPr>
              <w:t>...........</w:t>
            </w:r>
          </w:p>
        </w:tc>
        <w:tc>
          <w:tcPr>
            <w:tcW w:w="708" w:type="dxa"/>
          </w:tcPr>
          <w:p w14:paraId="6573F5B7" w14:textId="4DDBAB94" w:rsidR="00596F75" w:rsidRPr="00094F76" w:rsidRDefault="00596F75" w:rsidP="00F67DC5">
            <w:pPr>
              <w:spacing w:after="0" w:line="240" w:lineRule="auto"/>
              <w:rPr>
                <w:rFonts w:ascii="Times New Roman" w:hAnsi="Times New Roman"/>
                <w:sz w:val="28"/>
                <w:szCs w:val="28"/>
                <w:lang w:val="kk-KZ"/>
              </w:rPr>
            </w:pPr>
            <w:r w:rsidRPr="00094F76">
              <w:rPr>
                <w:rFonts w:ascii="Times New Roman" w:hAnsi="Times New Roman"/>
                <w:sz w:val="28"/>
                <w:szCs w:val="28"/>
                <w:lang w:val="kk-KZ"/>
              </w:rPr>
              <w:t>1</w:t>
            </w:r>
            <w:r w:rsidR="00571D88" w:rsidRPr="00094F76">
              <w:rPr>
                <w:rFonts w:ascii="Times New Roman" w:hAnsi="Times New Roman"/>
                <w:sz w:val="28"/>
                <w:szCs w:val="28"/>
                <w:lang w:val="kk-KZ"/>
              </w:rPr>
              <w:t>2</w:t>
            </w:r>
            <w:r w:rsidR="00F67DC5">
              <w:rPr>
                <w:rFonts w:ascii="Times New Roman" w:hAnsi="Times New Roman"/>
                <w:sz w:val="28"/>
                <w:szCs w:val="28"/>
                <w:lang w:val="kk-KZ"/>
              </w:rPr>
              <w:t>8</w:t>
            </w:r>
          </w:p>
        </w:tc>
      </w:tr>
      <w:tr w:rsidR="00754E80" w:rsidRPr="006514CC" w14:paraId="4F3EB87F" w14:textId="77777777" w:rsidTr="00AA1414">
        <w:tc>
          <w:tcPr>
            <w:tcW w:w="9039" w:type="dxa"/>
          </w:tcPr>
          <w:p w14:paraId="1789C09E" w14:textId="19A90546" w:rsidR="00754E80" w:rsidRPr="006514CC" w:rsidRDefault="00754E80" w:rsidP="00C97B9F">
            <w:pPr>
              <w:spacing w:after="0" w:line="240" w:lineRule="auto"/>
              <w:jc w:val="both"/>
              <w:rPr>
                <w:rFonts w:ascii="Times New Roman" w:eastAsiaTheme="minorEastAsia" w:hAnsi="Times New Roman"/>
                <w:b/>
                <w:color w:val="000000" w:themeColor="text1"/>
                <w:sz w:val="28"/>
                <w:szCs w:val="28"/>
                <w:lang w:val="kk-KZ"/>
              </w:rPr>
            </w:pPr>
            <w:r w:rsidRPr="006514CC">
              <w:rPr>
                <w:rStyle w:val="apple-style-span"/>
                <w:rFonts w:ascii="Times New Roman" w:hAnsi="Times New Roman"/>
                <w:b/>
                <w:sz w:val="28"/>
                <w:szCs w:val="28"/>
                <w:lang w:val="kk-KZ"/>
              </w:rPr>
              <w:t>ҚОРЫТЫНДЫ</w:t>
            </w:r>
            <w:r w:rsidRPr="00816859">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Pr="00816859">
              <w:rPr>
                <w:rStyle w:val="apple-style-span"/>
                <w:rFonts w:ascii="Times New Roman" w:hAnsi="Times New Roman"/>
                <w:sz w:val="28"/>
                <w:szCs w:val="28"/>
                <w:lang w:val="kk-KZ"/>
              </w:rPr>
              <w:t>............</w:t>
            </w:r>
          </w:p>
        </w:tc>
        <w:tc>
          <w:tcPr>
            <w:tcW w:w="708" w:type="dxa"/>
          </w:tcPr>
          <w:p w14:paraId="1AAF3987" w14:textId="79BA28AA" w:rsidR="00754E80" w:rsidRPr="00AA1414" w:rsidRDefault="00754E80" w:rsidP="00F67DC5">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F67DC5">
              <w:rPr>
                <w:rFonts w:ascii="Times New Roman" w:hAnsi="Times New Roman"/>
                <w:sz w:val="28"/>
                <w:szCs w:val="28"/>
                <w:lang w:val="kk-KZ"/>
              </w:rPr>
              <w:t>29</w:t>
            </w:r>
          </w:p>
        </w:tc>
      </w:tr>
      <w:tr w:rsidR="00754E80" w:rsidRPr="006514CC" w14:paraId="703D0DF8" w14:textId="77777777" w:rsidTr="00AA1414">
        <w:tc>
          <w:tcPr>
            <w:tcW w:w="9039" w:type="dxa"/>
          </w:tcPr>
          <w:p w14:paraId="3438D2C7" w14:textId="043C0BE0" w:rsidR="00754E80" w:rsidRPr="006514CC" w:rsidRDefault="00754E80" w:rsidP="00816859">
            <w:pPr>
              <w:spacing w:after="0" w:line="240" w:lineRule="auto"/>
              <w:jc w:val="both"/>
              <w:rPr>
                <w:rStyle w:val="apple-style-span"/>
                <w:rFonts w:ascii="Times New Roman" w:hAnsi="Times New Roman"/>
                <w:b/>
                <w:sz w:val="28"/>
                <w:szCs w:val="28"/>
                <w:lang w:val="kk-KZ"/>
              </w:rPr>
            </w:pPr>
            <w:r w:rsidRPr="006514CC">
              <w:rPr>
                <w:rFonts w:ascii="Times New Roman" w:hAnsi="Times New Roman"/>
                <w:b/>
                <w:sz w:val="28"/>
                <w:lang w:val="kk-KZ"/>
              </w:rPr>
              <w:t>ПАЙДАЛАНЫЛҒАН ӘДЕБИЕТТЕР ТІЗІМІ</w:t>
            </w:r>
            <w:r w:rsidRPr="00816859">
              <w:rPr>
                <w:rFonts w:ascii="Times New Roman" w:hAnsi="Times New Roman"/>
                <w:sz w:val="28"/>
                <w:lang w:val="kk-KZ"/>
              </w:rPr>
              <w:t>......................</w:t>
            </w:r>
            <w:r w:rsidR="00AA1414">
              <w:rPr>
                <w:rFonts w:ascii="Times New Roman" w:hAnsi="Times New Roman"/>
                <w:sz w:val="28"/>
                <w:lang w:val="kk-KZ"/>
              </w:rPr>
              <w:t>......</w:t>
            </w:r>
            <w:r w:rsidRPr="00816859">
              <w:rPr>
                <w:rFonts w:ascii="Times New Roman" w:hAnsi="Times New Roman"/>
                <w:sz w:val="28"/>
                <w:lang w:val="kk-KZ"/>
              </w:rPr>
              <w:t>................</w:t>
            </w:r>
          </w:p>
        </w:tc>
        <w:tc>
          <w:tcPr>
            <w:tcW w:w="708" w:type="dxa"/>
          </w:tcPr>
          <w:p w14:paraId="02FAF2B0" w14:textId="0685C68E" w:rsidR="00754E80" w:rsidRPr="00AA1414" w:rsidRDefault="00754E80" w:rsidP="00F67DC5">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596F75" w:rsidRPr="00AA1414">
              <w:rPr>
                <w:rFonts w:ascii="Times New Roman" w:hAnsi="Times New Roman"/>
                <w:sz w:val="28"/>
                <w:szCs w:val="28"/>
                <w:lang w:val="kk-KZ"/>
              </w:rPr>
              <w:t>3</w:t>
            </w:r>
            <w:r w:rsidR="00F67DC5">
              <w:rPr>
                <w:rFonts w:ascii="Times New Roman" w:hAnsi="Times New Roman"/>
                <w:sz w:val="28"/>
                <w:szCs w:val="28"/>
                <w:lang w:val="kk-KZ"/>
              </w:rPr>
              <w:t>1</w:t>
            </w:r>
          </w:p>
        </w:tc>
      </w:tr>
      <w:tr w:rsidR="00754E80" w:rsidRPr="006514CC" w14:paraId="600AB3DA" w14:textId="77777777" w:rsidTr="00AA1414">
        <w:tc>
          <w:tcPr>
            <w:tcW w:w="9039" w:type="dxa"/>
          </w:tcPr>
          <w:p w14:paraId="714DE099" w14:textId="621FB55E" w:rsidR="00754E80" w:rsidRPr="00C97B9F" w:rsidRDefault="00754E80" w:rsidP="00816859">
            <w:pPr>
              <w:spacing w:after="0" w:line="240" w:lineRule="auto"/>
              <w:jc w:val="both"/>
              <w:rPr>
                <w:rStyle w:val="apple-style-span"/>
                <w:rFonts w:ascii="Times New Roman" w:hAnsi="Times New Roman"/>
                <w:sz w:val="28"/>
                <w:szCs w:val="28"/>
                <w:lang w:val="kk-KZ"/>
              </w:rPr>
            </w:pPr>
            <w:r w:rsidRPr="00816859">
              <w:rPr>
                <w:rStyle w:val="apple-style-span"/>
                <w:rFonts w:ascii="Times New Roman" w:hAnsi="Times New Roman"/>
                <w:b/>
                <w:sz w:val="28"/>
                <w:szCs w:val="28"/>
                <w:lang w:val="kk-KZ"/>
              </w:rPr>
              <w:t>ҚОСЫМША</w:t>
            </w:r>
            <w:r w:rsidR="00C97B9F" w:rsidRPr="00816859">
              <w:rPr>
                <w:rStyle w:val="apple-style-span"/>
                <w:rFonts w:ascii="Times New Roman" w:hAnsi="Times New Roman"/>
                <w:b/>
                <w:sz w:val="28"/>
                <w:szCs w:val="28"/>
                <w:lang w:val="kk-KZ"/>
              </w:rPr>
              <w:t xml:space="preserve"> А</w:t>
            </w:r>
            <w:r w:rsidR="00816859">
              <w:rPr>
                <w:rStyle w:val="apple-style-span"/>
                <w:rFonts w:ascii="Times New Roman" w:hAnsi="Times New Roman"/>
                <w:sz w:val="28"/>
                <w:szCs w:val="28"/>
                <w:lang w:val="kk-KZ"/>
              </w:rPr>
              <w:t xml:space="preserve"> ‒ </w:t>
            </w:r>
            <w:r w:rsidR="00816859">
              <w:rPr>
                <w:rFonts w:ascii="Times New Roman" w:hAnsi="Times New Roman"/>
                <w:sz w:val="28"/>
                <w:szCs w:val="28"/>
                <w:lang w:val="kk-KZ"/>
              </w:rPr>
              <w:t>Актілерді енгізу</w:t>
            </w:r>
            <w:r w:rsidRPr="00C97B9F">
              <w:rPr>
                <w:rStyle w:val="apple-style-span"/>
                <w:rFonts w:ascii="Times New Roman" w:hAnsi="Times New Roman"/>
                <w:sz w:val="28"/>
                <w:szCs w:val="28"/>
                <w:lang w:val="kk-KZ"/>
              </w:rPr>
              <w:t>......</w:t>
            </w:r>
            <w:r w:rsidR="00816859">
              <w:rPr>
                <w:rStyle w:val="apple-style-span"/>
                <w:rFonts w:ascii="Times New Roman" w:hAnsi="Times New Roman"/>
                <w:sz w:val="28"/>
                <w:szCs w:val="28"/>
                <w:lang w:val="kk-KZ"/>
              </w:rPr>
              <w:t>..........</w:t>
            </w:r>
            <w:r w:rsidRPr="00C97B9F">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Pr="00C97B9F">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r w:rsidR="00094F76">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p>
        </w:tc>
        <w:tc>
          <w:tcPr>
            <w:tcW w:w="708" w:type="dxa"/>
          </w:tcPr>
          <w:p w14:paraId="53AE47F0" w14:textId="16D89FCB" w:rsidR="00754E80" w:rsidRPr="00AA1414" w:rsidRDefault="00754E80" w:rsidP="00816859">
            <w:pPr>
              <w:spacing w:after="0" w:line="240" w:lineRule="auto"/>
              <w:rPr>
                <w:rFonts w:ascii="Times New Roman" w:hAnsi="Times New Roman"/>
                <w:sz w:val="28"/>
                <w:szCs w:val="28"/>
                <w:lang w:val="kk-KZ"/>
              </w:rPr>
            </w:pPr>
            <w:r w:rsidRPr="00AA1414">
              <w:rPr>
                <w:rFonts w:ascii="Times New Roman" w:hAnsi="Times New Roman"/>
                <w:sz w:val="28"/>
                <w:szCs w:val="28"/>
                <w:lang w:val="kk-KZ"/>
              </w:rPr>
              <w:t>14</w:t>
            </w:r>
            <w:r w:rsidR="00816859" w:rsidRPr="00AA1414">
              <w:rPr>
                <w:rFonts w:ascii="Times New Roman" w:hAnsi="Times New Roman"/>
                <w:sz w:val="28"/>
                <w:szCs w:val="28"/>
                <w:lang w:val="kk-KZ"/>
              </w:rPr>
              <w:t>1</w:t>
            </w:r>
          </w:p>
        </w:tc>
      </w:tr>
      <w:tr w:rsidR="00C97B9F" w:rsidRPr="006514CC" w14:paraId="06D86038" w14:textId="77777777" w:rsidTr="00AA1414">
        <w:tc>
          <w:tcPr>
            <w:tcW w:w="9039" w:type="dxa"/>
          </w:tcPr>
          <w:p w14:paraId="15A2A118" w14:textId="75B43019" w:rsidR="00C97B9F" w:rsidRPr="00C97B9F" w:rsidRDefault="00B047CE" w:rsidP="00816859">
            <w:pPr>
              <w:spacing w:after="0" w:line="240" w:lineRule="auto"/>
              <w:jc w:val="both"/>
              <w:rPr>
                <w:rStyle w:val="apple-style-span"/>
                <w:rFonts w:ascii="Times New Roman" w:hAnsi="Times New Roman"/>
                <w:sz w:val="28"/>
                <w:szCs w:val="28"/>
                <w:lang w:val="kk-KZ"/>
              </w:rPr>
            </w:pPr>
            <w:r w:rsidRPr="00816859">
              <w:rPr>
                <w:rStyle w:val="apple-style-span"/>
                <w:rFonts w:ascii="Times New Roman" w:hAnsi="Times New Roman"/>
                <w:b/>
                <w:sz w:val="28"/>
                <w:szCs w:val="28"/>
                <w:lang w:val="kk-KZ"/>
              </w:rPr>
              <w:t>ҚОСЫМША Ә</w:t>
            </w:r>
            <w:r w:rsidR="00816859">
              <w:rPr>
                <w:rStyle w:val="apple-style-span"/>
                <w:rFonts w:ascii="Times New Roman" w:hAnsi="Times New Roman"/>
                <w:sz w:val="28"/>
                <w:szCs w:val="28"/>
                <w:lang w:val="kk-KZ"/>
              </w:rPr>
              <w:t xml:space="preserve"> ‒ </w:t>
            </w:r>
            <w:r w:rsidR="00816859" w:rsidRPr="0052662A">
              <w:rPr>
                <w:rFonts w:ascii="Times New Roman" w:hAnsi="Times New Roman"/>
                <w:sz w:val="28"/>
                <w:szCs w:val="28"/>
                <w:lang w:val="kk-KZ"/>
              </w:rPr>
              <w:t>Сауалнама «Қашықтықтан оқыту жағдайында оқуға және кәсіби құзыреттерді қалыптастыруға деген мотивацияңыз қандай деңгейде?</w:t>
            </w:r>
            <w:r w:rsidR="00C97B9F" w:rsidRPr="00C97B9F">
              <w:rPr>
                <w:rStyle w:val="apple-style-span"/>
                <w:rFonts w:ascii="Times New Roman" w:hAnsi="Times New Roman"/>
                <w:sz w:val="28"/>
                <w:szCs w:val="28"/>
                <w:lang w:val="kk-KZ"/>
              </w:rPr>
              <w:t>.................................................................................</w:t>
            </w:r>
            <w:r w:rsidR="00816859">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p>
        </w:tc>
        <w:tc>
          <w:tcPr>
            <w:tcW w:w="708" w:type="dxa"/>
          </w:tcPr>
          <w:p w14:paraId="3FDBF53A" w14:textId="77777777" w:rsidR="00816859" w:rsidRPr="00AA1414" w:rsidRDefault="00816859" w:rsidP="00816859">
            <w:pPr>
              <w:spacing w:after="0" w:line="240" w:lineRule="auto"/>
              <w:rPr>
                <w:rFonts w:ascii="Times New Roman" w:hAnsi="Times New Roman"/>
                <w:sz w:val="28"/>
                <w:szCs w:val="28"/>
                <w:lang w:val="kk-KZ"/>
              </w:rPr>
            </w:pPr>
          </w:p>
          <w:p w14:paraId="745B88E9" w14:textId="77777777" w:rsidR="00816859" w:rsidRPr="00AA1414" w:rsidRDefault="00816859" w:rsidP="00816859">
            <w:pPr>
              <w:spacing w:after="0" w:line="240" w:lineRule="auto"/>
              <w:rPr>
                <w:rFonts w:ascii="Times New Roman" w:hAnsi="Times New Roman"/>
                <w:sz w:val="28"/>
                <w:szCs w:val="28"/>
                <w:lang w:val="kk-KZ"/>
              </w:rPr>
            </w:pPr>
          </w:p>
          <w:p w14:paraId="1B0AC29A" w14:textId="616020EC" w:rsidR="00C97B9F" w:rsidRPr="00AA1414" w:rsidRDefault="00B047CE" w:rsidP="00816859">
            <w:pPr>
              <w:spacing w:after="0" w:line="240" w:lineRule="auto"/>
              <w:rPr>
                <w:rFonts w:ascii="Times New Roman" w:hAnsi="Times New Roman"/>
                <w:sz w:val="28"/>
                <w:szCs w:val="28"/>
                <w:lang w:val="kk-KZ"/>
              </w:rPr>
            </w:pPr>
            <w:r w:rsidRPr="00AA1414">
              <w:rPr>
                <w:rFonts w:ascii="Times New Roman" w:hAnsi="Times New Roman"/>
                <w:sz w:val="28"/>
                <w:szCs w:val="28"/>
                <w:lang w:val="kk-KZ"/>
              </w:rPr>
              <w:t>14</w:t>
            </w:r>
            <w:r w:rsidR="00816859" w:rsidRPr="00AA1414">
              <w:rPr>
                <w:rFonts w:ascii="Times New Roman" w:hAnsi="Times New Roman"/>
                <w:sz w:val="28"/>
                <w:szCs w:val="28"/>
                <w:lang w:val="kk-KZ"/>
              </w:rPr>
              <w:t>3</w:t>
            </w:r>
          </w:p>
        </w:tc>
      </w:tr>
      <w:tr w:rsidR="00C97B9F" w:rsidRPr="006514CC" w14:paraId="330BA60C" w14:textId="77777777" w:rsidTr="00AA1414">
        <w:tc>
          <w:tcPr>
            <w:tcW w:w="9039" w:type="dxa"/>
          </w:tcPr>
          <w:p w14:paraId="35F008C1" w14:textId="1CA6192F" w:rsidR="00C97B9F" w:rsidRPr="00C97B9F" w:rsidRDefault="00B047CE" w:rsidP="00C97B9F">
            <w:pPr>
              <w:spacing w:after="0" w:line="240" w:lineRule="auto"/>
              <w:jc w:val="both"/>
              <w:rPr>
                <w:rStyle w:val="apple-style-span"/>
                <w:rFonts w:ascii="Times New Roman" w:hAnsi="Times New Roman"/>
                <w:sz w:val="28"/>
                <w:szCs w:val="28"/>
                <w:lang w:val="kk-KZ"/>
              </w:rPr>
            </w:pPr>
            <w:r w:rsidRPr="00816859">
              <w:rPr>
                <w:rStyle w:val="apple-style-span"/>
                <w:rFonts w:ascii="Times New Roman" w:hAnsi="Times New Roman"/>
                <w:b/>
                <w:sz w:val="28"/>
                <w:szCs w:val="28"/>
                <w:lang w:val="kk-KZ"/>
              </w:rPr>
              <w:t>ҚОСЫМША Б</w:t>
            </w:r>
            <w:r w:rsidR="00816859">
              <w:rPr>
                <w:rStyle w:val="apple-style-span"/>
                <w:rFonts w:ascii="Times New Roman" w:hAnsi="Times New Roman"/>
                <w:b/>
                <w:sz w:val="28"/>
                <w:szCs w:val="28"/>
                <w:lang w:val="kk-KZ"/>
              </w:rPr>
              <w:t xml:space="preserve"> </w:t>
            </w:r>
            <w:r w:rsidR="00816859">
              <w:rPr>
                <w:rStyle w:val="apple-style-span"/>
                <w:rFonts w:ascii="Times New Roman" w:hAnsi="Times New Roman"/>
                <w:sz w:val="28"/>
                <w:szCs w:val="28"/>
                <w:lang w:val="kk-KZ"/>
              </w:rPr>
              <w:t xml:space="preserve">‒ </w:t>
            </w:r>
            <w:r w:rsidR="00816859" w:rsidRPr="004C7EC7">
              <w:rPr>
                <w:rFonts w:ascii="Times New Roman" w:hAnsi="Times New Roman"/>
                <w:sz w:val="28"/>
                <w:szCs w:val="28"/>
                <w:lang w:val="kk-KZ"/>
              </w:rPr>
              <w:t>Сауалнама «Қашықтықтан оқыту жайлы не білесіз?»</w:t>
            </w:r>
            <w:r w:rsidR="00816859">
              <w:rPr>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p>
        </w:tc>
        <w:tc>
          <w:tcPr>
            <w:tcW w:w="708" w:type="dxa"/>
          </w:tcPr>
          <w:p w14:paraId="76A0407D" w14:textId="77777777" w:rsidR="00816859" w:rsidRPr="00AA1414" w:rsidRDefault="00816859" w:rsidP="00571D88">
            <w:pPr>
              <w:spacing w:after="0" w:line="240" w:lineRule="auto"/>
              <w:rPr>
                <w:rFonts w:ascii="Times New Roman" w:hAnsi="Times New Roman"/>
                <w:sz w:val="28"/>
                <w:szCs w:val="28"/>
                <w:lang w:val="kk-KZ"/>
              </w:rPr>
            </w:pPr>
          </w:p>
          <w:p w14:paraId="548CA7BB" w14:textId="5A63771D" w:rsidR="00C97B9F" w:rsidRPr="00AA1414" w:rsidRDefault="00B047CE" w:rsidP="00816859">
            <w:pPr>
              <w:spacing w:after="0" w:line="240" w:lineRule="auto"/>
              <w:rPr>
                <w:rFonts w:ascii="Times New Roman" w:hAnsi="Times New Roman"/>
                <w:sz w:val="28"/>
                <w:szCs w:val="28"/>
                <w:lang w:val="kk-KZ"/>
              </w:rPr>
            </w:pPr>
            <w:r w:rsidRPr="00AA1414">
              <w:rPr>
                <w:rFonts w:ascii="Times New Roman" w:hAnsi="Times New Roman"/>
                <w:sz w:val="28"/>
                <w:szCs w:val="28"/>
                <w:lang w:val="kk-KZ"/>
              </w:rPr>
              <w:t>14</w:t>
            </w:r>
            <w:r w:rsidR="00816859" w:rsidRPr="00AA1414">
              <w:rPr>
                <w:rFonts w:ascii="Times New Roman" w:hAnsi="Times New Roman"/>
                <w:sz w:val="28"/>
                <w:szCs w:val="28"/>
                <w:lang w:val="kk-KZ"/>
              </w:rPr>
              <w:t>4</w:t>
            </w:r>
          </w:p>
        </w:tc>
      </w:tr>
      <w:tr w:rsidR="00C97B9F" w:rsidRPr="006514CC" w14:paraId="3385AB46" w14:textId="77777777" w:rsidTr="00AA1414">
        <w:tc>
          <w:tcPr>
            <w:tcW w:w="9039" w:type="dxa"/>
          </w:tcPr>
          <w:p w14:paraId="60EDF086" w14:textId="2B20DB58" w:rsidR="00C97B9F" w:rsidRPr="00C97B9F" w:rsidRDefault="00B047CE" w:rsidP="00816859">
            <w:pPr>
              <w:spacing w:after="0" w:line="240" w:lineRule="auto"/>
              <w:jc w:val="both"/>
              <w:rPr>
                <w:rStyle w:val="apple-style-span"/>
                <w:rFonts w:ascii="Times New Roman" w:hAnsi="Times New Roman"/>
                <w:sz w:val="28"/>
                <w:szCs w:val="28"/>
                <w:lang w:val="kk-KZ"/>
              </w:rPr>
            </w:pPr>
            <w:r w:rsidRPr="00816859">
              <w:rPr>
                <w:rStyle w:val="apple-style-span"/>
                <w:rFonts w:ascii="Times New Roman" w:hAnsi="Times New Roman"/>
                <w:b/>
                <w:sz w:val="28"/>
                <w:szCs w:val="28"/>
                <w:lang w:val="kk-KZ"/>
              </w:rPr>
              <w:t>ҚОСЫМША В</w:t>
            </w:r>
            <w:r w:rsidR="00816859">
              <w:rPr>
                <w:rStyle w:val="apple-style-span"/>
                <w:rFonts w:ascii="Times New Roman" w:hAnsi="Times New Roman"/>
                <w:sz w:val="28"/>
                <w:szCs w:val="28"/>
                <w:lang w:val="kk-KZ"/>
              </w:rPr>
              <w:t xml:space="preserve"> ‒ </w:t>
            </w:r>
            <w:r w:rsidR="00816859" w:rsidRPr="009649D0">
              <w:rPr>
                <w:rFonts w:ascii="Times New Roman" w:hAnsi="Times New Roman"/>
                <w:sz w:val="28"/>
                <w:szCs w:val="28"/>
                <w:lang w:val="kk-KZ"/>
              </w:rPr>
              <w:t>Тест сұрақтары</w:t>
            </w:r>
            <w:r w:rsidR="00C97B9F" w:rsidRPr="00C97B9F">
              <w:rPr>
                <w:rStyle w:val="apple-style-span"/>
                <w:rFonts w:ascii="Times New Roman" w:hAnsi="Times New Roman"/>
                <w:sz w:val="28"/>
                <w:szCs w:val="28"/>
                <w:lang w:val="kk-KZ"/>
              </w:rPr>
              <w:t>........................</w:t>
            </w:r>
            <w:r w:rsidR="00816859">
              <w:rPr>
                <w:rStyle w:val="apple-style-span"/>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p>
        </w:tc>
        <w:tc>
          <w:tcPr>
            <w:tcW w:w="708" w:type="dxa"/>
          </w:tcPr>
          <w:p w14:paraId="2331408A" w14:textId="7CD2B5E9" w:rsidR="00C97B9F" w:rsidRPr="00AA1414" w:rsidRDefault="00B047CE" w:rsidP="00816859">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816859" w:rsidRPr="00AA1414">
              <w:rPr>
                <w:rFonts w:ascii="Times New Roman" w:hAnsi="Times New Roman"/>
                <w:sz w:val="28"/>
                <w:szCs w:val="28"/>
                <w:lang w:val="kk-KZ"/>
              </w:rPr>
              <w:t>45</w:t>
            </w:r>
          </w:p>
        </w:tc>
      </w:tr>
      <w:tr w:rsidR="00C97B9F" w:rsidRPr="006514CC" w14:paraId="6B13ADCD" w14:textId="77777777" w:rsidTr="00AA1414">
        <w:tc>
          <w:tcPr>
            <w:tcW w:w="9039" w:type="dxa"/>
          </w:tcPr>
          <w:p w14:paraId="2A087EAA" w14:textId="268B8C72" w:rsidR="00C97B9F" w:rsidRPr="00C97B9F" w:rsidRDefault="00B047CE" w:rsidP="00816859">
            <w:pPr>
              <w:spacing w:after="0" w:line="240" w:lineRule="auto"/>
              <w:jc w:val="both"/>
              <w:rPr>
                <w:rStyle w:val="apple-style-span"/>
                <w:rFonts w:ascii="Times New Roman" w:hAnsi="Times New Roman"/>
                <w:sz w:val="28"/>
                <w:szCs w:val="28"/>
                <w:lang w:val="kk-KZ"/>
              </w:rPr>
            </w:pPr>
            <w:r w:rsidRPr="00816859">
              <w:rPr>
                <w:rStyle w:val="apple-style-span"/>
                <w:rFonts w:ascii="Times New Roman" w:hAnsi="Times New Roman"/>
                <w:b/>
                <w:sz w:val="28"/>
                <w:szCs w:val="28"/>
                <w:lang w:val="kk-KZ"/>
              </w:rPr>
              <w:t>ҚОСЫМША Г</w:t>
            </w:r>
            <w:r w:rsidR="00816859">
              <w:rPr>
                <w:rStyle w:val="apple-style-span"/>
                <w:rFonts w:ascii="Times New Roman" w:hAnsi="Times New Roman"/>
                <w:sz w:val="28"/>
                <w:szCs w:val="28"/>
                <w:lang w:val="kk-KZ"/>
              </w:rPr>
              <w:t xml:space="preserve"> ‒ </w:t>
            </w:r>
            <w:r w:rsidR="00816859" w:rsidRPr="004C7EC7">
              <w:rPr>
                <w:rFonts w:ascii="Times New Roman" w:hAnsi="Times New Roman"/>
                <w:sz w:val="28"/>
                <w:szCs w:val="28"/>
                <w:lang w:val="kk-KZ"/>
              </w:rPr>
              <w:t>Арнайы әзірленген тапсырмалар</w:t>
            </w:r>
            <w:r w:rsidR="00C97B9F" w:rsidRPr="00C97B9F">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p>
        </w:tc>
        <w:tc>
          <w:tcPr>
            <w:tcW w:w="708" w:type="dxa"/>
          </w:tcPr>
          <w:p w14:paraId="22EFF841" w14:textId="6229A50E" w:rsidR="00C97B9F" w:rsidRPr="00AA1414" w:rsidRDefault="00B047CE" w:rsidP="00816859">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816859" w:rsidRPr="00AA1414">
              <w:rPr>
                <w:rFonts w:ascii="Times New Roman" w:hAnsi="Times New Roman"/>
                <w:sz w:val="28"/>
                <w:szCs w:val="28"/>
                <w:lang w:val="kk-KZ"/>
              </w:rPr>
              <w:t>49</w:t>
            </w:r>
          </w:p>
        </w:tc>
      </w:tr>
      <w:tr w:rsidR="00C97B9F" w:rsidRPr="006514CC" w14:paraId="12AF647C" w14:textId="77777777" w:rsidTr="00AA1414">
        <w:tc>
          <w:tcPr>
            <w:tcW w:w="9039" w:type="dxa"/>
          </w:tcPr>
          <w:p w14:paraId="6CFF89A8" w14:textId="5297C436" w:rsidR="00C97B9F" w:rsidRPr="00C97B9F" w:rsidRDefault="00B047CE" w:rsidP="00816859">
            <w:pPr>
              <w:spacing w:after="0" w:line="240" w:lineRule="auto"/>
              <w:jc w:val="both"/>
              <w:rPr>
                <w:rStyle w:val="apple-style-span"/>
                <w:rFonts w:ascii="Times New Roman" w:hAnsi="Times New Roman"/>
                <w:sz w:val="28"/>
                <w:szCs w:val="28"/>
                <w:lang w:val="kk-KZ"/>
              </w:rPr>
            </w:pPr>
            <w:r w:rsidRPr="00816859">
              <w:rPr>
                <w:rStyle w:val="apple-style-span"/>
                <w:rFonts w:ascii="Times New Roman" w:hAnsi="Times New Roman"/>
                <w:b/>
                <w:sz w:val="28"/>
                <w:szCs w:val="28"/>
                <w:lang w:val="kk-KZ"/>
              </w:rPr>
              <w:t xml:space="preserve">ҚОСЫМША </w:t>
            </w:r>
            <w:r w:rsidR="00816859" w:rsidRPr="00816859">
              <w:rPr>
                <w:rStyle w:val="apple-style-span"/>
                <w:rFonts w:ascii="Times New Roman" w:hAnsi="Times New Roman"/>
                <w:b/>
                <w:sz w:val="28"/>
                <w:szCs w:val="28"/>
                <w:lang w:val="kk-KZ"/>
              </w:rPr>
              <w:t>Ғ</w:t>
            </w:r>
            <w:r w:rsidR="00816859">
              <w:rPr>
                <w:rStyle w:val="apple-style-span"/>
                <w:rFonts w:ascii="Times New Roman" w:hAnsi="Times New Roman"/>
                <w:sz w:val="28"/>
                <w:szCs w:val="28"/>
                <w:lang w:val="kk-KZ"/>
              </w:rPr>
              <w:t xml:space="preserve"> ‒ </w:t>
            </w:r>
            <w:r w:rsidR="00816859" w:rsidRPr="004C7EC7">
              <w:rPr>
                <w:rFonts w:ascii="Times New Roman" w:hAnsi="Times New Roman"/>
                <w:sz w:val="28"/>
                <w:szCs w:val="28"/>
                <w:lang w:val="en-US"/>
              </w:rPr>
              <w:t>Rubric</w:t>
            </w:r>
            <w:r w:rsidR="00816859">
              <w:rPr>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AA1414">
              <w:rPr>
                <w:rStyle w:val="apple-style-span"/>
                <w:rFonts w:ascii="Times New Roman" w:hAnsi="Times New Roman"/>
                <w:sz w:val="28"/>
                <w:szCs w:val="28"/>
                <w:lang w:val="kk-KZ"/>
              </w:rPr>
              <w:t>......</w:t>
            </w:r>
            <w:r w:rsidR="00C97B9F" w:rsidRPr="00C97B9F">
              <w:rPr>
                <w:rStyle w:val="apple-style-span"/>
                <w:rFonts w:ascii="Times New Roman" w:hAnsi="Times New Roman"/>
                <w:sz w:val="28"/>
                <w:szCs w:val="28"/>
                <w:lang w:val="kk-KZ"/>
              </w:rPr>
              <w:t>....</w:t>
            </w:r>
            <w:r w:rsidR="00C97B9F">
              <w:rPr>
                <w:rStyle w:val="apple-style-span"/>
                <w:rFonts w:ascii="Times New Roman" w:hAnsi="Times New Roman"/>
                <w:sz w:val="28"/>
                <w:szCs w:val="28"/>
                <w:lang w:val="kk-KZ"/>
              </w:rPr>
              <w:t>......</w:t>
            </w:r>
          </w:p>
        </w:tc>
        <w:tc>
          <w:tcPr>
            <w:tcW w:w="708" w:type="dxa"/>
          </w:tcPr>
          <w:p w14:paraId="2250D95C" w14:textId="16F36B68" w:rsidR="00C97B9F" w:rsidRPr="00AA1414" w:rsidRDefault="00E67097" w:rsidP="00816859">
            <w:pPr>
              <w:spacing w:after="0" w:line="240" w:lineRule="auto"/>
              <w:rPr>
                <w:rFonts w:ascii="Times New Roman" w:hAnsi="Times New Roman"/>
                <w:sz w:val="28"/>
                <w:szCs w:val="28"/>
                <w:lang w:val="kk-KZ"/>
              </w:rPr>
            </w:pPr>
            <w:r w:rsidRPr="00AA1414">
              <w:rPr>
                <w:rFonts w:ascii="Times New Roman" w:hAnsi="Times New Roman"/>
                <w:sz w:val="28"/>
                <w:szCs w:val="28"/>
                <w:lang w:val="kk-KZ"/>
              </w:rPr>
              <w:t>1</w:t>
            </w:r>
            <w:r w:rsidR="00C30A08" w:rsidRPr="00AA1414">
              <w:rPr>
                <w:rFonts w:ascii="Times New Roman" w:hAnsi="Times New Roman"/>
                <w:sz w:val="28"/>
                <w:szCs w:val="28"/>
                <w:lang w:val="kk-KZ"/>
              </w:rPr>
              <w:t>5</w:t>
            </w:r>
            <w:r w:rsidR="00816859" w:rsidRPr="00AA1414">
              <w:rPr>
                <w:rFonts w:ascii="Times New Roman" w:hAnsi="Times New Roman"/>
                <w:sz w:val="28"/>
                <w:szCs w:val="28"/>
                <w:lang w:val="kk-KZ"/>
              </w:rPr>
              <w:t>0</w:t>
            </w:r>
          </w:p>
        </w:tc>
      </w:tr>
    </w:tbl>
    <w:p w14:paraId="16FD38DB" w14:textId="77777777" w:rsidR="00754E80" w:rsidRPr="006514CC" w:rsidRDefault="00754E80" w:rsidP="00C97B9F">
      <w:pPr>
        <w:spacing w:after="0" w:line="240" w:lineRule="auto"/>
        <w:jc w:val="center"/>
        <w:rPr>
          <w:rFonts w:ascii="Times New Roman" w:hAnsi="Times New Roman"/>
          <w:b/>
          <w:sz w:val="28"/>
          <w:szCs w:val="28"/>
          <w:lang w:val="kk-KZ"/>
        </w:rPr>
      </w:pPr>
    </w:p>
    <w:p w14:paraId="0B7AE9A0" w14:textId="77777777" w:rsidR="00754E80" w:rsidRPr="006514CC" w:rsidRDefault="00754E80" w:rsidP="00C97B9F">
      <w:pPr>
        <w:spacing w:after="0" w:line="240" w:lineRule="auto"/>
        <w:jc w:val="center"/>
        <w:rPr>
          <w:rFonts w:ascii="Times New Roman" w:hAnsi="Times New Roman"/>
          <w:b/>
          <w:sz w:val="28"/>
          <w:szCs w:val="28"/>
          <w:lang w:val="kk-KZ"/>
        </w:rPr>
      </w:pPr>
    </w:p>
    <w:p w14:paraId="05615E38" w14:textId="77777777" w:rsidR="00754E80" w:rsidRPr="006514CC" w:rsidRDefault="00754E80" w:rsidP="00C97B9F">
      <w:pPr>
        <w:spacing w:after="0" w:line="240" w:lineRule="auto"/>
        <w:jc w:val="center"/>
        <w:rPr>
          <w:rFonts w:ascii="Times New Roman" w:hAnsi="Times New Roman"/>
          <w:b/>
          <w:sz w:val="28"/>
          <w:szCs w:val="28"/>
          <w:lang w:val="kk-KZ"/>
        </w:rPr>
      </w:pPr>
    </w:p>
    <w:p w14:paraId="03683B93" w14:textId="77777777" w:rsidR="00754E80" w:rsidRDefault="00754E80" w:rsidP="00C97B9F">
      <w:pPr>
        <w:spacing w:after="0" w:line="240" w:lineRule="auto"/>
        <w:jc w:val="center"/>
        <w:rPr>
          <w:rFonts w:ascii="Times New Roman" w:hAnsi="Times New Roman"/>
          <w:b/>
          <w:sz w:val="28"/>
          <w:szCs w:val="28"/>
          <w:lang w:val="kk-KZ"/>
        </w:rPr>
      </w:pPr>
    </w:p>
    <w:p w14:paraId="50C236D7"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45BEB809"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40A71A9E"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5B50812"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D039139"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CE72D1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BBACA05"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17E4C76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EC3A7D8"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30ADDFC"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2F3088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409BFABD"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AEF059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EB770E3"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5E72A348"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EEEF3DE"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00E8F5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299F15F1"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57197DA4"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7F5D42C"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CD95C6B"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9BB7D2B"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8BD9DAE"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4D570BDB"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1F6E9CC3"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180B443"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1905CDB"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4A473AC3"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29A638C3"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8DC5639"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7E4AA30"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4A61D957"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26DBB9A5" w14:textId="04C3E544"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A3F1B9F" w14:textId="77777777" w:rsidR="00C30A08" w:rsidRDefault="00C30A08" w:rsidP="00C97B9F">
      <w:pPr>
        <w:spacing w:after="0" w:line="240" w:lineRule="auto"/>
        <w:jc w:val="center"/>
        <w:rPr>
          <w:rFonts w:ascii="Times New Roman" w:eastAsia="Calibri" w:hAnsi="Times New Roman"/>
          <w:b/>
          <w:color w:val="000000" w:themeColor="text1"/>
          <w:sz w:val="28"/>
          <w:szCs w:val="28"/>
          <w:lang w:val="kk-KZ"/>
        </w:rPr>
      </w:pPr>
    </w:p>
    <w:p w14:paraId="59AAADD9" w14:textId="77777777" w:rsidR="00C97B9F" w:rsidRDefault="00C97B9F" w:rsidP="001843F2">
      <w:pPr>
        <w:spacing w:after="0" w:line="240" w:lineRule="auto"/>
        <w:ind w:firstLine="567"/>
        <w:jc w:val="center"/>
        <w:rPr>
          <w:rFonts w:ascii="Times New Roman" w:eastAsia="Calibri" w:hAnsi="Times New Roman"/>
          <w:b/>
          <w:color w:val="000000" w:themeColor="text1"/>
          <w:sz w:val="28"/>
          <w:szCs w:val="28"/>
          <w:lang w:val="kk-KZ"/>
        </w:rPr>
      </w:pPr>
      <w:r w:rsidRPr="00C97B9F">
        <w:rPr>
          <w:rFonts w:ascii="Times New Roman" w:hAnsi="Times New Roman"/>
          <w:b/>
          <w:sz w:val="28"/>
        </w:rPr>
        <w:t>НОРМАТИВТІК СІЛТЕМЕЛЕР</w:t>
      </w:r>
      <w:r w:rsidRPr="00C97B9F">
        <w:rPr>
          <w:rFonts w:ascii="Times New Roman" w:eastAsia="Calibri" w:hAnsi="Times New Roman"/>
          <w:b/>
          <w:color w:val="000000" w:themeColor="text1"/>
          <w:sz w:val="28"/>
          <w:szCs w:val="28"/>
          <w:lang w:val="kk-KZ"/>
        </w:rPr>
        <w:t xml:space="preserve"> </w:t>
      </w:r>
    </w:p>
    <w:p w14:paraId="03DC4B88"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54A50E3" w14:textId="097D0F50" w:rsidR="00C97B9F" w:rsidRDefault="00AA1414" w:rsidP="00AA1414">
      <w:pPr>
        <w:spacing w:after="0" w:line="240" w:lineRule="auto"/>
        <w:ind w:firstLine="709"/>
        <w:jc w:val="both"/>
        <w:rPr>
          <w:rFonts w:ascii="Times New Roman" w:eastAsia="Calibri" w:hAnsi="Times New Roman"/>
          <w:color w:val="000000" w:themeColor="text1"/>
          <w:sz w:val="28"/>
          <w:szCs w:val="28"/>
          <w:lang w:val="kk-KZ"/>
        </w:rPr>
      </w:pPr>
      <w:r w:rsidRPr="00FE0595">
        <w:rPr>
          <w:rFonts w:ascii="Times New Roman" w:eastAsia="Calibri" w:hAnsi="Times New Roman"/>
          <w:sz w:val="28"/>
          <w:szCs w:val="28"/>
          <w:lang w:val="kk-KZ"/>
        </w:rPr>
        <w:t>Диссертациялық жұмыста келесідей мемлекеттік үлгі</w:t>
      </w:r>
      <w:r>
        <w:rPr>
          <w:rFonts w:ascii="Times New Roman" w:eastAsia="Calibri" w:hAnsi="Times New Roman"/>
          <w:sz w:val="28"/>
          <w:szCs w:val="28"/>
          <w:lang w:val="kk-KZ"/>
        </w:rPr>
        <w:t>қалы</w:t>
      </w:r>
      <w:r w:rsidRPr="00FE0595">
        <w:rPr>
          <w:rFonts w:ascii="Times New Roman" w:eastAsia="Calibri" w:hAnsi="Times New Roman"/>
          <w:sz w:val="28"/>
          <w:szCs w:val="28"/>
          <w:lang w:val="kk-KZ"/>
        </w:rPr>
        <w:t>птарға сілтемелер жасалды</w:t>
      </w:r>
      <w:r w:rsidR="001843F2" w:rsidRPr="001843F2">
        <w:rPr>
          <w:rFonts w:ascii="Times New Roman" w:eastAsia="Calibri" w:hAnsi="Times New Roman"/>
          <w:color w:val="000000" w:themeColor="text1"/>
          <w:sz w:val="28"/>
          <w:szCs w:val="28"/>
          <w:lang w:val="kk-KZ"/>
        </w:rPr>
        <w:t>:</w:t>
      </w:r>
    </w:p>
    <w:p w14:paraId="7F0DDBF1" w14:textId="60C77AD3" w:rsidR="001843F2" w:rsidRPr="00AA1414" w:rsidRDefault="00AA1414" w:rsidP="00AA1414">
      <w:pPr>
        <w:spacing w:after="0" w:line="240" w:lineRule="auto"/>
        <w:ind w:firstLine="709"/>
        <w:jc w:val="both"/>
        <w:rPr>
          <w:rFonts w:ascii="Times New Roman" w:eastAsia="Calibri" w:hAnsi="Times New Roman"/>
          <w:color w:val="000000" w:themeColor="text1"/>
          <w:sz w:val="28"/>
          <w:szCs w:val="28"/>
          <w:lang w:val="kk-KZ"/>
        </w:rPr>
      </w:pPr>
      <w:r w:rsidRPr="00AA1414">
        <w:rPr>
          <w:rFonts w:ascii="Times New Roman" w:eastAsia="Calibri" w:hAnsi="Times New Roman"/>
          <w:color w:val="000000" w:themeColor="text1"/>
          <w:sz w:val="28"/>
          <w:szCs w:val="28"/>
          <w:lang w:val="kk-KZ"/>
        </w:rPr>
        <w:t>Қазақстан Республикасы Оқу-ағарту министрінің м.а. Бұйрығы. «Педагог» кәсіптік стандартын бекіту туралы:</w:t>
      </w:r>
      <w:r w:rsidRPr="00AA1414">
        <w:rPr>
          <w:rFonts w:ascii="Times New Roman" w:hAnsi="Times New Roman"/>
          <w:color w:val="000000" w:themeColor="text1"/>
          <w:lang w:val="kk-KZ"/>
        </w:rPr>
        <w:t xml:space="preserve"> </w:t>
      </w:r>
      <w:r w:rsidRPr="00AA1414">
        <w:rPr>
          <w:rFonts w:ascii="Times New Roman" w:eastAsia="Calibri" w:hAnsi="Times New Roman"/>
          <w:color w:val="000000" w:themeColor="text1"/>
          <w:sz w:val="28"/>
          <w:szCs w:val="28"/>
          <w:lang w:val="kk-KZ"/>
        </w:rPr>
        <w:t>2022 жылдың 15 желтоқсанда, №500 бекітілген</w:t>
      </w:r>
      <w:r w:rsidR="00DF42ED" w:rsidRPr="00AA1414">
        <w:rPr>
          <w:rFonts w:ascii="Times New Roman" w:eastAsia="Calibri" w:hAnsi="Times New Roman"/>
          <w:color w:val="000000" w:themeColor="text1"/>
          <w:sz w:val="28"/>
          <w:szCs w:val="28"/>
          <w:lang w:val="kk-KZ"/>
        </w:rPr>
        <w:t>.</w:t>
      </w:r>
      <w:r w:rsidR="001843F2" w:rsidRPr="00AA1414">
        <w:rPr>
          <w:rFonts w:ascii="Times New Roman" w:eastAsia="Calibri" w:hAnsi="Times New Roman"/>
          <w:color w:val="000000" w:themeColor="text1"/>
          <w:sz w:val="28"/>
          <w:szCs w:val="28"/>
          <w:lang w:val="kk-KZ"/>
        </w:rPr>
        <w:t xml:space="preserve">  </w:t>
      </w:r>
    </w:p>
    <w:p w14:paraId="51BBB7B1" w14:textId="1D70A158" w:rsidR="001843F2" w:rsidRPr="00AA1414" w:rsidRDefault="00AA1414" w:rsidP="00AA1414">
      <w:pPr>
        <w:spacing w:after="0" w:line="240" w:lineRule="auto"/>
        <w:ind w:firstLine="709"/>
        <w:jc w:val="both"/>
        <w:rPr>
          <w:rFonts w:ascii="Times New Roman" w:eastAsia="Calibri" w:hAnsi="Times New Roman"/>
          <w:color w:val="000000" w:themeColor="text1"/>
          <w:sz w:val="28"/>
          <w:szCs w:val="28"/>
          <w:lang w:val="kk-KZ"/>
        </w:rPr>
      </w:pPr>
      <w:r w:rsidRPr="00AA1414">
        <w:rPr>
          <w:rFonts w:ascii="Times New Roman" w:eastAsia="Calibri" w:hAnsi="Times New Roman"/>
          <w:color w:val="000000" w:themeColor="text1"/>
          <w:sz w:val="28"/>
          <w:szCs w:val="28"/>
          <w:lang w:val="kk-KZ"/>
        </w:rPr>
        <w:t>Қазақстан Республикасының Заңы. Білім туралы: 2011 жылдың 24 қазанда, №487-IV қабылданған (өзгерістер мен толықтырулармен)</w:t>
      </w:r>
      <w:r w:rsidR="00DF42ED" w:rsidRPr="00AA1414">
        <w:rPr>
          <w:rFonts w:ascii="Times New Roman" w:eastAsia="Calibri" w:hAnsi="Times New Roman"/>
          <w:color w:val="000000" w:themeColor="text1"/>
          <w:sz w:val="28"/>
          <w:szCs w:val="28"/>
          <w:lang w:val="kk-KZ"/>
        </w:rPr>
        <w:t>.</w:t>
      </w:r>
      <w:r w:rsidR="001843F2" w:rsidRPr="00AA1414">
        <w:rPr>
          <w:rFonts w:ascii="Times New Roman" w:eastAsia="Calibri" w:hAnsi="Times New Roman"/>
          <w:color w:val="000000" w:themeColor="text1"/>
          <w:sz w:val="28"/>
          <w:szCs w:val="28"/>
          <w:lang w:val="kk-KZ"/>
        </w:rPr>
        <w:t xml:space="preserve"> </w:t>
      </w:r>
    </w:p>
    <w:p w14:paraId="40DFED4E" w14:textId="68D6203C" w:rsidR="00AA1414" w:rsidRDefault="00AA1414" w:rsidP="00AA1414">
      <w:pPr>
        <w:spacing w:after="0" w:line="240" w:lineRule="auto"/>
        <w:ind w:firstLine="709"/>
        <w:jc w:val="both"/>
        <w:rPr>
          <w:rFonts w:ascii="Times New Roman" w:eastAsia="Calibri" w:hAnsi="Times New Roman"/>
          <w:color w:val="000000" w:themeColor="text1"/>
          <w:sz w:val="28"/>
          <w:szCs w:val="28"/>
          <w:lang w:val="kk-KZ"/>
        </w:rPr>
      </w:pPr>
      <w:r w:rsidRPr="00AA1414">
        <w:rPr>
          <w:rFonts w:ascii="Times New Roman" w:eastAsia="Calibri" w:hAnsi="Times New Roman"/>
          <w:color w:val="000000" w:themeColor="text1"/>
          <w:sz w:val="28"/>
          <w:szCs w:val="28"/>
          <w:lang w:val="kk-KZ"/>
        </w:rPr>
        <w:t>Қазақстан Республикасы Ғылым және жоғары білім министрінің Бұйрығы.</w:t>
      </w:r>
      <w:r>
        <w:rPr>
          <w:rFonts w:ascii="Times New Roman" w:eastAsia="Calibri" w:hAnsi="Times New Roman"/>
          <w:color w:val="000000" w:themeColor="text1"/>
          <w:sz w:val="28"/>
          <w:szCs w:val="28"/>
          <w:lang w:val="kk-KZ"/>
        </w:rPr>
        <w:t xml:space="preserve"> </w:t>
      </w:r>
      <w:r w:rsidRPr="00AA1414">
        <w:rPr>
          <w:rFonts w:ascii="Times New Roman" w:eastAsia="Calibri" w:hAnsi="Times New Roman"/>
          <w:color w:val="000000" w:themeColor="text1"/>
          <w:sz w:val="28"/>
          <w:szCs w:val="28"/>
          <w:lang w:val="kk-KZ"/>
        </w:rPr>
        <w:t>Жоғары және жоғары оқу орнынан кейінгі білім берудің мемлекеттік жалпыға міндетті стандарттарын бекіту туралы</w:t>
      </w:r>
      <w:r>
        <w:rPr>
          <w:rFonts w:ascii="Times New Roman" w:eastAsia="Calibri" w:hAnsi="Times New Roman"/>
          <w:color w:val="000000" w:themeColor="text1"/>
          <w:sz w:val="28"/>
          <w:szCs w:val="28"/>
          <w:lang w:val="kk-KZ"/>
        </w:rPr>
        <w:t xml:space="preserve">: </w:t>
      </w:r>
      <w:r w:rsidRPr="00AA1414">
        <w:rPr>
          <w:rFonts w:ascii="Times New Roman" w:eastAsia="Calibri" w:hAnsi="Times New Roman"/>
          <w:color w:val="000000" w:themeColor="text1"/>
          <w:sz w:val="28"/>
          <w:szCs w:val="28"/>
          <w:lang w:val="kk-KZ"/>
        </w:rPr>
        <w:t>2022 жыл</w:t>
      </w:r>
      <w:r>
        <w:rPr>
          <w:rFonts w:ascii="Times New Roman" w:eastAsia="Calibri" w:hAnsi="Times New Roman"/>
          <w:color w:val="000000" w:themeColor="text1"/>
          <w:sz w:val="28"/>
          <w:szCs w:val="28"/>
          <w:lang w:val="kk-KZ"/>
        </w:rPr>
        <w:t>д</w:t>
      </w:r>
      <w:r w:rsidRPr="00AA1414">
        <w:rPr>
          <w:rFonts w:ascii="Times New Roman" w:eastAsia="Calibri" w:hAnsi="Times New Roman"/>
          <w:color w:val="000000" w:themeColor="text1"/>
          <w:sz w:val="28"/>
          <w:szCs w:val="28"/>
          <w:lang w:val="kk-KZ"/>
        </w:rPr>
        <w:t>ы</w:t>
      </w:r>
      <w:r>
        <w:rPr>
          <w:rFonts w:ascii="Times New Roman" w:eastAsia="Calibri" w:hAnsi="Times New Roman"/>
          <w:color w:val="000000" w:themeColor="text1"/>
          <w:sz w:val="28"/>
          <w:szCs w:val="28"/>
          <w:lang w:val="kk-KZ"/>
        </w:rPr>
        <w:t>ң</w:t>
      </w:r>
      <w:r w:rsidRPr="00AA1414">
        <w:rPr>
          <w:rFonts w:ascii="Times New Roman" w:eastAsia="Calibri" w:hAnsi="Times New Roman"/>
          <w:color w:val="000000" w:themeColor="text1"/>
          <w:sz w:val="28"/>
          <w:szCs w:val="28"/>
          <w:lang w:val="kk-KZ"/>
        </w:rPr>
        <w:t xml:space="preserve"> 20 шiлде</w:t>
      </w:r>
      <w:r>
        <w:rPr>
          <w:rFonts w:ascii="Times New Roman" w:eastAsia="Calibri" w:hAnsi="Times New Roman"/>
          <w:color w:val="000000" w:themeColor="text1"/>
          <w:sz w:val="28"/>
          <w:szCs w:val="28"/>
          <w:lang w:val="kk-KZ"/>
        </w:rPr>
        <w:t>с</w:t>
      </w:r>
      <w:r w:rsidRPr="00AA1414">
        <w:rPr>
          <w:rFonts w:ascii="Times New Roman" w:eastAsia="Calibri" w:hAnsi="Times New Roman"/>
          <w:color w:val="000000" w:themeColor="text1"/>
          <w:sz w:val="28"/>
          <w:szCs w:val="28"/>
          <w:lang w:val="kk-KZ"/>
        </w:rPr>
        <w:t>i</w:t>
      </w:r>
      <w:r>
        <w:rPr>
          <w:rFonts w:ascii="Times New Roman" w:eastAsia="Calibri" w:hAnsi="Times New Roman"/>
          <w:color w:val="000000" w:themeColor="text1"/>
          <w:sz w:val="28"/>
          <w:szCs w:val="28"/>
          <w:lang w:val="kk-KZ"/>
        </w:rPr>
        <w:t>,</w:t>
      </w:r>
      <w:r w:rsidRPr="00AA1414">
        <w:rPr>
          <w:rFonts w:ascii="Times New Roman" w:eastAsia="Calibri" w:hAnsi="Times New Roman"/>
          <w:color w:val="000000" w:themeColor="text1"/>
          <w:sz w:val="28"/>
          <w:szCs w:val="28"/>
          <w:lang w:val="kk-KZ"/>
        </w:rPr>
        <w:t xml:space="preserve"> №2 б</w:t>
      </w:r>
      <w:r>
        <w:rPr>
          <w:rFonts w:ascii="Times New Roman" w:eastAsia="Calibri" w:hAnsi="Times New Roman"/>
          <w:color w:val="000000" w:themeColor="text1"/>
          <w:sz w:val="28"/>
          <w:szCs w:val="28"/>
          <w:lang w:val="kk-KZ"/>
        </w:rPr>
        <w:t>екітілген</w:t>
      </w:r>
      <w:r w:rsidRPr="00AA1414">
        <w:rPr>
          <w:rFonts w:ascii="Times New Roman" w:eastAsia="Calibri" w:hAnsi="Times New Roman"/>
          <w:color w:val="000000" w:themeColor="text1"/>
          <w:sz w:val="28"/>
          <w:szCs w:val="28"/>
          <w:lang w:val="kk-KZ"/>
        </w:rPr>
        <w:t>.</w:t>
      </w:r>
    </w:p>
    <w:p w14:paraId="6EFF85B5" w14:textId="74E5D305" w:rsidR="00AA1414" w:rsidRDefault="00AA1414" w:rsidP="00AA1414">
      <w:pPr>
        <w:spacing w:after="0" w:line="240" w:lineRule="auto"/>
        <w:ind w:firstLine="709"/>
        <w:jc w:val="both"/>
        <w:rPr>
          <w:rFonts w:ascii="Times New Roman" w:eastAsia="Calibri" w:hAnsi="Times New Roman"/>
          <w:color w:val="000000" w:themeColor="text1"/>
          <w:sz w:val="28"/>
          <w:szCs w:val="28"/>
          <w:lang w:val="kk-KZ"/>
        </w:rPr>
      </w:pPr>
      <w:r w:rsidRPr="00AA1414">
        <w:rPr>
          <w:rFonts w:ascii="Times New Roman" w:eastAsia="Calibri" w:hAnsi="Times New Roman"/>
          <w:color w:val="000000" w:themeColor="text1"/>
          <w:sz w:val="28"/>
          <w:szCs w:val="28"/>
          <w:lang w:val="kk-KZ"/>
        </w:rPr>
        <w:t>Қазақстан Республикасы Үкіметінің Қаулысы</w:t>
      </w:r>
      <w:r w:rsidR="00094F76">
        <w:rPr>
          <w:rFonts w:ascii="Times New Roman" w:eastAsia="Calibri" w:hAnsi="Times New Roman"/>
          <w:color w:val="000000" w:themeColor="text1"/>
          <w:sz w:val="28"/>
          <w:szCs w:val="28"/>
          <w:lang w:val="kk-KZ"/>
        </w:rPr>
        <w:t>.</w:t>
      </w:r>
      <w:r w:rsidRPr="00AA1414">
        <w:rPr>
          <w:rFonts w:ascii="Times New Roman" w:eastAsia="Calibri" w:hAnsi="Times New Roman"/>
          <w:color w:val="000000" w:themeColor="text1"/>
          <w:sz w:val="28"/>
          <w:szCs w:val="28"/>
          <w:lang w:val="kk-KZ"/>
        </w:rPr>
        <w:t xml:space="preserve"> Қазақстан Республикасында жоғары білімді және ғылымды дамытудың 2023</w:t>
      </w:r>
      <w:r>
        <w:rPr>
          <w:rFonts w:ascii="Times New Roman" w:eastAsia="Calibri" w:hAnsi="Times New Roman"/>
          <w:color w:val="000000" w:themeColor="text1"/>
          <w:sz w:val="28"/>
          <w:szCs w:val="28"/>
          <w:lang w:val="kk-KZ"/>
        </w:rPr>
        <w:t>-</w:t>
      </w:r>
      <w:r w:rsidRPr="00AA1414">
        <w:rPr>
          <w:rFonts w:ascii="Times New Roman" w:eastAsia="Calibri" w:hAnsi="Times New Roman"/>
          <w:color w:val="000000" w:themeColor="text1"/>
          <w:sz w:val="28"/>
          <w:szCs w:val="28"/>
          <w:lang w:val="kk-KZ"/>
        </w:rPr>
        <w:t>2029 жылдарға арналған тұжырымдамасын бекіту туралы</w:t>
      </w:r>
      <w:r w:rsidR="00094F76">
        <w:rPr>
          <w:rFonts w:ascii="Times New Roman" w:eastAsia="Calibri" w:hAnsi="Times New Roman"/>
          <w:color w:val="000000" w:themeColor="text1"/>
          <w:sz w:val="28"/>
          <w:szCs w:val="28"/>
          <w:lang w:val="kk-KZ"/>
        </w:rPr>
        <w:t>:</w:t>
      </w:r>
      <w:r w:rsidRPr="00AA1414">
        <w:rPr>
          <w:rFonts w:ascii="Times New Roman" w:eastAsia="Calibri" w:hAnsi="Times New Roman"/>
          <w:color w:val="000000" w:themeColor="text1"/>
          <w:sz w:val="28"/>
          <w:szCs w:val="28"/>
          <w:lang w:val="kk-KZ"/>
        </w:rPr>
        <w:t xml:space="preserve"> 2023 жыл</w:t>
      </w:r>
      <w:r w:rsidR="00094F76">
        <w:rPr>
          <w:rFonts w:ascii="Times New Roman" w:eastAsia="Calibri" w:hAnsi="Times New Roman"/>
          <w:color w:val="000000" w:themeColor="text1"/>
          <w:sz w:val="28"/>
          <w:szCs w:val="28"/>
          <w:lang w:val="kk-KZ"/>
        </w:rPr>
        <w:t>д</w:t>
      </w:r>
      <w:r w:rsidRPr="00AA1414">
        <w:rPr>
          <w:rFonts w:ascii="Times New Roman" w:eastAsia="Calibri" w:hAnsi="Times New Roman"/>
          <w:color w:val="000000" w:themeColor="text1"/>
          <w:sz w:val="28"/>
          <w:szCs w:val="28"/>
          <w:lang w:val="kk-KZ"/>
        </w:rPr>
        <w:t>ы</w:t>
      </w:r>
      <w:r w:rsidR="00094F76">
        <w:rPr>
          <w:rFonts w:ascii="Times New Roman" w:eastAsia="Calibri" w:hAnsi="Times New Roman"/>
          <w:color w:val="000000" w:themeColor="text1"/>
          <w:sz w:val="28"/>
          <w:szCs w:val="28"/>
          <w:lang w:val="kk-KZ"/>
        </w:rPr>
        <w:t>ң</w:t>
      </w:r>
      <w:r w:rsidRPr="00AA1414">
        <w:rPr>
          <w:rFonts w:ascii="Times New Roman" w:eastAsia="Calibri" w:hAnsi="Times New Roman"/>
          <w:color w:val="000000" w:themeColor="text1"/>
          <w:sz w:val="28"/>
          <w:szCs w:val="28"/>
          <w:lang w:val="kk-KZ"/>
        </w:rPr>
        <w:t xml:space="preserve"> 28 наурызда</w:t>
      </w:r>
      <w:r w:rsidR="00094F76">
        <w:rPr>
          <w:rFonts w:ascii="Times New Roman" w:eastAsia="Calibri" w:hAnsi="Times New Roman"/>
          <w:color w:val="000000" w:themeColor="text1"/>
          <w:sz w:val="28"/>
          <w:szCs w:val="28"/>
          <w:lang w:val="kk-KZ"/>
        </w:rPr>
        <w:t>,</w:t>
      </w:r>
      <w:r w:rsidRPr="00AA1414">
        <w:rPr>
          <w:rFonts w:ascii="Times New Roman" w:eastAsia="Calibri" w:hAnsi="Times New Roman"/>
          <w:color w:val="000000" w:themeColor="text1"/>
          <w:sz w:val="28"/>
          <w:szCs w:val="28"/>
          <w:lang w:val="kk-KZ"/>
        </w:rPr>
        <w:t xml:space="preserve"> №248 </w:t>
      </w:r>
      <w:r w:rsidR="00094F76">
        <w:rPr>
          <w:rFonts w:ascii="Times New Roman" w:eastAsia="Calibri" w:hAnsi="Times New Roman"/>
          <w:color w:val="000000" w:themeColor="text1"/>
          <w:sz w:val="28"/>
          <w:szCs w:val="28"/>
          <w:lang w:val="kk-KZ"/>
        </w:rPr>
        <w:t>бекітілген</w:t>
      </w:r>
      <w:r w:rsidRPr="00AA1414">
        <w:rPr>
          <w:rFonts w:ascii="Times New Roman" w:eastAsia="Calibri" w:hAnsi="Times New Roman"/>
          <w:color w:val="000000" w:themeColor="text1"/>
          <w:sz w:val="28"/>
          <w:szCs w:val="28"/>
          <w:lang w:val="kk-KZ"/>
        </w:rPr>
        <w:t xml:space="preserve">. </w:t>
      </w:r>
    </w:p>
    <w:p w14:paraId="142DE851" w14:textId="778C72DE" w:rsidR="00094F76" w:rsidRPr="00094F76" w:rsidRDefault="00094F76" w:rsidP="00094F76">
      <w:pPr>
        <w:spacing w:after="0" w:line="240" w:lineRule="auto"/>
        <w:ind w:firstLine="709"/>
        <w:jc w:val="both"/>
        <w:rPr>
          <w:rFonts w:ascii="Times New Roman" w:eastAsia="Calibri" w:hAnsi="Times New Roman"/>
          <w:color w:val="000000" w:themeColor="text1"/>
          <w:sz w:val="28"/>
          <w:szCs w:val="28"/>
          <w:lang w:val="kk-KZ"/>
        </w:rPr>
      </w:pPr>
      <w:r w:rsidRPr="00094F76">
        <w:rPr>
          <w:rFonts w:ascii="Times New Roman" w:eastAsia="Calibri" w:hAnsi="Times New Roman"/>
          <w:color w:val="000000" w:themeColor="text1"/>
          <w:sz w:val="28"/>
          <w:szCs w:val="28"/>
          <w:lang w:val="kk-KZ"/>
        </w:rPr>
        <w:t>Қазақстан Республикасы Президентінің Жарлығы</w:t>
      </w:r>
      <w:r>
        <w:rPr>
          <w:rFonts w:ascii="Times New Roman" w:eastAsia="Calibri" w:hAnsi="Times New Roman"/>
          <w:color w:val="000000" w:themeColor="text1"/>
          <w:sz w:val="28"/>
          <w:szCs w:val="28"/>
          <w:lang w:val="kk-KZ"/>
        </w:rPr>
        <w:t>.</w:t>
      </w:r>
      <w:r w:rsidRPr="00094F76">
        <w:rPr>
          <w:rFonts w:ascii="Times New Roman" w:eastAsia="Calibri" w:hAnsi="Times New Roman"/>
          <w:color w:val="000000" w:themeColor="text1"/>
          <w:sz w:val="28"/>
          <w:szCs w:val="28"/>
          <w:lang w:val="kk-KZ"/>
        </w:rPr>
        <w:t xml:space="preserve">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w:t>
      </w:r>
      <w:r>
        <w:rPr>
          <w:rFonts w:ascii="Times New Roman" w:eastAsia="Calibri" w:hAnsi="Times New Roman"/>
          <w:color w:val="000000" w:themeColor="text1"/>
          <w:sz w:val="28"/>
          <w:szCs w:val="28"/>
          <w:lang w:val="kk-KZ"/>
        </w:rPr>
        <w:t>:</w:t>
      </w:r>
      <w:r w:rsidRPr="00094F76">
        <w:rPr>
          <w:rFonts w:ascii="Times New Roman" w:eastAsia="Calibri" w:hAnsi="Times New Roman"/>
          <w:color w:val="000000" w:themeColor="text1"/>
          <w:sz w:val="28"/>
          <w:szCs w:val="28"/>
          <w:lang w:val="kk-KZ"/>
        </w:rPr>
        <w:t xml:space="preserve"> 2018 жыл</w:t>
      </w:r>
      <w:r>
        <w:rPr>
          <w:rFonts w:ascii="Times New Roman" w:eastAsia="Calibri" w:hAnsi="Times New Roman"/>
          <w:color w:val="000000" w:themeColor="text1"/>
          <w:sz w:val="28"/>
          <w:szCs w:val="28"/>
          <w:lang w:val="kk-KZ"/>
        </w:rPr>
        <w:t xml:space="preserve">дың </w:t>
      </w:r>
      <w:r w:rsidRPr="00094F76">
        <w:rPr>
          <w:rFonts w:ascii="Times New Roman" w:eastAsia="Calibri" w:hAnsi="Times New Roman"/>
          <w:color w:val="000000" w:themeColor="text1"/>
          <w:sz w:val="28"/>
          <w:szCs w:val="28"/>
          <w:lang w:val="kk-KZ"/>
        </w:rPr>
        <w:t>15 ақпанда</w:t>
      </w:r>
      <w:r>
        <w:rPr>
          <w:rFonts w:ascii="Times New Roman" w:eastAsia="Calibri" w:hAnsi="Times New Roman"/>
          <w:color w:val="000000" w:themeColor="text1"/>
          <w:sz w:val="28"/>
          <w:szCs w:val="28"/>
          <w:lang w:val="kk-KZ"/>
        </w:rPr>
        <w:t>,</w:t>
      </w:r>
      <w:r w:rsidRPr="00094F76">
        <w:rPr>
          <w:rFonts w:ascii="Times New Roman" w:eastAsia="Calibri" w:hAnsi="Times New Roman"/>
          <w:color w:val="000000" w:themeColor="text1"/>
          <w:sz w:val="28"/>
          <w:szCs w:val="28"/>
          <w:lang w:val="kk-KZ"/>
        </w:rPr>
        <w:t xml:space="preserve"> №636 </w:t>
      </w:r>
      <w:r>
        <w:rPr>
          <w:rFonts w:ascii="Times New Roman" w:eastAsia="Calibri" w:hAnsi="Times New Roman"/>
          <w:color w:val="000000" w:themeColor="text1"/>
          <w:sz w:val="28"/>
          <w:szCs w:val="28"/>
          <w:lang w:val="kk-KZ"/>
        </w:rPr>
        <w:t>бекітілген (</w:t>
      </w:r>
      <w:r w:rsidRPr="00094F76">
        <w:rPr>
          <w:rFonts w:ascii="Times New Roman" w:eastAsia="Calibri" w:hAnsi="Times New Roman"/>
          <w:color w:val="000000" w:themeColor="text1"/>
          <w:sz w:val="28"/>
          <w:szCs w:val="28"/>
          <w:lang w:val="kk-KZ"/>
        </w:rPr>
        <w:t>күшін жойылды</w:t>
      </w:r>
      <w:r>
        <w:rPr>
          <w:rFonts w:ascii="Times New Roman" w:eastAsia="Calibri" w:hAnsi="Times New Roman"/>
          <w:color w:val="000000" w:themeColor="text1"/>
          <w:sz w:val="28"/>
          <w:szCs w:val="28"/>
          <w:lang w:val="kk-KZ"/>
        </w:rPr>
        <w:t>).</w:t>
      </w:r>
    </w:p>
    <w:p w14:paraId="40362A84" w14:textId="77777777" w:rsidR="00094F76" w:rsidRPr="00094F76" w:rsidRDefault="00094F76" w:rsidP="00094F76">
      <w:pPr>
        <w:spacing w:after="0" w:line="240" w:lineRule="auto"/>
        <w:ind w:firstLine="709"/>
        <w:jc w:val="both"/>
        <w:rPr>
          <w:rFonts w:ascii="Times New Roman" w:eastAsia="Calibri" w:hAnsi="Times New Roman"/>
          <w:color w:val="000000" w:themeColor="text1"/>
          <w:sz w:val="28"/>
          <w:szCs w:val="28"/>
          <w:lang w:val="kk-KZ"/>
        </w:rPr>
      </w:pPr>
    </w:p>
    <w:p w14:paraId="18199F64" w14:textId="77777777" w:rsidR="00C97B9F" w:rsidRPr="001843F2" w:rsidRDefault="00C97B9F" w:rsidP="00AA1414">
      <w:pPr>
        <w:spacing w:after="0" w:line="240" w:lineRule="auto"/>
        <w:ind w:firstLine="709"/>
        <w:jc w:val="both"/>
        <w:rPr>
          <w:rFonts w:ascii="Times New Roman" w:eastAsia="Calibri" w:hAnsi="Times New Roman"/>
          <w:color w:val="000000" w:themeColor="text1"/>
          <w:sz w:val="28"/>
          <w:szCs w:val="28"/>
          <w:lang w:val="kk-KZ"/>
        </w:rPr>
      </w:pPr>
    </w:p>
    <w:p w14:paraId="2A04908D" w14:textId="77777777" w:rsidR="00C97B9F" w:rsidRDefault="00C97B9F" w:rsidP="00AA1414">
      <w:pPr>
        <w:spacing w:after="0" w:line="240" w:lineRule="auto"/>
        <w:ind w:firstLine="709"/>
        <w:jc w:val="center"/>
        <w:rPr>
          <w:rFonts w:ascii="Times New Roman" w:eastAsia="Calibri" w:hAnsi="Times New Roman"/>
          <w:b/>
          <w:color w:val="000000" w:themeColor="text1"/>
          <w:sz w:val="28"/>
          <w:szCs w:val="28"/>
          <w:lang w:val="kk-KZ"/>
        </w:rPr>
      </w:pPr>
    </w:p>
    <w:p w14:paraId="0C2A472B" w14:textId="77777777" w:rsidR="00C97B9F" w:rsidRDefault="00C97B9F" w:rsidP="00AA1414">
      <w:pPr>
        <w:spacing w:after="0" w:line="240" w:lineRule="auto"/>
        <w:ind w:firstLine="709"/>
        <w:jc w:val="center"/>
        <w:rPr>
          <w:rFonts w:ascii="Times New Roman" w:eastAsia="Calibri" w:hAnsi="Times New Roman"/>
          <w:b/>
          <w:color w:val="000000" w:themeColor="text1"/>
          <w:sz w:val="28"/>
          <w:szCs w:val="28"/>
          <w:lang w:val="kk-KZ"/>
        </w:rPr>
      </w:pPr>
    </w:p>
    <w:p w14:paraId="4CF8FD35" w14:textId="77777777" w:rsidR="00C97B9F" w:rsidRDefault="00C97B9F" w:rsidP="00AA1414">
      <w:pPr>
        <w:spacing w:after="0" w:line="240" w:lineRule="auto"/>
        <w:ind w:firstLine="709"/>
        <w:jc w:val="center"/>
        <w:rPr>
          <w:rFonts w:ascii="Times New Roman" w:eastAsia="Calibri" w:hAnsi="Times New Roman"/>
          <w:b/>
          <w:color w:val="000000" w:themeColor="text1"/>
          <w:sz w:val="28"/>
          <w:szCs w:val="28"/>
          <w:lang w:val="kk-KZ"/>
        </w:rPr>
      </w:pPr>
    </w:p>
    <w:p w14:paraId="0716CA20"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1054E85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24634793"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FBD9BAF"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80A54C6"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F6325B8"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59AACC00"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860F2C5"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A4E3015"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7497582A"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D1E287C"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904062C"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6A6D99D4"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9B33DAD"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C51B94A"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263E2280"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38BE6171" w14:textId="77777777" w:rsidR="00C97B9F" w:rsidRDefault="00C97B9F" w:rsidP="00C97B9F">
      <w:pPr>
        <w:spacing w:after="0" w:line="240" w:lineRule="auto"/>
        <w:jc w:val="center"/>
        <w:rPr>
          <w:rFonts w:ascii="Times New Roman" w:eastAsia="Calibri" w:hAnsi="Times New Roman"/>
          <w:b/>
          <w:color w:val="000000" w:themeColor="text1"/>
          <w:sz w:val="28"/>
          <w:szCs w:val="28"/>
          <w:lang w:val="kk-KZ"/>
        </w:rPr>
      </w:pPr>
    </w:p>
    <w:p w14:paraId="0FD7A118" w14:textId="77777777" w:rsidR="00C97B9F" w:rsidRPr="00283FC6" w:rsidRDefault="00C97B9F" w:rsidP="00C97B9F">
      <w:pPr>
        <w:spacing w:after="0" w:line="240" w:lineRule="auto"/>
        <w:jc w:val="center"/>
        <w:rPr>
          <w:rFonts w:ascii="Times New Roman" w:hAnsi="Times New Roman"/>
          <w:b/>
          <w:sz w:val="28"/>
          <w:lang w:val="kk-KZ"/>
        </w:rPr>
      </w:pPr>
      <w:r w:rsidRPr="00283FC6">
        <w:rPr>
          <w:rFonts w:ascii="Times New Roman" w:hAnsi="Times New Roman"/>
          <w:b/>
          <w:sz w:val="28"/>
          <w:lang w:val="kk-KZ"/>
        </w:rPr>
        <w:t>АНЫҚТАМАЛАР</w:t>
      </w:r>
    </w:p>
    <w:p w14:paraId="5E4BD3D5" w14:textId="77777777" w:rsidR="00C97B9F" w:rsidRPr="00283FC6" w:rsidRDefault="00C97B9F" w:rsidP="00C97B9F">
      <w:pPr>
        <w:spacing w:after="0" w:line="240" w:lineRule="auto"/>
        <w:jc w:val="center"/>
        <w:rPr>
          <w:rFonts w:ascii="Times New Roman" w:hAnsi="Times New Roman"/>
          <w:b/>
          <w:sz w:val="28"/>
          <w:lang w:val="kk-KZ"/>
        </w:rPr>
      </w:pPr>
    </w:p>
    <w:p w14:paraId="1E0A8279" w14:textId="77777777" w:rsidR="00283FC6" w:rsidRDefault="00283FC6" w:rsidP="00283FC6">
      <w:pPr>
        <w:spacing w:after="0" w:line="240" w:lineRule="auto"/>
        <w:ind w:firstLine="567"/>
        <w:jc w:val="both"/>
        <w:rPr>
          <w:rFonts w:ascii="Times New Roman" w:hAnsi="Times New Roman"/>
          <w:sz w:val="28"/>
          <w:szCs w:val="28"/>
          <w:lang w:val="kk-KZ"/>
        </w:rPr>
      </w:pPr>
      <w:r>
        <w:rPr>
          <w:rFonts w:ascii="Times New Roman" w:eastAsia="Calibri" w:hAnsi="Times New Roman"/>
          <w:color w:val="000000" w:themeColor="text1"/>
          <w:sz w:val="28"/>
          <w:szCs w:val="28"/>
          <w:lang w:val="kk-KZ"/>
        </w:rPr>
        <w:t>Бұл</w:t>
      </w:r>
      <w:r w:rsidRPr="001843F2">
        <w:rPr>
          <w:rFonts w:ascii="Times New Roman" w:eastAsia="Calibri" w:hAnsi="Times New Roman"/>
          <w:color w:val="000000" w:themeColor="text1"/>
          <w:sz w:val="28"/>
          <w:szCs w:val="28"/>
          <w:lang w:val="kk-KZ"/>
        </w:rPr>
        <w:t xml:space="preserve"> диссертация</w:t>
      </w:r>
      <w:r>
        <w:rPr>
          <w:rFonts w:ascii="Times New Roman" w:eastAsia="Calibri" w:hAnsi="Times New Roman"/>
          <w:color w:val="000000" w:themeColor="text1"/>
          <w:sz w:val="28"/>
          <w:szCs w:val="28"/>
          <w:lang w:val="kk-KZ"/>
        </w:rPr>
        <w:t>лық жұмыста</w:t>
      </w:r>
      <w:r w:rsidRPr="00283FC6">
        <w:rPr>
          <w:rFonts w:ascii="Times New Roman" w:hAnsi="Times New Roman"/>
          <w:sz w:val="28"/>
          <w:szCs w:val="28"/>
          <w:lang w:val="kk-KZ"/>
        </w:rPr>
        <w:t xml:space="preserve"> келесі терминдер тиісті анықтамаларымен қолданылады</w:t>
      </w:r>
      <w:r>
        <w:rPr>
          <w:rFonts w:ascii="Times New Roman" w:hAnsi="Times New Roman"/>
          <w:sz w:val="28"/>
          <w:szCs w:val="28"/>
          <w:lang w:val="kk-KZ"/>
        </w:rPr>
        <w:t>:</w:t>
      </w:r>
    </w:p>
    <w:p w14:paraId="143C2B9C" w14:textId="08A3494F" w:rsidR="00473A3E" w:rsidRDefault="00283FC6" w:rsidP="00283FC6">
      <w:pPr>
        <w:widowControl w:val="0"/>
        <w:autoSpaceDE w:val="0"/>
        <w:autoSpaceDN w:val="0"/>
        <w:adjustRightInd w:val="0"/>
        <w:spacing w:after="0" w:line="240" w:lineRule="auto"/>
        <w:ind w:firstLine="567"/>
        <w:contextualSpacing/>
        <w:jc w:val="both"/>
        <w:rPr>
          <w:rFonts w:ascii="Times New Roman" w:hAnsi="Times New Roman"/>
          <w:sz w:val="28"/>
          <w:szCs w:val="28"/>
          <w:lang w:val="kk-KZ"/>
        </w:rPr>
      </w:pPr>
      <w:r w:rsidRPr="00DF42ED">
        <w:rPr>
          <w:rFonts w:ascii="Times New Roman" w:hAnsi="Times New Roman"/>
          <w:b/>
          <w:sz w:val="28"/>
          <w:szCs w:val="28"/>
          <w:lang w:val="kk-KZ"/>
        </w:rPr>
        <w:t>Кәсіби құзыреттілік пен құзырет</w:t>
      </w:r>
      <w:r w:rsidRPr="006514CC">
        <w:rPr>
          <w:rFonts w:ascii="Times New Roman" w:hAnsi="Times New Roman"/>
          <w:sz w:val="28"/>
          <w:szCs w:val="28"/>
          <w:lang w:val="kk-KZ"/>
        </w:rPr>
        <w:t xml:space="preserve"> </w:t>
      </w:r>
      <w:r w:rsidR="00DF42ED">
        <w:rPr>
          <w:rFonts w:ascii="Times New Roman" w:hAnsi="Times New Roman"/>
          <w:sz w:val="28"/>
          <w:szCs w:val="28"/>
          <w:lang w:val="kk-KZ"/>
        </w:rPr>
        <w:t>‒</w:t>
      </w:r>
      <w:r w:rsidRPr="006514CC">
        <w:rPr>
          <w:rFonts w:ascii="Times New Roman" w:hAnsi="Times New Roman"/>
          <w:sz w:val="28"/>
          <w:szCs w:val="28"/>
          <w:lang w:val="kk-KZ"/>
        </w:rPr>
        <w:t xml:space="preserve"> бұл болашақ мұғалімнің жеке басының интегралды сапасы, оның теориялық білімінің, практикалық білігі мен дағдыларының, педагогикалық қабілеттері мен жеке қасиеттерінің бірлігін білді</w:t>
      </w:r>
      <w:r w:rsidR="00412391">
        <w:rPr>
          <w:rFonts w:ascii="Times New Roman" w:hAnsi="Times New Roman"/>
          <w:sz w:val="28"/>
          <w:szCs w:val="28"/>
          <w:lang w:val="kk-KZ"/>
        </w:rPr>
        <w:t>ді</w:t>
      </w:r>
      <w:r w:rsidRPr="006514CC">
        <w:rPr>
          <w:rFonts w:ascii="Times New Roman" w:hAnsi="Times New Roman"/>
          <w:sz w:val="28"/>
          <w:szCs w:val="28"/>
          <w:lang w:val="kk-KZ"/>
        </w:rPr>
        <w:t xml:space="preserve">, </w:t>
      </w:r>
      <w:r w:rsidR="00412391">
        <w:rPr>
          <w:rFonts w:ascii="Times New Roman" w:hAnsi="Times New Roman"/>
          <w:sz w:val="28"/>
          <w:szCs w:val="28"/>
          <w:lang w:val="kk-KZ"/>
        </w:rPr>
        <w:t>нәтижесінде</w:t>
      </w:r>
      <w:r w:rsidRPr="006514CC">
        <w:rPr>
          <w:rFonts w:ascii="Times New Roman" w:hAnsi="Times New Roman"/>
          <w:sz w:val="28"/>
          <w:szCs w:val="28"/>
          <w:lang w:val="kk-KZ"/>
        </w:rPr>
        <w:t xml:space="preserve"> табысты кәсіби-педагогикалық қызметті қамтамасыз етеді</w:t>
      </w:r>
      <w:r w:rsidR="00473A3E">
        <w:rPr>
          <w:rFonts w:ascii="Times New Roman" w:hAnsi="Times New Roman"/>
          <w:sz w:val="28"/>
          <w:szCs w:val="28"/>
          <w:lang w:val="kk-KZ"/>
        </w:rPr>
        <w:t>.</w:t>
      </w:r>
    </w:p>
    <w:p w14:paraId="6361B65E" w14:textId="619919C7" w:rsidR="00283FC6" w:rsidRPr="00283FC6" w:rsidRDefault="00283FC6" w:rsidP="00283FC6">
      <w:pPr>
        <w:widowControl w:val="0"/>
        <w:autoSpaceDE w:val="0"/>
        <w:autoSpaceDN w:val="0"/>
        <w:adjustRightInd w:val="0"/>
        <w:spacing w:after="0" w:line="240" w:lineRule="auto"/>
        <w:ind w:firstLine="567"/>
        <w:contextualSpacing/>
        <w:jc w:val="both"/>
        <w:rPr>
          <w:rFonts w:ascii="Times New Roman" w:hAnsi="Times New Roman"/>
          <w:bCs/>
          <w:sz w:val="28"/>
          <w:szCs w:val="28"/>
          <w:lang w:val="kk-KZ"/>
        </w:rPr>
      </w:pPr>
      <w:r w:rsidRPr="00DF42ED">
        <w:rPr>
          <w:rFonts w:ascii="Times New Roman" w:hAnsi="Times New Roman"/>
          <w:b/>
          <w:bCs/>
          <w:sz w:val="28"/>
          <w:szCs w:val="28"/>
          <w:lang w:val="kk-KZ"/>
        </w:rPr>
        <w:t>Мұғалімінің кәсіби құзыреттері</w:t>
      </w:r>
      <w:r w:rsidRPr="00283FC6">
        <w:rPr>
          <w:rFonts w:ascii="Times New Roman" w:hAnsi="Times New Roman"/>
          <w:bCs/>
          <w:sz w:val="28"/>
          <w:szCs w:val="28"/>
          <w:lang w:val="kk-KZ"/>
        </w:rPr>
        <w:t xml:space="preserve"> </w:t>
      </w:r>
      <w:r w:rsidR="00DF42ED">
        <w:rPr>
          <w:rFonts w:ascii="Times New Roman" w:hAnsi="Times New Roman"/>
          <w:bCs/>
          <w:sz w:val="28"/>
          <w:szCs w:val="28"/>
          <w:lang w:val="kk-KZ"/>
        </w:rPr>
        <w:t>‒</w:t>
      </w:r>
      <w:r w:rsidRPr="00283FC6">
        <w:rPr>
          <w:rFonts w:ascii="Times New Roman" w:hAnsi="Times New Roman"/>
          <w:bCs/>
          <w:sz w:val="28"/>
          <w:szCs w:val="28"/>
          <w:lang w:val="kk-KZ"/>
        </w:rPr>
        <w:t xml:space="preserve"> бұл кәсіби білімнің, дағдылардың, іс-әрекет тәсілдерінің ғылыми негізделген құрамын көрсететін және оның жеке тұлғаның тұтас құрылымындағы теориялық және практикалық дайындығының бірлігін білдіретін нормативтік модель</w:t>
      </w:r>
      <w:r>
        <w:rPr>
          <w:rFonts w:ascii="Times New Roman" w:hAnsi="Times New Roman"/>
          <w:bCs/>
          <w:sz w:val="28"/>
          <w:szCs w:val="28"/>
          <w:lang w:val="kk-KZ"/>
        </w:rPr>
        <w:t>.</w:t>
      </w:r>
    </w:p>
    <w:p w14:paraId="369E24EB" w14:textId="23E88BCB" w:rsidR="00283FC6" w:rsidRDefault="00283FC6" w:rsidP="00283FC6">
      <w:pPr>
        <w:widowControl w:val="0"/>
        <w:autoSpaceDE w:val="0"/>
        <w:autoSpaceDN w:val="0"/>
        <w:adjustRightInd w:val="0"/>
        <w:spacing w:after="0" w:line="240" w:lineRule="auto"/>
        <w:ind w:firstLine="567"/>
        <w:contextualSpacing/>
        <w:jc w:val="both"/>
        <w:rPr>
          <w:rFonts w:ascii="Times New Roman" w:hAnsi="Times New Roman"/>
          <w:bCs/>
          <w:sz w:val="28"/>
          <w:szCs w:val="28"/>
          <w:lang w:val="kk-KZ" w:eastAsia="ko-KR"/>
        </w:rPr>
      </w:pPr>
      <w:r w:rsidRPr="00DF42ED">
        <w:rPr>
          <w:rFonts w:ascii="Times New Roman" w:hAnsi="Times New Roman"/>
          <w:b/>
          <w:bCs/>
          <w:sz w:val="28"/>
          <w:szCs w:val="28"/>
          <w:lang w:val="kk-KZ" w:eastAsia="ko-KR"/>
        </w:rPr>
        <w:t>Кәсіби құзыреттерін қашықтықтын оқыту жағдайында қалыптастыру</w:t>
      </w:r>
      <w:r w:rsidRPr="006514CC">
        <w:rPr>
          <w:rFonts w:ascii="Times New Roman" w:hAnsi="Times New Roman"/>
          <w:bCs/>
          <w:sz w:val="28"/>
          <w:szCs w:val="28"/>
          <w:lang w:val="kk-KZ" w:eastAsia="ko-KR"/>
        </w:rPr>
        <w:t xml:space="preserve"> </w:t>
      </w:r>
      <w:r w:rsidR="00DF42ED">
        <w:rPr>
          <w:rFonts w:ascii="Times New Roman" w:hAnsi="Times New Roman"/>
          <w:bCs/>
          <w:sz w:val="28"/>
          <w:szCs w:val="28"/>
          <w:lang w:val="kk-KZ" w:eastAsia="ko-KR"/>
        </w:rPr>
        <w:t>‒</w:t>
      </w:r>
      <w:r w:rsidRPr="006514CC">
        <w:rPr>
          <w:rFonts w:ascii="Times New Roman" w:hAnsi="Times New Roman"/>
          <w:bCs/>
          <w:sz w:val="28"/>
          <w:szCs w:val="28"/>
          <w:lang w:val="kk-KZ" w:eastAsia="ko-KR"/>
        </w:rPr>
        <w:t xml:space="preserve"> бұл ақпараттық және коммуникациялық технологияларды кеңінен қолдану қажеттілігі мен кәсіптік </w:t>
      </w:r>
      <w:r w:rsidR="00FA6FFB">
        <w:rPr>
          <w:rFonts w:ascii="Times New Roman" w:hAnsi="Times New Roman"/>
          <w:bCs/>
          <w:sz w:val="28"/>
          <w:szCs w:val="28"/>
          <w:lang w:val="kk-KZ" w:eastAsia="ko-KR"/>
        </w:rPr>
        <w:t>шетел тілд</w:t>
      </w:r>
      <w:r w:rsidRPr="006514CC">
        <w:rPr>
          <w:rFonts w:ascii="Times New Roman" w:hAnsi="Times New Roman"/>
          <w:bCs/>
          <w:sz w:val="28"/>
          <w:szCs w:val="28"/>
          <w:lang w:val="kk-KZ" w:eastAsia="ko-KR"/>
        </w:rPr>
        <w:t xml:space="preserve">і білім берудің пәндік мазмұнын ұйымдастыру процессі. </w:t>
      </w:r>
    </w:p>
    <w:p w14:paraId="6BFB0D02" w14:textId="2B47BC7F" w:rsidR="00283FC6" w:rsidRDefault="00283FC6" w:rsidP="00283FC6">
      <w:pPr>
        <w:spacing w:after="0" w:line="240" w:lineRule="auto"/>
        <w:ind w:firstLine="567"/>
        <w:jc w:val="both"/>
        <w:rPr>
          <w:rFonts w:ascii="Times New Roman" w:hAnsi="Times New Roman"/>
          <w:sz w:val="28"/>
          <w:szCs w:val="28"/>
          <w:lang w:val="kk-KZ" w:eastAsia="ko-KR"/>
        </w:rPr>
      </w:pPr>
      <w:r w:rsidRPr="00DF42ED">
        <w:rPr>
          <w:rFonts w:ascii="Times New Roman" w:eastAsia="Times-Roman" w:hAnsi="Times New Roman"/>
          <w:b/>
          <w:sz w:val="28"/>
          <w:szCs w:val="28"/>
          <w:lang w:val="kk-KZ"/>
        </w:rPr>
        <w:t>Қашықтықтан оқыту</w:t>
      </w:r>
      <w:r w:rsidRPr="006514CC">
        <w:rPr>
          <w:rFonts w:ascii="Times New Roman" w:eastAsia="Times-Roman" w:hAnsi="Times New Roman"/>
          <w:sz w:val="28"/>
          <w:szCs w:val="28"/>
          <w:lang w:val="kk-KZ"/>
        </w:rPr>
        <w:t xml:space="preserve"> – болашақ шетел тілі мұғалімінің қазіргі заманғы оқыту технологияларын қолдануға және мектепте шетел тілін қашықтықтан оқытуды жүзеге асыруға дайындығын қоса алғанда, кәсіби құзыреттерді қалыптастыруға ықпал ететін студенттерді дайындаудың жетекші құралдар</w:t>
      </w:r>
      <w:r w:rsidR="00412391">
        <w:rPr>
          <w:rFonts w:ascii="Times New Roman" w:eastAsia="Times-Roman" w:hAnsi="Times New Roman"/>
          <w:sz w:val="28"/>
          <w:szCs w:val="28"/>
          <w:lang w:val="kk-KZ"/>
        </w:rPr>
        <w:t>ын</w:t>
      </w:r>
      <w:r w:rsidRPr="006514CC">
        <w:rPr>
          <w:rFonts w:ascii="Times New Roman" w:eastAsia="Times-Roman" w:hAnsi="Times New Roman"/>
          <w:sz w:val="28"/>
          <w:szCs w:val="28"/>
          <w:lang w:val="kk-KZ"/>
        </w:rPr>
        <w:t>ың бірі</w:t>
      </w:r>
      <w:r w:rsidR="00DF42ED">
        <w:rPr>
          <w:rFonts w:ascii="Times New Roman" w:eastAsia="Times-Roman" w:hAnsi="Times New Roman"/>
          <w:sz w:val="28"/>
          <w:szCs w:val="28"/>
          <w:lang w:val="kk-KZ"/>
        </w:rPr>
        <w:t>.</w:t>
      </w:r>
    </w:p>
    <w:p w14:paraId="192EE410" w14:textId="77777777" w:rsidR="00283FC6" w:rsidRDefault="00283FC6" w:rsidP="00283FC6">
      <w:pPr>
        <w:spacing w:after="0" w:line="240" w:lineRule="auto"/>
        <w:ind w:firstLine="567"/>
        <w:jc w:val="both"/>
        <w:rPr>
          <w:rFonts w:ascii="Times New Roman" w:hAnsi="Times New Roman"/>
          <w:sz w:val="28"/>
          <w:szCs w:val="28"/>
          <w:lang w:val="kk-KZ"/>
        </w:rPr>
      </w:pPr>
    </w:p>
    <w:p w14:paraId="36F007AA" w14:textId="77777777" w:rsidR="00C97B9F" w:rsidRPr="00283FC6" w:rsidRDefault="00C97B9F" w:rsidP="00C97B9F">
      <w:pPr>
        <w:spacing w:after="0" w:line="240" w:lineRule="auto"/>
        <w:jc w:val="center"/>
        <w:rPr>
          <w:rFonts w:ascii="Times New Roman" w:hAnsi="Times New Roman"/>
          <w:b/>
          <w:sz w:val="28"/>
          <w:lang w:val="kk-KZ"/>
        </w:rPr>
      </w:pPr>
    </w:p>
    <w:p w14:paraId="3162D408" w14:textId="77777777" w:rsidR="00C97B9F" w:rsidRPr="00283FC6" w:rsidRDefault="00C97B9F" w:rsidP="00C97B9F">
      <w:pPr>
        <w:spacing w:after="0" w:line="240" w:lineRule="auto"/>
        <w:jc w:val="center"/>
        <w:rPr>
          <w:rFonts w:ascii="Times New Roman" w:hAnsi="Times New Roman"/>
          <w:b/>
          <w:sz w:val="28"/>
          <w:lang w:val="kk-KZ"/>
        </w:rPr>
      </w:pPr>
    </w:p>
    <w:p w14:paraId="376D177D" w14:textId="77777777" w:rsidR="00C97B9F" w:rsidRPr="00283FC6" w:rsidRDefault="00C97B9F" w:rsidP="00C97B9F">
      <w:pPr>
        <w:spacing w:after="0" w:line="240" w:lineRule="auto"/>
        <w:jc w:val="center"/>
        <w:rPr>
          <w:rFonts w:ascii="Times New Roman" w:hAnsi="Times New Roman"/>
          <w:b/>
          <w:sz w:val="28"/>
          <w:lang w:val="kk-KZ"/>
        </w:rPr>
      </w:pPr>
    </w:p>
    <w:p w14:paraId="6F2AF56B" w14:textId="77777777" w:rsidR="00C97B9F" w:rsidRPr="00283FC6" w:rsidRDefault="00C97B9F" w:rsidP="00C97B9F">
      <w:pPr>
        <w:spacing w:after="0" w:line="240" w:lineRule="auto"/>
        <w:jc w:val="center"/>
        <w:rPr>
          <w:rFonts w:ascii="Times New Roman" w:hAnsi="Times New Roman"/>
          <w:b/>
          <w:sz w:val="28"/>
          <w:lang w:val="kk-KZ"/>
        </w:rPr>
      </w:pPr>
    </w:p>
    <w:p w14:paraId="5E15EFFF" w14:textId="77777777" w:rsidR="00C97B9F" w:rsidRPr="00283FC6" w:rsidRDefault="00C97B9F" w:rsidP="00C97B9F">
      <w:pPr>
        <w:spacing w:after="0" w:line="240" w:lineRule="auto"/>
        <w:jc w:val="center"/>
        <w:rPr>
          <w:rFonts w:ascii="Times New Roman" w:hAnsi="Times New Roman"/>
          <w:b/>
          <w:sz w:val="28"/>
          <w:lang w:val="kk-KZ"/>
        </w:rPr>
      </w:pPr>
    </w:p>
    <w:p w14:paraId="0AA4F9A8" w14:textId="77777777" w:rsidR="00C97B9F" w:rsidRPr="00283FC6" w:rsidRDefault="00C97B9F" w:rsidP="00C97B9F">
      <w:pPr>
        <w:spacing w:after="0" w:line="240" w:lineRule="auto"/>
        <w:jc w:val="center"/>
        <w:rPr>
          <w:rFonts w:ascii="Times New Roman" w:hAnsi="Times New Roman"/>
          <w:b/>
          <w:sz w:val="28"/>
          <w:lang w:val="kk-KZ"/>
        </w:rPr>
      </w:pPr>
    </w:p>
    <w:p w14:paraId="760A6AB5" w14:textId="77777777" w:rsidR="00C97B9F" w:rsidRPr="00283FC6" w:rsidRDefault="00C97B9F" w:rsidP="00C97B9F">
      <w:pPr>
        <w:spacing w:after="0" w:line="240" w:lineRule="auto"/>
        <w:jc w:val="center"/>
        <w:rPr>
          <w:rFonts w:ascii="Times New Roman" w:hAnsi="Times New Roman"/>
          <w:b/>
          <w:sz w:val="28"/>
          <w:lang w:val="kk-KZ"/>
        </w:rPr>
      </w:pPr>
    </w:p>
    <w:p w14:paraId="08ACA94E" w14:textId="77777777" w:rsidR="00C97B9F" w:rsidRPr="00283FC6" w:rsidRDefault="00C97B9F" w:rsidP="00C97B9F">
      <w:pPr>
        <w:spacing w:after="0" w:line="240" w:lineRule="auto"/>
        <w:jc w:val="center"/>
        <w:rPr>
          <w:rFonts w:ascii="Times New Roman" w:hAnsi="Times New Roman"/>
          <w:b/>
          <w:sz w:val="28"/>
          <w:lang w:val="kk-KZ"/>
        </w:rPr>
      </w:pPr>
    </w:p>
    <w:p w14:paraId="62E7B913" w14:textId="77777777" w:rsidR="00C97B9F" w:rsidRPr="00283FC6" w:rsidRDefault="00C97B9F" w:rsidP="00C97B9F">
      <w:pPr>
        <w:spacing w:after="0" w:line="240" w:lineRule="auto"/>
        <w:jc w:val="center"/>
        <w:rPr>
          <w:rFonts w:ascii="Times New Roman" w:hAnsi="Times New Roman"/>
          <w:b/>
          <w:sz w:val="28"/>
          <w:lang w:val="kk-KZ"/>
        </w:rPr>
      </w:pPr>
    </w:p>
    <w:p w14:paraId="6EB40064" w14:textId="77777777" w:rsidR="00C97B9F" w:rsidRPr="00283FC6" w:rsidRDefault="00C97B9F" w:rsidP="00C97B9F">
      <w:pPr>
        <w:spacing w:after="0" w:line="240" w:lineRule="auto"/>
        <w:jc w:val="center"/>
        <w:rPr>
          <w:rFonts w:ascii="Times New Roman" w:hAnsi="Times New Roman"/>
          <w:b/>
          <w:sz w:val="28"/>
          <w:lang w:val="kk-KZ"/>
        </w:rPr>
      </w:pPr>
    </w:p>
    <w:p w14:paraId="0A7FEB27" w14:textId="77777777" w:rsidR="00C97B9F" w:rsidRPr="00283FC6" w:rsidRDefault="00C97B9F" w:rsidP="00C97B9F">
      <w:pPr>
        <w:spacing w:after="0" w:line="240" w:lineRule="auto"/>
        <w:jc w:val="center"/>
        <w:rPr>
          <w:rFonts w:ascii="Times New Roman" w:hAnsi="Times New Roman"/>
          <w:b/>
          <w:sz w:val="28"/>
          <w:lang w:val="kk-KZ"/>
        </w:rPr>
      </w:pPr>
    </w:p>
    <w:p w14:paraId="686CDD28" w14:textId="77777777" w:rsidR="00C97B9F" w:rsidRPr="00283FC6" w:rsidRDefault="00C97B9F" w:rsidP="00C97B9F">
      <w:pPr>
        <w:spacing w:after="0" w:line="240" w:lineRule="auto"/>
        <w:jc w:val="center"/>
        <w:rPr>
          <w:rFonts w:ascii="Times New Roman" w:hAnsi="Times New Roman"/>
          <w:b/>
          <w:sz w:val="28"/>
          <w:lang w:val="kk-KZ"/>
        </w:rPr>
      </w:pPr>
    </w:p>
    <w:p w14:paraId="336D24E5" w14:textId="77777777" w:rsidR="00C97B9F" w:rsidRPr="00283FC6" w:rsidRDefault="00C97B9F" w:rsidP="00C97B9F">
      <w:pPr>
        <w:spacing w:after="0" w:line="240" w:lineRule="auto"/>
        <w:jc w:val="center"/>
        <w:rPr>
          <w:rFonts w:ascii="Times New Roman" w:hAnsi="Times New Roman"/>
          <w:b/>
          <w:sz w:val="28"/>
          <w:lang w:val="kk-KZ"/>
        </w:rPr>
      </w:pPr>
    </w:p>
    <w:p w14:paraId="7D2D251A" w14:textId="77777777" w:rsidR="00C97B9F" w:rsidRPr="00283FC6" w:rsidRDefault="00C97B9F" w:rsidP="00C97B9F">
      <w:pPr>
        <w:spacing w:after="0" w:line="240" w:lineRule="auto"/>
        <w:jc w:val="center"/>
        <w:rPr>
          <w:rFonts w:ascii="Times New Roman" w:hAnsi="Times New Roman"/>
          <w:b/>
          <w:sz w:val="28"/>
          <w:lang w:val="kk-KZ"/>
        </w:rPr>
      </w:pPr>
    </w:p>
    <w:p w14:paraId="47F55453" w14:textId="77777777" w:rsidR="00C97B9F" w:rsidRPr="00283FC6" w:rsidRDefault="00C97B9F" w:rsidP="00C97B9F">
      <w:pPr>
        <w:spacing w:after="0" w:line="240" w:lineRule="auto"/>
        <w:jc w:val="center"/>
        <w:rPr>
          <w:rFonts w:ascii="Times New Roman" w:hAnsi="Times New Roman"/>
          <w:b/>
          <w:sz w:val="28"/>
          <w:lang w:val="kk-KZ"/>
        </w:rPr>
      </w:pPr>
    </w:p>
    <w:p w14:paraId="29B0D3FD" w14:textId="77777777" w:rsidR="00C97B9F" w:rsidRPr="00283FC6" w:rsidRDefault="00C97B9F" w:rsidP="00C97B9F">
      <w:pPr>
        <w:spacing w:after="0" w:line="240" w:lineRule="auto"/>
        <w:jc w:val="center"/>
        <w:rPr>
          <w:rFonts w:ascii="Times New Roman" w:hAnsi="Times New Roman"/>
          <w:b/>
          <w:sz w:val="28"/>
          <w:lang w:val="kk-KZ"/>
        </w:rPr>
      </w:pPr>
    </w:p>
    <w:p w14:paraId="7FC15098" w14:textId="77777777" w:rsidR="00C97B9F" w:rsidRPr="00283FC6" w:rsidRDefault="00C97B9F" w:rsidP="00C97B9F">
      <w:pPr>
        <w:spacing w:after="0" w:line="240" w:lineRule="auto"/>
        <w:jc w:val="center"/>
        <w:rPr>
          <w:rFonts w:ascii="Times New Roman" w:hAnsi="Times New Roman"/>
          <w:b/>
          <w:sz w:val="28"/>
          <w:lang w:val="kk-KZ"/>
        </w:rPr>
      </w:pPr>
    </w:p>
    <w:p w14:paraId="363DE68F" w14:textId="77777777" w:rsidR="00C97B9F" w:rsidRPr="00283FC6" w:rsidRDefault="00C97B9F" w:rsidP="00C97B9F">
      <w:pPr>
        <w:spacing w:after="0" w:line="240" w:lineRule="auto"/>
        <w:jc w:val="center"/>
        <w:rPr>
          <w:rFonts w:ascii="Times New Roman" w:hAnsi="Times New Roman"/>
          <w:b/>
          <w:sz w:val="28"/>
          <w:lang w:val="kk-KZ"/>
        </w:rPr>
      </w:pPr>
    </w:p>
    <w:p w14:paraId="7FC2C1DB" w14:textId="77777777" w:rsidR="00C97B9F" w:rsidRPr="00283FC6" w:rsidRDefault="00C97B9F" w:rsidP="00C97B9F">
      <w:pPr>
        <w:spacing w:after="0" w:line="240" w:lineRule="auto"/>
        <w:jc w:val="center"/>
        <w:rPr>
          <w:rFonts w:ascii="Times New Roman" w:hAnsi="Times New Roman"/>
          <w:b/>
          <w:sz w:val="28"/>
          <w:lang w:val="kk-KZ"/>
        </w:rPr>
      </w:pPr>
    </w:p>
    <w:p w14:paraId="6D93DA74" w14:textId="77777777" w:rsidR="00C97B9F" w:rsidRPr="00283FC6" w:rsidRDefault="00C97B9F" w:rsidP="00C97B9F">
      <w:pPr>
        <w:spacing w:after="0" w:line="240" w:lineRule="auto"/>
        <w:jc w:val="center"/>
        <w:rPr>
          <w:rFonts w:ascii="Times New Roman" w:hAnsi="Times New Roman"/>
          <w:b/>
          <w:sz w:val="28"/>
          <w:lang w:val="kk-KZ"/>
        </w:rPr>
      </w:pPr>
    </w:p>
    <w:p w14:paraId="5C30838F" w14:textId="77777777" w:rsidR="00C97B9F" w:rsidRDefault="00C97B9F" w:rsidP="00C97B9F">
      <w:pPr>
        <w:spacing w:after="0" w:line="240" w:lineRule="auto"/>
        <w:jc w:val="center"/>
        <w:rPr>
          <w:rFonts w:ascii="Times New Roman" w:hAnsi="Times New Roman"/>
          <w:b/>
          <w:sz w:val="28"/>
          <w:lang w:val="kk-KZ"/>
        </w:rPr>
      </w:pPr>
    </w:p>
    <w:p w14:paraId="61E9B2CF" w14:textId="77777777" w:rsidR="00DB158D" w:rsidRPr="00283FC6" w:rsidRDefault="00DB158D" w:rsidP="00C97B9F">
      <w:pPr>
        <w:spacing w:after="0" w:line="240" w:lineRule="auto"/>
        <w:jc w:val="center"/>
        <w:rPr>
          <w:rFonts w:ascii="Times New Roman" w:hAnsi="Times New Roman"/>
          <w:b/>
          <w:sz w:val="28"/>
          <w:lang w:val="kk-KZ"/>
        </w:rPr>
      </w:pPr>
    </w:p>
    <w:p w14:paraId="4C33E2AF" w14:textId="77777777" w:rsidR="00C97B9F" w:rsidRDefault="00C97B9F" w:rsidP="00C97B9F">
      <w:pPr>
        <w:spacing w:after="0" w:line="240" w:lineRule="auto"/>
        <w:jc w:val="center"/>
        <w:rPr>
          <w:rFonts w:ascii="Times New Roman" w:hAnsi="Times New Roman"/>
          <w:b/>
          <w:sz w:val="28"/>
          <w:lang w:val="kk-KZ"/>
        </w:rPr>
      </w:pPr>
      <w:r w:rsidRPr="006514CC">
        <w:rPr>
          <w:rFonts w:ascii="Times New Roman" w:hAnsi="Times New Roman"/>
          <w:b/>
          <w:sz w:val="28"/>
          <w:lang w:val="kk-KZ"/>
        </w:rPr>
        <w:t>БЕЛГІЛЕУЛЕР МЕН ҚЫСҚАРТУЛАР</w:t>
      </w:r>
    </w:p>
    <w:p w14:paraId="7D8C3654" w14:textId="77777777" w:rsidR="00C97B9F" w:rsidRDefault="00C97B9F" w:rsidP="00816859">
      <w:pPr>
        <w:spacing w:after="0" w:line="240" w:lineRule="auto"/>
        <w:jc w:val="right"/>
        <w:rPr>
          <w:rFonts w:ascii="Times New Roman" w:hAnsi="Times New Roman"/>
          <w:b/>
          <w:sz w:val="28"/>
          <w:lang w:val="kk-KZ"/>
        </w:rPr>
      </w:pPr>
    </w:p>
    <w:tbl>
      <w:tblPr>
        <w:tblStyle w:val="aa"/>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265"/>
      </w:tblGrid>
      <w:tr w:rsidR="00283FC6" w14:paraId="5DF82AC8" w14:textId="77777777" w:rsidTr="00816859">
        <w:trPr>
          <w:trHeight w:val="298"/>
        </w:trPr>
        <w:tc>
          <w:tcPr>
            <w:tcW w:w="1296" w:type="dxa"/>
          </w:tcPr>
          <w:p w14:paraId="6E6FA93C" w14:textId="4B2E5B3F" w:rsidR="00283FC6" w:rsidRPr="00283FC6" w:rsidRDefault="00F81612" w:rsidP="00283FC6">
            <w:pPr>
              <w:spacing w:after="0" w:line="240" w:lineRule="auto"/>
              <w:jc w:val="both"/>
              <w:rPr>
                <w:rFonts w:ascii="Times New Roman" w:hAnsi="Times New Roman"/>
                <w:sz w:val="28"/>
                <w:lang w:val="kk-KZ"/>
              </w:rPr>
            </w:pPr>
            <w:r>
              <w:rPr>
                <w:rFonts w:ascii="Times New Roman" w:hAnsi="Times New Roman"/>
                <w:sz w:val="28"/>
                <w:lang w:val="kk-KZ"/>
              </w:rPr>
              <w:t>ҚР</w:t>
            </w:r>
          </w:p>
        </w:tc>
        <w:tc>
          <w:tcPr>
            <w:tcW w:w="8265" w:type="dxa"/>
          </w:tcPr>
          <w:p w14:paraId="0758350F" w14:textId="1272A88D" w:rsidR="00283FC6" w:rsidRPr="00283FC6" w:rsidRDefault="00F81612"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Қазақстан Республикасы </w:t>
            </w:r>
          </w:p>
        </w:tc>
      </w:tr>
      <w:tr w:rsidR="00816859" w14:paraId="08967516" w14:textId="77777777" w:rsidTr="00816859">
        <w:trPr>
          <w:trHeight w:val="285"/>
        </w:trPr>
        <w:tc>
          <w:tcPr>
            <w:tcW w:w="1296" w:type="dxa"/>
          </w:tcPr>
          <w:p w14:paraId="34FC565F" w14:textId="3B9468A6" w:rsidR="00816859" w:rsidRDefault="00816859" w:rsidP="00283FC6">
            <w:pPr>
              <w:spacing w:after="0" w:line="240" w:lineRule="auto"/>
              <w:jc w:val="both"/>
              <w:rPr>
                <w:rFonts w:ascii="Times New Roman" w:hAnsi="Times New Roman"/>
                <w:sz w:val="28"/>
                <w:lang w:val="kk-KZ"/>
              </w:rPr>
            </w:pPr>
            <w:r w:rsidRPr="006514CC">
              <w:rPr>
                <w:rFonts w:ascii="Times New Roman" w:eastAsia="Calibri" w:hAnsi="Times New Roman"/>
                <w:color w:val="000000" w:themeColor="text1"/>
                <w:sz w:val="28"/>
                <w:szCs w:val="28"/>
                <w:lang w:val="kk-KZ"/>
              </w:rPr>
              <w:t>АКТ</w:t>
            </w:r>
          </w:p>
        </w:tc>
        <w:tc>
          <w:tcPr>
            <w:tcW w:w="8265" w:type="dxa"/>
          </w:tcPr>
          <w:p w14:paraId="4F8A52C7" w14:textId="2AA32CAD"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ақпараттық-коммуникативтік технология</w:t>
            </w:r>
          </w:p>
        </w:tc>
      </w:tr>
      <w:tr w:rsidR="00816859" w14:paraId="4D1B953A" w14:textId="77777777" w:rsidTr="00816859">
        <w:trPr>
          <w:trHeight w:val="272"/>
        </w:trPr>
        <w:tc>
          <w:tcPr>
            <w:tcW w:w="1296" w:type="dxa"/>
          </w:tcPr>
          <w:p w14:paraId="1B13DA29" w14:textId="5C7BBF30" w:rsidR="00816859" w:rsidRPr="006514CC" w:rsidRDefault="00816859" w:rsidP="00283FC6">
            <w:pPr>
              <w:spacing w:after="0" w:line="240" w:lineRule="auto"/>
              <w:jc w:val="both"/>
              <w:rPr>
                <w:rFonts w:ascii="Times New Roman" w:eastAsia="Calibri" w:hAnsi="Times New Roman"/>
                <w:color w:val="000000" w:themeColor="text1"/>
                <w:sz w:val="28"/>
                <w:szCs w:val="28"/>
                <w:lang w:val="kk-KZ"/>
              </w:rPr>
            </w:pPr>
            <w:r>
              <w:rPr>
                <w:rFonts w:ascii="Times New Roman" w:hAnsi="Times New Roman"/>
                <w:sz w:val="28"/>
                <w:szCs w:val="28"/>
                <w:lang w:val="kk-KZ"/>
              </w:rPr>
              <w:t>ЖОО</w:t>
            </w:r>
          </w:p>
        </w:tc>
        <w:tc>
          <w:tcPr>
            <w:tcW w:w="8265" w:type="dxa"/>
          </w:tcPr>
          <w:p w14:paraId="63A50772" w14:textId="5B759903"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жоғары оқу орны</w:t>
            </w:r>
          </w:p>
        </w:tc>
      </w:tr>
      <w:tr w:rsidR="00816859" w:rsidRPr="00CC49C5" w14:paraId="69822C16" w14:textId="77777777" w:rsidTr="00816859">
        <w:trPr>
          <w:trHeight w:val="326"/>
        </w:trPr>
        <w:tc>
          <w:tcPr>
            <w:tcW w:w="1296" w:type="dxa"/>
          </w:tcPr>
          <w:p w14:paraId="2EB491F1" w14:textId="2DD4B1AD" w:rsidR="00816859" w:rsidRDefault="00816859" w:rsidP="00283FC6">
            <w:pPr>
              <w:spacing w:after="0" w:line="240" w:lineRule="auto"/>
              <w:jc w:val="both"/>
              <w:rPr>
                <w:rFonts w:ascii="Times New Roman" w:hAnsi="Times New Roman"/>
                <w:sz w:val="28"/>
                <w:szCs w:val="28"/>
                <w:lang w:val="kk-KZ"/>
              </w:rPr>
            </w:pPr>
            <w:r w:rsidRPr="006514CC">
              <w:rPr>
                <w:rFonts w:ascii="Times New Roman" w:hAnsi="Times New Roman"/>
                <w:bCs/>
                <w:color w:val="000000" w:themeColor="text1"/>
                <w:sz w:val="28"/>
                <w:szCs w:val="28"/>
                <w:lang w:val="kk-KZ" w:bidi="en-US"/>
              </w:rPr>
              <w:t>Ғ</w:t>
            </w:r>
            <w:r>
              <w:rPr>
                <w:rFonts w:ascii="Times New Roman" w:hAnsi="Times New Roman"/>
                <w:bCs/>
                <w:color w:val="000000" w:themeColor="text1"/>
                <w:sz w:val="28"/>
                <w:szCs w:val="28"/>
                <w:lang w:val="kk-KZ" w:bidi="en-US"/>
              </w:rPr>
              <w:t>ЖБ</w:t>
            </w:r>
            <w:r w:rsidRPr="006514CC">
              <w:rPr>
                <w:rFonts w:ascii="Times New Roman" w:hAnsi="Times New Roman"/>
                <w:bCs/>
                <w:color w:val="000000" w:themeColor="text1"/>
                <w:sz w:val="28"/>
                <w:szCs w:val="28"/>
                <w:lang w:val="kk-KZ" w:bidi="en-US"/>
              </w:rPr>
              <w:t>М</w:t>
            </w:r>
          </w:p>
        </w:tc>
        <w:tc>
          <w:tcPr>
            <w:tcW w:w="8265" w:type="dxa"/>
          </w:tcPr>
          <w:p w14:paraId="604F9E8B" w14:textId="661B79D1"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Ғылым және жоғары білім министрлігі</w:t>
            </w:r>
          </w:p>
        </w:tc>
      </w:tr>
      <w:tr w:rsidR="00816859" w14:paraId="50F62E3E" w14:textId="77777777" w:rsidTr="00816859">
        <w:trPr>
          <w:trHeight w:val="285"/>
        </w:trPr>
        <w:tc>
          <w:tcPr>
            <w:tcW w:w="1296" w:type="dxa"/>
          </w:tcPr>
          <w:p w14:paraId="6EFA044E" w14:textId="6F937782" w:rsidR="00816859" w:rsidRPr="006514CC" w:rsidRDefault="00816859" w:rsidP="00283FC6">
            <w:pPr>
              <w:spacing w:after="0" w:line="240" w:lineRule="auto"/>
              <w:jc w:val="both"/>
              <w:rPr>
                <w:rFonts w:ascii="Times New Roman" w:hAnsi="Times New Roman"/>
                <w:bCs/>
                <w:color w:val="000000" w:themeColor="text1"/>
                <w:sz w:val="28"/>
                <w:szCs w:val="28"/>
                <w:lang w:val="kk-KZ" w:bidi="en-US"/>
              </w:rPr>
            </w:pPr>
            <w:r w:rsidRPr="006514CC">
              <w:rPr>
                <w:rFonts w:ascii="Times New Roman" w:hAnsi="Times New Roman"/>
                <w:color w:val="000000" w:themeColor="text1"/>
                <w:sz w:val="28"/>
                <w:szCs w:val="28"/>
                <w:lang w:val="kk-KZ"/>
              </w:rPr>
              <w:t>ҚО</w:t>
            </w:r>
          </w:p>
        </w:tc>
        <w:tc>
          <w:tcPr>
            <w:tcW w:w="8265" w:type="dxa"/>
          </w:tcPr>
          <w:p w14:paraId="088427C4" w14:textId="6D6AE065"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қашықтықтан оқыту</w:t>
            </w:r>
          </w:p>
        </w:tc>
      </w:tr>
      <w:tr w:rsidR="00816859" w14:paraId="2A1B513F" w14:textId="77777777" w:rsidTr="00816859">
        <w:trPr>
          <w:trHeight w:val="271"/>
        </w:trPr>
        <w:tc>
          <w:tcPr>
            <w:tcW w:w="1296" w:type="dxa"/>
          </w:tcPr>
          <w:p w14:paraId="0BBDA4BE" w14:textId="737141DE" w:rsidR="00816859" w:rsidRPr="006514CC" w:rsidRDefault="00816859" w:rsidP="00283FC6">
            <w:pPr>
              <w:spacing w:after="0" w:line="240" w:lineRule="auto"/>
              <w:jc w:val="both"/>
              <w:rPr>
                <w:rFonts w:ascii="Times New Roman" w:hAnsi="Times New Roman"/>
                <w:color w:val="000000" w:themeColor="text1"/>
                <w:sz w:val="28"/>
                <w:szCs w:val="28"/>
                <w:lang w:val="kk-KZ"/>
              </w:rPr>
            </w:pPr>
            <w:r w:rsidRPr="00473A3E">
              <w:rPr>
                <w:rFonts w:ascii="Times New Roman" w:hAnsi="Times New Roman"/>
                <w:sz w:val="28"/>
                <w:szCs w:val="28"/>
                <w:lang w:val="kk-KZ"/>
              </w:rPr>
              <w:t>TBL</w:t>
            </w:r>
          </w:p>
        </w:tc>
        <w:tc>
          <w:tcPr>
            <w:tcW w:w="8265" w:type="dxa"/>
          </w:tcPr>
          <w:p w14:paraId="0565B69D" w14:textId="60551A84" w:rsidR="00816859" w:rsidRPr="00816859" w:rsidRDefault="00816859" w:rsidP="00816859">
            <w:pPr>
              <w:spacing w:after="0" w:line="240" w:lineRule="auto"/>
              <w:rPr>
                <w:rFonts w:ascii="Times New Roman" w:hAnsi="Times New Roman"/>
                <w:sz w:val="28"/>
                <w:lang w:val="kk-KZ"/>
              </w:rPr>
            </w:pPr>
            <w:r>
              <w:rPr>
                <w:rFonts w:ascii="Times New Roman" w:hAnsi="Times New Roman"/>
                <w:sz w:val="28"/>
                <w:lang w:val="kk-KZ"/>
              </w:rPr>
              <w:t xml:space="preserve">‒ </w:t>
            </w:r>
            <w:r w:rsidRPr="00816859">
              <w:rPr>
                <w:rFonts w:ascii="Times New Roman" w:hAnsi="Times New Roman"/>
                <w:sz w:val="28"/>
                <w:lang w:val="en-US"/>
              </w:rPr>
              <w:t>Task Based Learning</w:t>
            </w:r>
          </w:p>
        </w:tc>
      </w:tr>
      <w:tr w:rsidR="00816859" w14:paraId="45E5CCFA" w14:textId="77777777" w:rsidTr="00816859">
        <w:trPr>
          <w:trHeight w:val="258"/>
        </w:trPr>
        <w:tc>
          <w:tcPr>
            <w:tcW w:w="1296" w:type="dxa"/>
          </w:tcPr>
          <w:p w14:paraId="6870FEF4" w14:textId="3952EBDC" w:rsidR="00816859" w:rsidRPr="00473A3E" w:rsidRDefault="00816859" w:rsidP="00283FC6">
            <w:pPr>
              <w:spacing w:after="0" w:line="240" w:lineRule="auto"/>
              <w:jc w:val="both"/>
              <w:rPr>
                <w:rFonts w:ascii="Times New Roman" w:hAnsi="Times New Roman"/>
                <w:sz w:val="28"/>
                <w:szCs w:val="28"/>
                <w:lang w:val="kk-KZ"/>
              </w:rPr>
            </w:pPr>
            <w:r w:rsidRPr="00473A3E">
              <w:rPr>
                <w:rFonts w:ascii="Times New Roman" w:hAnsi="Times New Roman"/>
                <w:sz w:val="28"/>
                <w:szCs w:val="28"/>
                <w:lang w:val="kk-KZ"/>
              </w:rPr>
              <w:t>TBA</w:t>
            </w:r>
          </w:p>
        </w:tc>
        <w:tc>
          <w:tcPr>
            <w:tcW w:w="8265" w:type="dxa"/>
          </w:tcPr>
          <w:p w14:paraId="51F1D784" w14:textId="26D38A54" w:rsidR="00816859" w:rsidRPr="00816859" w:rsidRDefault="00816859" w:rsidP="00816859">
            <w:pPr>
              <w:spacing w:after="0" w:line="240" w:lineRule="auto"/>
              <w:ind w:left="206" w:hanging="206"/>
              <w:rPr>
                <w:sz w:val="28"/>
                <w:lang w:val="en-US"/>
              </w:rPr>
            </w:pPr>
            <w:r w:rsidRPr="00283FC6">
              <w:rPr>
                <w:rFonts w:ascii="Times New Roman" w:hAnsi="Times New Roman"/>
                <w:sz w:val="28"/>
                <w:lang w:val="kk-KZ"/>
              </w:rPr>
              <w:t>–</w:t>
            </w:r>
            <w:r w:rsidRPr="006514CC">
              <w:rPr>
                <w:rFonts w:ascii="Times New Roman" w:hAnsi="Times New Roman"/>
                <w:sz w:val="28"/>
                <w:szCs w:val="28"/>
                <w:lang w:val="kk-KZ"/>
              </w:rPr>
              <w:t xml:space="preserve"> Text Based Approach</w:t>
            </w:r>
          </w:p>
        </w:tc>
      </w:tr>
      <w:tr w:rsidR="00816859" w14:paraId="19790E89" w14:textId="77777777" w:rsidTr="00816859">
        <w:trPr>
          <w:trHeight w:val="258"/>
        </w:trPr>
        <w:tc>
          <w:tcPr>
            <w:tcW w:w="1296" w:type="dxa"/>
          </w:tcPr>
          <w:p w14:paraId="1AD7EAD2" w14:textId="599707B0" w:rsidR="00816859" w:rsidRPr="00473A3E" w:rsidRDefault="00816859" w:rsidP="00283FC6">
            <w:pPr>
              <w:spacing w:after="0" w:line="240" w:lineRule="auto"/>
              <w:jc w:val="both"/>
              <w:rPr>
                <w:rFonts w:ascii="Times New Roman" w:hAnsi="Times New Roman"/>
                <w:sz w:val="28"/>
                <w:szCs w:val="28"/>
                <w:lang w:val="kk-KZ"/>
              </w:rPr>
            </w:pPr>
            <w:r w:rsidRPr="00473A3E">
              <w:rPr>
                <w:rFonts w:ascii="Times New Roman" w:hAnsi="Times New Roman"/>
                <w:sz w:val="28"/>
                <w:szCs w:val="28"/>
                <w:lang w:val="kk-KZ"/>
              </w:rPr>
              <w:t>TTT</w:t>
            </w:r>
          </w:p>
        </w:tc>
        <w:tc>
          <w:tcPr>
            <w:tcW w:w="8265" w:type="dxa"/>
          </w:tcPr>
          <w:p w14:paraId="68582B11" w14:textId="3017FF00" w:rsidR="00816859" w:rsidRPr="00283FC6" w:rsidRDefault="00816859" w:rsidP="00816859">
            <w:pPr>
              <w:tabs>
                <w:tab w:val="left" w:pos="360"/>
              </w:tabs>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sidRPr="006514CC">
              <w:rPr>
                <w:rFonts w:ascii="Times New Roman" w:hAnsi="Times New Roman"/>
                <w:sz w:val="28"/>
                <w:szCs w:val="28"/>
                <w:lang w:val="kk-KZ"/>
              </w:rPr>
              <w:t xml:space="preserve"> Test-Teach-Test </w:t>
            </w:r>
          </w:p>
        </w:tc>
      </w:tr>
      <w:tr w:rsidR="00816859" w14:paraId="75667F3A" w14:textId="77777777" w:rsidTr="00816859">
        <w:trPr>
          <w:trHeight w:val="339"/>
        </w:trPr>
        <w:tc>
          <w:tcPr>
            <w:tcW w:w="1296" w:type="dxa"/>
          </w:tcPr>
          <w:p w14:paraId="3B16893D" w14:textId="25EDFEB9" w:rsidR="00816859" w:rsidRPr="00473A3E" w:rsidRDefault="00816859" w:rsidP="00283FC6">
            <w:pPr>
              <w:spacing w:after="0" w:line="240" w:lineRule="auto"/>
              <w:jc w:val="both"/>
              <w:rPr>
                <w:rFonts w:ascii="Times New Roman" w:hAnsi="Times New Roman"/>
                <w:sz w:val="28"/>
                <w:szCs w:val="28"/>
                <w:lang w:val="kk-KZ"/>
              </w:rPr>
            </w:pPr>
            <w:r w:rsidRPr="00473A3E">
              <w:rPr>
                <w:rFonts w:ascii="Times New Roman" w:hAnsi="Times New Roman"/>
                <w:sz w:val="28"/>
                <w:szCs w:val="28"/>
                <w:lang w:val="kk-KZ"/>
              </w:rPr>
              <w:t>PPP</w:t>
            </w:r>
          </w:p>
        </w:tc>
        <w:tc>
          <w:tcPr>
            <w:tcW w:w="8265" w:type="dxa"/>
          </w:tcPr>
          <w:p w14:paraId="6A9BC877" w14:textId="7F9B3FEE"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sidRPr="006514CC">
              <w:rPr>
                <w:rFonts w:ascii="Times New Roman" w:hAnsi="Times New Roman"/>
                <w:sz w:val="28"/>
                <w:szCs w:val="28"/>
                <w:lang w:val="kk-KZ"/>
              </w:rPr>
              <w:t xml:space="preserve"> Presentation, Practice, Production</w:t>
            </w:r>
          </w:p>
        </w:tc>
      </w:tr>
      <w:tr w:rsidR="00816859" w14:paraId="0600754C" w14:textId="77777777" w:rsidTr="00816859">
        <w:trPr>
          <w:trHeight w:val="285"/>
        </w:trPr>
        <w:tc>
          <w:tcPr>
            <w:tcW w:w="1296" w:type="dxa"/>
          </w:tcPr>
          <w:p w14:paraId="4FE18C42" w14:textId="51592092" w:rsidR="00816859" w:rsidRPr="00473A3E" w:rsidRDefault="00816859" w:rsidP="00283FC6">
            <w:pPr>
              <w:spacing w:after="0" w:line="240" w:lineRule="auto"/>
              <w:jc w:val="both"/>
              <w:rPr>
                <w:rFonts w:ascii="Times New Roman" w:hAnsi="Times New Roman"/>
                <w:sz w:val="28"/>
                <w:szCs w:val="28"/>
                <w:lang w:val="kk-KZ"/>
              </w:rPr>
            </w:pPr>
            <w:r w:rsidRPr="00473A3E">
              <w:rPr>
                <w:rFonts w:ascii="Times New Roman" w:hAnsi="Times New Roman"/>
                <w:sz w:val="28"/>
                <w:szCs w:val="28"/>
                <w:lang w:val="kk-KZ"/>
              </w:rPr>
              <w:t>QAR</w:t>
            </w:r>
          </w:p>
        </w:tc>
        <w:tc>
          <w:tcPr>
            <w:tcW w:w="8265" w:type="dxa"/>
          </w:tcPr>
          <w:p w14:paraId="1ACEAE46" w14:textId="7CAEA32C"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sidRPr="006514CC">
              <w:rPr>
                <w:rFonts w:ascii="Times New Roman" w:hAnsi="Times New Roman"/>
                <w:sz w:val="28"/>
                <w:szCs w:val="28"/>
                <w:lang w:val="kk-KZ"/>
              </w:rPr>
              <w:t xml:space="preserve"> Question Answer Relationship</w:t>
            </w:r>
          </w:p>
        </w:tc>
      </w:tr>
      <w:tr w:rsidR="00816859" w14:paraId="3629C205" w14:textId="77777777" w:rsidTr="00816859">
        <w:trPr>
          <w:trHeight w:val="271"/>
        </w:trPr>
        <w:tc>
          <w:tcPr>
            <w:tcW w:w="1296" w:type="dxa"/>
          </w:tcPr>
          <w:p w14:paraId="1E15000C" w14:textId="4C141A61" w:rsidR="00816859" w:rsidRPr="00473A3E" w:rsidRDefault="00816859" w:rsidP="00283FC6">
            <w:pPr>
              <w:spacing w:after="0" w:line="240" w:lineRule="auto"/>
              <w:jc w:val="both"/>
              <w:rPr>
                <w:rFonts w:ascii="Times New Roman" w:hAnsi="Times New Roman"/>
                <w:sz w:val="28"/>
                <w:szCs w:val="28"/>
                <w:lang w:val="kk-KZ"/>
              </w:rPr>
            </w:pPr>
            <w:r w:rsidRPr="00473A3E">
              <w:rPr>
                <w:rFonts w:ascii="Times New Roman" w:hAnsi="Times New Roman"/>
                <w:sz w:val="28"/>
                <w:szCs w:val="28"/>
                <w:lang w:val="kk-KZ"/>
              </w:rPr>
              <w:t>PBL</w:t>
            </w:r>
          </w:p>
        </w:tc>
        <w:tc>
          <w:tcPr>
            <w:tcW w:w="8265" w:type="dxa"/>
          </w:tcPr>
          <w:p w14:paraId="26AF8262" w14:textId="6309A733"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en-US"/>
              </w:rPr>
              <w:t xml:space="preserve"> Project Based Learning</w:t>
            </w:r>
          </w:p>
        </w:tc>
      </w:tr>
      <w:tr w:rsidR="00816859" w14:paraId="09FF2FF1" w14:textId="77777777" w:rsidTr="00816859">
        <w:trPr>
          <w:trHeight w:val="339"/>
        </w:trPr>
        <w:tc>
          <w:tcPr>
            <w:tcW w:w="1296" w:type="dxa"/>
          </w:tcPr>
          <w:p w14:paraId="3C5FB98A" w14:textId="59BCB3E0" w:rsidR="00816859" w:rsidRPr="00473A3E" w:rsidRDefault="00816859" w:rsidP="00283FC6">
            <w:pPr>
              <w:spacing w:after="0" w:line="240" w:lineRule="auto"/>
              <w:jc w:val="both"/>
              <w:rPr>
                <w:rFonts w:ascii="Times New Roman" w:hAnsi="Times New Roman"/>
                <w:sz w:val="28"/>
                <w:szCs w:val="28"/>
                <w:lang w:val="kk-KZ"/>
              </w:rPr>
            </w:pPr>
            <w:r w:rsidRPr="003C2274">
              <w:rPr>
                <w:rFonts w:ascii="Times New Roman" w:hAnsi="Times New Roman"/>
                <w:spacing w:val="-2"/>
                <w:sz w:val="28"/>
                <w:szCs w:val="28"/>
                <w:lang w:val="kk-KZ"/>
              </w:rPr>
              <w:t>БӨЖ</w:t>
            </w:r>
          </w:p>
        </w:tc>
        <w:tc>
          <w:tcPr>
            <w:tcW w:w="8265" w:type="dxa"/>
          </w:tcPr>
          <w:p w14:paraId="3F5DBBEC" w14:textId="3B7466A9"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білім алушының өзіндік жұмысы</w:t>
            </w:r>
          </w:p>
        </w:tc>
      </w:tr>
      <w:tr w:rsidR="00816859" w:rsidRPr="00CC49C5" w14:paraId="21DEA033" w14:textId="77777777" w:rsidTr="00816859">
        <w:trPr>
          <w:trHeight w:val="64"/>
        </w:trPr>
        <w:tc>
          <w:tcPr>
            <w:tcW w:w="1296" w:type="dxa"/>
          </w:tcPr>
          <w:p w14:paraId="35573B6F" w14:textId="3BE72626" w:rsidR="00816859" w:rsidRPr="00816859" w:rsidRDefault="00816859" w:rsidP="00283FC6">
            <w:pPr>
              <w:spacing w:after="0" w:line="240" w:lineRule="auto"/>
              <w:jc w:val="both"/>
              <w:rPr>
                <w:rFonts w:ascii="Times New Roman" w:hAnsi="Times New Roman"/>
                <w:sz w:val="28"/>
                <w:szCs w:val="28"/>
                <w:lang w:val="kk-KZ"/>
              </w:rPr>
            </w:pPr>
            <w:r w:rsidRPr="003C2274">
              <w:rPr>
                <w:rFonts w:ascii="Times New Roman" w:hAnsi="Times New Roman"/>
                <w:spacing w:val="-2"/>
                <w:sz w:val="28"/>
                <w:szCs w:val="28"/>
                <w:lang w:val="kk-KZ"/>
              </w:rPr>
              <w:t>ОБӨЖ</w:t>
            </w:r>
          </w:p>
        </w:tc>
        <w:tc>
          <w:tcPr>
            <w:tcW w:w="8265" w:type="dxa"/>
          </w:tcPr>
          <w:p w14:paraId="6E8FE8B0" w14:textId="7EDA0110"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о</w:t>
            </w:r>
            <w:r w:rsidRPr="003C2274">
              <w:rPr>
                <w:rFonts w:ascii="Times New Roman" w:hAnsi="Times New Roman"/>
                <w:sz w:val="28"/>
                <w:lang w:val="kk-KZ"/>
              </w:rPr>
              <w:t>қытушының басшылығымен</w:t>
            </w:r>
            <w:r>
              <w:rPr>
                <w:rFonts w:ascii="Times New Roman" w:hAnsi="Times New Roman"/>
                <w:sz w:val="28"/>
                <w:lang w:val="kk-KZ"/>
              </w:rPr>
              <w:t xml:space="preserve"> білім алушының өзіндік жұмысы</w:t>
            </w:r>
          </w:p>
        </w:tc>
      </w:tr>
      <w:tr w:rsidR="00816859" w:rsidRPr="00CC49C5" w14:paraId="56D6896D" w14:textId="77777777" w:rsidTr="00816859">
        <w:trPr>
          <w:trHeight w:val="339"/>
        </w:trPr>
        <w:tc>
          <w:tcPr>
            <w:tcW w:w="1296" w:type="dxa"/>
          </w:tcPr>
          <w:p w14:paraId="1FDA1F68" w14:textId="1EAB7E02" w:rsidR="00816859" w:rsidRPr="003C2274" w:rsidRDefault="00816859" w:rsidP="00283FC6">
            <w:pPr>
              <w:spacing w:after="0" w:line="240" w:lineRule="auto"/>
              <w:jc w:val="both"/>
              <w:rPr>
                <w:rFonts w:ascii="Times New Roman" w:hAnsi="Times New Roman"/>
                <w:spacing w:val="-2"/>
                <w:sz w:val="28"/>
                <w:szCs w:val="28"/>
                <w:lang w:val="kk-KZ"/>
              </w:rPr>
            </w:pPr>
            <w:r>
              <w:rPr>
                <w:rFonts w:ascii="Times New Roman" w:hAnsi="Times New Roman"/>
                <w:sz w:val="28"/>
                <w:lang w:val="kk-KZ"/>
              </w:rPr>
              <w:t>БҒЗЖ</w:t>
            </w:r>
          </w:p>
        </w:tc>
        <w:tc>
          <w:tcPr>
            <w:tcW w:w="8265" w:type="dxa"/>
          </w:tcPr>
          <w:p w14:paraId="0DF3A390" w14:textId="0FDD0B7B"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 xml:space="preserve">– </w:t>
            </w:r>
            <w:r>
              <w:rPr>
                <w:rFonts w:ascii="Times New Roman" w:hAnsi="Times New Roman"/>
                <w:sz w:val="28"/>
                <w:lang w:val="kk-KZ"/>
              </w:rPr>
              <w:t>б</w:t>
            </w:r>
            <w:r w:rsidRPr="003C2274">
              <w:rPr>
                <w:rFonts w:ascii="Times New Roman" w:hAnsi="Times New Roman"/>
                <w:sz w:val="28"/>
                <w:lang w:val="kk-KZ"/>
              </w:rPr>
              <w:t>ілім алушылардың ғылыми зерттеу жұмыс</w:t>
            </w:r>
            <w:r>
              <w:rPr>
                <w:rFonts w:ascii="Times New Roman" w:hAnsi="Times New Roman"/>
                <w:sz w:val="28"/>
                <w:lang w:val="kk-KZ"/>
              </w:rPr>
              <w:t>тары</w:t>
            </w:r>
            <w:r w:rsidRPr="003C2274">
              <w:rPr>
                <w:rFonts w:ascii="Times New Roman" w:hAnsi="Times New Roman"/>
                <w:sz w:val="28"/>
                <w:lang w:val="kk-KZ"/>
              </w:rPr>
              <w:t xml:space="preserve"> </w:t>
            </w:r>
          </w:p>
        </w:tc>
      </w:tr>
      <w:tr w:rsidR="00816859" w:rsidRPr="00CC49C5" w14:paraId="168237F3" w14:textId="77777777" w:rsidTr="00816859">
        <w:trPr>
          <w:trHeight w:val="298"/>
        </w:trPr>
        <w:tc>
          <w:tcPr>
            <w:tcW w:w="1296" w:type="dxa"/>
          </w:tcPr>
          <w:p w14:paraId="22992B83" w14:textId="28741659" w:rsidR="00816859" w:rsidRDefault="00816859" w:rsidP="00283FC6">
            <w:pPr>
              <w:spacing w:after="0" w:line="240" w:lineRule="auto"/>
              <w:jc w:val="both"/>
              <w:rPr>
                <w:rFonts w:ascii="Times New Roman" w:hAnsi="Times New Roman"/>
                <w:sz w:val="28"/>
                <w:lang w:val="kk-KZ"/>
              </w:rPr>
            </w:pPr>
            <w:r w:rsidRPr="00161BE4">
              <w:rPr>
                <w:rFonts w:ascii="Times New Roman" w:hAnsi="Times New Roman"/>
                <w:color w:val="000000" w:themeColor="text1"/>
                <w:sz w:val="28"/>
                <w:szCs w:val="28"/>
                <w:lang w:val="kk-KZ"/>
              </w:rPr>
              <w:t>ОҚМПУ</w:t>
            </w:r>
          </w:p>
        </w:tc>
        <w:tc>
          <w:tcPr>
            <w:tcW w:w="8265" w:type="dxa"/>
          </w:tcPr>
          <w:p w14:paraId="6926F497" w14:textId="0C6B6267"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Оңтүстік Қазақстан мемлекеттік педагогикалық университеті</w:t>
            </w:r>
          </w:p>
        </w:tc>
      </w:tr>
      <w:tr w:rsidR="00816859" w14:paraId="2ABE798A" w14:textId="77777777" w:rsidTr="00816859">
        <w:trPr>
          <w:trHeight w:val="272"/>
        </w:trPr>
        <w:tc>
          <w:tcPr>
            <w:tcW w:w="1296" w:type="dxa"/>
          </w:tcPr>
          <w:p w14:paraId="4BC945D3" w14:textId="27016D65" w:rsidR="00816859" w:rsidRPr="00161BE4" w:rsidRDefault="00816859" w:rsidP="00283FC6">
            <w:pPr>
              <w:spacing w:after="0" w:line="240" w:lineRule="auto"/>
              <w:jc w:val="both"/>
              <w:rPr>
                <w:rFonts w:ascii="Times New Roman" w:hAnsi="Times New Roman"/>
                <w:color w:val="000000" w:themeColor="text1"/>
                <w:sz w:val="28"/>
                <w:szCs w:val="28"/>
                <w:lang w:val="kk-KZ"/>
              </w:rPr>
            </w:pPr>
            <w:r w:rsidRPr="00283FC6">
              <w:rPr>
                <w:rFonts w:ascii="Times New Roman" w:hAnsi="Times New Roman"/>
                <w:sz w:val="28"/>
                <w:lang w:val="kk-KZ"/>
              </w:rPr>
              <w:t>ЭТ</w:t>
            </w:r>
          </w:p>
        </w:tc>
        <w:tc>
          <w:tcPr>
            <w:tcW w:w="8265" w:type="dxa"/>
          </w:tcPr>
          <w:p w14:paraId="03889B67" w14:textId="30EFAD16"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w:t>
            </w:r>
            <w:r>
              <w:rPr>
                <w:rFonts w:ascii="Times New Roman" w:hAnsi="Times New Roman"/>
                <w:sz w:val="28"/>
                <w:lang w:val="kk-KZ"/>
              </w:rPr>
              <w:t xml:space="preserve"> </w:t>
            </w:r>
            <w:r w:rsidRPr="00283FC6">
              <w:rPr>
                <w:rFonts w:ascii="Times New Roman" w:hAnsi="Times New Roman"/>
                <w:sz w:val="28"/>
                <w:lang w:val="kk-KZ"/>
              </w:rPr>
              <w:t>эксперименталды топ</w:t>
            </w:r>
          </w:p>
        </w:tc>
      </w:tr>
      <w:tr w:rsidR="00816859" w14:paraId="3BEDD80B" w14:textId="77777777" w:rsidTr="00816859">
        <w:trPr>
          <w:trHeight w:val="64"/>
        </w:trPr>
        <w:tc>
          <w:tcPr>
            <w:tcW w:w="1296" w:type="dxa"/>
          </w:tcPr>
          <w:p w14:paraId="7501CBFF" w14:textId="0C2C9FF7" w:rsidR="00816859" w:rsidRPr="00283FC6" w:rsidRDefault="00816859" w:rsidP="00283FC6">
            <w:pPr>
              <w:spacing w:after="0" w:line="240" w:lineRule="auto"/>
              <w:jc w:val="both"/>
              <w:rPr>
                <w:rFonts w:ascii="Times New Roman" w:hAnsi="Times New Roman"/>
                <w:sz w:val="28"/>
                <w:lang w:val="kk-KZ"/>
              </w:rPr>
            </w:pPr>
            <w:r w:rsidRPr="00283FC6">
              <w:rPr>
                <w:rFonts w:ascii="Times New Roman" w:hAnsi="Times New Roman"/>
                <w:sz w:val="28"/>
                <w:lang w:val="kk-KZ"/>
              </w:rPr>
              <w:t>БТ</w:t>
            </w:r>
          </w:p>
        </w:tc>
        <w:tc>
          <w:tcPr>
            <w:tcW w:w="8265" w:type="dxa"/>
          </w:tcPr>
          <w:p w14:paraId="60FBEE32" w14:textId="38305312" w:rsidR="00816859" w:rsidRPr="00283FC6" w:rsidRDefault="00816859" w:rsidP="00816859">
            <w:pPr>
              <w:spacing w:after="0" w:line="240" w:lineRule="auto"/>
              <w:ind w:left="206" w:hanging="206"/>
              <w:rPr>
                <w:rFonts w:ascii="Times New Roman" w:hAnsi="Times New Roman"/>
                <w:sz w:val="28"/>
                <w:lang w:val="kk-KZ"/>
              </w:rPr>
            </w:pPr>
            <w:r w:rsidRPr="00283FC6">
              <w:rPr>
                <w:rFonts w:ascii="Times New Roman" w:hAnsi="Times New Roman"/>
                <w:sz w:val="28"/>
                <w:lang w:val="kk-KZ"/>
              </w:rPr>
              <w:t>– бақылау тобы</w:t>
            </w:r>
          </w:p>
        </w:tc>
      </w:tr>
    </w:tbl>
    <w:p w14:paraId="148E2C8D" w14:textId="77777777" w:rsidR="00C97B9F" w:rsidRDefault="00C97B9F" w:rsidP="00C97B9F">
      <w:pPr>
        <w:spacing w:after="0" w:line="240" w:lineRule="auto"/>
        <w:jc w:val="center"/>
        <w:rPr>
          <w:rFonts w:ascii="Times New Roman" w:hAnsi="Times New Roman"/>
          <w:b/>
          <w:sz w:val="28"/>
          <w:lang w:val="kk-KZ"/>
        </w:rPr>
      </w:pPr>
    </w:p>
    <w:p w14:paraId="2D4FD44C" w14:textId="77777777" w:rsidR="00C97B9F" w:rsidRDefault="00C97B9F" w:rsidP="00C97B9F">
      <w:pPr>
        <w:spacing w:after="0" w:line="240" w:lineRule="auto"/>
        <w:jc w:val="center"/>
        <w:rPr>
          <w:rFonts w:ascii="Times New Roman" w:hAnsi="Times New Roman"/>
          <w:b/>
          <w:sz w:val="28"/>
          <w:lang w:val="kk-KZ"/>
        </w:rPr>
      </w:pPr>
    </w:p>
    <w:p w14:paraId="6A902E7D" w14:textId="77777777" w:rsidR="00C97B9F" w:rsidRDefault="00C97B9F" w:rsidP="00C97B9F">
      <w:pPr>
        <w:spacing w:after="0" w:line="240" w:lineRule="auto"/>
        <w:jc w:val="center"/>
        <w:rPr>
          <w:rFonts w:ascii="Times New Roman" w:hAnsi="Times New Roman"/>
          <w:b/>
          <w:sz w:val="28"/>
          <w:lang w:val="kk-KZ"/>
        </w:rPr>
      </w:pPr>
    </w:p>
    <w:p w14:paraId="38546B2B" w14:textId="77777777" w:rsidR="00C97B9F" w:rsidRDefault="00C97B9F" w:rsidP="00C97B9F">
      <w:pPr>
        <w:spacing w:after="0" w:line="240" w:lineRule="auto"/>
        <w:jc w:val="center"/>
        <w:rPr>
          <w:rFonts w:ascii="Times New Roman" w:hAnsi="Times New Roman"/>
          <w:b/>
          <w:sz w:val="28"/>
          <w:lang w:val="kk-KZ"/>
        </w:rPr>
      </w:pPr>
    </w:p>
    <w:p w14:paraId="19A030D5" w14:textId="77777777" w:rsidR="00C97B9F" w:rsidRDefault="00C97B9F" w:rsidP="00C97B9F">
      <w:pPr>
        <w:spacing w:after="0" w:line="240" w:lineRule="auto"/>
        <w:jc w:val="center"/>
        <w:rPr>
          <w:rFonts w:ascii="Times New Roman" w:hAnsi="Times New Roman"/>
          <w:b/>
          <w:sz w:val="28"/>
          <w:lang w:val="kk-KZ"/>
        </w:rPr>
      </w:pPr>
    </w:p>
    <w:p w14:paraId="317E178C" w14:textId="77777777" w:rsidR="00C97B9F" w:rsidRDefault="00C97B9F" w:rsidP="00C97B9F">
      <w:pPr>
        <w:spacing w:after="0" w:line="240" w:lineRule="auto"/>
        <w:jc w:val="center"/>
        <w:rPr>
          <w:rFonts w:ascii="Times New Roman" w:hAnsi="Times New Roman"/>
          <w:b/>
          <w:sz w:val="28"/>
          <w:lang w:val="kk-KZ"/>
        </w:rPr>
      </w:pPr>
    </w:p>
    <w:p w14:paraId="4D5A2A3A" w14:textId="77777777" w:rsidR="00C97B9F" w:rsidRDefault="00C97B9F" w:rsidP="00C97B9F">
      <w:pPr>
        <w:spacing w:after="0" w:line="240" w:lineRule="auto"/>
        <w:jc w:val="center"/>
        <w:rPr>
          <w:rFonts w:ascii="Times New Roman" w:hAnsi="Times New Roman"/>
          <w:b/>
          <w:sz w:val="28"/>
          <w:lang w:val="kk-KZ"/>
        </w:rPr>
      </w:pPr>
    </w:p>
    <w:p w14:paraId="1712E125" w14:textId="77777777" w:rsidR="00C97B9F" w:rsidRDefault="00C97B9F" w:rsidP="00C97B9F">
      <w:pPr>
        <w:spacing w:after="0" w:line="240" w:lineRule="auto"/>
        <w:jc w:val="center"/>
        <w:rPr>
          <w:rFonts w:ascii="Times New Roman" w:hAnsi="Times New Roman"/>
          <w:b/>
          <w:sz w:val="28"/>
          <w:lang w:val="kk-KZ"/>
        </w:rPr>
      </w:pPr>
    </w:p>
    <w:p w14:paraId="4A53F566" w14:textId="77777777" w:rsidR="00C97B9F" w:rsidRDefault="00C97B9F" w:rsidP="00C97B9F">
      <w:pPr>
        <w:spacing w:after="0" w:line="240" w:lineRule="auto"/>
        <w:jc w:val="center"/>
        <w:rPr>
          <w:rFonts w:ascii="Times New Roman" w:hAnsi="Times New Roman"/>
          <w:b/>
          <w:sz w:val="28"/>
          <w:lang w:val="kk-KZ"/>
        </w:rPr>
      </w:pPr>
    </w:p>
    <w:p w14:paraId="11FA234C" w14:textId="77777777" w:rsidR="00C97B9F" w:rsidRDefault="00C97B9F" w:rsidP="00C97B9F">
      <w:pPr>
        <w:spacing w:after="0" w:line="240" w:lineRule="auto"/>
        <w:jc w:val="center"/>
        <w:rPr>
          <w:rFonts w:ascii="Times New Roman" w:hAnsi="Times New Roman"/>
          <w:b/>
          <w:sz w:val="28"/>
          <w:lang w:val="kk-KZ"/>
        </w:rPr>
      </w:pPr>
    </w:p>
    <w:p w14:paraId="4428DAE6" w14:textId="77777777" w:rsidR="00C97B9F" w:rsidRDefault="00C97B9F" w:rsidP="00C97B9F">
      <w:pPr>
        <w:spacing w:after="0" w:line="240" w:lineRule="auto"/>
        <w:jc w:val="center"/>
        <w:rPr>
          <w:rFonts w:ascii="Times New Roman" w:hAnsi="Times New Roman"/>
          <w:b/>
          <w:sz w:val="28"/>
          <w:lang w:val="kk-KZ"/>
        </w:rPr>
      </w:pPr>
    </w:p>
    <w:p w14:paraId="6E627D8C" w14:textId="77777777" w:rsidR="00C97B9F" w:rsidRDefault="00C97B9F" w:rsidP="00C97B9F">
      <w:pPr>
        <w:spacing w:after="0" w:line="240" w:lineRule="auto"/>
        <w:jc w:val="center"/>
        <w:rPr>
          <w:rFonts w:ascii="Times New Roman" w:hAnsi="Times New Roman"/>
          <w:b/>
          <w:sz w:val="28"/>
          <w:lang w:val="kk-KZ"/>
        </w:rPr>
      </w:pPr>
    </w:p>
    <w:p w14:paraId="53775573" w14:textId="77777777" w:rsidR="00C97B9F" w:rsidRDefault="00C97B9F" w:rsidP="00C97B9F">
      <w:pPr>
        <w:spacing w:after="0" w:line="240" w:lineRule="auto"/>
        <w:jc w:val="center"/>
        <w:rPr>
          <w:rFonts w:ascii="Times New Roman" w:hAnsi="Times New Roman"/>
          <w:b/>
          <w:sz w:val="28"/>
          <w:lang w:val="kk-KZ"/>
        </w:rPr>
      </w:pPr>
    </w:p>
    <w:p w14:paraId="241604B4" w14:textId="77777777" w:rsidR="00C97B9F" w:rsidRDefault="00C97B9F" w:rsidP="00C97B9F">
      <w:pPr>
        <w:spacing w:after="0" w:line="240" w:lineRule="auto"/>
        <w:jc w:val="center"/>
        <w:rPr>
          <w:rFonts w:ascii="Times New Roman" w:hAnsi="Times New Roman"/>
          <w:b/>
          <w:sz w:val="28"/>
          <w:lang w:val="kk-KZ"/>
        </w:rPr>
      </w:pPr>
    </w:p>
    <w:p w14:paraId="7BBF44C1" w14:textId="77777777" w:rsidR="00C97B9F" w:rsidRDefault="00C97B9F" w:rsidP="00C97B9F">
      <w:pPr>
        <w:spacing w:after="0" w:line="240" w:lineRule="auto"/>
        <w:jc w:val="center"/>
        <w:rPr>
          <w:rFonts w:ascii="Times New Roman" w:hAnsi="Times New Roman"/>
          <w:b/>
          <w:sz w:val="28"/>
          <w:lang w:val="kk-KZ"/>
        </w:rPr>
      </w:pPr>
    </w:p>
    <w:p w14:paraId="73BD985F" w14:textId="77777777" w:rsidR="00C97B9F" w:rsidRDefault="00C97B9F" w:rsidP="00C97B9F">
      <w:pPr>
        <w:spacing w:after="0" w:line="240" w:lineRule="auto"/>
        <w:jc w:val="center"/>
        <w:rPr>
          <w:rFonts w:ascii="Times New Roman" w:hAnsi="Times New Roman"/>
          <w:b/>
          <w:sz w:val="28"/>
          <w:lang w:val="kk-KZ"/>
        </w:rPr>
      </w:pPr>
    </w:p>
    <w:p w14:paraId="4B8B62E1" w14:textId="77777777" w:rsidR="00C97B9F" w:rsidRDefault="00C97B9F" w:rsidP="00C97B9F">
      <w:pPr>
        <w:spacing w:after="0" w:line="240" w:lineRule="auto"/>
        <w:jc w:val="center"/>
        <w:rPr>
          <w:rFonts w:ascii="Times New Roman" w:hAnsi="Times New Roman"/>
          <w:b/>
          <w:sz w:val="28"/>
          <w:lang w:val="kk-KZ"/>
        </w:rPr>
      </w:pPr>
    </w:p>
    <w:p w14:paraId="3D5D4102" w14:textId="77777777" w:rsidR="00C97B9F" w:rsidRDefault="00C97B9F" w:rsidP="00C97B9F">
      <w:pPr>
        <w:spacing w:after="0" w:line="240" w:lineRule="auto"/>
        <w:jc w:val="center"/>
        <w:rPr>
          <w:rFonts w:ascii="Times New Roman" w:hAnsi="Times New Roman"/>
          <w:b/>
          <w:sz w:val="28"/>
          <w:lang w:val="kk-KZ"/>
        </w:rPr>
      </w:pPr>
    </w:p>
    <w:p w14:paraId="3D93B973" w14:textId="77777777" w:rsidR="00C97B9F" w:rsidRDefault="00C97B9F" w:rsidP="00C97B9F">
      <w:pPr>
        <w:spacing w:after="0" w:line="240" w:lineRule="auto"/>
        <w:jc w:val="center"/>
        <w:rPr>
          <w:rFonts w:ascii="Times New Roman" w:hAnsi="Times New Roman"/>
          <w:b/>
          <w:sz w:val="28"/>
          <w:lang w:val="kk-KZ"/>
        </w:rPr>
      </w:pPr>
    </w:p>
    <w:p w14:paraId="673E54CE" w14:textId="77777777" w:rsidR="00C97B9F" w:rsidRDefault="00C97B9F" w:rsidP="00C97B9F">
      <w:pPr>
        <w:spacing w:after="0" w:line="240" w:lineRule="auto"/>
        <w:jc w:val="center"/>
        <w:rPr>
          <w:rFonts w:ascii="Times New Roman" w:hAnsi="Times New Roman"/>
          <w:b/>
          <w:sz w:val="28"/>
          <w:lang w:val="kk-KZ"/>
        </w:rPr>
      </w:pPr>
    </w:p>
    <w:p w14:paraId="5D484F7B" w14:textId="77777777" w:rsidR="00C97B9F" w:rsidRDefault="00C97B9F" w:rsidP="00C97B9F">
      <w:pPr>
        <w:spacing w:after="0" w:line="240" w:lineRule="auto"/>
        <w:jc w:val="center"/>
        <w:rPr>
          <w:rFonts w:ascii="Times New Roman" w:hAnsi="Times New Roman"/>
          <w:b/>
          <w:sz w:val="28"/>
          <w:lang w:val="kk-KZ"/>
        </w:rPr>
      </w:pPr>
    </w:p>
    <w:p w14:paraId="2DAF64BC" w14:textId="77777777" w:rsidR="00816859" w:rsidRDefault="00816859" w:rsidP="00C97B9F">
      <w:pPr>
        <w:spacing w:after="0" w:line="240" w:lineRule="auto"/>
        <w:jc w:val="center"/>
        <w:rPr>
          <w:rFonts w:ascii="Times New Roman" w:hAnsi="Times New Roman"/>
          <w:b/>
          <w:sz w:val="28"/>
          <w:lang w:val="kk-KZ"/>
        </w:rPr>
      </w:pPr>
    </w:p>
    <w:p w14:paraId="3CB84D79" w14:textId="77777777" w:rsidR="00816859" w:rsidRDefault="00816859" w:rsidP="00C97B9F">
      <w:pPr>
        <w:spacing w:after="0" w:line="240" w:lineRule="auto"/>
        <w:jc w:val="center"/>
        <w:rPr>
          <w:rFonts w:ascii="Times New Roman" w:hAnsi="Times New Roman"/>
          <w:b/>
          <w:sz w:val="28"/>
          <w:lang w:val="kk-KZ"/>
        </w:rPr>
      </w:pPr>
    </w:p>
    <w:p w14:paraId="3A1E0A0F" w14:textId="77777777" w:rsidR="00C97B9F" w:rsidRDefault="00C97B9F" w:rsidP="00C97B9F">
      <w:pPr>
        <w:spacing w:after="0" w:line="240" w:lineRule="auto"/>
        <w:jc w:val="center"/>
        <w:rPr>
          <w:rFonts w:ascii="Times New Roman" w:hAnsi="Times New Roman"/>
          <w:b/>
          <w:sz w:val="28"/>
          <w:lang w:val="kk-KZ"/>
        </w:rPr>
      </w:pPr>
    </w:p>
    <w:p w14:paraId="2D74BC44" w14:textId="77777777" w:rsidR="00C97B9F" w:rsidRDefault="00C97B9F" w:rsidP="00C97B9F">
      <w:pPr>
        <w:spacing w:after="0" w:line="240" w:lineRule="auto"/>
        <w:jc w:val="center"/>
        <w:rPr>
          <w:rFonts w:ascii="Times New Roman" w:hAnsi="Times New Roman"/>
          <w:b/>
          <w:sz w:val="28"/>
          <w:lang w:val="kk-KZ"/>
        </w:rPr>
      </w:pPr>
    </w:p>
    <w:p w14:paraId="7C8A9C8D" w14:textId="77777777" w:rsidR="00754E80" w:rsidRPr="006514CC" w:rsidRDefault="00754E80" w:rsidP="00C97B9F">
      <w:pPr>
        <w:spacing w:after="0" w:line="240" w:lineRule="auto"/>
        <w:jc w:val="center"/>
        <w:rPr>
          <w:rFonts w:ascii="Times New Roman" w:eastAsia="Calibri" w:hAnsi="Times New Roman"/>
          <w:b/>
          <w:color w:val="000000" w:themeColor="text1"/>
          <w:sz w:val="28"/>
          <w:szCs w:val="28"/>
          <w:lang w:val="kk-KZ"/>
        </w:rPr>
      </w:pPr>
      <w:r w:rsidRPr="006514CC">
        <w:rPr>
          <w:rFonts w:ascii="Times New Roman" w:eastAsia="Calibri" w:hAnsi="Times New Roman"/>
          <w:b/>
          <w:color w:val="000000" w:themeColor="text1"/>
          <w:sz w:val="28"/>
          <w:szCs w:val="28"/>
          <w:lang w:val="kk-KZ"/>
        </w:rPr>
        <w:t>КІРІСПЕ</w:t>
      </w:r>
    </w:p>
    <w:p w14:paraId="5D7D9C4B" w14:textId="77777777" w:rsidR="00DB158D" w:rsidRDefault="00DB158D" w:rsidP="00C97B9F">
      <w:pPr>
        <w:tabs>
          <w:tab w:val="left" w:pos="360"/>
        </w:tabs>
        <w:spacing w:after="0" w:line="240" w:lineRule="auto"/>
        <w:ind w:firstLine="567"/>
        <w:jc w:val="both"/>
        <w:rPr>
          <w:rFonts w:ascii="Times New Roman" w:eastAsia="Calibri" w:hAnsi="Times New Roman"/>
          <w:b/>
          <w:color w:val="000000" w:themeColor="text1"/>
          <w:sz w:val="28"/>
          <w:szCs w:val="28"/>
          <w:lang w:val="kk-KZ"/>
        </w:rPr>
      </w:pPr>
    </w:p>
    <w:p w14:paraId="6CA4C6D4" w14:textId="274CD25B"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b/>
          <w:color w:val="000000" w:themeColor="text1"/>
          <w:sz w:val="28"/>
          <w:szCs w:val="28"/>
          <w:lang w:val="kk-KZ"/>
        </w:rPr>
        <w:t xml:space="preserve">Зерттеудің өзектілігі. </w:t>
      </w:r>
      <w:r w:rsidRPr="00DF42ED">
        <w:rPr>
          <w:rFonts w:ascii="Times New Roman" w:eastAsia="Calibri" w:hAnsi="Times New Roman"/>
          <w:color w:val="000000" w:themeColor="text1"/>
          <w:sz w:val="28"/>
          <w:szCs w:val="28"/>
          <w:lang w:val="kk-KZ"/>
        </w:rPr>
        <w:t>Жа</w:t>
      </w:r>
      <w:r w:rsidR="00412391" w:rsidRPr="00DF42ED">
        <w:rPr>
          <w:rFonts w:ascii="Times New Roman" w:eastAsia="Calibri" w:hAnsi="Times New Roman"/>
          <w:color w:val="000000" w:themeColor="text1"/>
          <w:sz w:val="28"/>
          <w:szCs w:val="28"/>
          <w:lang w:val="kk-KZ"/>
        </w:rPr>
        <w:t>һ</w:t>
      </w:r>
      <w:r w:rsidRPr="00DF42ED">
        <w:rPr>
          <w:rFonts w:ascii="Times New Roman" w:eastAsia="Calibri" w:hAnsi="Times New Roman"/>
          <w:color w:val="000000" w:themeColor="text1"/>
          <w:sz w:val="28"/>
          <w:szCs w:val="28"/>
          <w:lang w:val="kk-KZ"/>
        </w:rPr>
        <w:t>андық білім беру ортасында білімді модернизациялауда парадигманың түйінді мәселелері</w:t>
      </w:r>
      <w:r w:rsidR="00412391" w:rsidRPr="00DF42ED">
        <w:rPr>
          <w:rFonts w:ascii="Times New Roman" w:eastAsia="Calibri" w:hAnsi="Times New Roman"/>
          <w:color w:val="000000" w:themeColor="text1"/>
          <w:sz w:val="28"/>
          <w:szCs w:val="28"/>
          <w:lang w:val="kk-KZ"/>
        </w:rPr>
        <w:t>н</w:t>
      </w:r>
      <w:r w:rsidRPr="00DF42ED">
        <w:rPr>
          <w:rFonts w:ascii="Times New Roman" w:eastAsia="Calibri" w:hAnsi="Times New Roman"/>
          <w:color w:val="000000" w:themeColor="text1"/>
          <w:sz w:val="28"/>
          <w:szCs w:val="28"/>
          <w:lang w:val="kk-KZ"/>
        </w:rPr>
        <w:t xml:space="preserve"> инновацияларға бейімделу және уақтылы әрекет етуге қабілетті сапалы жаңа маман даярлау болып табылады. Мұндай жағдайда жоғары кәсіби білім сапасын арттыру және оның әлемдік білім деңгейіне сәйкестігі қоғамдық қажеттіліктен туында</w:t>
      </w:r>
      <w:r w:rsidR="00412391" w:rsidRPr="00DF42ED">
        <w:rPr>
          <w:rFonts w:ascii="Times New Roman" w:eastAsia="Calibri" w:hAnsi="Times New Roman"/>
          <w:color w:val="000000" w:themeColor="text1"/>
          <w:sz w:val="28"/>
          <w:szCs w:val="28"/>
          <w:lang w:val="kk-KZ"/>
        </w:rPr>
        <w:t>й</w:t>
      </w:r>
      <w:r w:rsidRPr="00DF42ED">
        <w:rPr>
          <w:rFonts w:ascii="Times New Roman" w:eastAsia="Calibri" w:hAnsi="Times New Roman"/>
          <w:color w:val="000000" w:themeColor="text1"/>
          <w:sz w:val="28"/>
          <w:szCs w:val="28"/>
          <w:lang w:val="kk-KZ"/>
        </w:rPr>
        <w:t>ды. Сондықтан қазіргі уақытта елімізде қарқынды жүзеге асырылып жатқан білім беруді реформалау процесі білім алушылардың кәсіби құзыретте</w:t>
      </w:r>
      <w:r w:rsidR="00816859">
        <w:rPr>
          <w:rFonts w:ascii="Times New Roman" w:eastAsia="Calibri" w:hAnsi="Times New Roman"/>
          <w:color w:val="000000" w:themeColor="text1"/>
          <w:sz w:val="28"/>
          <w:szCs w:val="28"/>
          <w:lang w:val="kk-KZ"/>
        </w:rPr>
        <w:t xml:space="preserve">рін іске асыруға бағытталған. </w:t>
      </w:r>
    </w:p>
    <w:p w14:paraId="086CABBB" w14:textId="5F210276"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Осы орайда, «Педагог» кәсіптік стандартында педагогтің кәсіби құзыреттерінің шеңбері көрсетілген. Бұл құзыреттер болашақ педагогтың кәсіби дамуына, оның ішінде «оқыту мен тәрбиелеу мүмкіндіктерін кеңейту үшін оқу процесінде ақпараттық технологияларды қолдану» [1] секілді міндеттер көрсетілген. Бұл міндеттер болашақ мұғалімдерді қашықтықтан оқыту жағдайында оқу процесін і</w:t>
      </w:r>
      <w:r w:rsidR="00816859">
        <w:rPr>
          <w:rFonts w:ascii="Times New Roman" w:eastAsia="Calibri" w:hAnsi="Times New Roman"/>
          <w:color w:val="000000" w:themeColor="text1"/>
          <w:sz w:val="28"/>
          <w:szCs w:val="28"/>
          <w:lang w:val="kk-KZ"/>
        </w:rPr>
        <w:t xml:space="preserve">ске асыруға мүмкіндік береді. </w:t>
      </w:r>
    </w:p>
    <w:p w14:paraId="4C04CA06" w14:textId="77777777"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Бұған сәйкес, ҚР «Білім туралы» Заңының 1-бабы 38 тармағында: «</w:t>
      </w:r>
      <w:r w:rsidR="00EA06AD" w:rsidRPr="00DF42ED">
        <w:rPr>
          <w:rFonts w:ascii="Times New Roman" w:eastAsia="Calibri" w:hAnsi="Times New Roman"/>
          <w:color w:val="000000" w:themeColor="text1"/>
          <w:sz w:val="28"/>
          <w:szCs w:val="28"/>
          <w:lang w:val="kk-KZ"/>
        </w:rPr>
        <w:t>қашықтықтан</w:t>
      </w:r>
      <w:r w:rsidRPr="00DF42ED">
        <w:rPr>
          <w:rFonts w:ascii="Times New Roman" w:eastAsia="Calibri" w:hAnsi="Times New Roman"/>
          <w:color w:val="000000" w:themeColor="text1"/>
          <w:sz w:val="28"/>
          <w:szCs w:val="28"/>
          <w:lang w:val="kk-KZ"/>
        </w:rPr>
        <w:t xml:space="preserve"> оқыту – педагог пен білім алушылардың </w:t>
      </w:r>
      <w:r w:rsidR="00EA06AD" w:rsidRPr="00DF42ED">
        <w:rPr>
          <w:rFonts w:ascii="Times New Roman" w:eastAsia="Calibri" w:hAnsi="Times New Roman"/>
          <w:color w:val="000000" w:themeColor="text1"/>
          <w:sz w:val="28"/>
          <w:szCs w:val="28"/>
          <w:lang w:val="kk-KZ"/>
        </w:rPr>
        <w:t>қашықтықтан</w:t>
      </w:r>
      <w:r w:rsidRPr="00DF42ED">
        <w:rPr>
          <w:rFonts w:ascii="Times New Roman" w:eastAsia="Calibri" w:hAnsi="Times New Roman"/>
          <w:color w:val="000000" w:themeColor="text1"/>
          <w:sz w:val="28"/>
          <w:szCs w:val="28"/>
          <w:lang w:val="kk-KZ"/>
        </w:rPr>
        <w:t>, оның ішінде ақпараттық-коммуникациялық технологиялар мен телекоммуникациялық құралдарды қолдана отырып өзара іс-қимыл жасауы кезінде жүзеге асырылатын оқыту; сондай-ақ, 48-4 тармағында:</w:t>
      </w:r>
      <w:r w:rsidRPr="00DF42ED">
        <w:rPr>
          <w:rFonts w:ascii="Times New Roman" w:hAnsi="Times New Roman"/>
          <w:color w:val="000000"/>
          <w:spacing w:val="2"/>
          <w:sz w:val="28"/>
          <w:szCs w:val="28"/>
          <w:shd w:val="clear" w:color="auto" w:fill="FFFFFF"/>
          <w:lang w:val="kk-KZ"/>
        </w:rPr>
        <w:t xml:space="preserve"> </w:t>
      </w:r>
      <w:r w:rsidRPr="00DF42ED">
        <w:rPr>
          <w:rFonts w:ascii="Times New Roman" w:eastAsia="Calibri" w:hAnsi="Times New Roman"/>
          <w:color w:val="000000" w:themeColor="text1"/>
          <w:sz w:val="28"/>
          <w:szCs w:val="28"/>
          <w:lang w:val="kk-KZ"/>
        </w:rPr>
        <w:t xml:space="preserve">онлайн-оқыту – білім алушы кеңістік және уақыт арақашықтығына қарамастан, педагог пен білім алушы арасында өзара әрекет болуға арналған ақпараттық-коммуникациялық технологиялар және Интернет арқылы жоғары және (немесе) жоғары оқу орнынан кейінгі білімді алатын кадрлар даярлаудың нақты бағыттары бойынша оқыту нысаны» деп атап көрсетіледі [2]. Заңдағы көрсетілген баптар болашақ шетел тілі мұғалімдерін қашықтықтан оқыту жағдайында онлайн-оқытуды іске асыру және т.б. кәсіби даярлауға мүмкіндік береді. </w:t>
      </w:r>
    </w:p>
    <w:p w14:paraId="6EC71EA5" w14:textId="77777777"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Сонымен қатар, COVID-19 пандемиясы кезінде локдаун республиканың жоғары оқу орындарында қашықтықтан оқытуды ұйымдастырудың нақты мүмкіндіктері мен кемшіліктерін, оның ішінде Қазақстан Республикасының мектептері мен жоғары оқу орындарында қашықтықтан оқытуға, цифрлық құралдар мен технологияларды, онлайн платформаларды, ресурстар мен қосымшаларды қолдануға дайын мұғалімдердің тапшылығын көрсетті. Көптеген оқытушылар кәсіби құзыреттіліктің болмауына байланысты сабақтарды тиісті интерактивті деңгейде өткізбеді.</w:t>
      </w:r>
    </w:p>
    <w:p w14:paraId="67EF914E" w14:textId="11CE6A22"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Осы орайда, ҚР Президенті Қ.</w:t>
      </w:r>
      <w:r w:rsidR="00816859">
        <w:rPr>
          <w:rFonts w:ascii="Times New Roman" w:eastAsia="Calibri" w:hAnsi="Times New Roman"/>
          <w:color w:val="000000" w:themeColor="text1"/>
          <w:sz w:val="28"/>
          <w:szCs w:val="28"/>
          <w:lang w:val="kk-KZ"/>
        </w:rPr>
        <w:t xml:space="preserve">-Ж. </w:t>
      </w:r>
      <w:r w:rsidRPr="00DF42ED">
        <w:rPr>
          <w:rFonts w:ascii="Times New Roman" w:eastAsia="Calibri" w:hAnsi="Times New Roman"/>
          <w:color w:val="000000" w:themeColor="text1"/>
          <w:sz w:val="28"/>
          <w:szCs w:val="28"/>
          <w:lang w:val="kk-KZ"/>
        </w:rPr>
        <w:t>Тоқаев «</w:t>
      </w:r>
      <w:r w:rsidR="00EA06AD" w:rsidRPr="00DF42ED">
        <w:rPr>
          <w:rFonts w:ascii="Times New Roman" w:eastAsia="Calibri" w:hAnsi="Times New Roman"/>
          <w:color w:val="000000" w:themeColor="text1"/>
          <w:sz w:val="28"/>
          <w:szCs w:val="28"/>
          <w:lang w:val="kk-KZ"/>
        </w:rPr>
        <w:t>қашықтықтан</w:t>
      </w:r>
      <w:r w:rsidRPr="00DF42ED">
        <w:rPr>
          <w:rFonts w:ascii="Times New Roman" w:eastAsia="Calibri" w:hAnsi="Times New Roman"/>
          <w:color w:val="000000" w:themeColor="text1"/>
          <w:sz w:val="28"/>
          <w:szCs w:val="28"/>
          <w:lang w:val="kk-KZ"/>
        </w:rPr>
        <w:t xml:space="preserve"> оқыту – педагог пен білім алушылардың қашықтағы өзара әрекеттесуі кезінде, оның ішінде ақпараттық-коммуникациялық технологияларды және телекоммуникациялық құралдарды қолдана отырып жүзеге асырылатын оқыту» [3] ретінде ұғымын нақтылайтын қашықтықтан оқыту тәртібін айқындайтын түзетулерді бекітті.</w:t>
      </w:r>
    </w:p>
    <w:p w14:paraId="6CA656CB" w14:textId="77777777"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Ендеше, әлемдік тәжірибе көрсеткендей, қашықтықтан оқыту «әрбір білім алушы үшін іс жүзінде өзінің жеке білім беру траекториясын құруға, оны құрылған ақпараттық ортаға жүгіну арқылы өтуге, білім беру қызметтеріне өзінің жеке қажеттіліктерін ең ыңғайлы режимде қанағаттандыруға» мүмкіндік береді [4].</w:t>
      </w:r>
    </w:p>
    <w:p w14:paraId="445C9472" w14:textId="52EDA984"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Осыған байланысты, жоғарыда аталған жағдай қашықтықтан оқытуды ұйымдастыруға және әдістемеге дайын, әріптестерімен, оқушылармен және ата-аналармен қарым-қатынас жасай алатын, сабақтар жүргізе алатын, онлайн форматта цифрлық құралдарды, қосымшалар мен платформаларды қолдана отырып, кері байланыс бере алатын мұғалімдерді даярлауға деген сұранысты өзекті етті. Сондай-ақ</w:t>
      </w:r>
      <w:r w:rsidR="00412391" w:rsidRPr="00DF42ED">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жоғары оқу орындары үшін болашақ мұғалімдердің</w:t>
      </w:r>
      <w:r w:rsidR="00816859">
        <w:rPr>
          <w:rFonts w:ascii="Times New Roman" w:eastAsia="Calibri" w:hAnsi="Times New Roman"/>
          <w:color w:val="000000" w:themeColor="text1"/>
          <w:sz w:val="28"/>
          <w:szCs w:val="28"/>
          <w:lang w:val="kk-KZ"/>
        </w:rPr>
        <w:t xml:space="preserve"> тек офлайн режимде ғана емес,</w:t>
      </w:r>
      <w:r w:rsidRPr="00DF42ED">
        <w:rPr>
          <w:rFonts w:ascii="Times New Roman" w:eastAsia="Calibri" w:hAnsi="Times New Roman"/>
          <w:color w:val="000000" w:themeColor="text1"/>
          <w:sz w:val="28"/>
          <w:szCs w:val="28"/>
          <w:lang w:val="kk-KZ"/>
        </w:rPr>
        <w:t xml:space="preserve"> онлайн форматта</w:t>
      </w:r>
      <w:r w:rsidR="009E404A" w:rsidRPr="00DF42ED">
        <w:rPr>
          <w:rFonts w:ascii="Times New Roman" w:eastAsia="Calibri" w:hAnsi="Times New Roman"/>
          <w:color w:val="000000" w:themeColor="text1"/>
          <w:sz w:val="28"/>
          <w:szCs w:val="28"/>
          <w:lang w:val="kk-KZ"/>
        </w:rPr>
        <w:t xml:space="preserve">да </w:t>
      </w:r>
      <w:r w:rsidRPr="00DF42ED">
        <w:rPr>
          <w:rFonts w:ascii="Times New Roman" w:eastAsia="Calibri" w:hAnsi="Times New Roman"/>
          <w:color w:val="000000" w:themeColor="text1"/>
          <w:sz w:val="28"/>
          <w:szCs w:val="28"/>
          <w:lang w:val="kk-KZ"/>
        </w:rPr>
        <w:t>оқытуды жоспарлауға, әзірлеуге және өткізуге дағдылары мен дайындығын қалыптастыру маңызды.</w:t>
      </w:r>
    </w:p>
    <w:p w14:paraId="2EB7A611" w14:textId="63FF37A9" w:rsidR="00754E80" w:rsidRPr="00DF42ED" w:rsidRDefault="00754E80" w:rsidP="00DF42ED">
      <w:pPr>
        <w:tabs>
          <w:tab w:val="left" w:pos="36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color w:val="000000" w:themeColor="text1"/>
          <w:sz w:val="28"/>
          <w:szCs w:val="28"/>
          <w:lang w:val="kk-KZ"/>
        </w:rPr>
        <w:t>Олай болса, университет алдында жаңа міндеттер тұр, олардың мақсаты</w:t>
      </w:r>
      <w:r w:rsidR="009E404A" w:rsidRPr="00DF42ED">
        <w:rPr>
          <w:rFonts w:ascii="Times New Roman" w:eastAsia="Calibri" w:hAnsi="Times New Roman"/>
          <w:color w:val="000000" w:themeColor="text1"/>
          <w:sz w:val="28"/>
          <w:szCs w:val="28"/>
          <w:lang w:val="kk-KZ"/>
        </w:rPr>
        <w:t>-</w:t>
      </w:r>
      <w:r w:rsidRPr="00DF42ED">
        <w:rPr>
          <w:rFonts w:ascii="Times New Roman" w:eastAsia="Calibri" w:hAnsi="Times New Roman"/>
          <w:color w:val="000000" w:themeColor="text1"/>
          <w:sz w:val="28"/>
          <w:szCs w:val="28"/>
          <w:lang w:val="kk-KZ"/>
        </w:rPr>
        <w:t xml:space="preserve"> кәсіби білім алу ғана емес, сонымен қатар сыни және шығармашылық ойлауға, мәдениетті, шетел тілдерін меңгеруге, мәдениетаралық қарым-қатынасқа дайын, мәселені өз бетінше шешуге, </w:t>
      </w:r>
      <w:r w:rsidR="00816859" w:rsidRPr="00DF42ED">
        <w:rPr>
          <w:rFonts w:ascii="Times New Roman" w:eastAsia="Calibri" w:hAnsi="Times New Roman"/>
          <w:color w:val="000000" w:themeColor="text1"/>
          <w:sz w:val="28"/>
          <w:szCs w:val="28"/>
          <w:lang w:val="kk-KZ"/>
        </w:rPr>
        <w:t>акт</w:t>
      </w:r>
      <w:r w:rsidRPr="00DF42ED">
        <w:rPr>
          <w:rFonts w:ascii="Times New Roman" w:eastAsia="Calibri" w:hAnsi="Times New Roman"/>
          <w:color w:val="000000" w:themeColor="text1"/>
          <w:sz w:val="28"/>
          <w:szCs w:val="28"/>
          <w:lang w:val="kk-KZ"/>
        </w:rPr>
        <w:t>, цифрлық құралдар мен онлайн платформаларды қолдануға, оқу процесін офлайн және онлайн режимінде ұйымдастыруға қабілетті жоғары білікті мамандарды даярлау</w:t>
      </w:r>
      <w:r w:rsidR="009E404A" w:rsidRPr="00DF42ED">
        <w:rPr>
          <w:rFonts w:ascii="Times New Roman" w:eastAsia="Calibri" w:hAnsi="Times New Roman"/>
          <w:color w:val="000000" w:themeColor="text1"/>
          <w:sz w:val="28"/>
          <w:szCs w:val="28"/>
          <w:lang w:val="kk-KZ"/>
        </w:rPr>
        <w:t>.</w:t>
      </w:r>
      <w:r w:rsidRPr="00DF42ED">
        <w:rPr>
          <w:rFonts w:ascii="Times New Roman" w:eastAsia="Calibri" w:hAnsi="Times New Roman"/>
          <w:color w:val="000000" w:themeColor="text1"/>
          <w:sz w:val="28"/>
          <w:szCs w:val="28"/>
          <w:lang w:val="kk-KZ"/>
        </w:rPr>
        <w:t xml:space="preserve"> </w:t>
      </w:r>
    </w:p>
    <w:p w14:paraId="566AAD0C" w14:textId="77777777" w:rsidR="00754E80" w:rsidRPr="00DF42ED" w:rsidRDefault="00754E80" w:rsidP="00DF42ED">
      <w:pPr>
        <w:spacing w:after="0" w:line="240" w:lineRule="auto"/>
        <w:ind w:firstLine="709"/>
        <w:jc w:val="both"/>
        <w:rPr>
          <w:rFonts w:ascii="Times New Roman" w:hAnsi="Times New Roman"/>
          <w:bCs/>
          <w:sz w:val="28"/>
          <w:szCs w:val="28"/>
          <w:lang w:val="kk-KZ"/>
        </w:rPr>
      </w:pPr>
      <w:r w:rsidRPr="00DF42ED">
        <w:rPr>
          <w:rFonts w:ascii="Times New Roman" w:hAnsi="Times New Roman"/>
          <w:bCs/>
          <w:sz w:val="28"/>
          <w:szCs w:val="28"/>
          <w:lang w:val="kk-KZ"/>
        </w:rPr>
        <w:t>Бұл міндеттерді шешу қашықтықтан оқытуды іске асыруға дайын маман даярлау аспектісінде шет елдер білім беруінің озық тәжірибесі мен үздік практикаларын зерделеу және оларды еліміздің педагогикалық жоғары оқу орындарының білім беру процесіне енгізу қажеттілігімен байланысты.</w:t>
      </w:r>
    </w:p>
    <w:p w14:paraId="557D7B27" w14:textId="1FD0C8AC" w:rsidR="00754E80" w:rsidRPr="00DF42ED" w:rsidRDefault="00754E80" w:rsidP="00DF42ED">
      <w:pPr>
        <w:spacing w:after="0" w:line="240" w:lineRule="auto"/>
        <w:ind w:firstLine="709"/>
        <w:jc w:val="both"/>
        <w:rPr>
          <w:rFonts w:ascii="Times New Roman" w:hAnsi="Times New Roman"/>
          <w:bCs/>
          <w:sz w:val="28"/>
          <w:szCs w:val="28"/>
          <w:lang w:val="kk-KZ"/>
        </w:rPr>
      </w:pPr>
      <w:r w:rsidRPr="00DF42ED">
        <w:rPr>
          <w:rFonts w:ascii="Times New Roman" w:hAnsi="Times New Roman"/>
          <w:bCs/>
          <w:sz w:val="28"/>
          <w:szCs w:val="28"/>
          <w:lang w:val="kk-KZ"/>
        </w:rPr>
        <w:t xml:space="preserve">Демек, Қазақстан Республикасының жалпы білім беретін мектептерінде қашықтықтан оқытуды енгізу, қашықтықтан оқытудың модельдері мен технологияларын тиімді іске асыруға қабілетті мұғалімдерді даярлауды табанды түрде талап етеді. </w:t>
      </w:r>
      <w:r w:rsidR="009E404A" w:rsidRPr="00DF42ED">
        <w:rPr>
          <w:rFonts w:ascii="Times New Roman" w:hAnsi="Times New Roman"/>
          <w:bCs/>
          <w:sz w:val="28"/>
          <w:szCs w:val="28"/>
          <w:lang w:val="kk-KZ"/>
        </w:rPr>
        <w:t>Б</w:t>
      </w:r>
      <w:r w:rsidRPr="00DF42ED">
        <w:rPr>
          <w:rFonts w:ascii="Times New Roman" w:hAnsi="Times New Roman"/>
          <w:bCs/>
          <w:sz w:val="28"/>
          <w:szCs w:val="28"/>
          <w:lang w:val="kk-KZ"/>
        </w:rPr>
        <w:t>ұл саясат мектептер мен жоғары оқу орындары үшін өте маңызды.</w:t>
      </w:r>
    </w:p>
    <w:p w14:paraId="49EA602F" w14:textId="77777777" w:rsidR="00754E80" w:rsidRPr="00DF42ED" w:rsidRDefault="00754E80" w:rsidP="00DF42ED">
      <w:pPr>
        <w:spacing w:after="0" w:line="240" w:lineRule="auto"/>
        <w:ind w:firstLine="709"/>
        <w:contextualSpacing/>
        <w:jc w:val="both"/>
        <w:rPr>
          <w:rFonts w:ascii="Times New Roman" w:hAnsi="Times New Roman"/>
          <w:sz w:val="28"/>
          <w:szCs w:val="28"/>
          <w:lang w:val="kk-KZ"/>
        </w:rPr>
      </w:pPr>
      <w:r w:rsidRPr="00DF42ED">
        <w:rPr>
          <w:rFonts w:ascii="Times New Roman" w:hAnsi="Times New Roman"/>
          <w:sz w:val="28"/>
          <w:szCs w:val="28"/>
          <w:lang w:val="kk-KZ"/>
        </w:rPr>
        <w:t>Осы тұрғыдан алғанда, қашықтықтан білім беруді отандық практикаға кеңінен енгізу шет елдердің озық тәжірибесін зерделеуді, оны шығармашылық тұрғыдан түсінуді, әлеуметтендіруді және қалыптасқан ұлттық білім беру жүйесі жағдайында қолдануды талап етеді.</w:t>
      </w:r>
    </w:p>
    <w:p w14:paraId="3F78BCD2" w14:textId="3118254F" w:rsidR="00754E80" w:rsidRPr="00DF42ED" w:rsidRDefault="00754E80" w:rsidP="00DF42ED">
      <w:pPr>
        <w:autoSpaceDE w:val="0"/>
        <w:autoSpaceDN w:val="0"/>
        <w:adjustRightInd w:val="0"/>
        <w:spacing w:after="0" w:line="240" w:lineRule="auto"/>
        <w:ind w:firstLine="709"/>
        <w:jc w:val="both"/>
        <w:rPr>
          <w:rFonts w:ascii="Times New Roman" w:hAnsi="Times New Roman"/>
          <w:sz w:val="28"/>
          <w:szCs w:val="28"/>
          <w:lang w:val="kk-KZ"/>
        </w:rPr>
      </w:pPr>
      <w:r w:rsidRPr="00DF42ED">
        <w:rPr>
          <w:rFonts w:ascii="Times New Roman" w:hAnsi="Times New Roman"/>
          <w:sz w:val="28"/>
          <w:szCs w:val="28"/>
          <w:lang w:val="kk-KZ"/>
        </w:rPr>
        <w:t xml:space="preserve">Шетелдік, ресейлік және отандық зерттеулердің аталған бағыттарынан </w:t>
      </w:r>
      <w:r w:rsidR="009E404A" w:rsidRPr="00DF42ED">
        <w:rPr>
          <w:rFonts w:ascii="Times New Roman" w:hAnsi="Times New Roman"/>
          <w:sz w:val="28"/>
          <w:szCs w:val="28"/>
          <w:lang w:val="kk-KZ"/>
        </w:rPr>
        <w:t>байқағанымыздай,</w:t>
      </w:r>
      <w:r w:rsidRPr="00DF42ED">
        <w:rPr>
          <w:rFonts w:ascii="Times New Roman" w:hAnsi="Times New Roman"/>
          <w:sz w:val="28"/>
          <w:szCs w:val="28"/>
          <w:lang w:val="kk-KZ"/>
        </w:rPr>
        <w:t xml:space="preserve">қашықтықтан оқытуды ұйымдастыруды дамыту мәселесі зерттелініп жатқан зерттеу </w:t>
      </w:r>
      <w:r w:rsidR="009E404A" w:rsidRPr="00DF42ED">
        <w:rPr>
          <w:rFonts w:ascii="Times New Roman" w:hAnsi="Times New Roman"/>
          <w:sz w:val="28"/>
          <w:szCs w:val="28"/>
          <w:lang w:val="kk-KZ"/>
        </w:rPr>
        <w:t xml:space="preserve">нысанына айналып, </w:t>
      </w:r>
      <w:r w:rsidRPr="00DF42ED">
        <w:rPr>
          <w:rFonts w:ascii="Times New Roman" w:hAnsi="Times New Roman"/>
          <w:sz w:val="28"/>
          <w:szCs w:val="28"/>
          <w:lang w:val="kk-KZ"/>
        </w:rPr>
        <w:t>нәтижесінде белгілі бір жетістіктерге қол жеткізіл</w:t>
      </w:r>
      <w:r w:rsidR="009E404A" w:rsidRPr="00DF42ED">
        <w:rPr>
          <w:rFonts w:ascii="Times New Roman" w:hAnsi="Times New Roman"/>
          <w:sz w:val="28"/>
          <w:szCs w:val="28"/>
          <w:lang w:val="kk-KZ"/>
        </w:rPr>
        <w:t>ген</w:t>
      </w:r>
      <w:r w:rsidRPr="00DF42ED">
        <w:rPr>
          <w:rFonts w:ascii="Times New Roman" w:hAnsi="Times New Roman"/>
          <w:sz w:val="28"/>
          <w:szCs w:val="28"/>
          <w:lang w:val="kk-KZ"/>
        </w:rPr>
        <w:t>.</w:t>
      </w:r>
      <w:r w:rsidR="009E404A" w:rsidRPr="00DF42ED">
        <w:rPr>
          <w:rFonts w:ascii="Times New Roman" w:hAnsi="Times New Roman"/>
          <w:sz w:val="28"/>
          <w:szCs w:val="28"/>
          <w:lang w:val="kk-KZ"/>
        </w:rPr>
        <w:t xml:space="preserve"> Ал</w:t>
      </w:r>
      <w:r w:rsidRPr="00DF42ED">
        <w:rPr>
          <w:rFonts w:ascii="Times New Roman" w:hAnsi="Times New Roman"/>
          <w:sz w:val="28"/>
          <w:szCs w:val="28"/>
          <w:lang w:val="kk-KZ"/>
        </w:rPr>
        <w:t xml:space="preserve">, қазіргі уақытта </w:t>
      </w:r>
      <w:r w:rsidR="009E404A" w:rsidRPr="00DF42ED">
        <w:rPr>
          <w:rFonts w:ascii="Times New Roman" w:hAnsi="Times New Roman"/>
          <w:sz w:val="28"/>
          <w:szCs w:val="28"/>
          <w:lang w:val="kk-KZ"/>
        </w:rPr>
        <w:t>елімізде</w:t>
      </w:r>
      <w:r w:rsidRPr="00DF42ED">
        <w:rPr>
          <w:rFonts w:ascii="Times New Roman" w:hAnsi="Times New Roman"/>
          <w:sz w:val="28"/>
          <w:szCs w:val="28"/>
          <w:lang w:val="kk-KZ"/>
        </w:rPr>
        <w:t xml:space="preserve"> бүкіл әлемде қашықтықтан оқытуды дамытудың жинақталған тәжірибесін </w:t>
      </w:r>
      <w:r w:rsidR="009E404A" w:rsidRPr="00DF42ED">
        <w:rPr>
          <w:rFonts w:ascii="Times New Roman" w:hAnsi="Times New Roman"/>
          <w:sz w:val="28"/>
          <w:szCs w:val="28"/>
          <w:lang w:val="kk-KZ"/>
        </w:rPr>
        <w:t>топтастыра</w:t>
      </w:r>
      <w:r w:rsidRPr="00DF42ED">
        <w:rPr>
          <w:rFonts w:ascii="Times New Roman" w:hAnsi="Times New Roman"/>
          <w:sz w:val="28"/>
          <w:szCs w:val="28"/>
          <w:lang w:val="kk-KZ"/>
        </w:rPr>
        <w:t xml:space="preserve"> алатын және басқа елдердің қателерін қайталамай, өз дамуында серпіліс жасай алатын жағдай қалыптасты. </w:t>
      </w:r>
    </w:p>
    <w:p w14:paraId="15F0A4A6" w14:textId="5480B5C9" w:rsidR="00754E80" w:rsidRPr="00DF42ED" w:rsidRDefault="00754E80" w:rsidP="00DF42ED">
      <w:pPr>
        <w:autoSpaceDE w:val="0"/>
        <w:autoSpaceDN w:val="0"/>
        <w:adjustRightInd w:val="0"/>
        <w:spacing w:after="0" w:line="240" w:lineRule="auto"/>
        <w:ind w:firstLine="709"/>
        <w:jc w:val="both"/>
        <w:rPr>
          <w:rFonts w:ascii="Times New Roman" w:hAnsi="Times New Roman"/>
          <w:sz w:val="28"/>
          <w:szCs w:val="28"/>
          <w:lang w:val="kk-KZ"/>
        </w:rPr>
      </w:pPr>
      <w:r w:rsidRPr="00DF42ED">
        <w:rPr>
          <w:rFonts w:ascii="Times New Roman" w:hAnsi="Times New Roman"/>
          <w:sz w:val="28"/>
          <w:szCs w:val="28"/>
          <w:lang w:val="kk-KZ"/>
        </w:rPr>
        <w:t xml:space="preserve">Алайда, осы бағыттың ауқымы, көп деңгейлі және салыстырмалы жаңалығы әлі зерттелмеген мәселелердің кең спектрін тудырады. </w:t>
      </w:r>
      <w:r w:rsidR="009E404A" w:rsidRPr="00DF42ED">
        <w:rPr>
          <w:rFonts w:ascii="Times New Roman" w:hAnsi="Times New Roman"/>
          <w:sz w:val="28"/>
          <w:szCs w:val="28"/>
          <w:lang w:val="kk-KZ"/>
        </w:rPr>
        <w:t>Нәтижесінде</w:t>
      </w:r>
      <w:r w:rsidRPr="00DF42ED">
        <w:rPr>
          <w:rFonts w:ascii="Times New Roman" w:hAnsi="Times New Roman"/>
          <w:sz w:val="28"/>
          <w:szCs w:val="28"/>
          <w:lang w:val="kk-KZ"/>
        </w:rPr>
        <w:t>, қашықтықтан оқыту жағдайында болашақ мұғалімнің кәсіби құзыреттерін қалыптастырудың ерекшелігі зерттеушілердің назарынан тыс қалады, өйткені құзыреттер моделін енгізу білім беру мекемесі қызметінің негізгі нәтижесі кәсіби және күнделікті өмірдегі мәселелерді шешуге мүмкіндік беретін құзыреттер жиынтығы болуы керек деп болжайды.</w:t>
      </w:r>
    </w:p>
    <w:p w14:paraId="4BE93E69" w14:textId="77777777" w:rsidR="00754E80" w:rsidRPr="00DF42ED" w:rsidRDefault="00754E80" w:rsidP="00DF42ED">
      <w:pPr>
        <w:autoSpaceDE w:val="0"/>
        <w:autoSpaceDN w:val="0"/>
        <w:adjustRightInd w:val="0"/>
        <w:spacing w:after="0" w:line="240" w:lineRule="auto"/>
        <w:ind w:firstLine="709"/>
        <w:jc w:val="both"/>
        <w:rPr>
          <w:rFonts w:ascii="Times New Roman" w:hAnsi="Times New Roman"/>
          <w:sz w:val="28"/>
          <w:szCs w:val="28"/>
          <w:lang w:val="kk-KZ"/>
        </w:rPr>
      </w:pPr>
      <w:r w:rsidRPr="00DF42ED">
        <w:rPr>
          <w:rFonts w:ascii="Times New Roman" w:hAnsi="Times New Roman"/>
          <w:sz w:val="28"/>
          <w:szCs w:val="28"/>
          <w:lang w:val="kk-KZ"/>
        </w:rPr>
        <w:t xml:space="preserve">Құзыреттер және технологиялық тәсілдерді үйлестіретін жаңа негіздерде кәсіби білім беру мазмұнына байланысты мәселелер кешенін қайта ойластыру қашықтықтан оқыту жағдайында болашақ маманның кәсіби құзыретінің мазмұны мен құрылымын зерттеуді жандандырады және біздің еліміздің дамуына үлкен үлес қосады деп сенеміз. </w:t>
      </w:r>
    </w:p>
    <w:p w14:paraId="4E0C0E45" w14:textId="77777777" w:rsidR="00754E80" w:rsidRPr="00DF42ED" w:rsidRDefault="00754E80" w:rsidP="00DF42ED">
      <w:pPr>
        <w:autoSpaceDE w:val="0"/>
        <w:autoSpaceDN w:val="0"/>
        <w:adjustRightInd w:val="0"/>
        <w:spacing w:after="0" w:line="240" w:lineRule="auto"/>
        <w:ind w:firstLine="709"/>
        <w:jc w:val="both"/>
        <w:rPr>
          <w:rFonts w:ascii="Times New Roman" w:hAnsi="Times New Roman"/>
          <w:sz w:val="28"/>
          <w:szCs w:val="28"/>
          <w:lang w:val="kk-KZ"/>
        </w:rPr>
      </w:pPr>
      <w:r w:rsidRPr="00DF42ED">
        <w:rPr>
          <w:rFonts w:ascii="Times New Roman" w:hAnsi="Times New Roman"/>
          <w:sz w:val="28"/>
          <w:szCs w:val="28"/>
          <w:lang w:val="kk-KZ"/>
        </w:rPr>
        <w:t xml:space="preserve">Осылайша, зерттеудің өзектілігі жоғары білім беру жүйесін жаңарту жағдайында педагогикалық теория мен практиканы дамыту қажеттіліктерімен және келесі қарама-қайшылықтарды шешу қажеттілігімен анықталады: </w:t>
      </w:r>
    </w:p>
    <w:p w14:paraId="3F8C5BE3" w14:textId="5DE419EB" w:rsidR="00754E80" w:rsidRPr="00DF42ED" w:rsidRDefault="00816859" w:rsidP="00DF42E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DF42ED">
        <w:rPr>
          <w:rFonts w:ascii="Times New Roman" w:hAnsi="Times New Roman"/>
          <w:sz w:val="28"/>
          <w:szCs w:val="28"/>
          <w:lang w:val="kk-KZ"/>
        </w:rPr>
        <w:t xml:space="preserve"> қоғамдағы шетел тілін қашықтықтан оқытуға қабілетті мұғалімге сұраныстың артуы мен университет түлектерінің кәсіби қызметінде ақпараттық және коммуникациялық технологияларды қолдану дағдыларының төмен деңгейі;</w:t>
      </w:r>
    </w:p>
    <w:p w14:paraId="06ADDFBF" w14:textId="419F6D81" w:rsidR="00754E80" w:rsidRPr="00DF42ED" w:rsidRDefault="00816859" w:rsidP="00DF42E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754E80" w:rsidRPr="00DF42ED">
        <w:rPr>
          <w:rFonts w:ascii="Times New Roman" w:hAnsi="Times New Roman"/>
          <w:sz w:val="28"/>
          <w:szCs w:val="28"/>
          <w:lang w:val="kk-KZ"/>
        </w:rPr>
        <w:t xml:space="preserve">шетел тіліні оқытуда </w:t>
      </w:r>
      <w:r w:rsidR="007B7EF1" w:rsidRPr="00DF42ED">
        <w:rPr>
          <w:rFonts w:ascii="Times New Roman" w:hAnsi="Times New Roman"/>
          <w:sz w:val="28"/>
          <w:szCs w:val="28"/>
          <w:lang w:val="kk-KZ"/>
        </w:rPr>
        <w:t>қашықтықтан оқытуды</w:t>
      </w:r>
      <w:r w:rsidR="00754E80" w:rsidRPr="00DF42ED">
        <w:rPr>
          <w:rFonts w:ascii="Times New Roman" w:hAnsi="Times New Roman"/>
          <w:sz w:val="28"/>
          <w:szCs w:val="28"/>
          <w:lang w:val="kk-KZ"/>
        </w:rPr>
        <w:t xml:space="preserve"> қолдану</w:t>
      </w:r>
      <w:r w:rsidR="007B7EF1" w:rsidRPr="00DF42ED">
        <w:rPr>
          <w:rFonts w:ascii="Times New Roman" w:hAnsi="Times New Roman"/>
          <w:sz w:val="28"/>
          <w:szCs w:val="28"/>
          <w:lang w:val="kk-KZ"/>
        </w:rPr>
        <w:t>дың</w:t>
      </w:r>
      <w:r w:rsidR="00754E80" w:rsidRPr="00DF42ED">
        <w:rPr>
          <w:rFonts w:ascii="Times New Roman" w:hAnsi="Times New Roman"/>
          <w:sz w:val="28"/>
          <w:szCs w:val="28"/>
          <w:lang w:val="kk-KZ"/>
        </w:rPr>
        <w:t xml:space="preserve"> қажеттілігі мен оларды тиімді қолдану шарттарының теориялық және практикалық әзірленуінің жеткіліксіздігі; </w:t>
      </w:r>
    </w:p>
    <w:p w14:paraId="576D526A" w14:textId="4BC799BD" w:rsidR="00754E80" w:rsidRPr="00DF42ED" w:rsidRDefault="00816859" w:rsidP="00DF42E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DF42ED">
        <w:rPr>
          <w:rFonts w:ascii="Times New Roman" w:hAnsi="Times New Roman"/>
          <w:sz w:val="28"/>
          <w:szCs w:val="28"/>
          <w:lang w:val="kk-KZ"/>
        </w:rPr>
        <w:t xml:space="preserve"> құжатталып және заңмен бекітілген білім берудің барлық деңгейлерінде ақпараттық және коммуникациялық технологияларды кеңінен қолдану қажеттілігі мен кәсіптік шетел тілді білім берудің пәндік-процестік мазмұнын жеткіліксіз ұйымдастыру арасында. </w:t>
      </w:r>
    </w:p>
    <w:p w14:paraId="17FF96E9" w14:textId="77777777" w:rsidR="00754E80" w:rsidRPr="00DF42ED" w:rsidRDefault="00754E80" w:rsidP="00DF42ED">
      <w:pPr>
        <w:spacing w:after="0" w:line="240" w:lineRule="auto"/>
        <w:ind w:firstLine="709"/>
        <w:jc w:val="both"/>
        <w:rPr>
          <w:rFonts w:ascii="Times New Roman" w:hAnsi="Times New Roman"/>
          <w:sz w:val="28"/>
          <w:szCs w:val="28"/>
          <w:lang w:val="kk-KZ"/>
        </w:rPr>
      </w:pPr>
      <w:r w:rsidRPr="00DF42ED">
        <w:rPr>
          <w:rFonts w:ascii="Times New Roman" w:hAnsi="Times New Roman"/>
          <w:sz w:val="28"/>
          <w:szCs w:val="28"/>
          <w:lang w:val="kk-KZ"/>
        </w:rPr>
        <w:t xml:space="preserve">Бұл қарама-қайшылықтар ЖОО-ның тұтас педагогикалық процесінде </w:t>
      </w:r>
      <w:r w:rsidR="00AF0EB8" w:rsidRPr="00DF42ED">
        <w:rPr>
          <w:rFonts w:ascii="Times New Roman" w:hAnsi="Times New Roman"/>
          <w:sz w:val="28"/>
          <w:szCs w:val="28"/>
          <w:lang w:val="kk-KZ"/>
        </w:rPr>
        <w:t xml:space="preserve">Қашықтықтан оқыту жағдайында болашақ шетел тілі мұғалімінің </w:t>
      </w:r>
      <w:r w:rsidRPr="00DF42ED">
        <w:rPr>
          <w:rFonts w:ascii="Times New Roman" w:hAnsi="Times New Roman"/>
          <w:sz w:val="28"/>
          <w:szCs w:val="28"/>
          <w:lang w:val="kk-KZ"/>
        </w:rPr>
        <w:t xml:space="preserve"> кәсіби құзыреттерін қалыптастырудың теориялық негіздері мен практикалық жолдарын негіздейтін зерттеу мәселесін анықтады.</w:t>
      </w:r>
    </w:p>
    <w:p w14:paraId="434D196C" w14:textId="77777777" w:rsidR="00754E80" w:rsidRPr="00DF42ED" w:rsidRDefault="00754E80" w:rsidP="00DF42ED">
      <w:pPr>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hAnsi="Times New Roman"/>
          <w:sz w:val="28"/>
          <w:szCs w:val="28"/>
          <w:lang w:val="kk-KZ"/>
        </w:rPr>
        <w:t>Мәселенің өзектілігі, оның теориялық және практикалық әзірленуінің жеткіліксіздігі зерттеу тақырыбын: «</w:t>
      </w:r>
      <w:r w:rsidRPr="00DF42ED">
        <w:rPr>
          <w:rFonts w:ascii="Times New Roman" w:hAnsi="Times New Roman"/>
          <w:b/>
          <w:i/>
          <w:sz w:val="28"/>
          <w:szCs w:val="28"/>
          <w:lang w:val="kk-KZ"/>
        </w:rPr>
        <w:t>Қашықтықтан оқыту жағдайында болашақ шетел тілі мұғалімінің кәсіби құзыреттерін қалыптастыру»</w:t>
      </w:r>
      <w:r w:rsidRPr="00DF42ED">
        <w:rPr>
          <w:rFonts w:ascii="Times New Roman" w:hAnsi="Times New Roman"/>
          <w:sz w:val="28"/>
          <w:szCs w:val="28"/>
          <w:lang w:val="kk-KZ"/>
        </w:rPr>
        <w:t xml:space="preserve"> деп алуға негіз болды. </w:t>
      </w:r>
    </w:p>
    <w:p w14:paraId="7FD52796" w14:textId="77777777" w:rsidR="00754E80" w:rsidRPr="00DF42ED" w:rsidRDefault="00754E80" w:rsidP="00DF42ED">
      <w:pPr>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hAnsi="Times New Roman"/>
          <w:b/>
          <w:color w:val="000000" w:themeColor="text1"/>
          <w:sz w:val="28"/>
          <w:szCs w:val="28"/>
          <w:lang w:val="kk-KZ"/>
        </w:rPr>
        <w:t>Зерттеудің мақсаты</w:t>
      </w:r>
      <w:r w:rsidRPr="00DF42ED">
        <w:rPr>
          <w:rFonts w:ascii="Times New Roman"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Қашықтықтан оқыту жағдайында болашақ шетел тілі мұғалімінің кәсіби құзыреттерін қалыптастыруды теориялық-әдіснамалық тұрғыда негіздеу және оның әдістемесін жасап, тәжірибеден өткізу.</w:t>
      </w:r>
    </w:p>
    <w:p w14:paraId="2F5CA027" w14:textId="77777777" w:rsidR="00754E80" w:rsidRPr="00DF42ED" w:rsidRDefault="00754E80" w:rsidP="00DF42ED">
      <w:pPr>
        <w:spacing w:after="0" w:line="240" w:lineRule="auto"/>
        <w:ind w:firstLine="709"/>
        <w:jc w:val="both"/>
        <w:rPr>
          <w:rFonts w:ascii="Times New Roman" w:hAnsi="Times New Roman"/>
          <w:color w:val="000000"/>
          <w:kern w:val="24"/>
          <w:sz w:val="28"/>
          <w:szCs w:val="28"/>
          <w:lang w:val="kk-KZ"/>
        </w:rPr>
      </w:pPr>
      <w:r w:rsidRPr="00DF42ED">
        <w:rPr>
          <w:rFonts w:ascii="Times New Roman" w:hAnsi="Times New Roman"/>
          <w:b/>
          <w:bCs/>
          <w:iCs/>
          <w:color w:val="000000" w:themeColor="text1"/>
          <w:sz w:val="28"/>
          <w:szCs w:val="28"/>
          <w:lang w:val="kk-KZ"/>
        </w:rPr>
        <w:t>Зерттеудің нысаны:</w:t>
      </w:r>
      <w:r w:rsidRPr="00DF42ED">
        <w:rPr>
          <w:rFonts w:ascii="Times New Roman" w:hAnsi="Times New Roman"/>
          <w:iCs/>
          <w:color w:val="000000" w:themeColor="text1"/>
          <w:sz w:val="28"/>
          <w:szCs w:val="28"/>
          <w:lang w:val="kk-KZ"/>
        </w:rPr>
        <w:t xml:space="preserve"> </w:t>
      </w:r>
      <w:r w:rsidRPr="00DF42ED">
        <w:rPr>
          <w:rFonts w:ascii="Times New Roman" w:hAnsi="Times New Roman"/>
          <w:color w:val="000000"/>
          <w:kern w:val="24"/>
          <w:sz w:val="28"/>
          <w:szCs w:val="28"/>
          <w:lang w:val="kk-KZ"/>
        </w:rPr>
        <w:t xml:space="preserve">ЖОО-да қашықтықтан оқыту жағдайында болашақ шетел тілі мұғалімдерін кәсіби даярлау процесі. </w:t>
      </w:r>
    </w:p>
    <w:p w14:paraId="0F78B8FC" w14:textId="77777777" w:rsidR="00754E80" w:rsidRPr="00DF42ED" w:rsidRDefault="00754E80" w:rsidP="00DF42ED">
      <w:pPr>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hAnsi="Times New Roman"/>
          <w:b/>
          <w:bCs/>
          <w:iCs/>
          <w:color w:val="000000" w:themeColor="text1"/>
          <w:sz w:val="28"/>
          <w:szCs w:val="28"/>
          <w:lang w:val="kk-KZ"/>
        </w:rPr>
        <w:t>Зерттеудің пәні:</w:t>
      </w:r>
      <w:r w:rsidRPr="00DF42ED">
        <w:rPr>
          <w:rFonts w:ascii="Times New Roman" w:hAnsi="Times New Roman"/>
          <w:iCs/>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ЖОО-да қашықтықтан оқыту жағдайында болашақ шетел тілі мұғалімінің кәсіби құзыреттерін қалыптастыру әдістемесі.</w:t>
      </w:r>
    </w:p>
    <w:p w14:paraId="255D5398" w14:textId="3FC041D5" w:rsidR="00754E80" w:rsidRPr="00DF42ED" w:rsidRDefault="00754E80" w:rsidP="00DF42ED">
      <w:pPr>
        <w:spacing w:after="0" w:line="240" w:lineRule="auto"/>
        <w:ind w:firstLine="709"/>
        <w:jc w:val="both"/>
        <w:rPr>
          <w:rFonts w:ascii="Times New Roman" w:hAnsi="Times New Roman"/>
          <w:iCs/>
          <w:color w:val="000000" w:themeColor="text1"/>
          <w:sz w:val="28"/>
          <w:szCs w:val="28"/>
          <w:lang w:val="kk-KZ"/>
        </w:rPr>
      </w:pPr>
      <w:r w:rsidRPr="00DF42ED">
        <w:rPr>
          <w:rFonts w:ascii="Times New Roman" w:hAnsi="Times New Roman"/>
          <w:b/>
          <w:bCs/>
          <w:iCs/>
          <w:color w:val="000000" w:themeColor="text1"/>
          <w:sz w:val="28"/>
          <w:szCs w:val="28"/>
          <w:lang w:val="kk-KZ"/>
        </w:rPr>
        <w:t xml:space="preserve">Зерттеудің ғылыми болжамы: </w:t>
      </w:r>
      <w:r w:rsidRPr="00DF42ED">
        <w:rPr>
          <w:rFonts w:ascii="Times New Roman" w:hAnsi="Times New Roman"/>
          <w:i/>
          <w:iCs/>
          <w:color w:val="000000" w:themeColor="text1"/>
          <w:sz w:val="28"/>
          <w:szCs w:val="28"/>
          <w:lang w:val="kk-KZ"/>
        </w:rPr>
        <w:t>егер</w:t>
      </w:r>
      <w:r w:rsidRPr="00DF42ED">
        <w:rPr>
          <w:rFonts w:ascii="Times New Roman" w:hAnsi="Times New Roman"/>
          <w:iCs/>
          <w:color w:val="000000" w:themeColor="text1"/>
          <w:sz w:val="28"/>
          <w:szCs w:val="28"/>
          <w:lang w:val="kk-KZ"/>
        </w:rPr>
        <w:t xml:space="preserve"> </w:t>
      </w:r>
      <w:r w:rsidRPr="00DF42ED">
        <w:rPr>
          <w:rFonts w:ascii="Times New Roman" w:hAnsi="Times New Roman"/>
          <w:bCs/>
          <w:iCs/>
          <w:color w:val="000000" w:themeColor="text1"/>
          <w:sz w:val="28"/>
          <w:szCs w:val="28"/>
          <w:lang w:val="kk-KZ"/>
        </w:rPr>
        <w:t xml:space="preserve">«кәсіби құзыреттерін қашықтықтын оқыту жағдайында қалыптастыру» </w:t>
      </w:r>
      <w:r w:rsidRPr="00DF42ED">
        <w:rPr>
          <w:rFonts w:ascii="Times New Roman" w:hAnsi="Times New Roman"/>
          <w:iCs/>
          <w:color w:val="000000" w:themeColor="text1"/>
          <w:sz w:val="28"/>
          <w:szCs w:val="28"/>
          <w:lang w:val="kk-KZ"/>
        </w:rPr>
        <w:t xml:space="preserve">ұғымы нақтыланса, </w:t>
      </w:r>
      <w:r w:rsidRPr="00DF42ED">
        <w:rPr>
          <w:rFonts w:ascii="Times New Roman" w:hAnsi="Times New Roman"/>
          <w:bCs/>
          <w:sz w:val="28"/>
          <w:szCs w:val="28"/>
          <w:lang w:val="kk-KZ"/>
        </w:rPr>
        <w:t xml:space="preserve">болашақ шетел тілі мұғалімінің кәсіби құзыреттерін қалыптастырудағы қашықтықтан оқытудың </w:t>
      </w:r>
      <w:r w:rsidR="00AB179B" w:rsidRPr="00DF42ED">
        <w:rPr>
          <w:rStyle w:val="apple-style-span"/>
          <w:rFonts w:ascii="Times New Roman" w:hAnsi="Times New Roman"/>
          <w:sz w:val="28"/>
          <w:szCs w:val="28"/>
          <w:lang w:val="kk-KZ"/>
        </w:rPr>
        <w:t>дидактикалық шарттары</w:t>
      </w:r>
      <w:r w:rsidRPr="00DF42ED">
        <w:rPr>
          <w:rFonts w:ascii="Times New Roman" w:hAnsi="Times New Roman"/>
          <w:bCs/>
          <w:sz w:val="28"/>
          <w:szCs w:val="28"/>
          <w:lang w:val="kk-KZ"/>
        </w:rPr>
        <w:t xml:space="preserve"> айқындалса;</w:t>
      </w:r>
      <w:r w:rsidRPr="00DF42ED">
        <w:rPr>
          <w:rFonts w:ascii="Times New Roman" w:hAnsi="Times New Roman"/>
          <w:iCs/>
          <w:color w:val="000000" w:themeColor="text1"/>
          <w:sz w:val="28"/>
          <w:szCs w:val="28"/>
          <w:lang w:val="kk-KZ"/>
        </w:rPr>
        <w:t xml:space="preserve"> оның құ</w:t>
      </w:r>
      <w:r w:rsidR="00816859">
        <w:rPr>
          <w:rFonts w:ascii="Times New Roman" w:hAnsi="Times New Roman"/>
          <w:iCs/>
          <w:color w:val="000000" w:themeColor="text1"/>
          <w:sz w:val="28"/>
          <w:szCs w:val="28"/>
          <w:lang w:val="kk-KZ"/>
        </w:rPr>
        <w:t xml:space="preserve">рылымдық-мазмұндық моделі және </w:t>
      </w:r>
      <w:r w:rsidRPr="00DF42ED">
        <w:rPr>
          <w:rFonts w:ascii="Times New Roman" w:hAnsi="Times New Roman"/>
          <w:iCs/>
          <w:color w:val="000000" w:themeColor="text1"/>
          <w:sz w:val="28"/>
          <w:szCs w:val="28"/>
          <w:lang w:val="kk-KZ"/>
        </w:rPr>
        <w:t xml:space="preserve">әдістемесі дайындалып, білім беру үдерісіне енгізілсе, </w:t>
      </w:r>
      <w:r w:rsidRPr="00DF42ED">
        <w:rPr>
          <w:rFonts w:ascii="Times New Roman" w:hAnsi="Times New Roman"/>
          <w:i/>
          <w:iCs/>
          <w:color w:val="000000" w:themeColor="text1"/>
          <w:sz w:val="28"/>
          <w:szCs w:val="28"/>
          <w:lang w:val="kk-KZ"/>
        </w:rPr>
        <w:t>онда</w:t>
      </w:r>
      <w:r w:rsidRPr="00DF42ED">
        <w:rPr>
          <w:rFonts w:ascii="Times New Roman" w:hAnsi="Times New Roman"/>
          <w:iCs/>
          <w:color w:val="000000" w:themeColor="text1"/>
          <w:sz w:val="28"/>
          <w:szCs w:val="28"/>
          <w:lang w:val="kk-KZ"/>
        </w:rPr>
        <w:t xml:space="preserve"> лингвистикалық, шетел тілдік коммуникативтік, психологиялық-педагогикалық, әдістемелік және цифрлық құзыреттерді қалыптастыру тиімдірек болады, </w:t>
      </w:r>
      <w:r w:rsidRPr="00DF42ED">
        <w:rPr>
          <w:rFonts w:ascii="Times New Roman" w:hAnsi="Times New Roman"/>
          <w:i/>
          <w:iCs/>
          <w:color w:val="000000" w:themeColor="text1"/>
          <w:sz w:val="28"/>
          <w:szCs w:val="28"/>
          <w:lang w:val="kk-KZ"/>
        </w:rPr>
        <w:t>өйткені</w:t>
      </w:r>
      <w:r w:rsidRPr="00DF42ED">
        <w:rPr>
          <w:rFonts w:ascii="Times New Roman" w:hAnsi="Times New Roman"/>
          <w:iCs/>
          <w:color w:val="000000" w:themeColor="text1"/>
          <w:sz w:val="28"/>
          <w:szCs w:val="28"/>
          <w:lang w:val="kk-KZ"/>
        </w:rPr>
        <w:t xml:space="preserve"> бұл коммуникативтік және технологиялық тәсілдерді интеграциялау арқылы құзыреттерді қалыптастырудың тұтастығы мен жүйелілігін қамтамасыз етуге мүмкіндік береді.</w:t>
      </w:r>
    </w:p>
    <w:p w14:paraId="085CC2F7" w14:textId="3190F49C" w:rsidR="00754E80" w:rsidRPr="00DF42ED" w:rsidRDefault="00754E80" w:rsidP="00DF42ED">
      <w:pPr>
        <w:spacing w:after="0" w:line="240" w:lineRule="auto"/>
        <w:ind w:firstLine="709"/>
        <w:jc w:val="both"/>
        <w:rPr>
          <w:rFonts w:ascii="Times New Roman" w:hAnsi="Times New Roman"/>
          <w:color w:val="000000" w:themeColor="text1"/>
          <w:sz w:val="28"/>
          <w:szCs w:val="28"/>
          <w:lang w:val="kk-KZ"/>
        </w:rPr>
      </w:pPr>
      <w:r w:rsidRPr="00DF42ED">
        <w:rPr>
          <w:rFonts w:ascii="Times New Roman" w:hAnsi="Times New Roman"/>
          <w:b/>
          <w:color w:val="000000" w:themeColor="text1"/>
          <w:sz w:val="28"/>
          <w:szCs w:val="28"/>
          <w:lang w:val="kk-KZ"/>
        </w:rPr>
        <w:t>Зерттеудің міндеттері</w:t>
      </w:r>
      <w:r w:rsidR="00816859">
        <w:rPr>
          <w:rFonts w:ascii="Times New Roman" w:hAnsi="Times New Roman"/>
          <w:b/>
          <w:color w:val="000000" w:themeColor="text1"/>
          <w:sz w:val="28"/>
          <w:szCs w:val="28"/>
          <w:lang w:val="kk-KZ"/>
        </w:rPr>
        <w:t>:</w:t>
      </w:r>
      <w:r w:rsidRPr="00DF42ED">
        <w:rPr>
          <w:rFonts w:ascii="Times New Roman" w:hAnsi="Times New Roman"/>
          <w:color w:val="000000" w:themeColor="text1"/>
          <w:sz w:val="28"/>
          <w:szCs w:val="28"/>
          <w:lang w:val="kk-KZ"/>
        </w:rPr>
        <w:t xml:space="preserve"> </w:t>
      </w:r>
    </w:p>
    <w:p w14:paraId="69B041EA" w14:textId="52BC5A8E" w:rsidR="00754E80" w:rsidRPr="00DF42ED" w:rsidRDefault="00816859" w:rsidP="00DF42ED">
      <w:pPr>
        <w:tabs>
          <w:tab w:val="left" w:pos="426"/>
          <w:tab w:val="left" w:pos="993"/>
        </w:tabs>
        <w:spacing w:after="0" w:line="240" w:lineRule="auto"/>
        <w:ind w:firstLine="709"/>
        <w:contextualSpacing/>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1.</w:t>
      </w:r>
      <w:r w:rsidR="00754E80" w:rsidRPr="00DF42ED">
        <w:rPr>
          <w:rFonts w:ascii="Times New Roman" w:hAnsi="Times New Roman"/>
          <w:bCs/>
          <w:color w:val="000000" w:themeColor="text1"/>
          <w:sz w:val="28"/>
          <w:szCs w:val="28"/>
          <w:lang w:val="kk-KZ"/>
        </w:rPr>
        <w:t xml:space="preserve"> Болашақ шетел тілі мұғалімінің «кәсіби құзыреттерін қашықтықт</w:t>
      </w:r>
      <w:r w:rsidR="00C22EC7" w:rsidRPr="00DF42ED">
        <w:rPr>
          <w:rFonts w:ascii="Times New Roman" w:hAnsi="Times New Roman"/>
          <w:bCs/>
          <w:color w:val="000000" w:themeColor="text1"/>
          <w:sz w:val="28"/>
          <w:szCs w:val="28"/>
          <w:lang w:val="kk-KZ"/>
        </w:rPr>
        <w:t>а</w:t>
      </w:r>
      <w:r w:rsidR="00754E80" w:rsidRPr="00DF42ED">
        <w:rPr>
          <w:rFonts w:ascii="Times New Roman" w:hAnsi="Times New Roman"/>
          <w:bCs/>
          <w:color w:val="000000" w:themeColor="text1"/>
          <w:sz w:val="28"/>
          <w:szCs w:val="28"/>
          <w:lang w:val="kk-KZ"/>
        </w:rPr>
        <w:t>н оқыту жағдайында қалыптастыру» ұғым</w:t>
      </w:r>
      <w:r w:rsidR="00C22EC7" w:rsidRPr="00DF42ED">
        <w:rPr>
          <w:rFonts w:ascii="Times New Roman" w:hAnsi="Times New Roman"/>
          <w:bCs/>
          <w:color w:val="000000" w:themeColor="text1"/>
          <w:sz w:val="28"/>
          <w:szCs w:val="28"/>
          <w:lang w:val="kk-KZ"/>
        </w:rPr>
        <w:t>ы</w:t>
      </w:r>
      <w:r w:rsidR="00754E80" w:rsidRPr="00DF42ED">
        <w:rPr>
          <w:rFonts w:ascii="Times New Roman" w:hAnsi="Times New Roman"/>
          <w:bCs/>
          <w:color w:val="000000" w:themeColor="text1"/>
          <w:sz w:val="28"/>
          <w:szCs w:val="28"/>
          <w:lang w:val="kk-KZ"/>
        </w:rPr>
        <w:t>ның мәні мен құрылымын нақтылау</w:t>
      </w:r>
      <w:r>
        <w:rPr>
          <w:rFonts w:ascii="Times New Roman" w:hAnsi="Times New Roman"/>
          <w:bCs/>
          <w:color w:val="000000" w:themeColor="text1"/>
          <w:sz w:val="28"/>
          <w:szCs w:val="28"/>
          <w:lang w:val="kk-KZ"/>
        </w:rPr>
        <w:t>.</w:t>
      </w:r>
      <w:r w:rsidR="00754E80" w:rsidRPr="00DF42ED">
        <w:rPr>
          <w:rFonts w:ascii="Times New Roman" w:hAnsi="Times New Roman"/>
          <w:bCs/>
          <w:color w:val="000000" w:themeColor="text1"/>
          <w:sz w:val="28"/>
          <w:szCs w:val="28"/>
          <w:lang w:val="kk-KZ"/>
        </w:rPr>
        <w:t xml:space="preserve">  </w:t>
      </w:r>
    </w:p>
    <w:p w14:paraId="29DD9316" w14:textId="4DAA6404" w:rsidR="00754E80" w:rsidRPr="00DF42ED" w:rsidRDefault="00816859" w:rsidP="00DF42ED">
      <w:pPr>
        <w:tabs>
          <w:tab w:val="num" w:pos="360"/>
          <w:tab w:val="left" w:pos="426"/>
          <w:tab w:val="left" w:pos="993"/>
        </w:tabs>
        <w:spacing w:after="0" w:line="240" w:lineRule="auto"/>
        <w:ind w:firstLine="709"/>
        <w:contextualSpacing/>
        <w:jc w:val="both"/>
        <w:rPr>
          <w:rFonts w:ascii="Times New Roman" w:hAnsi="Times New Roman"/>
          <w:bCs/>
          <w:sz w:val="28"/>
          <w:szCs w:val="28"/>
          <w:lang w:val="kk-KZ"/>
        </w:rPr>
      </w:pPr>
      <w:r>
        <w:rPr>
          <w:rFonts w:ascii="Times New Roman" w:hAnsi="Times New Roman"/>
          <w:bCs/>
          <w:sz w:val="28"/>
          <w:szCs w:val="28"/>
          <w:lang w:val="kk-KZ"/>
        </w:rPr>
        <w:t>2.</w:t>
      </w:r>
      <w:r w:rsidR="00754E80" w:rsidRPr="00DF42ED">
        <w:rPr>
          <w:rFonts w:ascii="Times New Roman" w:hAnsi="Times New Roman"/>
          <w:bCs/>
          <w:sz w:val="28"/>
          <w:szCs w:val="28"/>
          <w:lang w:val="kk-KZ"/>
        </w:rPr>
        <w:t xml:space="preserve"> Болашақ шетел тілі мұғалімінің кәсіби құзыреттерін қалыптастырудағы қашықтықтан оқытудың </w:t>
      </w:r>
      <w:r w:rsidR="00AB179B" w:rsidRPr="00DF42ED">
        <w:rPr>
          <w:rStyle w:val="apple-style-span"/>
          <w:rFonts w:ascii="Times New Roman" w:hAnsi="Times New Roman"/>
          <w:sz w:val="28"/>
          <w:szCs w:val="28"/>
          <w:lang w:val="kk-KZ"/>
        </w:rPr>
        <w:t>дидактикалық шарттары</w:t>
      </w:r>
      <w:r w:rsidR="00754E80" w:rsidRPr="00DF42ED">
        <w:rPr>
          <w:rFonts w:ascii="Times New Roman" w:hAnsi="Times New Roman"/>
          <w:bCs/>
          <w:sz w:val="28"/>
          <w:szCs w:val="28"/>
          <w:lang w:val="kk-KZ"/>
        </w:rPr>
        <w:t>н айқындау</w:t>
      </w:r>
      <w:r>
        <w:rPr>
          <w:rFonts w:ascii="Times New Roman" w:hAnsi="Times New Roman"/>
          <w:bCs/>
          <w:sz w:val="28"/>
          <w:szCs w:val="28"/>
          <w:lang w:val="kk-KZ"/>
        </w:rPr>
        <w:t>.</w:t>
      </w:r>
      <w:r w:rsidR="00754E80" w:rsidRPr="00DF42ED">
        <w:rPr>
          <w:rFonts w:ascii="Times New Roman" w:hAnsi="Times New Roman"/>
          <w:bCs/>
          <w:sz w:val="28"/>
          <w:szCs w:val="28"/>
          <w:lang w:val="kk-KZ"/>
        </w:rPr>
        <w:t xml:space="preserve"> </w:t>
      </w:r>
    </w:p>
    <w:p w14:paraId="34608E1B" w14:textId="2E518B38" w:rsidR="00754E80" w:rsidRPr="00DF42ED" w:rsidRDefault="00816859" w:rsidP="00DF42ED">
      <w:pPr>
        <w:tabs>
          <w:tab w:val="num" w:pos="360"/>
          <w:tab w:val="left" w:pos="426"/>
          <w:tab w:val="left" w:pos="993"/>
        </w:tabs>
        <w:spacing w:after="0" w:line="240" w:lineRule="auto"/>
        <w:ind w:firstLine="709"/>
        <w:contextualSpacing/>
        <w:jc w:val="both"/>
        <w:rPr>
          <w:rFonts w:ascii="Times New Roman" w:hAnsi="Times New Roman"/>
          <w:bCs/>
          <w:color w:val="000000" w:themeColor="text1"/>
          <w:sz w:val="28"/>
          <w:szCs w:val="28"/>
          <w:lang w:val="kk-KZ" w:bidi="he-IL"/>
        </w:rPr>
      </w:pPr>
      <w:r>
        <w:rPr>
          <w:rFonts w:ascii="Times New Roman" w:hAnsi="Times New Roman"/>
          <w:bCs/>
          <w:color w:val="000000" w:themeColor="text1"/>
          <w:sz w:val="28"/>
          <w:szCs w:val="28"/>
          <w:lang w:val="kk-KZ"/>
        </w:rPr>
        <w:t>3.</w:t>
      </w:r>
      <w:r w:rsidR="00754E80" w:rsidRPr="00DF42ED">
        <w:rPr>
          <w:rFonts w:ascii="Times New Roman" w:hAnsi="Times New Roman"/>
          <w:bCs/>
          <w:color w:val="000000" w:themeColor="text1"/>
          <w:sz w:val="28"/>
          <w:szCs w:val="28"/>
          <w:lang w:val="kk-KZ"/>
        </w:rPr>
        <w:t xml:space="preserve"> Қашықтықтан оқыту жағдайында болашақ шетел тілі мұғалімінің кәсіби құзыреттерін қалыптастырудың құрылымдық-мазмұндық моделін дайындау</w:t>
      </w:r>
      <w:r>
        <w:rPr>
          <w:rFonts w:ascii="Times New Roman" w:hAnsi="Times New Roman"/>
          <w:bCs/>
          <w:color w:val="000000" w:themeColor="text1"/>
          <w:sz w:val="28"/>
          <w:szCs w:val="28"/>
          <w:lang w:val="kk-KZ" w:bidi="he-IL"/>
        </w:rPr>
        <w:t>.</w:t>
      </w:r>
      <w:r w:rsidR="00754E80" w:rsidRPr="00DF42ED">
        <w:rPr>
          <w:rFonts w:ascii="Times New Roman" w:hAnsi="Times New Roman"/>
          <w:bCs/>
          <w:color w:val="000000" w:themeColor="text1"/>
          <w:sz w:val="28"/>
          <w:szCs w:val="28"/>
          <w:lang w:val="kk-KZ" w:bidi="he-IL"/>
        </w:rPr>
        <w:t xml:space="preserve"> </w:t>
      </w:r>
    </w:p>
    <w:p w14:paraId="773876D9" w14:textId="4BA76B23" w:rsidR="00754E80" w:rsidRPr="00DF42ED" w:rsidRDefault="00816859" w:rsidP="00DF42ED">
      <w:pPr>
        <w:tabs>
          <w:tab w:val="num" w:pos="360"/>
          <w:tab w:val="left" w:pos="426"/>
          <w:tab w:val="left" w:pos="993"/>
        </w:tabs>
        <w:spacing w:after="0" w:line="240" w:lineRule="auto"/>
        <w:ind w:firstLine="709"/>
        <w:contextualSpacing/>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bidi="he-IL"/>
        </w:rPr>
        <w:t>4.</w:t>
      </w:r>
      <w:r w:rsidR="00754E80" w:rsidRPr="00DF42ED">
        <w:rPr>
          <w:rFonts w:ascii="Times New Roman" w:hAnsi="Times New Roman"/>
          <w:bCs/>
          <w:color w:val="000000" w:themeColor="text1"/>
          <w:sz w:val="28"/>
          <w:szCs w:val="28"/>
          <w:lang w:val="kk-KZ" w:bidi="he-IL"/>
        </w:rPr>
        <w:t xml:space="preserve"> Қашықтықтан оқыту жағдайында болашақ шетел тілі мұғалімінің кәсіби құзыреттерін қалыптастырудың </w:t>
      </w:r>
      <w:r w:rsidR="00754E80" w:rsidRPr="00DF42ED">
        <w:rPr>
          <w:rFonts w:ascii="Times New Roman" w:hAnsi="Times New Roman"/>
          <w:bCs/>
          <w:color w:val="000000" w:themeColor="text1"/>
          <w:sz w:val="28"/>
          <w:szCs w:val="28"/>
          <w:lang w:val="kk-KZ"/>
        </w:rPr>
        <w:t xml:space="preserve">әдістемесін әзірлеп, оның тиімділігін тәжірибелік-экспериментте сынақтан өткізіп, ұсыныстар беру. </w:t>
      </w:r>
    </w:p>
    <w:p w14:paraId="4C346941" w14:textId="77777777" w:rsidR="00754E80" w:rsidRPr="00DF42ED" w:rsidRDefault="00754E80" w:rsidP="00DF42ED">
      <w:pPr>
        <w:tabs>
          <w:tab w:val="left" w:pos="993"/>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b/>
          <w:color w:val="000000" w:themeColor="text1"/>
          <w:sz w:val="28"/>
          <w:szCs w:val="28"/>
          <w:lang w:val="kk-KZ"/>
        </w:rPr>
        <w:t>Зерттеудің жетекші идеясы:</w:t>
      </w:r>
      <w:r w:rsidRPr="00DF42ED">
        <w:rPr>
          <w:rFonts w:ascii="Times New Roman" w:eastAsia="Calibri" w:hAnsi="Times New Roman"/>
          <w:color w:val="000000" w:themeColor="text1"/>
          <w:sz w:val="28"/>
          <w:szCs w:val="28"/>
          <w:lang w:val="kk-KZ"/>
        </w:rPr>
        <w:t xml:space="preserve"> Қашықтықтан оқыту құзыреттілік, коммуникативтік және технологиялық әдіснамалық тәсілдердің әдіснамалық құралы ретінде пайдаланылған жағдайда болашақ шетел тілі мұғалімінің кәсіби құзыреттерін қалыптастырудың тиімді құралына айналады.</w:t>
      </w:r>
    </w:p>
    <w:p w14:paraId="11B6B75C" w14:textId="1087AE71" w:rsidR="00754E80" w:rsidRPr="00DF42ED" w:rsidRDefault="00754E80" w:rsidP="00DF42ED">
      <w:pPr>
        <w:tabs>
          <w:tab w:val="left" w:pos="993"/>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b/>
          <w:color w:val="000000" w:themeColor="text1"/>
          <w:sz w:val="28"/>
          <w:szCs w:val="28"/>
          <w:lang w:val="kk-KZ"/>
        </w:rPr>
        <w:t>Зерттеудің теориялық және әдіснамалық негіздері:</w:t>
      </w:r>
      <w:r w:rsidRPr="00DF42ED">
        <w:rPr>
          <w:rFonts w:ascii="Times New Roman" w:eastAsia="Calibri" w:hAnsi="Times New Roman"/>
          <w:color w:val="000000" w:themeColor="text1"/>
          <w:sz w:val="28"/>
          <w:szCs w:val="28"/>
          <w:lang w:val="kk-KZ"/>
        </w:rPr>
        <w:t xml:space="preserve"> таным теориясының негізгі ережелері, жүйелі және тұтас тәсілдер, тұлғалық-белсенділік, коммуникативтік және технологиялық тәсілдер, әдіснамалық негіздерінде жүйелілік тұғыр (В.В.</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Краевский, Ш.Т.</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Таубаева, Н.Д.</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Хмель), іс-әрекеттік тұғыр (С.Л.</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Рубинштейн, А.Н.</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Леонтьев), интегративті тұғыр (Б.Г.</w:t>
      </w:r>
      <w:r w:rsidR="00816859">
        <w:rPr>
          <w:rFonts w:ascii="Times New Roman" w:eastAsia="Calibri" w:hAnsi="Times New Roman"/>
          <w:color w:val="000000" w:themeColor="text1"/>
          <w:sz w:val="28"/>
          <w:szCs w:val="28"/>
          <w:lang w:val="kk-KZ"/>
        </w:rPr>
        <w:t> </w:t>
      </w:r>
      <w:r w:rsidRPr="00DF42ED">
        <w:rPr>
          <w:rFonts w:ascii="Times New Roman" w:eastAsia="Calibri" w:hAnsi="Times New Roman"/>
          <w:color w:val="000000" w:themeColor="text1"/>
          <w:sz w:val="28"/>
          <w:szCs w:val="28"/>
          <w:lang w:val="kk-KZ"/>
        </w:rPr>
        <w:t>Ананьев, А.А.</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Бейсенбаева, В.С.</w:t>
      </w:r>
      <w:r w:rsidR="00816859">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Безрукова), «құзыреттер», «кәсіби құзыреттер», «қашықтықтан білім беру», «қашықтықтан оқыту» ұғымдарының мәнін ашатын теориялық ережелер; құзыретке көзқарас; көптілді білім берудің заманауи теориялары мен тұжырымдамалары.</w:t>
      </w:r>
    </w:p>
    <w:p w14:paraId="29A5089C" w14:textId="77777777" w:rsidR="00754E80" w:rsidRPr="00DF42ED" w:rsidRDefault="00754E80"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b/>
          <w:color w:val="000000" w:themeColor="text1"/>
          <w:sz w:val="28"/>
          <w:szCs w:val="28"/>
          <w:lang w:val="kk-KZ"/>
        </w:rPr>
        <w:t>Зерттеу көздері:</w:t>
      </w:r>
      <w:r w:rsidRPr="00DF42ED">
        <w:rPr>
          <w:rFonts w:ascii="Times New Roman" w:eastAsia="Calibri" w:hAnsi="Times New Roman"/>
          <w:color w:val="000000" w:themeColor="text1"/>
          <w:sz w:val="28"/>
          <w:szCs w:val="28"/>
          <w:lang w:val="kk-KZ"/>
        </w:rPr>
        <w:t xml:space="preserve"> нормативті құжаттар: «Білім туралы» Қазақстан Республикасының Заңы, «Педагог» кәсіптік стандарты, Қазақстан Республикасында жоғары білімді және ғылымды дамытудың 2023-2029 жылдарға арналған тұжырымдамасы; философтардың, психологтардың, лингвистердің, педагогтердің, ғалым-әдіскерлердің көптілді білім беру үшін мұғалімді даярлау және білім беру жүйесінде құзыретті қалыптастыру мәселелері бойынша еңбектері; ЖОО бакалавриатының педагогикалық мамандықтарына арналған оқу жоспарлары мен оқу бағдарламалары; тәжірибелік-эксперименттік жұмыс материалдары және диссертанттың университет оқытушысы ретіндегі көп жылдық тәжірибесі.</w:t>
      </w:r>
    </w:p>
    <w:p w14:paraId="3B480763" w14:textId="74314E42" w:rsidR="00754E80" w:rsidRPr="00DF42ED" w:rsidRDefault="00754E80" w:rsidP="00DF42ED">
      <w:pPr>
        <w:tabs>
          <w:tab w:val="left" w:pos="5730"/>
        </w:tabs>
        <w:spacing w:after="0" w:line="240" w:lineRule="auto"/>
        <w:ind w:firstLine="709"/>
        <w:jc w:val="both"/>
        <w:rPr>
          <w:rFonts w:ascii="Times New Roman" w:eastAsia="Calibri" w:hAnsi="Times New Roman"/>
          <w:b/>
          <w:color w:val="000000" w:themeColor="text1"/>
          <w:sz w:val="28"/>
          <w:szCs w:val="28"/>
          <w:lang w:val="kk-KZ"/>
        </w:rPr>
      </w:pPr>
      <w:r w:rsidRPr="00DF42ED">
        <w:rPr>
          <w:rFonts w:ascii="Times New Roman" w:eastAsia="Calibri" w:hAnsi="Times New Roman"/>
          <w:b/>
          <w:color w:val="000000" w:themeColor="text1"/>
          <w:sz w:val="28"/>
          <w:szCs w:val="28"/>
          <w:lang w:val="kk-KZ"/>
        </w:rPr>
        <w:t>Зерттеу әдістері</w:t>
      </w:r>
      <w:r w:rsidR="00816859">
        <w:rPr>
          <w:rFonts w:ascii="Times New Roman" w:eastAsia="Calibri" w:hAnsi="Times New Roman"/>
          <w:b/>
          <w:color w:val="000000" w:themeColor="text1"/>
          <w:sz w:val="28"/>
          <w:szCs w:val="28"/>
          <w:lang w:val="kk-KZ"/>
        </w:rPr>
        <w:t>:</w:t>
      </w:r>
    </w:p>
    <w:p w14:paraId="55503C14" w14:textId="4D62E02C" w:rsidR="00754E80" w:rsidRPr="00DF42ED" w:rsidRDefault="00DF42ED"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Pr>
          <w:rFonts w:ascii="Times New Roman" w:eastAsia="Calibri" w:hAnsi="Times New Roman"/>
          <w:color w:val="000000" w:themeColor="text1"/>
          <w:sz w:val="28"/>
          <w:szCs w:val="28"/>
          <w:lang w:val="kk-KZ"/>
        </w:rPr>
        <w:t>‒</w:t>
      </w:r>
      <w:r w:rsidR="00754E80" w:rsidRPr="00DF42ED">
        <w:rPr>
          <w:rFonts w:ascii="Times New Roman" w:eastAsia="Calibri" w:hAnsi="Times New Roman"/>
          <w:color w:val="000000" w:themeColor="text1"/>
          <w:sz w:val="28"/>
          <w:szCs w:val="28"/>
          <w:lang w:val="kk-KZ"/>
        </w:rPr>
        <w:t xml:space="preserve"> теориялық (зерттелетін мәселе бойынша заңнамалық, нормативтік құқықтық базаны, бағдарламалық-әдістемелік материалдарды, философиялық, социологиялық, психологиялық және педагогикалық әдебиеттерді талдау және жалпылау); </w:t>
      </w:r>
    </w:p>
    <w:p w14:paraId="021DA050" w14:textId="651CDB10" w:rsidR="00754E80" w:rsidRPr="00DF42ED" w:rsidRDefault="00DF42ED"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Pr>
          <w:rFonts w:ascii="Times New Roman" w:eastAsia="Calibri" w:hAnsi="Times New Roman"/>
          <w:color w:val="000000" w:themeColor="text1"/>
          <w:sz w:val="28"/>
          <w:szCs w:val="28"/>
          <w:lang w:val="kk-KZ"/>
        </w:rPr>
        <w:t>‒</w:t>
      </w:r>
      <w:r w:rsidR="00754E80" w:rsidRPr="00DF42ED">
        <w:rPr>
          <w:rFonts w:ascii="Times New Roman" w:eastAsia="Calibri" w:hAnsi="Times New Roman"/>
          <w:color w:val="000000" w:themeColor="text1"/>
          <w:sz w:val="28"/>
          <w:szCs w:val="28"/>
          <w:lang w:val="kk-KZ"/>
        </w:rPr>
        <w:t xml:space="preserve"> эмпирикалық (салыстырмалы-салыстырмалы, жүйелі, ретроспективті талдау, педагогикалық тәжірибені жинақтау, білім беру жүйесінің ресми материалдарын, мемлекеттік баяндамаларын және бағдарламалық-әдістемелік құжаттарын зерделеу); </w:t>
      </w:r>
    </w:p>
    <w:p w14:paraId="459BD6C2" w14:textId="5FEA242B" w:rsidR="00754E80" w:rsidRPr="00DF42ED" w:rsidRDefault="00DF42ED"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Pr>
          <w:rFonts w:ascii="Times New Roman" w:eastAsia="Calibri" w:hAnsi="Times New Roman"/>
          <w:color w:val="000000" w:themeColor="text1"/>
          <w:sz w:val="28"/>
          <w:szCs w:val="28"/>
          <w:lang w:val="kk-KZ"/>
        </w:rPr>
        <w:t>‒</w:t>
      </w:r>
      <w:r w:rsidR="00754E80" w:rsidRPr="00DF42ED">
        <w:rPr>
          <w:rFonts w:ascii="Times New Roman" w:eastAsia="Calibri" w:hAnsi="Times New Roman"/>
          <w:color w:val="000000" w:themeColor="text1"/>
          <w:sz w:val="28"/>
          <w:szCs w:val="28"/>
          <w:lang w:val="kk-KZ"/>
        </w:rPr>
        <w:t xml:space="preserve"> диагностикалық әдістер (сауалнама,  әңгімелер, сараптамалық бағалау әдісі);</w:t>
      </w:r>
    </w:p>
    <w:p w14:paraId="068AA514" w14:textId="58F5CDBF" w:rsidR="00754E80" w:rsidRPr="00DF42ED" w:rsidRDefault="00DF42ED"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Pr>
          <w:rFonts w:ascii="Times New Roman" w:eastAsia="Calibri" w:hAnsi="Times New Roman"/>
          <w:color w:val="000000" w:themeColor="text1"/>
          <w:sz w:val="28"/>
          <w:szCs w:val="28"/>
          <w:lang w:val="kk-KZ"/>
        </w:rPr>
        <w:t>‒</w:t>
      </w:r>
      <w:r w:rsidR="00754E80" w:rsidRPr="00DF42ED">
        <w:rPr>
          <w:rFonts w:ascii="Times New Roman" w:eastAsia="Calibri" w:hAnsi="Times New Roman"/>
          <w:color w:val="000000" w:themeColor="text1"/>
          <w:sz w:val="28"/>
          <w:szCs w:val="28"/>
          <w:lang w:val="kk-KZ"/>
        </w:rPr>
        <w:t xml:space="preserve"> статистикалық (алынған нәтижелерді кестелер, диаграммалар, схемалар, суреттер түрінде математикалық өңдеу);</w:t>
      </w:r>
    </w:p>
    <w:p w14:paraId="0FEB9728" w14:textId="693C2128" w:rsidR="00754E80" w:rsidRPr="00DF42ED" w:rsidRDefault="00DF42ED"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Pr>
          <w:rFonts w:ascii="Times New Roman" w:eastAsia="Calibri" w:hAnsi="Times New Roman"/>
          <w:color w:val="000000" w:themeColor="text1"/>
          <w:sz w:val="28"/>
          <w:szCs w:val="28"/>
          <w:lang w:val="kk-KZ"/>
        </w:rPr>
        <w:t>‒</w:t>
      </w:r>
      <w:r w:rsidR="00754E80" w:rsidRPr="00DF42ED">
        <w:rPr>
          <w:rFonts w:ascii="Times New Roman" w:eastAsia="Calibri" w:hAnsi="Times New Roman"/>
          <w:color w:val="000000" w:themeColor="text1"/>
          <w:sz w:val="28"/>
          <w:szCs w:val="28"/>
          <w:lang w:val="kk-KZ"/>
        </w:rPr>
        <w:t xml:space="preserve"> болжамдық (теориялық модельдеу, жобалау).</w:t>
      </w:r>
    </w:p>
    <w:p w14:paraId="5C12976C" w14:textId="001A1FD8" w:rsidR="00754E80" w:rsidRPr="00DF42ED" w:rsidRDefault="00754E80"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b/>
          <w:color w:val="000000" w:themeColor="text1"/>
          <w:sz w:val="28"/>
          <w:szCs w:val="28"/>
          <w:lang w:val="kk-KZ"/>
        </w:rPr>
        <w:t>Зерттеу базасы</w:t>
      </w:r>
      <w:r w:rsidRPr="00DF42ED">
        <w:rPr>
          <w:rFonts w:ascii="Times New Roman" w:eastAsia="Calibri" w:hAnsi="Times New Roman"/>
          <w:color w:val="000000" w:themeColor="text1"/>
          <w:sz w:val="28"/>
          <w:szCs w:val="28"/>
          <w:lang w:val="kk-KZ"/>
        </w:rPr>
        <w:t xml:space="preserve">: Тәжірибелік-педагогикалық және эксперименттік жұмыс </w:t>
      </w:r>
      <w:r w:rsidR="00C22EC7" w:rsidRPr="00DF42ED">
        <w:rPr>
          <w:rFonts w:ascii="Times New Roman" w:eastAsia="Calibri" w:hAnsi="Times New Roman"/>
          <w:color w:val="000000" w:themeColor="text1"/>
          <w:sz w:val="28"/>
          <w:szCs w:val="28"/>
          <w:lang w:val="kk-KZ"/>
        </w:rPr>
        <w:t>Ө.</w:t>
      </w:r>
      <w:r w:rsidR="00DF42ED">
        <w:rPr>
          <w:rFonts w:ascii="Times New Roman" w:eastAsia="Calibri" w:hAnsi="Times New Roman"/>
          <w:color w:val="000000" w:themeColor="text1"/>
          <w:sz w:val="28"/>
          <w:szCs w:val="28"/>
          <w:lang w:val="kk-KZ"/>
        </w:rPr>
        <w:t> </w:t>
      </w:r>
      <w:r w:rsidR="00C22EC7" w:rsidRPr="00DF42ED">
        <w:rPr>
          <w:rFonts w:ascii="Times New Roman" w:eastAsia="Calibri" w:hAnsi="Times New Roman"/>
          <w:color w:val="000000" w:themeColor="text1"/>
          <w:sz w:val="28"/>
          <w:szCs w:val="28"/>
          <w:lang w:val="kk-KZ"/>
        </w:rPr>
        <w:t xml:space="preserve">Жәнібеков атындағы </w:t>
      </w:r>
      <w:r w:rsidRPr="00DF42ED">
        <w:rPr>
          <w:rFonts w:ascii="Times New Roman" w:eastAsia="Calibri" w:hAnsi="Times New Roman"/>
          <w:color w:val="000000" w:themeColor="text1"/>
          <w:sz w:val="28"/>
          <w:szCs w:val="28"/>
          <w:lang w:val="kk-KZ"/>
        </w:rPr>
        <w:t>Оңтүстік Қазақстан</w:t>
      </w:r>
      <w:r w:rsidR="00C22EC7" w:rsidRPr="00DF42ED">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педагогикалық университетінің және Х.А.</w:t>
      </w:r>
      <w:r w:rsidR="00DF42ED">
        <w:rPr>
          <w:rFonts w:ascii="Times New Roman" w:eastAsia="Calibri" w:hAnsi="Times New Roman"/>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 xml:space="preserve">Ясауи атындағы </w:t>
      </w:r>
      <w:r w:rsidR="00C22EC7" w:rsidRPr="00DF42ED">
        <w:rPr>
          <w:rFonts w:ascii="Times New Roman" w:eastAsia="Calibri" w:hAnsi="Times New Roman"/>
          <w:color w:val="000000" w:themeColor="text1"/>
          <w:sz w:val="28"/>
          <w:szCs w:val="28"/>
          <w:lang w:val="kk-KZ"/>
        </w:rPr>
        <w:t>Х</w:t>
      </w:r>
      <w:r w:rsidRPr="00DF42ED">
        <w:rPr>
          <w:rFonts w:ascii="Times New Roman" w:eastAsia="Calibri" w:hAnsi="Times New Roman"/>
          <w:color w:val="000000" w:themeColor="text1"/>
          <w:sz w:val="28"/>
          <w:szCs w:val="28"/>
          <w:lang w:val="kk-KZ"/>
        </w:rPr>
        <w:t xml:space="preserve">алықаралық қазақ-түрік университетінің филология факультеттерінің базасында жүргізілді. </w:t>
      </w:r>
    </w:p>
    <w:p w14:paraId="5047E56C" w14:textId="58073745" w:rsidR="00754E80" w:rsidRPr="00DF42ED" w:rsidRDefault="00754E80" w:rsidP="00DF42ED">
      <w:pPr>
        <w:tabs>
          <w:tab w:val="left" w:pos="5730"/>
        </w:tabs>
        <w:spacing w:after="0" w:line="240" w:lineRule="auto"/>
        <w:ind w:firstLine="709"/>
        <w:jc w:val="both"/>
        <w:rPr>
          <w:rFonts w:ascii="Times New Roman" w:eastAsia="Calibri" w:hAnsi="Times New Roman"/>
          <w:color w:val="000000" w:themeColor="text1"/>
          <w:sz w:val="28"/>
          <w:szCs w:val="28"/>
          <w:lang w:val="kk-KZ"/>
        </w:rPr>
      </w:pPr>
      <w:r w:rsidRPr="00DF42ED">
        <w:rPr>
          <w:rFonts w:ascii="Times New Roman" w:eastAsia="Calibri" w:hAnsi="Times New Roman"/>
          <w:b/>
          <w:color w:val="000000" w:themeColor="text1"/>
          <w:sz w:val="28"/>
          <w:szCs w:val="28"/>
          <w:lang w:val="kk-KZ"/>
        </w:rPr>
        <w:t>Зерттеу кезеңдері</w:t>
      </w:r>
      <w:r w:rsidR="00816859">
        <w:rPr>
          <w:rFonts w:ascii="Times New Roman" w:eastAsia="Calibri" w:hAnsi="Times New Roman"/>
          <w:b/>
          <w:color w:val="000000" w:themeColor="text1"/>
          <w:sz w:val="28"/>
          <w:szCs w:val="28"/>
          <w:lang w:val="kk-KZ"/>
        </w:rPr>
        <w:t>.</w:t>
      </w:r>
      <w:r w:rsidRPr="00DF42ED">
        <w:rPr>
          <w:rFonts w:ascii="Times New Roman" w:eastAsia="Calibri" w:hAnsi="Times New Roman"/>
          <w:b/>
          <w:color w:val="000000" w:themeColor="text1"/>
          <w:sz w:val="28"/>
          <w:szCs w:val="28"/>
          <w:lang w:val="kk-KZ"/>
        </w:rPr>
        <w:t xml:space="preserve"> </w:t>
      </w:r>
      <w:r w:rsidRPr="00DF42ED">
        <w:rPr>
          <w:rFonts w:ascii="Times New Roman" w:eastAsia="Calibri" w:hAnsi="Times New Roman"/>
          <w:color w:val="000000" w:themeColor="text1"/>
          <w:sz w:val="28"/>
          <w:szCs w:val="28"/>
          <w:lang w:val="kk-KZ"/>
        </w:rPr>
        <w:t>Зерттеу үш кезең бойынша жүргізілді</w:t>
      </w:r>
      <w:r w:rsidR="00816859">
        <w:rPr>
          <w:rFonts w:ascii="Times New Roman" w:eastAsia="Calibri" w:hAnsi="Times New Roman"/>
          <w:color w:val="000000" w:themeColor="text1"/>
          <w:sz w:val="28"/>
          <w:szCs w:val="28"/>
          <w:lang w:val="kk-KZ"/>
        </w:rPr>
        <w:t>:</w:t>
      </w:r>
      <w:r w:rsidRPr="00DF42ED">
        <w:rPr>
          <w:rFonts w:ascii="Times New Roman" w:eastAsia="Calibri" w:hAnsi="Times New Roman"/>
          <w:color w:val="000000" w:themeColor="text1"/>
          <w:sz w:val="28"/>
          <w:szCs w:val="28"/>
          <w:lang w:val="kk-KZ"/>
        </w:rPr>
        <w:t xml:space="preserve"> </w:t>
      </w:r>
    </w:p>
    <w:p w14:paraId="71393C3E" w14:textId="2A840DB1" w:rsidR="00754E80" w:rsidRPr="00DF42ED" w:rsidRDefault="00754E80" w:rsidP="00DF42ED">
      <w:pPr>
        <w:tabs>
          <w:tab w:val="left" w:pos="284"/>
        </w:tabs>
        <w:snapToGrid w:val="0"/>
        <w:spacing w:after="0" w:line="240" w:lineRule="auto"/>
        <w:ind w:firstLine="709"/>
        <w:jc w:val="both"/>
        <w:rPr>
          <w:rFonts w:ascii="Times New Roman" w:hAnsi="Times New Roman"/>
          <w:iCs/>
          <w:color w:val="000000" w:themeColor="text1"/>
          <w:sz w:val="28"/>
          <w:szCs w:val="28"/>
          <w:lang w:val="kk-KZ"/>
        </w:rPr>
      </w:pPr>
      <w:r w:rsidRPr="00DF42ED">
        <w:rPr>
          <w:rFonts w:ascii="Times New Roman" w:hAnsi="Times New Roman"/>
          <w:iCs/>
          <w:color w:val="000000" w:themeColor="text1"/>
          <w:sz w:val="28"/>
          <w:szCs w:val="28"/>
          <w:lang w:val="kk-KZ"/>
        </w:rPr>
        <w:t xml:space="preserve">Зерттеудің бірінші кезеңі (2020-2021 оқу жылы) </w:t>
      </w:r>
      <w:r w:rsidR="00DF42ED">
        <w:rPr>
          <w:rFonts w:ascii="Times New Roman" w:hAnsi="Times New Roman"/>
          <w:iCs/>
          <w:color w:val="000000" w:themeColor="text1"/>
          <w:sz w:val="28"/>
          <w:szCs w:val="28"/>
          <w:lang w:val="kk-KZ"/>
        </w:rPr>
        <w:t>‒</w:t>
      </w:r>
      <w:r w:rsidRPr="00DF42ED">
        <w:rPr>
          <w:rFonts w:ascii="Times New Roman" w:hAnsi="Times New Roman"/>
          <w:iCs/>
          <w:color w:val="000000" w:themeColor="text1"/>
          <w:sz w:val="28"/>
          <w:szCs w:val="28"/>
          <w:lang w:val="kk-KZ"/>
        </w:rPr>
        <w:t xml:space="preserve"> зерттеудің ғылыми-теориялық негіздерін тұжырымдауға мүмкіндік беретін мәселе бойынша философиялық, психологиялық-педагогикалық және ғылыми-әдістемелік әдебиеттерді зерттеу</w:t>
      </w:r>
      <w:r w:rsidR="00C22EC7" w:rsidRPr="00DF42ED">
        <w:rPr>
          <w:rFonts w:ascii="Times New Roman" w:hAnsi="Times New Roman"/>
          <w:iCs/>
          <w:color w:val="000000" w:themeColor="text1"/>
          <w:sz w:val="28"/>
          <w:szCs w:val="28"/>
          <w:lang w:val="kk-KZ"/>
        </w:rPr>
        <w:t>ге</w:t>
      </w:r>
      <w:r w:rsidRPr="00DF42ED">
        <w:rPr>
          <w:rFonts w:ascii="Times New Roman" w:hAnsi="Times New Roman"/>
          <w:iCs/>
          <w:color w:val="000000" w:themeColor="text1"/>
          <w:sz w:val="28"/>
          <w:szCs w:val="28"/>
          <w:lang w:val="kk-KZ"/>
        </w:rPr>
        <w:t xml:space="preserve"> және талдау</w:t>
      </w:r>
      <w:r w:rsidR="00C22EC7" w:rsidRPr="00DF42ED">
        <w:rPr>
          <w:rFonts w:ascii="Times New Roman" w:hAnsi="Times New Roman"/>
          <w:iCs/>
          <w:color w:val="000000" w:themeColor="text1"/>
          <w:sz w:val="28"/>
          <w:szCs w:val="28"/>
          <w:lang w:val="kk-KZ"/>
        </w:rPr>
        <w:t>ға бағытталды.</w:t>
      </w:r>
      <w:r w:rsidRPr="00DF42ED">
        <w:rPr>
          <w:rFonts w:ascii="Times New Roman" w:hAnsi="Times New Roman"/>
          <w:iCs/>
          <w:color w:val="000000" w:themeColor="text1"/>
          <w:sz w:val="28"/>
          <w:szCs w:val="28"/>
          <w:lang w:val="kk-KZ"/>
        </w:rPr>
        <w:t xml:space="preserve"> Сонымен қатар, теориялық негіздерді түсінумен, тәжірибелік-эксперименттік жұмыстың айқындаушы кезеңінің әдістемесін әзірлеумен, ЖОО-да болашақ шетел тілі мұғалімінің кәсіби құзыреттерін қалыптастыру мәселесінің жай-күйін зерделеумен, объектіні, пәнді, мақсат пен міндеттерді, болжамды, ғылыми жаңалықты, зерттеудің практикалық маңыздылығын анықтаумен байланысты болды. Қашықтықтан оқыту жағдайында болашақ шетел тілі мұғалімінің кәсіби құзыреттерін қалыптастырудың әдістемелік жүйесі мен моделі әзірленді.</w:t>
      </w:r>
    </w:p>
    <w:p w14:paraId="3BC918D3" w14:textId="25A0E75A" w:rsidR="00754E80" w:rsidRPr="00DF42ED" w:rsidRDefault="00754E80" w:rsidP="00DF42ED">
      <w:pPr>
        <w:tabs>
          <w:tab w:val="left" w:pos="284"/>
        </w:tabs>
        <w:snapToGrid w:val="0"/>
        <w:spacing w:after="0" w:line="240" w:lineRule="auto"/>
        <w:ind w:firstLine="709"/>
        <w:jc w:val="both"/>
        <w:rPr>
          <w:rFonts w:ascii="Times New Roman" w:hAnsi="Times New Roman"/>
          <w:iCs/>
          <w:color w:val="000000" w:themeColor="text1"/>
          <w:sz w:val="28"/>
          <w:szCs w:val="28"/>
          <w:lang w:val="kk-KZ"/>
        </w:rPr>
      </w:pPr>
      <w:r w:rsidRPr="00DF42ED">
        <w:rPr>
          <w:rFonts w:ascii="Times New Roman" w:hAnsi="Times New Roman"/>
          <w:iCs/>
          <w:color w:val="000000" w:themeColor="text1"/>
          <w:sz w:val="28"/>
          <w:szCs w:val="28"/>
          <w:lang w:val="kk-KZ"/>
        </w:rPr>
        <w:t>Зерттеудің екінші кезеңін</w:t>
      </w:r>
      <w:r w:rsidR="00C22EC7" w:rsidRPr="00DF42ED">
        <w:rPr>
          <w:rFonts w:ascii="Times New Roman" w:hAnsi="Times New Roman"/>
          <w:iCs/>
          <w:color w:val="000000" w:themeColor="text1"/>
          <w:sz w:val="28"/>
          <w:szCs w:val="28"/>
          <w:lang w:val="kk-KZ"/>
        </w:rPr>
        <w:t>де</w:t>
      </w:r>
      <w:r w:rsidRPr="00DF42ED">
        <w:rPr>
          <w:rFonts w:ascii="Times New Roman" w:hAnsi="Times New Roman"/>
          <w:iCs/>
          <w:color w:val="000000" w:themeColor="text1"/>
          <w:sz w:val="28"/>
          <w:szCs w:val="28"/>
          <w:lang w:val="kk-KZ"/>
        </w:rPr>
        <w:t xml:space="preserve"> (2021-2022 оқу жылы)</w:t>
      </w:r>
      <w:r w:rsidR="00C22EC7" w:rsidRPr="00DF42ED">
        <w:rPr>
          <w:rFonts w:ascii="Times New Roman" w:hAnsi="Times New Roman"/>
          <w:iCs/>
          <w:color w:val="000000" w:themeColor="text1"/>
          <w:sz w:val="28"/>
          <w:szCs w:val="28"/>
          <w:lang w:val="kk-KZ"/>
        </w:rPr>
        <w:t xml:space="preserve"> қ</w:t>
      </w:r>
      <w:r w:rsidRPr="00DF42ED">
        <w:rPr>
          <w:rFonts w:ascii="Times New Roman" w:hAnsi="Times New Roman"/>
          <w:iCs/>
          <w:color w:val="000000" w:themeColor="text1"/>
          <w:sz w:val="28"/>
          <w:szCs w:val="28"/>
          <w:lang w:val="kk-KZ"/>
        </w:rPr>
        <w:t>ашықтықтан оқыту жағдайында болашақ шетел тілі мұғалімінің кәсіби құзыреттерін қалыптастыру</w:t>
      </w:r>
      <w:r w:rsidR="00C22EC7" w:rsidRPr="00DF42ED">
        <w:rPr>
          <w:rFonts w:ascii="Times New Roman" w:hAnsi="Times New Roman"/>
          <w:iCs/>
          <w:color w:val="000000" w:themeColor="text1"/>
          <w:sz w:val="28"/>
          <w:szCs w:val="28"/>
          <w:lang w:val="kk-KZ"/>
        </w:rPr>
        <w:t xml:space="preserve"> бойынша</w:t>
      </w:r>
      <w:r w:rsidRPr="00DF42ED">
        <w:rPr>
          <w:rFonts w:ascii="Times New Roman" w:hAnsi="Times New Roman"/>
          <w:iCs/>
          <w:color w:val="000000" w:themeColor="text1"/>
          <w:sz w:val="28"/>
          <w:szCs w:val="28"/>
          <w:lang w:val="kk-KZ"/>
        </w:rPr>
        <w:t xml:space="preserve"> әдістемесі</w:t>
      </w:r>
      <w:r w:rsidR="00C22EC7" w:rsidRPr="00DF42ED">
        <w:rPr>
          <w:rFonts w:ascii="Times New Roman" w:hAnsi="Times New Roman"/>
          <w:iCs/>
          <w:color w:val="000000" w:themeColor="text1"/>
          <w:sz w:val="28"/>
          <w:szCs w:val="28"/>
          <w:lang w:val="kk-KZ"/>
        </w:rPr>
        <w:t xml:space="preserve"> анықталып</w:t>
      </w:r>
      <w:r w:rsidRPr="00DF42ED">
        <w:rPr>
          <w:rFonts w:ascii="Times New Roman" w:hAnsi="Times New Roman"/>
          <w:iCs/>
          <w:color w:val="000000" w:themeColor="text1"/>
          <w:sz w:val="28"/>
          <w:szCs w:val="28"/>
          <w:lang w:val="kk-KZ"/>
        </w:rPr>
        <w:t>, оны эксперименттік тексеру үшін оқу-әдістемелік материалдар әзірленді. Қашықтықтан оқыту жағдайында болашақ шетел тілі мұғалімінің кәсіби құзыреттерін қалыптастыру бойынша тәжірибелік-эксперименттік жұмыс жүргізілді. Осы</w:t>
      </w:r>
      <w:r w:rsidR="00C22EC7" w:rsidRPr="00DF42ED">
        <w:rPr>
          <w:rFonts w:ascii="Times New Roman" w:hAnsi="Times New Roman"/>
          <w:iCs/>
          <w:color w:val="000000" w:themeColor="text1"/>
          <w:sz w:val="28"/>
          <w:szCs w:val="28"/>
          <w:lang w:val="kk-KZ"/>
        </w:rPr>
        <w:t>ның</w:t>
      </w:r>
      <w:r w:rsidRPr="00DF42ED">
        <w:rPr>
          <w:rFonts w:ascii="Times New Roman" w:hAnsi="Times New Roman"/>
          <w:iCs/>
          <w:color w:val="000000" w:themeColor="text1"/>
          <w:sz w:val="28"/>
          <w:szCs w:val="28"/>
          <w:lang w:val="kk-KZ"/>
        </w:rPr>
        <w:t xml:space="preserve"> негіз</w:t>
      </w:r>
      <w:r w:rsidR="00C22EC7" w:rsidRPr="00DF42ED">
        <w:rPr>
          <w:rFonts w:ascii="Times New Roman" w:hAnsi="Times New Roman"/>
          <w:iCs/>
          <w:color w:val="000000" w:themeColor="text1"/>
          <w:sz w:val="28"/>
          <w:szCs w:val="28"/>
          <w:lang w:val="kk-KZ"/>
        </w:rPr>
        <w:t>ін</w:t>
      </w:r>
      <w:r w:rsidRPr="00DF42ED">
        <w:rPr>
          <w:rFonts w:ascii="Times New Roman" w:hAnsi="Times New Roman"/>
          <w:iCs/>
          <w:color w:val="000000" w:themeColor="text1"/>
          <w:sz w:val="28"/>
          <w:szCs w:val="28"/>
          <w:lang w:val="kk-KZ"/>
        </w:rPr>
        <w:t>де мұғалімдерді даярлаудың мазмұны мен әдістемелік кешен әзірленді.</w:t>
      </w:r>
    </w:p>
    <w:p w14:paraId="2CCA2BB3" w14:textId="77777777" w:rsidR="00754E80" w:rsidRPr="00DF42ED" w:rsidRDefault="00754E80" w:rsidP="00DF42ED">
      <w:pPr>
        <w:tabs>
          <w:tab w:val="left" w:pos="284"/>
        </w:tabs>
        <w:snapToGrid w:val="0"/>
        <w:spacing w:after="0" w:line="240" w:lineRule="auto"/>
        <w:ind w:firstLine="709"/>
        <w:jc w:val="both"/>
        <w:rPr>
          <w:rFonts w:ascii="Times New Roman" w:hAnsi="Times New Roman"/>
          <w:iCs/>
          <w:color w:val="000000" w:themeColor="text1"/>
          <w:sz w:val="28"/>
          <w:szCs w:val="28"/>
          <w:lang w:val="kk-KZ"/>
        </w:rPr>
      </w:pPr>
      <w:r w:rsidRPr="00DF42ED">
        <w:rPr>
          <w:rFonts w:ascii="Times New Roman" w:hAnsi="Times New Roman"/>
          <w:iCs/>
          <w:color w:val="000000" w:themeColor="text1"/>
          <w:sz w:val="28"/>
          <w:szCs w:val="28"/>
          <w:lang w:val="kk-KZ"/>
        </w:rPr>
        <w:t>Зерттеудің үшінші кезеңінде (2022-2023 оқу жылы) алдын-ала тұжырымдарды түзету жүргізілді, эксперименттік материал жүйеленді және өңделді; соның негізінде теориялық ережелер тұжырымдалды, қашықтықтан оқыту жағдайында болашақ шетел тілі мұғалімінің кәсіби құзыреттерін қалыптастыру бойынша зерттеу нәтижелерін тәжірибеге енгізу және сынақтан өткізу процестері жалғасты. Зерттеу нәтижелері жасалды.</w:t>
      </w:r>
    </w:p>
    <w:p w14:paraId="62FB2BB8" w14:textId="01021C2A" w:rsidR="00754E80" w:rsidRPr="00DF42ED" w:rsidRDefault="00754E80" w:rsidP="00DF42ED">
      <w:pPr>
        <w:tabs>
          <w:tab w:val="left" w:pos="0"/>
          <w:tab w:val="left" w:pos="426"/>
        </w:tabs>
        <w:spacing w:after="0" w:line="240" w:lineRule="auto"/>
        <w:ind w:firstLine="709"/>
        <w:jc w:val="both"/>
        <w:rPr>
          <w:rFonts w:ascii="Times New Roman" w:hAnsi="Times New Roman"/>
          <w:color w:val="000000" w:themeColor="text1"/>
          <w:sz w:val="28"/>
          <w:szCs w:val="28"/>
          <w:lang w:val="kk-KZ"/>
        </w:rPr>
      </w:pPr>
      <w:r w:rsidRPr="00DF42ED">
        <w:rPr>
          <w:rFonts w:ascii="Times New Roman" w:hAnsi="Times New Roman"/>
          <w:b/>
          <w:color w:val="000000" w:themeColor="text1"/>
          <w:sz w:val="28"/>
          <w:szCs w:val="28"/>
          <w:lang w:val="kk-KZ"/>
        </w:rPr>
        <w:t>Зерттеудің ғылыми жаңалығы мен теориялық маңызы</w:t>
      </w:r>
      <w:r w:rsidR="00DF42ED">
        <w:rPr>
          <w:rFonts w:ascii="Times New Roman" w:hAnsi="Times New Roman"/>
          <w:b/>
          <w:color w:val="000000" w:themeColor="text1"/>
          <w:sz w:val="28"/>
          <w:szCs w:val="28"/>
          <w:lang w:val="kk-KZ"/>
        </w:rPr>
        <w:t>:</w:t>
      </w:r>
    </w:p>
    <w:p w14:paraId="58C92CCD" w14:textId="6DF51743" w:rsidR="00754E80" w:rsidRPr="00DF42ED" w:rsidRDefault="00754E80" w:rsidP="00DF42ED">
      <w:pPr>
        <w:tabs>
          <w:tab w:val="left" w:pos="426"/>
          <w:tab w:val="left" w:pos="993"/>
        </w:tabs>
        <w:spacing w:after="0" w:line="240" w:lineRule="auto"/>
        <w:ind w:firstLine="709"/>
        <w:contextualSpacing/>
        <w:jc w:val="both"/>
        <w:rPr>
          <w:rFonts w:ascii="Times New Roman" w:hAnsi="Times New Roman"/>
          <w:bCs/>
          <w:color w:val="000000" w:themeColor="text1"/>
          <w:sz w:val="28"/>
          <w:szCs w:val="28"/>
          <w:lang w:val="kk-KZ"/>
        </w:rPr>
      </w:pPr>
      <w:r w:rsidRPr="00DF42ED">
        <w:rPr>
          <w:rFonts w:ascii="Times New Roman" w:hAnsi="Times New Roman"/>
          <w:bCs/>
          <w:color w:val="000000" w:themeColor="text1"/>
          <w:sz w:val="28"/>
          <w:szCs w:val="28"/>
          <w:lang w:val="kk-KZ"/>
        </w:rPr>
        <w:t>1. Болашақ шетел тілі мұғалімінің «кәсіби құзыреттерін қашықтықт</w:t>
      </w:r>
      <w:r w:rsidR="00B64A18" w:rsidRPr="00DF42ED">
        <w:rPr>
          <w:rFonts w:ascii="Times New Roman" w:hAnsi="Times New Roman"/>
          <w:bCs/>
          <w:color w:val="000000" w:themeColor="text1"/>
          <w:sz w:val="28"/>
          <w:szCs w:val="28"/>
          <w:lang w:val="kk-KZ"/>
        </w:rPr>
        <w:t>а</w:t>
      </w:r>
      <w:r w:rsidRPr="00DF42ED">
        <w:rPr>
          <w:rFonts w:ascii="Times New Roman" w:hAnsi="Times New Roman"/>
          <w:bCs/>
          <w:color w:val="000000" w:themeColor="text1"/>
          <w:sz w:val="28"/>
          <w:szCs w:val="28"/>
          <w:lang w:val="kk-KZ"/>
        </w:rPr>
        <w:t>н оқыту жағдайында қалыптастыру» ұғым</w:t>
      </w:r>
      <w:r w:rsidR="00B64A18" w:rsidRPr="00DF42ED">
        <w:rPr>
          <w:rFonts w:ascii="Times New Roman" w:hAnsi="Times New Roman"/>
          <w:bCs/>
          <w:color w:val="000000" w:themeColor="text1"/>
          <w:sz w:val="28"/>
          <w:szCs w:val="28"/>
          <w:lang w:val="kk-KZ"/>
        </w:rPr>
        <w:t>ы</w:t>
      </w:r>
      <w:r w:rsidRPr="00DF42ED">
        <w:rPr>
          <w:rFonts w:ascii="Times New Roman" w:hAnsi="Times New Roman"/>
          <w:bCs/>
          <w:color w:val="000000" w:themeColor="text1"/>
          <w:sz w:val="28"/>
          <w:szCs w:val="28"/>
          <w:lang w:val="kk-KZ"/>
        </w:rPr>
        <w:t>ның мәні мен құрылымы нақтыланды</w:t>
      </w:r>
      <w:r w:rsidR="00DF42ED">
        <w:rPr>
          <w:rFonts w:ascii="Times New Roman" w:hAnsi="Times New Roman"/>
          <w:bCs/>
          <w:color w:val="000000" w:themeColor="text1"/>
          <w:sz w:val="28"/>
          <w:szCs w:val="28"/>
          <w:lang w:val="kk-KZ"/>
        </w:rPr>
        <w:t>.</w:t>
      </w:r>
      <w:r w:rsidRPr="00DF42ED">
        <w:rPr>
          <w:rFonts w:ascii="Times New Roman" w:hAnsi="Times New Roman"/>
          <w:bCs/>
          <w:color w:val="000000" w:themeColor="text1"/>
          <w:sz w:val="28"/>
          <w:szCs w:val="28"/>
          <w:lang w:val="kk-KZ"/>
        </w:rPr>
        <w:t xml:space="preserve">  </w:t>
      </w:r>
    </w:p>
    <w:p w14:paraId="38C89116" w14:textId="73BB752D" w:rsidR="00754E80" w:rsidRPr="00DF42ED" w:rsidRDefault="00754E80" w:rsidP="00DF42ED">
      <w:pPr>
        <w:tabs>
          <w:tab w:val="num" w:pos="360"/>
          <w:tab w:val="left" w:pos="426"/>
          <w:tab w:val="left" w:pos="993"/>
        </w:tabs>
        <w:spacing w:after="0" w:line="240" w:lineRule="auto"/>
        <w:ind w:firstLine="709"/>
        <w:contextualSpacing/>
        <w:jc w:val="both"/>
        <w:rPr>
          <w:rFonts w:ascii="Times New Roman" w:hAnsi="Times New Roman"/>
          <w:bCs/>
          <w:sz w:val="28"/>
          <w:szCs w:val="28"/>
          <w:lang w:val="kk-KZ"/>
        </w:rPr>
      </w:pPr>
      <w:r w:rsidRPr="00DF42ED">
        <w:rPr>
          <w:rFonts w:ascii="Times New Roman" w:hAnsi="Times New Roman"/>
          <w:bCs/>
          <w:sz w:val="28"/>
          <w:szCs w:val="28"/>
          <w:lang w:val="kk-KZ"/>
        </w:rPr>
        <w:t xml:space="preserve">2. Болашақ шетел тілі мұғалімінің кәсіби құзыреттерін қалыптастырудағы қашықтықтан оқытудың </w:t>
      </w:r>
      <w:r w:rsidR="00AB179B" w:rsidRPr="00DF42ED">
        <w:rPr>
          <w:rStyle w:val="apple-style-span"/>
          <w:rFonts w:ascii="Times New Roman" w:hAnsi="Times New Roman"/>
          <w:sz w:val="28"/>
          <w:szCs w:val="28"/>
          <w:lang w:val="kk-KZ"/>
        </w:rPr>
        <w:t>дидактикалық шарттары</w:t>
      </w:r>
      <w:r w:rsidRPr="00DF42ED">
        <w:rPr>
          <w:rFonts w:ascii="Times New Roman" w:hAnsi="Times New Roman"/>
          <w:bCs/>
          <w:sz w:val="28"/>
          <w:szCs w:val="28"/>
          <w:lang w:val="kk-KZ"/>
        </w:rPr>
        <w:t xml:space="preserve"> айқындалды</w:t>
      </w:r>
      <w:r w:rsidR="00DF42ED">
        <w:rPr>
          <w:rFonts w:ascii="Times New Roman" w:hAnsi="Times New Roman"/>
          <w:bCs/>
          <w:sz w:val="28"/>
          <w:szCs w:val="28"/>
          <w:lang w:val="kk-KZ"/>
        </w:rPr>
        <w:t>.</w:t>
      </w:r>
      <w:r w:rsidRPr="00DF42ED">
        <w:rPr>
          <w:rFonts w:ascii="Times New Roman" w:hAnsi="Times New Roman"/>
          <w:bCs/>
          <w:sz w:val="28"/>
          <w:szCs w:val="28"/>
          <w:lang w:val="kk-KZ"/>
        </w:rPr>
        <w:t xml:space="preserve"> </w:t>
      </w:r>
    </w:p>
    <w:p w14:paraId="0172BFF4" w14:textId="4A10C92A" w:rsidR="00754E80" w:rsidRPr="00DF42ED" w:rsidRDefault="00754E80" w:rsidP="00DF42ED">
      <w:pPr>
        <w:tabs>
          <w:tab w:val="num" w:pos="360"/>
          <w:tab w:val="left" w:pos="426"/>
          <w:tab w:val="left" w:pos="993"/>
        </w:tabs>
        <w:spacing w:after="0" w:line="240" w:lineRule="auto"/>
        <w:ind w:firstLine="709"/>
        <w:contextualSpacing/>
        <w:jc w:val="both"/>
        <w:rPr>
          <w:rFonts w:ascii="Times New Roman" w:hAnsi="Times New Roman"/>
          <w:bCs/>
          <w:color w:val="000000" w:themeColor="text1"/>
          <w:sz w:val="28"/>
          <w:szCs w:val="28"/>
          <w:lang w:val="kk-KZ" w:bidi="he-IL"/>
        </w:rPr>
      </w:pPr>
      <w:r w:rsidRPr="00DF42ED">
        <w:rPr>
          <w:rFonts w:ascii="Times New Roman" w:hAnsi="Times New Roman"/>
          <w:bCs/>
          <w:color w:val="000000" w:themeColor="text1"/>
          <w:sz w:val="28"/>
          <w:szCs w:val="28"/>
          <w:lang w:val="kk-KZ"/>
        </w:rPr>
        <w:t>3. Қашықтықтан оқыту жағдайында болашақ шетел тілі мұғалімінің кәсіби құзыреттерін қалыптастырудың құрылымдық-мазмұндық моделі әзірленді</w:t>
      </w:r>
      <w:r w:rsidR="00DF42ED">
        <w:rPr>
          <w:rFonts w:ascii="Times New Roman" w:hAnsi="Times New Roman"/>
          <w:bCs/>
          <w:color w:val="000000" w:themeColor="text1"/>
          <w:sz w:val="28"/>
          <w:szCs w:val="28"/>
          <w:lang w:val="kk-KZ" w:bidi="he-IL"/>
        </w:rPr>
        <w:t>.</w:t>
      </w:r>
      <w:r w:rsidRPr="00DF42ED">
        <w:rPr>
          <w:rFonts w:ascii="Times New Roman" w:hAnsi="Times New Roman"/>
          <w:bCs/>
          <w:color w:val="000000" w:themeColor="text1"/>
          <w:sz w:val="28"/>
          <w:szCs w:val="28"/>
          <w:lang w:val="kk-KZ" w:bidi="he-IL"/>
        </w:rPr>
        <w:t xml:space="preserve"> </w:t>
      </w:r>
    </w:p>
    <w:p w14:paraId="2A3AA7A4" w14:textId="77777777" w:rsidR="00754E80" w:rsidRPr="00DF42ED" w:rsidRDefault="00754E80" w:rsidP="00DF42ED">
      <w:pPr>
        <w:tabs>
          <w:tab w:val="num" w:pos="360"/>
          <w:tab w:val="left" w:pos="426"/>
          <w:tab w:val="left" w:pos="993"/>
        </w:tabs>
        <w:spacing w:after="0" w:line="240" w:lineRule="auto"/>
        <w:ind w:firstLine="709"/>
        <w:contextualSpacing/>
        <w:jc w:val="both"/>
        <w:rPr>
          <w:rFonts w:ascii="Times New Roman" w:hAnsi="Times New Roman"/>
          <w:bCs/>
          <w:color w:val="000000" w:themeColor="text1"/>
          <w:sz w:val="28"/>
          <w:szCs w:val="28"/>
          <w:lang w:val="kk-KZ"/>
        </w:rPr>
      </w:pPr>
      <w:r w:rsidRPr="00DF42ED">
        <w:rPr>
          <w:rFonts w:ascii="Times New Roman" w:hAnsi="Times New Roman"/>
          <w:bCs/>
          <w:color w:val="000000" w:themeColor="text1"/>
          <w:sz w:val="28"/>
          <w:szCs w:val="28"/>
          <w:lang w:val="kk-KZ" w:bidi="he-IL"/>
        </w:rPr>
        <w:t xml:space="preserve">4. Қашықтықтан оқыту жағдайында болашақ шетел тілі мұғалімінің кәсіби құзыреттерін қалыптастырудың </w:t>
      </w:r>
      <w:r w:rsidRPr="00DF42ED">
        <w:rPr>
          <w:rFonts w:ascii="Times New Roman" w:hAnsi="Times New Roman"/>
          <w:bCs/>
          <w:color w:val="000000" w:themeColor="text1"/>
          <w:sz w:val="28"/>
          <w:szCs w:val="28"/>
          <w:lang w:val="kk-KZ"/>
        </w:rPr>
        <w:t xml:space="preserve">әдістемесін әзірлеп, оның тиімділігін тәжірибелік-экспериментте сынақтан өткізіп, ұсыныстар берілді. </w:t>
      </w:r>
    </w:p>
    <w:p w14:paraId="273E1AAB" w14:textId="0A9AD4D7" w:rsidR="00754E80" w:rsidRPr="00DF42ED" w:rsidRDefault="00754E80" w:rsidP="00DF42ED">
      <w:pPr>
        <w:tabs>
          <w:tab w:val="left" w:pos="426"/>
          <w:tab w:val="left" w:pos="993"/>
        </w:tabs>
        <w:spacing w:after="0" w:line="240" w:lineRule="auto"/>
        <w:ind w:firstLine="709"/>
        <w:contextualSpacing/>
        <w:jc w:val="both"/>
        <w:rPr>
          <w:rFonts w:ascii="Times New Roman" w:hAnsi="Times New Roman"/>
          <w:b/>
          <w:bCs/>
          <w:color w:val="000000" w:themeColor="text1"/>
          <w:sz w:val="28"/>
          <w:szCs w:val="28"/>
          <w:lang w:val="kk-KZ"/>
        </w:rPr>
      </w:pPr>
      <w:r w:rsidRPr="00DF42ED">
        <w:rPr>
          <w:rFonts w:ascii="Times New Roman" w:hAnsi="Times New Roman"/>
          <w:b/>
          <w:bCs/>
          <w:color w:val="000000" w:themeColor="text1"/>
          <w:sz w:val="28"/>
          <w:szCs w:val="28"/>
          <w:lang w:val="kk-KZ"/>
        </w:rPr>
        <w:t>Зерттеу жұмысының практикалық мәнділігі</w:t>
      </w:r>
      <w:r w:rsidR="00DF42ED">
        <w:rPr>
          <w:rFonts w:ascii="Times New Roman" w:hAnsi="Times New Roman"/>
          <w:b/>
          <w:bCs/>
          <w:color w:val="000000" w:themeColor="text1"/>
          <w:sz w:val="28"/>
          <w:szCs w:val="28"/>
          <w:lang w:val="kk-KZ"/>
        </w:rPr>
        <w:t>:</w:t>
      </w:r>
    </w:p>
    <w:p w14:paraId="1491DA2B" w14:textId="782E537B" w:rsidR="00754E80" w:rsidRPr="00DF42ED" w:rsidRDefault="00754E80" w:rsidP="00DF42ED">
      <w:pPr>
        <w:tabs>
          <w:tab w:val="left" w:pos="426"/>
          <w:tab w:val="left" w:pos="851"/>
        </w:tabs>
        <w:spacing w:after="0" w:line="240" w:lineRule="auto"/>
        <w:ind w:firstLine="709"/>
        <w:contextualSpacing/>
        <w:jc w:val="both"/>
        <w:rPr>
          <w:rFonts w:ascii="Times New Roman" w:hAnsi="Times New Roman"/>
          <w:bCs/>
          <w:color w:val="000000" w:themeColor="text1"/>
          <w:sz w:val="28"/>
          <w:szCs w:val="28"/>
          <w:lang w:val="kk-KZ"/>
        </w:rPr>
      </w:pPr>
      <w:r w:rsidRPr="00DF42ED">
        <w:rPr>
          <w:rFonts w:ascii="Times New Roman" w:hAnsi="Times New Roman"/>
          <w:bCs/>
          <w:color w:val="000000" w:themeColor="text1"/>
          <w:sz w:val="28"/>
          <w:szCs w:val="28"/>
          <w:lang w:val="kk-KZ"/>
        </w:rPr>
        <w:t xml:space="preserve">1. Болашақ шетел тілдері мұғалімдеріне арналған </w:t>
      </w:r>
      <w:r w:rsidRPr="00DF42ED">
        <w:rPr>
          <w:rFonts w:ascii="Times New Roman" w:hAnsi="Times New Roman"/>
          <w:b/>
          <w:bCs/>
          <w:i/>
          <w:color w:val="000000" w:themeColor="text1"/>
          <w:sz w:val="28"/>
          <w:szCs w:val="28"/>
          <w:lang w:val="kk-KZ"/>
        </w:rPr>
        <w:t>«Шетел тілін қашықтықтан оқытуды ұйымдастыру және әдістемесі»</w:t>
      </w:r>
      <w:r w:rsidRPr="00DF42ED">
        <w:rPr>
          <w:rFonts w:ascii="Times New Roman" w:hAnsi="Times New Roman"/>
          <w:bCs/>
          <w:color w:val="000000" w:themeColor="text1"/>
          <w:sz w:val="28"/>
          <w:szCs w:val="28"/>
          <w:lang w:val="kk-KZ"/>
        </w:rPr>
        <w:t xml:space="preserve"> атты арнайы курс бағдарламасы жасалды</w:t>
      </w:r>
      <w:r w:rsidR="00DF42ED">
        <w:rPr>
          <w:rFonts w:ascii="Times New Roman" w:hAnsi="Times New Roman"/>
          <w:bCs/>
          <w:color w:val="000000" w:themeColor="text1"/>
          <w:sz w:val="28"/>
          <w:szCs w:val="28"/>
          <w:lang w:val="kk-KZ"/>
        </w:rPr>
        <w:t>.</w:t>
      </w:r>
    </w:p>
    <w:p w14:paraId="3A6B5CC1" w14:textId="1E3D6413" w:rsidR="00754E80" w:rsidRPr="00DF42ED" w:rsidRDefault="00754E80" w:rsidP="00DF42ED">
      <w:pPr>
        <w:tabs>
          <w:tab w:val="left" w:pos="426"/>
          <w:tab w:val="left" w:pos="851"/>
        </w:tabs>
        <w:spacing w:after="0" w:line="240" w:lineRule="auto"/>
        <w:ind w:firstLine="709"/>
        <w:contextualSpacing/>
        <w:jc w:val="both"/>
        <w:rPr>
          <w:rFonts w:ascii="Times New Roman" w:hAnsi="Times New Roman"/>
          <w:bCs/>
          <w:color w:val="000000" w:themeColor="text1"/>
          <w:sz w:val="28"/>
          <w:szCs w:val="28"/>
          <w:lang w:val="kk-KZ"/>
        </w:rPr>
      </w:pPr>
      <w:r w:rsidRPr="00DF42ED">
        <w:rPr>
          <w:rFonts w:ascii="Times New Roman" w:hAnsi="Times New Roman"/>
          <w:bCs/>
          <w:color w:val="000000" w:themeColor="text1"/>
          <w:sz w:val="28"/>
          <w:szCs w:val="28"/>
          <w:lang w:val="kk-KZ"/>
        </w:rPr>
        <w:t xml:space="preserve">2. </w:t>
      </w:r>
      <w:r w:rsidRPr="00DF42ED">
        <w:rPr>
          <w:rFonts w:ascii="Times New Roman" w:hAnsi="Times New Roman"/>
          <w:b/>
          <w:bCs/>
          <w:i/>
          <w:color w:val="000000" w:themeColor="text1"/>
          <w:sz w:val="28"/>
          <w:szCs w:val="28"/>
          <w:lang w:val="kk-KZ"/>
        </w:rPr>
        <w:t>«Modern methodology of distance education of foreign language in the learning process»</w:t>
      </w:r>
      <w:r w:rsidRPr="00DF42ED">
        <w:rPr>
          <w:rFonts w:ascii="Times New Roman" w:hAnsi="Times New Roman"/>
          <w:bCs/>
          <w:color w:val="000000" w:themeColor="text1"/>
          <w:sz w:val="28"/>
          <w:szCs w:val="28"/>
          <w:lang w:val="kk-KZ"/>
        </w:rPr>
        <w:t xml:space="preserve"> атты оқу-әдістемелік құрал әзірленді</w:t>
      </w:r>
      <w:r w:rsidR="00DF42ED">
        <w:rPr>
          <w:rFonts w:ascii="Times New Roman" w:hAnsi="Times New Roman"/>
          <w:bCs/>
          <w:color w:val="000000" w:themeColor="text1"/>
          <w:sz w:val="28"/>
          <w:szCs w:val="28"/>
          <w:lang w:val="kk-KZ"/>
        </w:rPr>
        <w:t>.</w:t>
      </w:r>
      <w:r w:rsidRPr="00DF42ED">
        <w:rPr>
          <w:rFonts w:ascii="Times New Roman" w:hAnsi="Times New Roman"/>
          <w:bCs/>
          <w:color w:val="000000" w:themeColor="text1"/>
          <w:sz w:val="28"/>
          <w:szCs w:val="28"/>
          <w:lang w:val="kk-KZ"/>
        </w:rPr>
        <w:t xml:space="preserve">  </w:t>
      </w:r>
    </w:p>
    <w:p w14:paraId="43D231FD" w14:textId="6D2048EE" w:rsidR="00754E80" w:rsidRPr="00DF42ED" w:rsidRDefault="00754E80" w:rsidP="00DF42ED">
      <w:pPr>
        <w:tabs>
          <w:tab w:val="left" w:pos="426"/>
          <w:tab w:val="left" w:pos="851"/>
        </w:tabs>
        <w:spacing w:after="0" w:line="240" w:lineRule="auto"/>
        <w:ind w:firstLine="709"/>
        <w:contextualSpacing/>
        <w:jc w:val="both"/>
        <w:rPr>
          <w:rFonts w:ascii="Times New Roman" w:hAnsi="Times New Roman"/>
          <w:bCs/>
          <w:color w:val="000000" w:themeColor="text1"/>
          <w:sz w:val="28"/>
          <w:szCs w:val="28"/>
          <w:lang w:val="kk-KZ"/>
        </w:rPr>
      </w:pPr>
      <w:r w:rsidRPr="00DF42ED">
        <w:rPr>
          <w:rFonts w:ascii="Times New Roman" w:hAnsi="Times New Roman"/>
          <w:bCs/>
          <w:color w:val="000000" w:themeColor="text1"/>
          <w:sz w:val="28"/>
          <w:szCs w:val="28"/>
          <w:lang w:val="kk-KZ"/>
        </w:rPr>
        <w:t>3. ЖОО-н</w:t>
      </w:r>
      <w:r w:rsidR="00C22EC7" w:rsidRPr="00DF42ED">
        <w:rPr>
          <w:rFonts w:ascii="Times New Roman" w:hAnsi="Times New Roman"/>
          <w:bCs/>
          <w:color w:val="000000" w:themeColor="text1"/>
          <w:sz w:val="28"/>
          <w:szCs w:val="28"/>
          <w:lang w:val="kk-KZ"/>
        </w:rPr>
        <w:t>ы</w:t>
      </w:r>
      <w:r w:rsidRPr="00DF42ED">
        <w:rPr>
          <w:rFonts w:ascii="Times New Roman" w:hAnsi="Times New Roman"/>
          <w:bCs/>
          <w:color w:val="000000" w:themeColor="text1"/>
          <w:sz w:val="28"/>
          <w:szCs w:val="28"/>
          <w:lang w:val="kk-KZ"/>
        </w:rPr>
        <w:t xml:space="preserve">ң оқытушыларына арналған </w:t>
      </w:r>
      <w:r w:rsidRPr="00DF42ED">
        <w:rPr>
          <w:rFonts w:ascii="Times New Roman" w:hAnsi="Times New Roman"/>
          <w:b/>
          <w:bCs/>
          <w:i/>
          <w:color w:val="000000" w:themeColor="text1"/>
          <w:sz w:val="28"/>
          <w:szCs w:val="28"/>
          <w:lang w:val="kk-KZ"/>
        </w:rPr>
        <w:t>«</w:t>
      </w:r>
      <w:r w:rsidR="00AF0EB8" w:rsidRPr="00DF42ED">
        <w:rPr>
          <w:rFonts w:ascii="Times New Roman" w:hAnsi="Times New Roman"/>
          <w:b/>
          <w:bCs/>
          <w:i/>
          <w:color w:val="000000" w:themeColor="text1"/>
          <w:sz w:val="28"/>
          <w:szCs w:val="28"/>
          <w:lang w:val="kk-KZ"/>
        </w:rPr>
        <w:t>Қашықтықтан оқыту жағдайында</w:t>
      </w:r>
      <w:r w:rsidR="00DF42ED">
        <w:rPr>
          <w:rFonts w:ascii="Times New Roman" w:hAnsi="Times New Roman"/>
          <w:b/>
          <w:bCs/>
          <w:i/>
          <w:color w:val="000000" w:themeColor="text1"/>
          <w:sz w:val="28"/>
          <w:szCs w:val="28"/>
          <w:lang w:val="kk-KZ"/>
        </w:rPr>
        <w:t xml:space="preserve"> болашақ шетел тілі мұғалімінің</w:t>
      </w:r>
      <w:r w:rsidRPr="00DF42ED">
        <w:rPr>
          <w:rFonts w:ascii="Times New Roman" w:hAnsi="Times New Roman"/>
          <w:b/>
          <w:bCs/>
          <w:i/>
          <w:color w:val="000000" w:themeColor="text1"/>
          <w:sz w:val="28"/>
          <w:szCs w:val="28"/>
          <w:lang w:val="kk-KZ"/>
        </w:rPr>
        <w:t xml:space="preserve"> кәсіби құзыреттерін қалыптастыру негіздері»</w:t>
      </w:r>
      <w:r w:rsidRPr="00DF42ED">
        <w:rPr>
          <w:rFonts w:ascii="Times New Roman" w:hAnsi="Times New Roman"/>
          <w:bCs/>
          <w:color w:val="000000" w:themeColor="text1"/>
          <w:sz w:val="28"/>
          <w:szCs w:val="28"/>
          <w:lang w:val="kk-KZ"/>
        </w:rPr>
        <w:t xml:space="preserve"> атты ғылыми-әдістемелік семинар бағдарламасы әзірленді. </w:t>
      </w:r>
    </w:p>
    <w:p w14:paraId="71D49F35" w14:textId="6185F874" w:rsidR="00754E80" w:rsidRPr="00DF42ED" w:rsidRDefault="00754E80" w:rsidP="00DF42ED">
      <w:pPr>
        <w:tabs>
          <w:tab w:val="left" w:pos="426"/>
          <w:tab w:val="left" w:pos="993"/>
        </w:tabs>
        <w:spacing w:after="0" w:line="240" w:lineRule="auto"/>
        <w:ind w:firstLine="709"/>
        <w:contextualSpacing/>
        <w:jc w:val="both"/>
        <w:rPr>
          <w:rFonts w:ascii="Times New Roman" w:hAnsi="Times New Roman"/>
          <w:bCs/>
          <w:color w:val="000000" w:themeColor="text1"/>
          <w:sz w:val="28"/>
          <w:szCs w:val="28"/>
          <w:lang w:val="kk-KZ"/>
        </w:rPr>
      </w:pPr>
      <w:r w:rsidRPr="00DF42ED">
        <w:rPr>
          <w:rFonts w:ascii="Times New Roman" w:hAnsi="Times New Roman"/>
          <w:bCs/>
          <w:color w:val="000000" w:themeColor="text1"/>
          <w:sz w:val="28"/>
          <w:szCs w:val="28"/>
          <w:lang w:val="kk-KZ"/>
        </w:rPr>
        <w:t xml:space="preserve">Зерттеу нәтижелерін жоғары оқу орындары мен педагогикалық колледждерде болашақ мұғалімдерді даярлауда, жоғары мектеп қызметкерлерінің педагог кадрларының біліктілігін арттыру және қайта даярлау практикасында, сондай-ақ </w:t>
      </w:r>
      <w:r w:rsidR="00F81612" w:rsidRPr="00DF42ED">
        <w:rPr>
          <w:rFonts w:ascii="Times New Roman" w:hAnsi="Times New Roman"/>
          <w:bCs/>
          <w:color w:val="000000" w:themeColor="text1"/>
          <w:sz w:val="28"/>
          <w:szCs w:val="28"/>
          <w:lang w:val="kk-KZ"/>
        </w:rPr>
        <w:t>6</w:t>
      </w:r>
      <w:r w:rsidRPr="00DF42ED">
        <w:rPr>
          <w:rFonts w:ascii="Times New Roman" w:hAnsi="Times New Roman"/>
          <w:bCs/>
          <w:color w:val="000000" w:themeColor="text1"/>
          <w:sz w:val="28"/>
          <w:szCs w:val="28"/>
          <w:lang w:val="kk-KZ"/>
        </w:rPr>
        <w:t>В01703 - «Шетел тілі: екі шет</w:t>
      </w:r>
      <w:r w:rsidR="00F81612" w:rsidRPr="00DF42ED">
        <w:rPr>
          <w:rFonts w:ascii="Times New Roman" w:hAnsi="Times New Roman"/>
          <w:bCs/>
          <w:color w:val="000000" w:themeColor="text1"/>
          <w:sz w:val="28"/>
          <w:szCs w:val="28"/>
          <w:lang w:val="kk-KZ"/>
        </w:rPr>
        <w:t>ел</w:t>
      </w:r>
      <w:r w:rsidRPr="00DF42ED">
        <w:rPr>
          <w:rFonts w:ascii="Times New Roman" w:hAnsi="Times New Roman"/>
          <w:bCs/>
          <w:color w:val="000000" w:themeColor="text1"/>
          <w:sz w:val="28"/>
          <w:szCs w:val="28"/>
          <w:lang w:val="kk-KZ"/>
        </w:rPr>
        <w:t xml:space="preserve"> тілі педагогтерін даярлау» білім беру бағдарламасы бойынша оқытушылар мен білім алушыларға арналған оқу-әдістемелік материалдарды әзірлеу кезінде пайдаланылуы мүмкін. </w:t>
      </w:r>
    </w:p>
    <w:p w14:paraId="04ECAE77" w14:textId="4D331EAD" w:rsidR="00754E80" w:rsidRPr="00DF42ED" w:rsidRDefault="00DF42ED" w:rsidP="00DF42ED">
      <w:pPr>
        <w:tabs>
          <w:tab w:val="left" w:pos="426"/>
          <w:tab w:val="left" w:pos="993"/>
        </w:tabs>
        <w:spacing w:after="0" w:line="240" w:lineRule="auto"/>
        <w:ind w:firstLine="709"/>
        <w:contextualSpacing/>
        <w:jc w:val="both"/>
        <w:rPr>
          <w:rFonts w:ascii="Times New Roman" w:hAnsi="Times New Roman"/>
          <w:bCs/>
          <w:color w:val="000000" w:themeColor="text1"/>
          <w:sz w:val="28"/>
          <w:szCs w:val="28"/>
          <w:lang w:val="kk-KZ"/>
        </w:rPr>
      </w:pPr>
      <w:r>
        <w:rPr>
          <w:rFonts w:ascii="Times New Roman" w:hAnsi="Times New Roman"/>
          <w:b/>
          <w:bCs/>
          <w:color w:val="000000" w:themeColor="text1"/>
          <w:sz w:val="28"/>
          <w:szCs w:val="28"/>
          <w:lang w:val="kk-KZ"/>
        </w:rPr>
        <w:t xml:space="preserve">Зерттеу нәтижелерінің </w:t>
      </w:r>
      <w:r w:rsidR="00754E80" w:rsidRPr="00DF42ED">
        <w:rPr>
          <w:rFonts w:ascii="Times New Roman" w:hAnsi="Times New Roman"/>
          <w:b/>
          <w:bCs/>
          <w:color w:val="000000" w:themeColor="text1"/>
          <w:sz w:val="28"/>
          <w:szCs w:val="28"/>
          <w:lang w:val="kk-KZ"/>
        </w:rPr>
        <w:t>дәлелділ</w:t>
      </w:r>
      <w:r>
        <w:rPr>
          <w:rFonts w:ascii="Times New Roman" w:hAnsi="Times New Roman"/>
          <w:b/>
          <w:bCs/>
          <w:color w:val="000000" w:themeColor="text1"/>
          <w:sz w:val="28"/>
          <w:szCs w:val="28"/>
          <w:lang w:val="kk-KZ"/>
        </w:rPr>
        <w:t xml:space="preserve">ігі мен </w:t>
      </w:r>
      <w:r w:rsidR="00754E80" w:rsidRPr="00DF42ED">
        <w:rPr>
          <w:rFonts w:ascii="Times New Roman" w:hAnsi="Times New Roman"/>
          <w:b/>
          <w:bCs/>
          <w:color w:val="000000" w:themeColor="text1"/>
          <w:sz w:val="28"/>
          <w:szCs w:val="28"/>
          <w:lang w:val="kk-KZ"/>
        </w:rPr>
        <w:t xml:space="preserve">негізділігі: </w:t>
      </w:r>
      <w:r w:rsidR="00754E80" w:rsidRPr="00DF42ED">
        <w:rPr>
          <w:rFonts w:ascii="Times New Roman" w:hAnsi="Times New Roman"/>
          <w:bCs/>
          <w:color w:val="000000" w:themeColor="text1"/>
          <w:sz w:val="28"/>
          <w:szCs w:val="28"/>
          <w:lang w:val="kk-KZ"/>
        </w:rPr>
        <w:t>зерттеу мәселені шешуге көзқарастың әдіснамалық негізділігімен, қатаң ескерілген жағдайларда зерттеудің ұзақ сипатымен, ғылыми аппараттың қисындылығымен, зерттеудің мақсаттары мен міндеттеріне сәйкес келетін зерттеу әдістерінің кешенін іске асырумен, эксперименттік деректердің сапалық және сандық талдауымен, экспериментке қатысқан студенттерде зерттелетін дайындықтың қалыптасу деңгейіндегі оң өзгерістермен қамтамасыз етіледі.</w:t>
      </w:r>
    </w:p>
    <w:p w14:paraId="06EDC89A" w14:textId="6CD9AAA7" w:rsidR="00754E80" w:rsidRPr="00DF42ED" w:rsidRDefault="00754E80" w:rsidP="00DF42ED">
      <w:pPr>
        <w:tabs>
          <w:tab w:val="left" w:pos="426"/>
          <w:tab w:val="left" w:pos="993"/>
        </w:tabs>
        <w:spacing w:after="0" w:line="240" w:lineRule="auto"/>
        <w:ind w:firstLine="709"/>
        <w:contextualSpacing/>
        <w:jc w:val="both"/>
        <w:rPr>
          <w:rFonts w:ascii="Times New Roman" w:hAnsi="Times New Roman"/>
          <w:b/>
          <w:bCs/>
          <w:color w:val="000000" w:themeColor="text1"/>
          <w:sz w:val="28"/>
          <w:szCs w:val="28"/>
          <w:lang w:val="kk-KZ"/>
        </w:rPr>
      </w:pPr>
      <w:r w:rsidRPr="00DF42ED">
        <w:rPr>
          <w:rFonts w:ascii="Times New Roman" w:hAnsi="Times New Roman"/>
          <w:b/>
          <w:bCs/>
          <w:color w:val="000000" w:themeColor="text1"/>
          <w:sz w:val="28"/>
          <w:szCs w:val="28"/>
          <w:lang w:val="kk-KZ"/>
        </w:rPr>
        <w:t>Қорғауға ұсынылатын қағидалар</w:t>
      </w:r>
      <w:r w:rsidR="00DF42ED">
        <w:rPr>
          <w:rFonts w:ascii="Times New Roman" w:hAnsi="Times New Roman"/>
          <w:b/>
          <w:bCs/>
          <w:color w:val="000000" w:themeColor="text1"/>
          <w:sz w:val="28"/>
          <w:szCs w:val="28"/>
          <w:lang w:val="kk-KZ"/>
        </w:rPr>
        <w:t>:</w:t>
      </w:r>
    </w:p>
    <w:p w14:paraId="6B35665A" w14:textId="3F3F54CB" w:rsidR="00754E80" w:rsidRPr="00DF42ED" w:rsidRDefault="00754E80" w:rsidP="00DF42ED">
      <w:pPr>
        <w:widowControl w:val="0"/>
        <w:autoSpaceDE w:val="0"/>
        <w:autoSpaceDN w:val="0"/>
        <w:adjustRightInd w:val="0"/>
        <w:spacing w:after="0" w:line="240" w:lineRule="auto"/>
        <w:ind w:firstLine="709"/>
        <w:contextualSpacing/>
        <w:jc w:val="both"/>
        <w:rPr>
          <w:rFonts w:ascii="Times New Roman" w:hAnsi="Times New Roman"/>
          <w:bCs/>
          <w:sz w:val="28"/>
          <w:szCs w:val="28"/>
          <w:lang w:val="kk-KZ" w:eastAsia="ko-KR"/>
        </w:rPr>
      </w:pPr>
      <w:r w:rsidRPr="00DF42ED">
        <w:rPr>
          <w:rFonts w:ascii="Times New Roman" w:hAnsi="Times New Roman"/>
          <w:sz w:val="28"/>
          <w:szCs w:val="28"/>
          <w:lang w:val="kk-KZ" w:eastAsia="ko-KR"/>
        </w:rPr>
        <w:t xml:space="preserve">1. </w:t>
      </w:r>
      <w:r w:rsidRPr="00DF42ED">
        <w:rPr>
          <w:rFonts w:ascii="Times New Roman" w:hAnsi="Times New Roman"/>
          <w:bCs/>
          <w:sz w:val="28"/>
          <w:szCs w:val="28"/>
          <w:lang w:val="kk-KZ" w:eastAsia="ko-KR"/>
        </w:rPr>
        <w:t>Болашақ шетел тілі мұғалімінің «кәсіби құзыреттерін қашықтықт</w:t>
      </w:r>
      <w:r w:rsidR="00C22EC7" w:rsidRPr="00DF42ED">
        <w:rPr>
          <w:rFonts w:ascii="Times New Roman" w:hAnsi="Times New Roman"/>
          <w:bCs/>
          <w:sz w:val="28"/>
          <w:szCs w:val="28"/>
          <w:lang w:val="kk-KZ" w:eastAsia="ko-KR"/>
        </w:rPr>
        <w:t>а</w:t>
      </w:r>
      <w:r w:rsidRPr="00DF42ED">
        <w:rPr>
          <w:rFonts w:ascii="Times New Roman" w:hAnsi="Times New Roman"/>
          <w:bCs/>
          <w:sz w:val="28"/>
          <w:szCs w:val="28"/>
          <w:lang w:val="kk-KZ" w:eastAsia="ko-KR"/>
        </w:rPr>
        <w:t xml:space="preserve">н оқыту жағдайында қалыптастыру» ұғымның мәні -  бұл ақпараттық және коммуникациялық технологияларды кеңінен қолдану қажеттілігі мен кәсіптік </w:t>
      </w:r>
      <w:r w:rsidR="00FA6FFB" w:rsidRPr="00DF42ED">
        <w:rPr>
          <w:rFonts w:ascii="Times New Roman" w:hAnsi="Times New Roman"/>
          <w:bCs/>
          <w:sz w:val="28"/>
          <w:szCs w:val="28"/>
          <w:lang w:val="kk-KZ" w:eastAsia="ko-KR"/>
        </w:rPr>
        <w:t>шетел тілд</w:t>
      </w:r>
      <w:r w:rsidRPr="00DF42ED">
        <w:rPr>
          <w:rFonts w:ascii="Times New Roman" w:hAnsi="Times New Roman"/>
          <w:bCs/>
          <w:sz w:val="28"/>
          <w:szCs w:val="28"/>
          <w:lang w:val="kk-KZ" w:eastAsia="ko-KR"/>
        </w:rPr>
        <w:t>і білім берудің пәндік мазмұнын ұйымдастыру процессі. Оның құрылымы</w:t>
      </w:r>
      <w:r w:rsidR="00B64A18" w:rsidRPr="00DF42ED">
        <w:rPr>
          <w:rFonts w:ascii="Times New Roman" w:hAnsi="Times New Roman"/>
          <w:bCs/>
          <w:sz w:val="28"/>
          <w:szCs w:val="28"/>
          <w:lang w:val="kk-KZ" w:eastAsia="ko-KR"/>
        </w:rPr>
        <w:t xml:space="preserve"> </w:t>
      </w:r>
      <w:r w:rsidRPr="00DF42ED">
        <w:rPr>
          <w:rFonts w:ascii="Times New Roman" w:hAnsi="Times New Roman"/>
          <w:bCs/>
          <w:sz w:val="28"/>
          <w:szCs w:val="28"/>
          <w:lang w:val="kk-KZ" w:eastAsia="ko-KR"/>
        </w:rPr>
        <w:t xml:space="preserve"> лингвистикалық, шетел тілдік коммуникативтік, психологиялық-педагогикалық, әдістемелік және цифрлық құзыреттер атты </w:t>
      </w:r>
      <w:r w:rsidR="00B64A18" w:rsidRPr="00DF42ED">
        <w:rPr>
          <w:rFonts w:ascii="Times New Roman" w:hAnsi="Times New Roman"/>
          <w:bCs/>
          <w:sz w:val="28"/>
          <w:szCs w:val="28"/>
          <w:lang w:val="kk-KZ" w:eastAsia="ko-KR"/>
        </w:rPr>
        <w:t xml:space="preserve">компоненттермен </w:t>
      </w:r>
      <w:r w:rsidRPr="00DF42ED">
        <w:rPr>
          <w:rFonts w:ascii="Times New Roman" w:hAnsi="Times New Roman"/>
          <w:bCs/>
          <w:sz w:val="28"/>
          <w:szCs w:val="28"/>
          <w:lang w:val="kk-KZ" w:eastAsia="ko-KR"/>
        </w:rPr>
        <w:t xml:space="preserve"> нақтыланды</w:t>
      </w:r>
      <w:r w:rsidR="00816859">
        <w:rPr>
          <w:rFonts w:ascii="Times New Roman" w:hAnsi="Times New Roman"/>
          <w:bCs/>
          <w:sz w:val="28"/>
          <w:szCs w:val="28"/>
          <w:lang w:val="kk-KZ" w:eastAsia="ko-KR"/>
        </w:rPr>
        <w:t>.</w:t>
      </w:r>
      <w:r w:rsidRPr="00DF42ED">
        <w:rPr>
          <w:rFonts w:ascii="Times New Roman" w:hAnsi="Times New Roman"/>
          <w:bCs/>
          <w:sz w:val="28"/>
          <w:szCs w:val="28"/>
          <w:lang w:val="kk-KZ" w:eastAsia="ko-KR"/>
        </w:rPr>
        <w:t xml:space="preserve">  </w:t>
      </w:r>
    </w:p>
    <w:p w14:paraId="7AA4838D" w14:textId="0C707387" w:rsidR="00754E80" w:rsidRPr="00DF42ED" w:rsidRDefault="00754E80" w:rsidP="00DF42ED">
      <w:pPr>
        <w:widowControl w:val="0"/>
        <w:autoSpaceDE w:val="0"/>
        <w:autoSpaceDN w:val="0"/>
        <w:adjustRightInd w:val="0"/>
        <w:spacing w:after="0" w:line="240" w:lineRule="auto"/>
        <w:ind w:firstLine="709"/>
        <w:contextualSpacing/>
        <w:jc w:val="both"/>
        <w:rPr>
          <w:rFonts w:ascii="Times New Roman" w:hAnsi="Times New Roman"/>
          <w:sz w:val="28"/>
          <w:szCs w:val="28"/>
          <w:lang w:val="kk-KZ" w:eastAsia="ko-KR"/>
        </w:rPr>
      </w:pPr>
      <w:r w:rsidRPr="00DF42ED">
        <w:rPr>
          <w:rFonts w:ascii="Times New Roman" w:hAnsi="Times New Roman"/>
          <w:sz w:val="28"/>
          <w:szCs w:val="28"/>
          <w:lang w:val="kk-KZ" w:eastAsia="ko-KR"/>
        </w:rPr>
        <w:t xml:space="preserve">2. Қашықтықтан оқыту жағдайында болашақ </w:t>
      </w:r>
      <w:r w:rsidR="00FA6FFB" w:rsidRPr="00DF42ED">
        <w:rPr>
          <w:rFonts w:ascii="Times New Roman" w:hAnsi="Times New Roman"/>
          <w:sz w:val="28"/>
          <w:szCs w:val="28"/>
          <w:lang w:val="kk-KZ" w:eastAsia="ko-KR"/>
        </w:rPr>
        <w:t>шетел тілі</w:t>
      </w:r>
      <w:r w:rsidRPr="00DF42ED">
        <w:rPr>
          <w:rFonts w:ascii="Times New Roman" w:hAnsi="Times New Roman"/>
          <w:sz w:val="28"/>
          <w:szCs w:val="28"/>
          <w:lang w:val="kk-KZ" w:eastAsia="ko-KR"/>
        </w:rPr>
        <w:t xml:space="preserve"> мұғалімінің кәсіби құзыреттерін қалыптастыру лингвистикалық, шетел тілдік коммуникативтік, психологиялық-педагогикалық, әдістемелік және цифрлық құзыреттерді қалыптастырудың кезеңдік процесі ретінде құрылады, өйткені бұл құзыреттер коммуникативтік және технологиялық тәсілдерді интеграциялау арқылы әзірлеудің тұтастығы мен жүйелілігін қамтамасыз етуге мүмкіндік береді.</w:t>
      </w:r>
    </w:p>
    <w:p w14:paraId="1457B7FA" w14:textId="39D99FF1" w:rsidR="00754E80" w:rsidRPr="00DF42ED" w:rsidRDefault="00754E80" w:rsidP="00DF42ED">
      <w:pPr>
        <w:widowControl w:val="0"/>
        <w:autoSpaceDE w:val="0"/>
        <w:autoSpaceDN w:val="0"/>
        <w:adjustRightInd w:val="0"/>
        <w:spacing w:after="0" w:line="240" w:lineRule="auto"/>
        <w:ind w:firstLine="709"/>
        <w:contextualSpacing/>
        <w:jc w:val="both"/>
        <w:rPr>
          <w:rFonts w:ascii="Times New Roman" w:hAnsi="Times New Roman"/>
          <w:sz w:val="28"/>
          <w:szCs w:val="28"/>
          <w:lang w:val="kk-KZ" w:eastAsia="ko-KR"/>
        </w:rPr>
      </w:pPr>
      <w:r w:rsidRPr="00DF42ED">
        <w:rPr>
          <w:rFonts w:ascii="Times New Roman" w:hAnsi="Times New Roman"/>
          <w:sz w:val="28"/>
          <w:szCs w:val="28"/>
          <w:lang w:val="kk-KZ" w:eastAsia="ko-KR"/>
        </w:rPr>
        <w:t xml:space="preserve">3. Қашықтықтан оқыту жағдайында болашақ </w:t>
      </w:r>
      <w:r w:rsidR="00FA6FFB" w:rsidRPr="00DF42ED">
        <w:rPr>
          <w:rFonts w:ascii="Times New Roman" w:hAnsi="Times New Roman"/>
          <w:sz w:val="28"/>
          <w:szCs w:val="28"/>
          <w:lang w:val="kk-KZ" w:eastAsia="ko-KR"/>
        </w:rPr>
        <w:t>шетел тілі</w:t>
      </w:r>
      <w:r w:rsidRPr="00DF42ED">
        <w:rPr>
          <w:rFonts w:ascii="Times New Roman" w:hAnsi="Times New Roman"/>
          <w:sz w:val="28"/>
          <w:szCs w:val="28"/>
          <w:lang w:val="kk-KZ" w:eastAsia="ko-KR"/>
        </w:rPr>
        <w:t xml:space="preserve"> мұғалімінің кәсіби құзыреттерін қалыптастырудың құрылымдық-мазмұндық моделі өзара тығыз байланыстағы мотивациялық, танымдық, іс-әрекеттік компоненттерден түзілген өлшемдері мен көрсеткіштерінің жиынтығын құрайды және деңгейлеріне («төмен», «орташа», «жет</w:t>
      </w:r>
      <w:r w:rsidR="00DF42ED">
        <w:rPr>
          <w:rFonts w:ascii="Times New Roman" w:hAnsi="Times New Roman"/>
          <w:sz w:val="28"/>
          <w:szCs w:val="28"/>
          <w:lang w:val="kk-KZ" w:eastAsia="ko-KR"/>
        </w:rPr>
        <w:t xml:space="preserve">кілікті» және «жоғары») сәйкес </w:t>
      </w:r>
      <w:r w:rsidRPr="00DF42ED">
        <w:rPr>
          <w:rFonts w:ascii="Times New Roman" w:hAnsi="Times New Roman"/>
          <w:sz w:val="28"/>
          <w:szCs w:val="28"/>
          <w:lang w:val="kk-KZ" w:eastAsia="ko-KR"/>
        </w:rPr>
        <w:t>жүзеге асырылады.</w:t>
      </w:r>
    </w:p>
    <w:p w14:paraId="0439C020" w14:textId="1C1B676E" w:rsidR="00754E80" w:rsidRPr="00DF42ED" w:rsidRDefault="00754E80" w:rsidP="00DF42ED">
      <w:pPr>
        <w:widowControl w:val="0"/>
        <w:autoSpaceDE w:val="0"/>
        <w:autoSpaceDN w:val="0"/>
        <w:adjustRightInd w:val="0"/>
        <w:spacing w:after="0" w:line="240" w:lineRule="auto"/>
        <w:ind w:firstLine="709"/>
        <w:contextualSpacing/>
        <w:jc w:val="both"/>
        <w:rPr>
          <w:rFonts w:ascii="Times New Roman" w:hAnsi="Times New Roman"/>
          <w:sz w:val="28"/>
          <w:szCs w:val="28"/>
          <w:lang w:val="kk-KZ" w:eastAsia="ko-KR"/>
        </w:rPr>
      </w:pPr>
      <w:r w:rsidRPr="00DF42ED">
        <w:rPr>
          <w:rFonts w:ascii="Times New Roman" w:hAnsi="Times New Roman"/>
          <w:sz w:val="28"/>
          <w:szCs w:val="28"/>
          <w:lang w:val="kk-KZ" w:eastAsia="ko-KR"/>
        </w:rPr>
        <w:t xml:space="preserve">4. </w:t>
      </w:r>
      <w:r w:rsidRPr="00DF42ED">
        <w:rPr>
          <w:rFonts w:ascii="Times New Roman" w:hAnsi="Times New Roman"/>
          <w:bCs/>
          <w:sz w:val="28"/>
          <w:szCs w:val="28"/>
          <w:lang w:val="kk-KZ" w:eastAsia="ko-KR"/>
        </w:rPr>
        <w:t>Қашықтықтан оқыту жағдайында болашақ шетел тілі мұғалімінің кәсіби құзыреттерін қалыптастырудың әдістемелік кешені: 1. Болашақ шетел тілдері мұғалімдеріне арналған «Шетел тілін қашықтықтан оқытуды ұйымдастыру және әдістемесі» атты арнайы курс бағдарламасы</w:t>
      </w:r>
      <w:r w:rsidR="00DF42ED">
        <w:rPr>
          <w:rFonts w:ascii="Times New Roman" w:hAnsi="Times New Roman"/>
          <w:bCs/>
          <w:sz w:val="28"/>
          <w:szCs w:val="28"/>
          <w:lang w:val="kk-KZ" w:eastAsia="ko-KR"/>
        </w:rPr>
        <w:t>.</w:t>
      </w:r>
      <w:r w:rsidRPr="00DF42ED">
        <w:rPr>
          <w:rFonts w:ascii="Times New Roman" w:hAnsi="Times New Roman"/>
          <w:bCs/>
          <w:sz w:val="28"/>
          <w:szCs w:val="28"/>
          <w:lang w:val="kk-KZ" w:eastAsia="ko-KR"/>
        </w:rPr>
        <w:t xml:space="preserve"> 2. «Modern methodology of distance education of foreign language in the learning process» атты оқу-әдістемелік құрал</w:t>
      </w:r>
      <w:r w:rsidR="00DF42ED">
        <w:rPr>
          <w:rFonts w:ascii="Times New Roman" w:hAnsi="Times New Roman"/>
          <w:bCs/>
          <w:sz w:val="28"/>
          <w:szCs w:val="28"/>
          <w:lang w:val="kk-KZ" w:eastAsia="ko-KR"/>
        </w:rPr>
        <w:t>.</w:t>
      </w:r>
      <w:r w:rsidRPr="00DF42ED">
        <w:rPr>
          <w:rFonts w:ascii="Times New Roman" w:hAnsi="Times New Roman"/>
          <w:bCs/>
          <w:sz w:val="28"/>
          <w:szCs w:val="28"/>
          <w:lang w:val="kk-KZ" w:eastAsia="ko-KR"/>
        </w:rPr>
        <w:t xml:space="preserve"> 3. ЖОО-н</w:t>
      </w:r>
      <w:r w:rsidR="00B64A18" w:rsidRPr="00DF42ED">
        <w:rPr>
          <w:rFonts w:ascii="Times New Roman" w:hAnsi="Times New Roman"/>
          <w:bCs/>
          <w:sz w:val="28"/>
          <w:szCs w:val="28"/>
          <w:lang w:val="kk-KZ" w:eastAsia="ko-KR"/>
        </w:rPr>
        <w:t>ы</w:t>
      </w:r>
      <w:r w:rsidRPr="00DF42ED">
        <w:rPr>
          <w:rFonts w:ascii="Times New Roman" w:hAnsi="Times New Roman"/>
          <w:bCs/>
          <w:sz w:val="28"/>
          <w:szCs w:val="28"/>
          <w:lang w:val="kk-KZ" w:eastAsia="ko-KR"/>
        </w:rPr>
        <w:t>ң оқытушыларына арналған «</w:t>
      </w:r>
      <w:r w:rsidR="00AF0EB8" w:rsidRPr="00DF42ED">
        <w:rPr>
          <w:rFonts w:ascii="Times New Roman" w:hAnsi="Times New Roman"/>
          <w:bCs/>
          <w:sz w:val="28"/>
          <w:szCs w:val="28"/>
          <w:lang w:val="kk-KZ" w:eastAsia="ko-KR"/>
        </w:rPr>
        <w:t xml:space="preserve">Қашықтықтан оқыту жағдайында болашақ шетел тілі мұғалімінің </w:t>
      </w:r>
      <w:r w:rsidRPr="00DF42ED">
        <w:rPr>
          <w:rFonts w:ascii="Times New Roman" w:hAnsi="Times New Roman"/>
          <w:bCs/>
          <w:sz w:val="28"/>
          <w:szCs w:val="28"/>
          <w:lang w:val="kk-KZ" w:eastAsia="ko-KR"/>
        </w:rPr>
        <w:t>кәсіби құзыреттерін қалыптастыру негіздері» атты ғылыми-әдістемелік семинар бағдарламасы әзірленді және тәжірибелік-экспериментте сынақтан өткізіліп, ғылыми-әдістемелік ұсыныстар беріледі</w:t>
      </w:r>
      <w:r w:rsidR="00816859">
        <w:rPr>
          <w:rFonts w:ascii="Times New Roman" w:hAnsi="Times New Roman"/>
          <w:bCs/>
          <w:sz w:val="28"/>
          <w:szCs w:val="28"/>
          <w:lang w:val="kk-KZ" w:eastAsia="ko-KR"/>
        </w:rPr>
        <w:t xml:space="preserve"> (Қосымша А)</w:t>
      </w:r>
      <w:r w:rsidRPr="00DF42ED">
        <w:rPr>
          <w:rFonts w:ascii="Times New Roman" w:hAnsi="Times New Roman"/>
          <w:bCs/>
          <w:sz w:val="28"/>
          <w:szCs w:val="28"/>
          <w:lang w:val="kk-KZ" w:eastAsia="ko-KR"/>
        </w:rPr>
        <w:t>.</w:t>
      </w:r>
    </w:p>
    <w:p w14:paraId="368C37FC" w14:textId="624E236B" w:rsidR="00754E80" w:rsidRPr="00DF42ED" w:rsidRDefault="00754E80" w:rsidP="00DF42ED">
      <w:pPr>
        <w:spacing w:after="0" w:line="240" w:lineRule="auto"/>
        <w:ind w:firstLine="709"/>
        <w:jc w:val="both"/>
        <w:rPr>
          <w:rFonts w:ascii="Times New Roman" w:hAnsi="Times New Roman"/>
          <w:bCs/>
          <w:color w:val="000000" w:themeColor="text1"/>
          <w:sz w:val="28"/>
          <w:szCs w:val="28"/>
          <w:lang w:val="kk-KZ" w:bidi="en-US"/>
        </w:rPr>
      </w:pPr>
      <w:r w:rsidRPr="00DF42ED">
        <w:rPr>
          <w:rFonts w:ascii="Times New Roman" w:hAnsi="Times New Roman"/>
          <w:b/>
          <w:bCs/>
          <w:color w:val="000000" w:themeColor="text1"/>
          <w:sz w:val="28"/>
          <w:szCs w:val="28"/>
          <w:lang w:val="kk-KZ" w:bidi="en-US"/>
        </w:rPr>
        <w:t>Зерттеу нәтижелерін сынақтан өткізу және ендіру.</w:t>
      </w:r>
      <w:r w:rsidRPr="00DF42ED">
        <w:rPr>
          <w:rFonts w:ascii="Times New Roman" w:hAnsi="Times New Roman"/>
          <w:bCs/>
          <w:color w:val="000000" w:themeColor="text1"/>
          <w:sz w:val="28"/>
          <w:szCs w:val="28"/>
          <w:lang w:val="kk-KZ" w:bidi="en-US"/>
        </w:rPr>
        <w:t xml:space="preserve"> Диссертация материалдары бойынша жарияланған мақала саны – 7. Соның ішінде 1-еуі Scopus деректер қорына енетін жарияланымда, 3 мақала ҚР Ғ</w:t>
      </w:r>
      <w:r w:rsidR="00473A3E" w:rsidRPr="00DF42ED">
        <w:rPr>
          <w:rFonts w:ascii="Times New Roman" w:hAnsi="Times New Roman"/>
          <w:bCs/>
          <w:color w:val="000000" w:themeColor="text1"/>
          <w:sz w:val="28"/>
          <w:szCs w:val="28"/>
          <w:lang w:val="kk-KZ" w:bidi="en-US"/>
        </w:rPr>
        <w:t>ЖБ</w:t>
      </w:r>
      <w:r w:rsidRPr="00DF42ED">
        <w:rPr>
          <w:rFonts w:ascii="Times New Roman" w:hAnsi="Times New Roman"/>
          <w:bCs/>
          <w:color w:val="000000" w:themeColor="text1"/>
          <w:sz w:val="28"/>
          <w:szCs w:val="28"/>
          <w:lang w:val="kk-KZ" w:bidi="en-US"/>
        </w:rPr>
        <w:t xml:space="preserve">М Ғылым </w:t>
      </w:r>
      <w:r w:rsidR="00473A3E" w:rsidRPr="00DF42ED">
        <w:rPr>
          <w:rFonts w:ascii="Times New Roman" w:hAnsi="Times New Roman"/>
          <w:bCs/>
          <w:color w:val="000000" w:themeColor="text1"/>
          <w:sz w:val="28"/>
          <w:szCs w:val="28"/>
          <w:lang w:val="kk-KZ" w:bidi="en-US"/>
        </w:rPr>
        <w:t xml:space="preserve">және Жоғары білім </w:t>
      </w:r>
      <w:r w:rsidRPr="00DF42ED">
        <w:rPr>
          <w:rFonts w:ascii="Times New Roman" w:hAnsi="Times New Roman"/>
          <w:bCs/>
          <w:color w:val="000000" w:themeColor="text1"/>
          <w:sz w:val="28"/>
          <w:szCs w:val="28"/>
          <w:lang w:val="kk-KZ" w:bidi="en-US"/>
        </w:rPr>
        <w:t xml:space="preserve">саласындағы </w:t>
      </w:r>
      <w:r w:rsidR="00473A3E" w:rsidRPr="00DF42ED">
        <w:rPr>
          <w:rFonts w:ascii="Times New Roman" w:hAnsi="Times New Roman"/>
          <w:bCs/>
          <w:color w:val="000000" w:themeColor="text1"/>
          <w:sz w:val="28"/>
          <w:szCs w:val="28"/>
          <w:lang w:val="kk-KZ" w:bidi="en-US"/>
        </w:rPr>
        <w:t>сапаны қамтамасыз ету</w:t>
      </w:r>
      <w:r w:rsidRPr="00DF42ED">
        <w:rPr>
          <w:rFonts w:ascii="Times New Roman" w:hAnsi="Times New Roman"/>
          <w:bCs/>
          <w:color w:val="000000" w:themeColor="text1"/>
          <w:sz w:val="28"/>
          <w:szCs w:val="28"/>
          <w:lang w:val="kk-KZ" w:bidi="en-US"/>
        </w:rPr>
        <w:t xml:space="preserve"> комитеті</w:t>
      </w:r>
      <w:r w:rsidR="00816859">
        <w:rPr>
          <w:rFonts w:ascii="Times New Roman" w:hAnsi="Times New Roman"/>
          <w:bCs/>
          <w:color w:val="000000" w:themeColor="text1"/>
          <w:sz w:val="28"/>
          <w:szCs w:val="28"/>
          <w:lang w:val="kk-KZ" w:bidi="en-US"/>
        </w:rPr>
        <w:t xml:space="preserve"> ұсынған</w:t>
      </w:r>
      <w:r w:rsidRPr="00DF42ED">
        <w:rPr>
          <w:rFonts w:ascii="Times New Roman" w:hAnsi="Times New Roman"/>
          <w:bCs/>
          <w:color w:val="000000" w:themeColor="text1"/>
          <w:sz w:val="28"/>
          <w:szCs w:val="28"/>
          <w:lang w:val="kk-KZ" w:bidi="en-US"/>
        </w:rPr>
        <w:t xml:space="preserve"> ғылыми басылымдарда, 2 мақала халықаралық ғылыми-практикалық конференция материалдарында </w:t>
      </w:r>
      <w:r w:rsidRPr="00DF42ED">
        <w:rPr>
          <w:rFonts w:ascii="Times New Roman" w:hAnsi="Times New Roman"/>
          <w:sz w:val="28"/>
          <w:szCs w:val="28"/>
          <w:lang w:val="kk-KZ"/>
        </w:rPr>
        <w:t>жарық</w:t>
      </w:r>
      <w:r w:rsidRPr="00DF42ED">
        <w:rPr>
          <w:rFonts w:ascii="Times New Roman" w:hAnsi="Times New Roman"/>
          <w:bCs/>
          <w:color w:val="000000" w:themeColor="text1"/>
          <w:sz w:val="28"/>
          <w:szCs w:val="28"/>
          <w:lang w:val="kk-KZ" w:bidi="en-US"/>
        </w:rPr>
        <w:t xml:space="preserve"> көрді:</w:t>
      </w:r>
    </w:p>
    <w:p w14:paraId="3C4C8667" w14:textId="77777777" w:rsidR="00754E80" w:rsidRPr="00DF42ED" w:rsidRDefault="00754E80" w:rsidP="00DF42ED">
      <w:pPr>
        <w:spacing w:after="0" w:line="240" w:lineRule="auto"/>
        <w:ind w:firstLine="709"/>
        <w:jc w:val="both"/>
        <w:rPr>
          <w:rFonts w:ascii="Times New Roman" w:eastAsia="Calibri" w:hAnsi="Times New Roman"/>
          <w:bCs/>
          <w:spacing w:val="4"/>
          <w:sz w:val="28"/>
          <w:szCs w:val="28"/>
          <w:lang w:val="kk-KZ"/>
        </w:rPr>
      </w:pPr>
      <w:r w:rsidRPr="00DF42ED">
        <w:rPr>
          <w:rFonts w:ascii="Times New Roman" w:eastAsia="Calibri" w:hAnsi="Times New Roman"/>
          <w:bCs/>
          <w:spacing w:val="4"/>
          <w:sz w:val="28"/>
          <w:szCs w:val="28"/>
          <w:lang w:val="kk-KZ"/>
        </w:rPr>
        <w:t>«International Online Conference on Language, Literature and Education» халықаралық ғылыми-практикалық конференцияларының материалдары (Түркістан, 2022). Зерттеу материалдары отандық және шетелдік ғылыми журналдарда (басылымдарда) жарияланды: «Абылай хан атындағы ҚазХҚжәнеӘТУ Хабаршысы» (Алматы, 2022), «Педагогика және психология» (Алматы, 2023), "ХҚТУ хабаршысы» (Түркістан, 2023), сондай-ақ Scopus базасына кіретін ғылыми журналдарда: «World Journal on Educational Technology» (Cyprus, 2022), «Frontiers in Education» (Switzerland, 2023).</w:t>
      </w:r>
    </w:p>
    <w:p w14:paraId="5ECCFEAC" w14:textId="1D11EEC9" w:rsidR="00754E80" w:rsidRPr="00DF42ED" w:rsidRDefault="00754E80" w:rsidP="00DF42ED">
      <w:pPr>
        <w:spacing w:after="0" w:line="240" w:lineRule="auto"/>
        <w:ind w:firstLine="709"/>
        <w:jc w:val="both"/>
        <w:rPr>
          <w:rFonts w:ascii="Times New Roman" w:hAnsi="Times New Roman"/>
          <w:bCs/>
          <w:color w:val="000000" w:themeColor="text1"/>
          <w:sz w:val="28"/>
          <w:szCs w:val="28"/>
          <w:lang w:val="kk-KZ" w:bidi="en-US"/>
        </w:rPr>
      </w:pPr>
      <w:r w:rsidRPr="00DF42ED">
        <w:rPr>
          <w:rFonts w:ascii="Times New Roman" w:hAnsi="Times New Roman"/>
          <w:b/>
          <w:bCs/>
          <w:color w:val="000000" w:themeColor="text1"/>
          <w:sz w:val="28"/>
          <w:szCs w:val="28"/>
          <w:lang w:val="kk-KZ" w:bidi="en-US"/>
        </w:rPr>
        <w:t xml:space="preserve">Диссертация құрылымы мен мазмұны. </w:t>
      </w:r>
      <w:r w:rsidRPr="00DF42ED">
        <w:rPr>
          <w:rFonts w:ascii="Times New Roman" w:hAnsi="Times New Roman"/>
          <w:bCs/>
          <w:color w:val="000000" w:themeColor="text1"/>
          <w:sz w:val="28"/>
          <w:szCs w:val="28"/>
          <w:lang w:val="kk-KZ" w:bidi="en-US"/>
        </w:rPr>
        <w:t xml:space="preserve">Диссертация кіріспеден, үш </w:t>
      </w:r>
      <w:r w:rsidR="00DF42ED">
        <w:rPr>
          <w:rFonts w:ascii="Times New Roman" w:hAnsi="Times New Roman"/>
          <w:bCs/>
          <w:color w:val="000000" w:themeColor="text1"/>
          <w:sz w:val="28"/>
          <w:szCs w:val="28"/>
          <w:lang w:val="kk-KZ" w:bidi="en-US"/>
        </w:rPr>
        <w:t>бөлім</w:t>
      </w:r>
      <w:r w:rsidRPr="00DF42ED">
        <w:rPr>
          <w:rFonts w:ascii="Times New Roman" w:hAnsi="Times New Roman"/>
          <w:bCs/>
          <w:color w:val="000000" w:themeColor="text1"/>
          <w:sz w:val="28"/>
          <w:szCs w:val="28"/>
          <w:lang w:val="kk-KZ" w:bidi="en-US"/>
        </w:rPr>
        <w:t>, зерттеудің негізгі тұжырымдары келтірілген қорытындыдан, пайдаланылған әдебиеттер тізімінен және қосымшалардан тұрады.</w:t>
      </w:r>
    </w:p>
    <w:p w14:paraId="795303D8" w14:textId="77777777" w:rsidR="00754E80" w:rsidRPr="00DF42ED" w:rsidRDefault="00754E80" w:rsidP="00DF42ED">
      <w:pPr>
        <w:spacing w:after="0" w:line="240" w:lineRule="auto"/>
        <w:ind w:firstLine="709"/>
        <w:jc w:val="both"/>
        <w:rPr>
          <w:rFonts w:ascii="Times New Roman" w:hAnsi="Times New Roman"/>
          <w:bCs/>
          <w:color w:val="000000" w:themeColor="text1"/>
          <w:sz w:val="28"/>
          <w:szCs w:val="28"/>
          <w:lang w:val="kk-KZ" w:bidi="en-US"/>
        </w:rPr>
      </w:pPr>
    </w:p>
    <w:p w14:paraId="00C75CE0" w14:textId="77777777" w:rsidR="00754E80" w:rsidRPr="006514CC" w:rsidRDefault="00754E80" w:rsidP="00C97B9F">
      <w:pPr>
        <w:tabs>
          <w:tab w:val="left" w:pos="426"/>
          <w:tab w:val="left" w:pos="993"/>
        </w:tabs>
        <w:spacing w:after="0" w:line="240" w:lineRule="auto"/>
        <w:ind w:firstLine="567"/>
        <w:contextualSpacing/>
        <w:jc w:val="both"/>
        <w:rPr>
          <w:rFonts w:ascii="Times New Roman" w:eastAsiaTheme="minorEastAsia" w:hAnsi="Times New Roman"/>
          <w:b/>
          <w:bCs/>
          <w:color w:val="000000" w:themeColor="text1"/>
          <w:sz w:val="28"/>
          <w:szCs w:val="28"/>
          <w:lang w:val="kk-KZ"/>
        </w:rPr>
      </w:pPr>
    </w:p>
    <w:p w14:paraId="7B42A3F6" w14:textId="77777777" w:rsidR="00754E80" w:rsidRPr="006514CC" w:rsidRDefault="00754E80" w:rsidP="00C97B9F">
      <w:pPr>
        <w:pStyle w:val="a5"/>
        <w:spacing w:before="0" w:beforeAutospacing="0" w:after="0" w:afterAutospacing="0"/>
        <w:ind w:firstLine="567"/>
        <w:jc w:val="both"/>
        <w:rPr>
          <w:color w:val="000000" w:themeColor="text1"/>
          <w:spacing w:val="7"/>
          <w:lang w:val="kk-KZ"/>
        </w:rPr>
      </w:pPr>
    </w:p>
    <w:p w14:paraId="4699031D" w14:textId="77777777" w:rsidR="00754E80" w:rsidRDefault="00754E80" w:rsidP="00C97B9F">
      <w:pPr>
        <w:pStyle w:val="a5"/>
        <w:spacing w:before="0" w:beforeAutospacing="0" w:after="0" w:afterAutospacing="0"/>
        <w:ind w:firstLine="567"/>
        <w:jc w:val="both"/>
        <w:rPr>
          <w:rFonts w:eastAsiaTheme="minorEastAsia"/>
          <w:b/>
          <w:color w:val="000000" w:themeColor="text1"/>
          <w:sz w:val="28"/>
          <w:szCs w:val="28"/>
          <w:lang w:val="kk-KZ"/>
        </w:rPr>
      </w:pPr>
    </w:p>
    <w:p w14:paraId="77194061" w14:textId="77777777" w:rsidR="00B047CE" w:rsidRDefault="00B047CE" w:rsidP="00C97B9F">
      <w:pPr>
        <w:pStyle w:val="a5"/>
        <w:spacing w:before="0" w:beforeAutospacing="0" w:after="0" w:afterAutospacing="0"/>
        <w:ind w:firstLine="567"/>
        <w:jc w:val="both"/>
        <w:rPr>
          <w:rFonts w:eastAsiaTheme="minorEastAsia"/>
          <w:b/>
          <w:color w:val="000000" w:themeColor="text1"/>
          <w:sz w:val="28"/>
          <w:szCs w:val="28"/>
          <w:lang w:val="kk-KZ"/>
        </w:rPr>
      </w:pPr>
    </w:p>
    <w:p w14:paraId="1EC7C911" w14:textId="77777777" w:rsidR="00B047CE" w:rsidRDefault="00B047CE" w:rsidP="00C97B9F">
      <w:pPr>
        <w:pStyle w:val="a5"/>
        <w:spacing w:before="0" w:beforeAutospacing="0" w:after="0" w:afterAutospacing="0"/>
        <w:ind w:firstLine="567"/>
        <w:jc w:val="both"/>
        <w:rPr>
          <w:rFonts w:eastAsiaTheme="minorEastAsia"/>
          <w:b/>
          <w:color w:val="000000" w:themeColor="text1"/>
          <w:sz w:val="28"/>
          <w:szCs w:val="28"/>
          <w:lang w:val="kk-KZ"/>
        </w:rPr>
      </w:pPr>
    </w:p>
    <w:p w14:paraId="71796684" w14:textId="77777777" w:rsidR="00B047CE" w:rsidRDefault="00B047CE" w:rsidP="00C97B9F">
      <w:pPr>
        <w:pStyle w:val="a5"/>
        <w:spacing w:before="0" w:beforeAutospacing="0" w:after="0" w:afterAutospacing="0"/>
        <w:ind w:firstLine="567"/>
        <w:jc w:val="both"/>
        <w:rPr>
          <w:rFonts w:eastAsiaTheme="minorEastAsia"/>
          <w:b/>
          <w:color w:val="000000" w:themeColor="text1"/>
          <w:sz w:val="28"/>
          <w:szCs w:val="28"/>
          <w:lang w:val="kk-KZ"/>
        </w:rPr>
      </w:pPr>
    </w:p>
    <w:p w14:paraId="595ED1E2" w14:textId="77777777" w:rsidR="00B047CE" w:rsidRDefault="00B047CE" w:rsidP="00C97B9F">
      <w:pPr>
        <w:pStyle w:val="a5"/>
        <w:spacing w:before="0" w:beforeAutospacing="0" w:after="0" w:afterAutospacing="0"/>
        <w:ind w:firstLine="567"/>
        <w:jc w:val="both"/>
        <w:rPr>
          <w:rFonts w:eastAsiaTheme="minorEastAsia"/>
          <w:b/>
          <w:color w:val="000000" w:themeColor="text1"/>
          <w:sz w:val="28"/>
          <w:szCs w:val="28"/>
          <w:lang w:val="kk-KZ"/>
        </w:rPr>
      </w:pPr>
    </w:p>
    <w:p w14:paraId="25A6B5BA" w14:textId="77777777" w:rsidR="00B047CE" w:rsidRPr="006514CC" w:rsidRDefault="00B047CE" w:rsidP="00C97B9F">
      <w:pPr>
        <w:pStyle w:val="a5"/>
        <w:spacing w:before="0" w:beforeAutospacing="0" w:after="0" w:afterAutospacing="0"/>
        <w:ind w:firstLine="567"/>
        <w:jc w:val="both"/>
        <w:rPr>
          <w:rFonts w:eastAsiaTheme="minorEastAsia"/>
          <w:b/>
          <w:color w:val="000000" w:themeColor="text1"/>
          <w:sz w:val="28"/>
          <w:szCs w:val="28"/>
          <w:lang w:val="kk-KZ"/>
        </w:rPr>
      </w:pPr>
    </w:p>
    <w:p w14:paraId="07966642" w14:textId="77777777" w:rsidR="00754E80" w:rsidRDefault="00754E80" w:rsidP="00C97B9F">
      <w:pPr>
        <w:pStyle w:val="a5"/>
        <w:spacing w:before="0" w:beforeAutospacing="0" w:after="0" w:afterAutospacing="0"/>
        <w:ind w:firstLine="567"/>
        <w:jc w:val="both"/>
        <w:rPr>
          <w:rFonts w:eastAsiaTheme="minorEastAsia"/>
          <w:b/>
          <w:color w:val="000000" w:themeColor="text1"/>
          <w:sz w:val="28"/>
          <w:szCs w:val="28"/>
          <w:lang w:val="kk-KZ"/>
        </w:rPr>
      </w:pPr>
    </w:p>
    <w:p w14:paraId="5B5BB311" w14:textId="77777777" w:rsidR="00B64A18" w:rsidRDefault="00B64A18" w:rsidP="00C97B9F">
      <w:pPr>
        <w:pStyle w:val="a5"/>
        <w:spacing w:before="0" w:beforeAutospacing="0" w:after="0" w:afterAutospacing="0"/>
        <w:ind w:firstLine="567"/>
        <w:jc w:val="both"/>
        <w:rPr>
          <w:rFonts w:eastAsiaTheme="minorEastAsia"/>
          <w:b/>
          <w:color w:val="000000" w:themeColor="text1"/>
          <w:sz w:val="28"/>
          <w:szCs w:val="28"/>
          <w:lang w:val="kk-KZ"/>
        </w:rPr>
      </w:pPr>
    </w:p>
    <w:p w14:paraId="38AFED6C" w14:textId="77777777" w:rsidR="00B64A18" w:rsidRPr="006514CC" w:rsidRDefault="00B64A18" w:rsidP="00C97B9F">
      <w:pPr>
        <w:pStyle w:val="a5"/>
        <w:spacing w:before="0" w:beforeAutospacing="0" w:after="0" w:afterAutospacing="0"/>
        <w:ind w:firstLine="567"/>
        <w:jc w:val="both"/>
        <w:rPr>
          <w:rFonts w:eastAsiaTheme="minorEastAsia"/>
          <w:b/>
          <w:color w:val="000000" w:themeColor="text1"/>
          <w:sz w:val="28"/>
          <w:szCs w:val="28"/>
          <w:lang w:val="kk-KZ"/>
        </w:rPr>
      </w:pPr>
    </w:p>
    <w:p w14:paraId="2FDDA29B" w14:textId="77777777" w:rsidR="00754E80" w:rsidRPr="006514CC" w:rsidRDefault="00754E80" w:rsidP="00C97B9F">
      <w:pPr>
        <w:pStyle w:val="a5"/>
        <w:spacing w:before="0" w:beforeAutospacing="0" w:after="0" w:afterAutospacing="0"/>
        <w:ind w:firstLine="567"/>
        <w:jc w:val="both"/>
        <w:rPr>
          <w:rFonts w:eastAsiaTheme="minorEastAsia"/>
          <w:b/>
          <w:color w:val="000000" w:themeColor="text1"/>
          <w:sz w:val="28"/>
          <w:szCs w:val="28"/>
          <w:lang w:val="kk-KZ"/>
        </w:rPr>
      </w:pPr>
    </w:p>
    <w:p w14:paraId="64B3E9BA" w14:textId="70DAA3F8" w:rsidR="00754E80" w:rsidRPr="006514CC" w:rsidRDefault="00754E80" w:rsidP="009E409C">
      <w:pPr>
        <w:pStyle w:val="a5"/>
        <w:spacing w:before="0" w:beforeAutospacing="0" w:after="0" w:afterAutospacing="0"/>
        <w:ind w:firstLine="709"/>
        <w:jc w:val="both"/>
        <w:rPr>
          <w:rFonts w:eastAsiaTheme="minorEastAsia"/>
          <w:b/>
          <w:color w:val="000000" w:themeColor="text1"/>
          <w:sz w:val="28"/>
          <w:szCs w:val="28"/>
          <w:lang w:val="kk-KZ"/>
        </w:rPr>
      </w:pPr>
      <w:r w:rsidRPr="006514CC">
        <w:rPr>
          <w:rFonts w:eastAsiaTheme="minorEastAsia"/>
          <w:b/>
          <w:color w:val="000000" w:themeColor="text1"/>
          <w:sz w:val="28"/>
          <w:szCs w:val="28"/>
          <w:lang w:val="kk-KZ"/>
        </w:rPr>
        <w:t xml:space="preserve">1 </w:t>
      </w:r>
      <w:r w:rsidR="00F67DC5" w:rsidRPr="006514CC">
        <w:rPr>
          <w:rFonts w:eastAsiaTheme="minorEastAsia"/>
          <w:b/>
          <w:color w:val="000000" w:themeColor="text1"/>
          <w:sz w:val="28"/>
          <w:szCs w:val="28"/>
          <w:lang w:val="kk-KZ"/>
        </w:rPr>
        <w:t>ҚАШЫҚТЫҚТАН ОҚЫТУ ЖАҒДАЙЫНДА БОЛАШАҚ ШЕТЕЛ ТІЛІ МҰҒАЛІМІНІҢ КӘСІБИ ҚҰЗЫРЕТТЕРІН ҚАЛЫПТАСТЫРУДЫҢ ТЕОРИЯЛЫҚ-ӘДІСНАМАЛЫҚ НЕГІЗДЕРІ</w:t>
      </w:r>
    </w:p>
    <w:p w14:paraId="651A611B" w14:textId="77777777" w:rsidR="00754E80" w:rsidRPr="006514CC" w:rsidRDefault="00754E80" w:rsidP="009E409C">
      <w:pPr>
        <w:pStyle w:val="a5"/>
        <w:spacing w:before="0" w:beforeAutospacing="0" w:after="0" w:afterAutospacing="0"/>
        <w:ind w:firstLine="709"/>
        <w:jc w:val="both"/>
        <w:rPr>
          <w:rStyle w:val="apple-style-span"/>
          <w:sz w:val="28"/>
          <w:szCs w:val="28"/>
          <w:lang w:val="kk-KZ" w:eastAsia="en-US"/>
        </w:rPr>
      </w:pPr>
    </w:p>
    <w:p w14:paraId="400C2F29" w14:textId="3CF49ADE" w:rsidR="00754E80" w:rsidRPr="00F67DC5" w:rsidRDefault="00754E80" w:rsidP="009E409C">
      <w:pPr>
        <w:pStyle w:val="a5"/>
        <w:spacing w:before="0" w:beforeAutospacing="0" w:after="0" w:afterAutospacing="0"/>
        <w:ind w:firstLine="709"/>
        <w:jc w:val="both"/>
        <w:rPr>
          <w:rStyle w:val="apple-style-span"/>
          <w:b/>
          <w:color w:val="000000" w:themeColor="text1"/>
          <w:spacing w:val="7"/>
          <w:sz w:val="28"/>
          <w:szCs w:val="28"/>
          <w:lang w:val="kk-KZ"/>
        </w:rPr>
      </w:pPr>
      <w:r w:rsidRPr="006514CC">
        <w:rPr>
          <w:rStyle w:val="apple-style-span"/>
          <w:b/>
          <w:sz w:val="28"/>
          <w:szCs w:val="28"/>
          <w:lang w:val="kk-KZ"/>
        </w:rPr>
        <w:t xml:space="preserve">1.1 </w:t>
      </w:r>
      <w:r w:rsidR="00F67DC5" w:rsidRPr="00F67DC5">
        <w:rPr>
          <w:rFonts w:eastAsiaTheme="minorEastAsia"/>
          <w:b/>
          <w:sz w:val="28"/>
          <w:szCs w:val="28"/>
          <w:lang w:val="kk-KZ"/>
        </w:rPr>
        <w:t>«Болашақ шетел тілі мұғалімінің кәсіби құзыреттері» түсінігінің құрылымы мен мазмұны</w:t>
      </w:r>
    </w:p>
    <w:p w14:paraId="2E7A1661" w14:textId="34060367" w:rsidR="00754E80" w:rsidRPr="006514CC" w:rsidRDefault="00754E80" w:rsidP="009E409C">
      <w:pPr>
        <w:spacing w:after="0" w:line="240" w:lineRule="auto"/>
        <w:ind w:firstLine="709"/>
        <w:jc w:val="both"/>
        <w:rPr>
          <w:rFonts w:ascii="Times New Roman" w:hAnsi="Times New Roman"/>
          <w:sz w:val="28"/>
          <w:szCs w:val="28"/>
          <w:lang w:val="kk-KZ" w:eastAsia="en-US"/>
        </w:rPr>
      </w:pPr>
      <w:r w:rsidRPr="006514CC">
        <w:rPr>
          <w:rFonts w:ascii="Times New Roman" w:hAnsi="Times New Roman"/>
          <w:sz w:val="28"/>
          <w:szCs w:val="28"/>
          <w:lang w:val="kk-KZ" w:eastAsia="en-US"/>
        </w:rPr>
        <w:t>Қазақстанның әлемдік білім кеңістігіне енуі республиканың бүкіл білім беру жүйесін жаңғыртуды талап етеді. Бүгін</w:t>
      </w:r>
      <w:r w:rsidR="00B64A18">
        <w:rPr>
          <w:rFonts w:ascii="Times New Roman" w:hAnsi="Times New Roman"/>
          <w:sz w:val="28"/>
          <w:szCs w:val="28"/>
          <w:lang w:val="kk-KZ" w:eastAsia="en-US"/>
        </w:rPr>
        <w:t>де</w:t>
      </w:r>
      <w:r w:rsidRPr="006514CC">
        <w:rPr>
          <w:rFonts w:ascii="Times New Roman" w:hAnsi="Times New Roman"/>
          <w:sz w:val="28"/>
          <w:szCs w:val="28"/>
          <w:lang w:val="kk-KZ" w:eastAsia="en-US"/>
        </w:rPr>
        <w:t xml:space="preserve"> қоғамның өз қызмет саласында құзыретті және бәсекеге қабілетті мамандарға қажеттілігі </w:t>
      </w:r>
      <w:r w:rsidRPr="006514CC">
        <w:rPr>
          <w:rFonts w:ascii="Times New Roman" w:hAnsi="Times New Roman"/>
          <w:sz w:val="28"/>
          <w:szCs w:val="28"/>
          <w:lang w:val="kk-KZ"/>
        </w:rPr>
        <w:t>едәуір өсті</w:t>
      </w:r>
      <w:r w:rsidRPr="006514CC">
        <w:rPr>
          <w:rFonts w:ascii="Times New Roman" w:hAnsi="Times New Roman"/>
          <w:sz w:val="28"/>
          <w:szCs w:val="28"/>
          <w:lang w:val="kk-KZ" w:eastAsia="en-US"/>
        </w:rPr>
        <w:t>.</w:t>
      </w:r>
    </w:p>
    <w:p w14:paraId="1CB962F4" w14:textId="720D9F7F" w:rsidR="00754E80" w:rsidRPr="006514CC" w:rsidRDefault="00754E80" w:rsidP="009E409C">
      <w:pPr>
        <w:spacing w:after="0" w:line="240" w:lineRule="auto"/>
        <w:ind w:firstLine="709"/>
        <w:jc w:val="both"/>
        <w:rPr>
          <w:rFonts w:ascii="Times New Roman" w:hAnsi="Times New Roman"/>
          <w:sz w:val="28"/>
          <w:szCs w:val="28"/>
          <w:lang w:val="kk-KZ" w:eastAsia="en-US"/>
        </w:rPr>
      </w:pPr>
      <w:r w:rsidRPr="006514CC">
        <w:rPr>
          <w:rFonts w:ascii="Times New Roman" w:hAnsi="Times New Roman"/>
          <w:sz w:val="28"/>
          <w:szCs w:val="28"/>
          <w:lang w:val="kk-KZ" w:eastAsia="en-US"/>
        </w:rPr>
        <w:t>Білім беру парадигмасының өзгеруі және Ұлттық модельдің қалыптасуы кәсіби білім беру сапасының мәселелерін де назардан тыс қалдырмайды, ол қоғамды ХХІ ғасырдың талаптарын практикалық қызметте іске асыруға қабілетті, мәдениетаралық коммуникация мен ынтымақтастыққа дайын, ашық ақпараттық-коммуникативтік кеңістікте өз бетінше жұмыс істеуге және жауапты шешімдерді өз бетінше қабылдауға қабілетті жоғары білікті, құзыретті мамандармен қамтамасыз етуі тиіс.</w:t>
      </w:r>
    </w:p>
    <w:p w14:paraId="0F15EAB5" w14:textId="44BE08B0" w:rsidR="00754E80" w:rsidRPr="006514CC" w:rsidRDefault="00754E80" w:rsidP="009E409C">
      <w:pPr>
        <w:spacing w:after="0" w:line="240" w:lineRule="auto"/>
        <w:ind w:firstLine="709"/>
        <w:jc w:val="both"/>
        <w:rPr>
          <w:rFonts w:ascii="Times New Roman" w:hAnsi="Times New Roman"/>
          <w:sz w:val="28"/>
          <w:szCs w:val="28"/>
          <w:shd w:val="clear" w:color="auto" w:fill="FFFFFF"/>
          <w:lang w:val="kk-KZ"/>
        </w:rPr>
      </w:pPr>
      <w:r w:rsidRPr="006514CC">
        <w:rPr>
          <w:rFonts w:ascii="Times New Roman" w:hAnsi="Times New Roman"/>
          <w:sz w:val="28"/>
          <w:szCs w:val="28"/>
          <w:lang w:val="kk-KZ"/>
        </w:rPr>
        <w:t xml:space="preserve"> «Құзырет», «құзыреттілік» ұғымдарының шығу тарихының тамыры тереңде жатыр. Әр түрлі тарихи кезеңдерде құзыретті тұлғаны тәрбиелеудің тарихи-педагогикалық алғышарттарын зерделей келе, біз оқулықтар, ғылыми еңбектер түрінде кездесетін зерттеу мәліметтерінің ерте кезден бастау алғанына көзіміз жетті [5].</w:t>
      </w:r>
    </w:p>
    <w:p w14:paraId="56D9E0D8" w14:textId="77777777" w:rsidR="00754E80" w:rsidRPr="006514CC" w:rsidRDefault="00754E80" w:rsidP="009E409C">
      <w:pPr>
        <w:spacing w:after="0" w:line="240" w:lineRule="auto"/>
        <w:ind w:firstLine="709"/>
        <w:jc w:val="both"/>
        <w:rPr>
          <w:rFonts w:ascii="Times New Roman" w:hAnsi="Times New Roman"/>
          <w:color w:val="000000" w:themeColor="text1"/>
          <w:sz w:val="28"/>
          <w:szCs w:val="28"/>
          <w:lang w:val="kk-KZ" w:eastAsia="en-US"/>
        </w:rPr>
      </w:pPr>
      <w:r w:rsidRPr="006514CC">
        <w:rPr>
          <w:rFonts w:ascii="Times New Roman" w:hAnsi="Times New Roman"/>
          <w:sz w:val="28"/>
          <w:szCs w:val="28"/>
          <w:lang w:val="kk-KZ" w:eastAsia="en-US"/>
        </w:rPr>
        <w:t xml:space="preserve">Жоғарыда айтылғандар құзыреттілік тұғырды, оның «құзырет» және «құзыреттілік» ретіндегі негізгі категорияларын терең түсінуді, осы ұғымдардың мазмұнын талдауды, </w:t>
      </w:r>
      <w:r w:rsidRPr="006514CC">
        <w:rPr>
          <w:rFonts w:ascii="Times New Roman" w:hAnsi="Times New Roman"/>
          <w:color w:val="000000" w:themeColor="text1"/>
          <w:sz w:val="28"/>
          <w:szCs w:val="28"/>
          <w:lang w:val="kk-KZ" w:eastAsia="en-US"/>
        </w:rPr>
        <w:t>болашақ мұғалімнің кәсіби қалыптасуы мен дамуын жетілдіру жолдарын анықтауды талап етеді.</w:t>
      </w:r>
    </w:p>
    <w:p w14:paraId="7F93960E" w14:textId="1E5B2DB4" w:rsidR="00754E80" w:rsidRPr="006514CC" w:rsidRDefault="00754E80" w:rsidP="009E409C">
      <w:pPr>
        <w:spacing w:after="0" w:line="240" w:lineRule="auto"/>
        <w:ind w:firstLine="709"/>
        <w:jc w:val="both"/>
        <w:rPr>
          <w:rFonts w:ascii="Times New Roman" w:hAnsi="Times New Roman"/>
          <w:color w:val="000000" w:themeColor="text1"/>
          <w:sz w:val="28"/>
          <w:szCs w:val="28"/>
          <w:lang w:val="kk-KZ" w:eastAsia="en-US"/>
        </w:rPr>
      </w:pPr>
      <w:r w:rsidRPr="006514CC">
        <w:rPr>
          <w:rFonts w:ascii="Times New Roman" w:hAnsi="Times New Roman"/>
          <w:color w:val="000000" w:themeColor="text1"/>
          <w:sz w:val="28"/>
          <w:szCs w:val="28"/>
          <w:lang w:val="kk-KZ" w:eastAsia="en-US"/>
        </w:rPr>
        <w:t xml:space="preserve">Бұл ретте жүргізілген зерттеулерді талдау </w:t>
      </w:r>
      <w:r w:rsidR="00596F75">
        <w:rPr>
          <w:rFonts w:ascii="Times New Roman" w:hAnsi="Times New Roman"/>
          <w:color w:val="000000" w:themeColor="text1"/>
          <w:sz w:val="28"/>
          <w:szCs w:val="28"/>
          <w:lang w:val="kk-KZ" w:eastAsia="en-US"/>
        </w:rPr>
        <w:t>ғылыми</w:t>
      </w:r>
      <w:r w:rsidRPr="006514CC">
        <w:rPr>
          <w:rFonts w:ascii="Times New Roman" w:hAnsi="Times New Roman"/>
          <w:color w:val="000000" w:themeColor="text1"/>
          <w:sz w:val="28"/>
          <w:szCs w:val="28"/>
          <w:lang w:val="kk-KZ" w:eastAsia="en-US"/>
        </w:rPr>
        <w:t xml:space="preserve"> әдебиеттердегі «құзырет» және «құзыреттілік» ұғымдары нәтижеге бағытталған білім берудің белгілі бір негізгі компоненттерін қамтитынын көрсетті, дегенмен, бұл мәселеге арналған еңбектердің авторлары арасында кәсіби құзыреттіліктердің мазмұны, арақатынасы, жіктелуі және түрлері туралы ортақ пікір жоқ.</w:t>
      </w:r>
    </w:p>
    <w:p w14:paraId="7D38870F" w14:textId="2669BCF8" w:rsidR="00754E80" w:rsidRPr="006514CC" w:rsidRDefault="00B64A18" w:rsidP="009E409C">
      <w:pPr>
        <w:spacing w:after="0" w:line="240" w:lineRule="auto"/>
        <w:ind w:firstLine="709"/>
        <w:jc w:val="both"/>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Ж</w:t>
      </w:r>
      <w:r w:rsidR="00754E80" w:rsidRPr="006514CC">
        <w:rPr>
          <w:rFonts w:ascii="Times New Roman" w:hAnsi="Times New Roman"/>
          <w:color w:val="000000" w:themeColor="text1"/>
          <w:sz w:val="28"/>
          <w:szCs w:val="28"/>
          <w:lang w:val="kk-KZ" w:eastAsia="en-US"/>
        </w:rPr>
        <w:t>алпы ғылыми тұрғыдан алғанда, «құзыреттілік» ұғымы әртүрлі аспектілерде түсіндіріледі. Compentia (латын тілінен аударғанда) тиесілілікті білдіруге құқылы. Құзырет деп бір нәрсені бағалауға, салмақты беделді пікір білдіруге, белгілі бір саладағы беделді, хабардар болуға мүмкіндік беретін білімге ие болу сипаты түсініледі. Competens (лат. – тиесілі, сәйкес, қабілетті) сөзінің аудармасы мынадай анықтаманы тұжырымдауға мүмкіндік береді: «Құзырлы – бұл белгілі бір саладағы білімді маман, өзінің білімі мен өкілеттігі бойынша іс-әрекет жасауға немесе шешуге, жағдайды бағалауға, мәселелерді шешуге құқылы» [</w:t>
      </w:r>
      <w:r w:rsidR="00754E80" w:rsidRPr="006514CC">
        <w:rPr>
          <w:rFonts w:ascii="Times New Roman" w:hAnsi="Times New Roman"/>
          <w:sz w:val="28"/>
          <w:szCs w:val="28"/>
          <w:lang w:val="kk-KZ"/>
        </w:rPr>
        <w:t>6</w:t>
      </w:r>
      <w:r w:rsidR="00754E80" w:rsidRPr="006514CC">
        <w:rPr>
          <w:rFonts w:ascii="Times New Roman" w:hAnsi="Times New Roman"/>
          <w:color w:val="000000" w:themeColor="text1"/>
          <w:sz w:val="28"/>
          <w:szCs w:val="28"/>
          <w:lang w:val="kk-KZ" w:eastAsia="en-US"/>
        </w:rPr>
        <w:t>].</w:t>
      </w:r>
    </w:p>
    <w:p w14:paraId="7CA2331F" w14:textId="0CEF37E6"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Коллинздің «ағылшын сөздігінде»:  құзыреттілік (competence – ағылш.) «бір нәрсені жақсы және тиімді орындау қабілеті және одан әрі құзыретті» анықтамасы қарастырылады</w:t>
      </w:r>
      <w:r w:rsidR="00B64A18">
        <w:rPr>
          <w:rFonts w:ascii="Times New Roman" w:hAnsi="Times New Roman"/>
          <w:sz w:val="28"/>
          <w:szCs w:val="28"/>
          <w:lang w:val="kk-KZ"/>
        </w:rPr>
        <w:t>, ал</w:t>
      </w:r>
      <w:r w:rsidRPr="006514CC">
        <w:rPr>
          <w:rFonts w:ascii="Times New Roman" w:hAnsi="Times New Roman"/>
          <w:sz w:val="28"/>
          <w:szCs w:val="28"/>
          <w:lang w:val="kk-KZ"/>
        </w:rPr>
        <w:t xml:space="preserve"> (competent – ағылш.) - «кез-келген нәрсені өнімді (тиімді, шебер) жасай алатын білігі, білімі және қабілеті бар» [7].</w:t>
      </w:r>
    </w:p>
    <w:p w14:paraId="75902305" w14:textId="77777777" w:rsidR="00754E80" w:rsidRPr="006514CC" w:rsidRDefault="00754E80" w:rsidP="009E409C">
      <w:pPr>
        <w:shd w:val="clear" w:color="auto" w:fill="FFFFFF"/>
        <w:spacing w:after="0" w:line="240" w:lineRule="auto"/>
        <w:ind w:firstLine="709"/>
        <w:jc w:val="both"/>
        <w:rPr>
          <w:rFonts w:ascii="Times New Roman" w:hAnsi="Times New Roman"/>
          <w:spacing w:val="-2"/>
          <w:sz w:val="28"/>
          <w:szCs w:val="28"/>
          <w:lang w:val="kk-KZ"/>
        </w:rPr>
      </w:pPr>
      <w:r w:rsidRPr="006514CC">
        <w:rPr>
          <w:rFonts w:ascii="Times New Roman" w:hAnsi="Times New Roman"/>
          <w:sz w:val="28"/>
          <w:szCs w:val="28"/>
          <w:lang w:val="kk-KZ"/>
        </w:rPr>
        <w:t xml:space="preserve">Басқа шетелдік сөздікте: «құзыреттілік» терминін түсіндірудің екі нұсқасы берілген: 1) қандай да бір органның немесе лауазымды адамның өкілеттік шеңбері; 2) осы адамның білімі, тәжірибесі бар мәселелер шеңбері. Сондай-ақ, «құзыреттілік» терминіне қатысты: 1) құзыреттілікке ие; 2) белгілі бір салада бір нәрсені бағалауға мүмкіндік беретін білімге ие болу </w:t>
      </w:r>
      <w:r w:rsidRPr="006514CC">
        <w:rPr>
          <w:rFonts w:ascii="Times New Roman" w:hAnsi="Times New Roman"/>
          <w:spacing w:val="-2"/>
          <w:sz w:val="28"/>
          <w:szCs w:val="28"/>
          <w:lang w:val="kk-KZ"/>
        </w:rPr>
        <w:t>[</w:t>
      </w:r>
      <w:r w:rsidRPr="006514CC">
        <w:rPr>
          <w:rFonts w:ascii="Times New Roman" w:hAnsi="Times New Roman"/>
          <w:bCs/>
          <w:sz w:val="28"/>
          <w:szCs w:val="28"/>
          <w:lang w:val="kk-KZ"/>
        </w:rPr>
        <w:t>8</w:t>
      </w:r>
      <w:r w:rsidRPr="006514CC">
        <w:rPr>
          <w:rFonts w:ascii="Times New Roman" w:hAnsi="Times New Roman"/>
          <w:spacing w:val="-2"/>
          <w:sz w:val="28"/>
          <w:szCs w:val="28"/>
          <w:lang w:val="kk-KZ"/>
        </w:rPr>
        <w:t xml:space="preserve">]. </w:t>
      </w:r>
    </w:p>
    <w:p w14:paraId="359C7346" w14:textId="77777777" w:rsidR="00754E80" w:rsidRPr="006514CC" w:rsidRDefault="00754E80" w:rsidP="009E409C">
      <w:pPr>
        <w:pStyle w:val="a5"/>
        <w:spacing w:before="0" w:beforeAutospacing="0" w:after="0" w:afterAutospacing="0"/>
        <w:ind w:firstLine="709"/>
        <w:jc w:val="both"/>
        <w:rPr>
          <w:sz w:val="28"/>
          <w:szCs w:val="28"/>
          <w:lang w:val="kk-KZ"/>
        </w:rPr>
      </w:pPr>
      <w:r w:rsidRPr="006514CC">
        <w:rPr>
          <w:sz w:val="28"/>
          <w:szCs w:val="28"/>
          <w:lang w:val="kk-KZ"/>
        </w:rPr>
        <w:t xml:space="preserve">Көріп отырғанымыздай, әртүрлі авторлардың түсіндірулерінде айтарлықтай айырмашылықтар жоқ, сонымен бірге зерттеушілер әртүрлі анықтамаларды ұсынады. </w:t>
      </w:r>
    </w:p>
    <w:p w14:paraId="4DFF1307" w14:textId="77777777" w:rsidR="00754E80" w:rsidRPr="006514CC" w:rsidRDefault="00754E80" w:rsidP="009E409C">
      <w:pPr>
        <w:pStyle w:val="a5"/>
        <w:spacing w:before="0" w:beforeAutospacing="0" w:after="0" w:afterAutospacing="0"/>
        <w:ind w:firstLine="709"/>
        <w:jc w:val="both"/>
        <w:rPr>
          <w:sz w:val="28"/>
          <w:szCs w:val="28"/>
          <w:lang w:val="kk-KZ"/>
        </w:rPr>
      </w:pPr>
      <w:r w:rsidRPr="006514CC">
        <w:rPr>
          <w:sz w:val="28"/>
          <w:szCs w:val="28"/>
          <w:lang w:val="kk-KZ"/>
        </w:rPr>
        <w:t xml:space="preserve">Осы ұғымдардың эволюциясын қарастырайық. </w:t>
      </w:r>
    </w:p>
    <w:p w14:paraId="4D89E223" w14:textId="0B959A19" w:rsidR="00754E80" w:rsidRPr="006514CC" w:rsidRDefault="00754E80" w:rsidP="009E409C">
      <w:pPr>
        <w:pStyle w:val="a5"/>
        <w:spacing w:before="0" w:beforeAutospacing="0" w:after="0" w:afterAutospacing="0"/>
        <w:ind w:firstLine="709"/>
        <w:jc w:val="both"/>
        <w:rPr>
          <w:sz w:val="28"/>
          <w:szCs w:val="28"/>
          <w:lang w:val="kk-KZ"/>
        </w:rPr>
      </w:pPr>
      <w:r w:rsidRPr="006514CC">
        <w:rPr>
          <w:sz w:val="28"/>
          <w:szCs w:val="28"/>
          <w:lang w:val="kk-KZ"/>
        </w:rPr>
        <w:t>Р.</w:t>
      </w:r>
      <w:r w:rsidR="009E409C">
        <w:rPr>
          <w:sz w:val="28"/>
          <w:szCs w:val="28"/>
          <w:lang w:val="kk-KZ"/>
        </w:rPr>
        <w:t xml:space="preserve"> </w:t>
      </w:r>
      <w:r w:rsidRPr="006514CC">
        <w:rPr>
          <w:sz w:val="28"/>
          <w:szCs w:val="28"/>
          <w:lang w:val="kk-KZ"/>
        </w:rPr>
        <w:t xml:space="preserve">Уайт 1959 жылы «Motivation reconsidered: the concept of competence» еңбегінде осы категорияны жоғары мотивацияны, әрекет бостандығын жүзеге асыру қабілетін, қоршаған ортамен өзара әрекеттесу қажеттілігін сипаттау үшін қолданды [9]. </w:t>
      </w:r>
    </w:p>
    <w:p w14:paraId="3DB53673" w14:textId="054575B8"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Массачусетс университетінің ғалымы Н.</w:t>
      </w:r>
      <w:r w:rsidR="009E409C">
        <w:rPr>
          <w:rFonts w:ascii="Times New Roman" w:hAnsi="Times New Roman"/>
          <w:sz w:val="28"/>
          <w:szCs w:val="28"/>
          <w:lang w:val="kk-KZ"/>
        </w:rPr>
        <w:t xml:space="preserve"> </w:t>
      </w:r>
      <w:r w:rsidRPr="006514CC">
        <w:rPr>
          <w:rFonts w:ascii="Times New Roman" w:hAnsi="Times New Roman"/>
          <w:sz w:val="28"/>
          <w:szCs w:val="28"/>
          <w:lang w:val="kk-KZ"/>
        </w:rPr>
        <w:t>Хомский «Аспекты теории синтаксиса» (1965) атты еңбегінде тіл теориясына «құзыреттілік» ұғымын енгізді. Автор құзыреттілікті ойлаумен, тілді қолдануға реакциямен, дағдылармен байланыстырды. ХХ ғасырдың 70-жылдарында айтылған идеяларының негізінде АҚШ-та құзыреттілікке бағытталған білімге көшу жүзеге асырылды [10].</w:t>
      </w:r>
    </w:p>
    <w:p w14:paraId="6BF6BC88" w14:textId="482530E6" w:rsidR="00754E80" w:rsidRPr="006514CC" w:rsidRDefault="00754E80" w:rsidP="009E409C">
      <w:pPr>
        <w:pStyle w:val="Default"/>
        <w:ind w:firstLine="709"/>
        <w:jc w:val="both"/>
        <w:rPr>
          <w:color w:val="auto"/>
          <w:sz w:val="28"/>
          <w:szCs w:val="28"/>
          <w:lang w:val="kk-KZ"/>
        </w:rPr>
      </w:pPr>
      <w:r w:rsidRPr="006514CC">
        <w:rPr>
          <w:sz w:val="28"/>
          <w:szCs w:val="28"/>
          <w:lang w:val="kk-KZ"/>
        </w:rPr>
        <w:t>Америкалық ғалым, Гарвард университетінің психология ғылымдарының профессоры Мак Клелланд «Testing for Competence Rather Than for Intelligence» атты мақаласында «білім, дағды, сапа, көзқарас, Мен-т</w:t>
      </w:r>
      <w:r w:rsidR="00B64A18">
        <w:rPr>
          <w:sz w:val="28"/>
          <w:szCs w:val="28"/>
          <w:lang w:val="kk-KZ"/>
        </w:rPr>
        <w:t>ұ</w:t>
      </w:r>
      <w:r w:rsidRPr="006514CC">
        <w:rPr>
          <w:sz w:val="28"/>
          <w:szCs w:val="28"/>
          <w:lang w:val="kk-KZ"/>
        </w:rPr>
        <w:t xml:space="preserve">жырымдама» сияқты құзыреттіліктерді анықтау мақсатында табысты қызметкерлерді табысы аз қызметкерлермен салыстырады </w:t>
      </w:r>
      <w:r w:rsidRPr="006514CC">
        <w:rPr>
          <w:color w:val="auto"/>
          <w:sz w:val="28"/>
          <w:szCs w:val="28"/>
          <w:lang w:val="kk-KZ"/>
        </w:rPr>
        <w:t>[</w:t>
      </w:r>
      <w:r w:rsidRPr="006514CC">
        <w:rPr>
          <w:sz w:val="28"/>
          <w:szCs w:val="28"/>
          <w:lang w:val="kk-KZ"/>
        </w:rPr>
        <w:t>11</w:t>
      </w:r>
      <w:r w:rsidRPr="006514CC">
        <w:rPr>
          <w:color w:val="auto"/>
          <w:sz w:val="28"/>
          <w:szCs w:val="28"/>
          <w:lang w:val="kk-KZ"/>
        </w:rPr>
        <w:t xml:space="preserve">]. </w:t>
      </w:r>
    </w:p>
    <w:p w14:paraId="73AB96AD" w14:textId="77777777" w:rsidR="00754E80" w:rsidRPr="006514CC" w:rsidRDefault="00754E80" w:rsidP="009E409C">
      <w:pPr>
        <w:shd w:val="clear" w:color="auto" w:fill="FFFFFF"/>
        <w:tabs>
          <w:tab w:val="left" w:pos="528"/>
          <w:tab w:val="left" w:pos="993"/>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1970 жылдың ортасынан бастап құзыреттілік когнитивті психологияның зерттеу тақырыбына айналды. Осы жылдары математика, бағдарламалау, физика, шахмат сияқты салаларда құзыреттілікке көптеген психологиялық зерттеулер жүргізілді. Бұл зерттеулер адам қызметінің әртүрлі салаларында дағдыларды меңгеруді анықтайтын механизмдерді анықтауға және түсінуге қатысты болды. 1984 жылы «әлеуметтік құзыреттілік/құзырет» ұғымы енгізілді. 1990 жылдардың ортасына қарай «құзыреттілік» ұғымы білім беру саласына да ене бастады [12].</w:t>
      </w:r>
    </w:p>
    <w:p w14:paraId="18C072FF" w14:textId="77777777"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«Құзыреттілік» ұғымын кеңірек, әлеуметтік контексте қарастыра отырып, Дж. Равен құзыреттілікті «белгілі бір пәндік саладағы белгілі бір әрекетті тиімді орындау үшін қажетті және жоғары мамандандырылған білімді, белгілі бір пәндік дағдыларды, ойлау тәсілдерін және олардың әрекеттері үшін жауапкершілікті түсінуді қамтитын нақты қабілет» ретінде анықтайды [</w:t>
      </w:r>
      <w:r w:rsidRPr="006514CC">
        <w:rPr>
          <w:rFonts w:ascii="Times New Roman" w:hAnsi="Times New Roman"/>
          <w:spacing w:val="-5"/>
          <w:sz w:val="28"/>
          <w:szCs w:val="28"/>
          <w:lang w:val="kk-KZ"/>
        </w:rPr>
        <w:t>13.</w:t>
      </w:r>
      <w:r w:rsidRPr="006514CC">
        <w:rPr>
          <w:rFonts w:ascii="Times New Roman" w:hAnsi="Times New Roman"/>
          <w:sz w:val="28"/>
          <w:szCs w:val="28"/>
          <w:lang w:val="kk-KZ"/>
        </w:rPr>
        <w:t xml:space="preserve">]. Автордың пікірінше, бұл құбылыс «көптеген компоненттерден тұрады, олардың көпшілігі бір – бірінен салыстырмалы түрде тәуелсіз, өйткені кейбір компоненттер когнитивті салаға, ал басқалары эмоционалды салаға жатады, өйткені бұл компоненттер бір-бірін тиімді мінез-құлықтың құрамдас бөлігі ретінде алмастыра алады». Автор әзірлеген тұжырымдамада құзыреттіліктің 39 түрі көрсетілген [14]. </w:t>
      </w:r>
    </w:p>
    <w:p w14:paraId="2A0855C3" w14:textId="689C4C64" w:rsidR="00754E80" w:rsidRPr="006514CC" w:rsidRDefault="00754E80" w:rsidP="009E409C">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1996 жылы Бернде (Швейцария) Еуропа Кеңесінің бағдарламасы бойынша «Key competences in Europe» атт</w:t>
      </w:r>
      <w:r w:rsidR="00B64A18">
        <w:rPr>
          <w:rFonts w:ascii="Times New Roman" w:hAnsi="Times New Roman"/>
          <w:sz w:val="28"/>
          <w:szCs w:val="28"/>
          <w:lang w:val="kk-KZ"/>
        </w:rPr>
        <w:t>ы</w:t>
      </w:r>
      <w:r w:rsidRPr="006514CC">
        <w:rPr>
          <w:rFonts w:ascii="Times New Roman" w:hAnsi="Times New Roman"/>
          <w:sz w:val="28"/>
          <w:szCs w:val="28"/>
          <w:lang w:val="kk-KZ"/>
        </w:rPr>
        <w:t xml:space="preserve"> симпозиум өтті, онда оқушылардың кейінгі табысты жұмысы немесе жоғары мектепте білімін жалғастыру үшін иеленуі тиіс негізгі құзыреттерді анықтау қажет екендігі атап өтілді. Симпозиумдағы баяндамасында В. Хутмахер [15] жас еуропалықтар иеленуі керек бес негізгі құзыреттілікті анықтады. Оған бес бөлім кірді. Атап айтсақ: </w:t>
      </w:r>
    </w:p>
    <w:p w14:paraId="1CCEEB5D" w14:textId="77777777"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1) саяси және әлеуметтік құзыреттер: жауапкершілікті қабылдау, топтық шешімдер қабылдауға қатысу, жанжалдарды зорлық-зомбылықсыз шешу, демократиялық институттарды қолдауға және жақсартуға қатысу қабілеті;</w:t>
      </w:r>
    </w:p>
    <w:p w14:paraId="49281A3D" w14:textId="77777777"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2) көпмәдениетті қоғамдағы өмірге байланысты құзыреттер. Нәсілшілдік пен ксенофобия мен төзімсіздік климатының дамуын (Қайта өрлеу – resurgence) көрінісін бақылау үшін білім жастарды айырмашылықтарды қабылдау, басқаларды құрметтеу және басқа мәдениеттердің, тілдер мен діндердің адамдарымен өмір сүру қабілеті сияқты мәдениетаралық құзыреттіліктермен жабдықтауы керек;</w:t>
      </w:r>
    </w:p>
    <w:p w14:paraId="22836CA1" w14:textId="77777777"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3) жұмыс пен әлеуметтік өмір үшін ерекше маңызды ауызша және жазбаша коммуникацияларды (mastery) иеленуге қатысты құзыреттер, оларға иелік етпейтін адамдарға әлеуметтік оқшаулану қаупі төніп тұрғанына назар аударады. Қарым-қатынастың дәл осы контекстінде бірнеше тілді меңгеру маңызды бола түсуде;</w:t>
      </w:r>
    </w:p>
    <w:p w14:paraId="26EB277E" w14:textId="77777777"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4) қоғамды ақпараттандырудың ұлғаюына байланысты құзыреттер. Бұл технологияларды иелену, олардың қолданылуын, әлсіз және күшті жақтарын және бұқаралық ақпарат құралдары мен жарнамалар тарататын ақпаратқа қатысты сыни пайымдау тәсілдерін түсіну;</w:t>
      </w:r>
    </w:p>
    <w:p w14:paraId="2656DFCC" w14:textId="77777777"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5) жеке кәсіптік және әлеуметтік өмір контекстінде үздіксіз оқытудың негізі ретінде өмір бойы оқу қабілеті [16].</w:t>
      </w:r>
    </w:p>
    <w:p w14:paraId="6DD45279" w14:textId="534E7032"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Бұл мәселені әлеуметтік психология контекстінде Л.А. Петровская зерттеді, ол коммуникативті құзыреттіліктің ерекшеліктерін анықтады, сонымен қатар осы жеке қасиеттерді қалыптастыру үшін тренингтердің нақты арнайы формаларын ұсынды [17].</w:t>
      </w:r>
    </w:p>
    <w:p w14:paraId="056CE319" w14:textId="3A5936BC" w:rsidR="00754E80"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Кейінгі жылдары құзыреттілік көзқарас проблемасы белгілі ғалым А.К.</w:t>
      </w:r>
      <w:r w:rsidR="00DB158D">
        <w:rPr>
          <w:rFonts w:ascii="Times New Roman" w:hAnsi="Times New Roman"/>
          <w:sz w:val="28"/>
          <w:szCs w:val="28"/>
          <w:lang w:val="kk-KZ"/>
        </w:rPr>
        <w:t> </w:t>
      </w:r>
      <w:r w:rsidRPr="006514CC">
        <w:rPr>
          <w:rFonts w:ascii="Times New Roman" w:hAnsi="Times New Roman"/>
          <w:sz w:val="28"/>
          <w:szCs w:val="28"/>
          <w:lang w:val="kk-KZ"/>
        </w:rPr>
        <w:t>Марков</w:t>
      </w:r>
      <w:r w:rsidR="00DB158D">
        <w:rPr>
          <w:rFonts w:ascii="Times New Roman" w:hAnsi="Times New Roman"/>
          <w:sz w:val="28"/>
          <w:szCs w:val="28"/>
          <w:lang w:val="kk-KZ"/>
        </w:rPr>
        <w:t xml:space="preserve">аның еңбектерінде дамиды [18]. </w:t>
      </w:r>
      <w:r w:rsidRPr="006514CC">
        <w:rPr>
          <w:rFonts w:ascii="Times New Roman" w:hAnsi="Times New Roman"/>
          <w:sz w:val="28"/>
          <w:szCs w:val="28"/>
          <w:lang w:val="kk-KZ"/>
        </w:rPr>
        <w:t>Сонымен, мұғалімнің кәсіби құзыреттілігін зерттей отырып, автор оның құрылымында төрт блокты ажыратады (1-сурет)</w:t>
      </w:r>
      <w:r w:rsidR="009E409C">
        <w:rPr>
          <w:rFonts w:ascii="Times New Roman" w:hAnsi="Times New Roman"/>
          <w:sz w:val="28"/>
          <w:szCs w:val="28"/>
          <w:lang w:val="kk-KZ"/>
        </w:rPr>
        <w:t>.</w:t>
      </w:r>
    </w:p>
    <w:p w14:paraId="08B197F3" w14:textId="77777777" w:rsidR="009E409C" w:rsidRPr="006514CC" w:rsidRDefault="009E409C"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А.К. Маркова өзінің кейінгі жұмысында «құзыреттілік» терминін қолданады. Бұл тұжырымдаманың құрылымында автор кәсіби құзыреттіліктің келесі түрлерін ажыратады: арнайы, әлеуметтік, дара және жеке [</w:t>
      </w:r>
      <w:r w:rsidRPr="006514CC">
        <w:rPr>
          <w:rFonts w:ascii="Times New Roman" w:hAnsi="Times New Roman"/>
          <w:kern w:val="22"/>
          <w:sz w:val="28"/>
          <w:szCs w:val="28"/>
          <w:lang w:val="kk-KZ"/>
        </w:rPr>
        <w:t>19</w:t>
      </w:r>
      <w:r w:rsidRPr="006514CC">
        <w:rPr>
          <w:rFonts w:ascii="Times New Roman" w:hAnsi="Times New Roman"/>
          <w:sz w:val="28"/>
          <w:szCs w:val="28"/>
          <w:lang w:val="kk-KZ"/>
        </w:rPr>
        <w:t>].</w:t>
      </w:r>
    </w:p>
    <w:p w14:paraId="201EEAF8" w14:textId="77777777" w:rsidR="009E409C" w:rsidRPr="006514CC" w:rsidRDefault="009E409C"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Мұғалім</w:t>
      </w:r>
      <w:r>
        <w:rPr>
          <w:rFonts w:ascii="Times New Roman" w:hAnsi="Times New Roman"/>
          <w:sz w:val="28"/>
          <w:szCs w:val="28"/>
          <w:lang w:val="kk-KZ"/>
        </w:rPr>
        <w:t xml:space="preserve"> </w:t>
      </w:r>
      <w:r w:rsidRPr="006514CC">
        <w:rPr>
          <w:rFonts w:ascii="Times New Roman" w:hAnsi="Times New Roman"/>
          <w:sz w:val="28"/>
          <w:szCs w:val="28"/>
          <w:lang w:val="kk-KZ"/>
        </w:rPr>
        <w:t>құзыреттілігінің әлеуметтік-психологиялық және коммуникативті аспектілері, оның ішінде «педагогикалық құзыреттілік» ұғымы Л.М.</w:t>
      </w:r>
      <w:r>
        <w:rPr>
          <w:rFonts w:ascii="Times New Roman" w:hAnsi="Times New Roman"/>
          <w:sz w:val="28"/>
          <w:szCs w:val="28"/>
          <w:lang w:val="kk-KZ"/>
        </w:rPr>
        <w:t> </w:t>
      </w:r>
      <w:r w:rsidRPr="006514CC">
        <w:rPr>
          <w:rFonts w:ascii="Times New Roman" w:hAnsi="Times New Roman"/>
          <w:sz w:val="28"/>
          <w:szCs w:val="28"/>
          <w:lang w:val="kk-KZ"/>
        </w:rPr>
        <w:t>Митинаның зерттеуінде көрінеді. Автор құзыреттілікті «жеке тұлғаның іс-әрекетінде, қарым-қатынасында, дамуында (өзін-өзі дамытуында) білім, білік, дағдылар, сондай-ақ оларды жүзеге асырудың әдістері мен тәсілдері» деп түсінеді. Автор құзыреттіліктің екі ішкі құрылымын ажыратады: белсенді және коммуникативті [20].</w:t>
      </w:r>
    </w:p>
    <w:p w14:paraId="3D50E25D" w14:textId="77777777" w:rsidR="00754E80" w:rsidRPr="006514CC" w:rsidRDefault="00754E80" w:rsidP="00C97B9F">
      <w:pPr>
        <w:spacing w:after="0" w:line="240" w:lineRule="auto"/>
        <w:ind w:firstLine="567"/>
        <w:jc w:val="both"/>
        <w:rPr>
          <w:rFonts w:ascii="Times New Roman" w:hAnsi="Times New Roman"/>
          <w:sz w:val="28"/>
          <w:szCs w:val="28"/>
          <w:lang w:val="kk-KZ"/>
        </w:rPr>
      </w:pPr>
      <w:r w:rsidRPr="006514CC">
        <w:rPr>
          <w:rFonts w:ascii="Times New Roman" w:hAnsi="Times New Roman"/>
          <w:noProof/>
          <w:sz w:val="28"/>
          <w:szCs w:val="28"/>
        </w:rPr>
        <w:drawing>
          <wp:inline distT="0" distB="0" distL="0" distR="0" wp14:anchorId="00F55E9C" wp14:editId="354997F1">
            <wp:extent cx="4600575" cy="2819400"/>
            <wp:effectExtent l="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308F109" w14:textId="77777777" w:rsidR="00754E80" w:rsidRPr="009E409C" w:rsidRDefault="00754E80" w:rsidP="00C97B9F">
      <w:pPr>
        <w:spacing w:after="0" w:line="240" w:lineRule="auto"/>
        <w:ind w:firstLine="567"/>
        <w:jc w:val="both"/>
        <w:rPr>
          <w:rFonts w:ascii="Times New Roman" w:hAnsi="Times New Roman"/>
          <w:noProof/>
          <w:sz w:val="16"/>
          <w:szCs w:val="16"/>
          <w:lang w:val="kk-KZ"/>
        </w:rPr>
      </w:pPr>
      <w:r w:rsidRPr="009E409C">
        <w:rPr>
          <w:rFonts w:ascii="Times New Roman" w:hAnsi="Times New Roman"/>
          <w:noProof/>
          <w:sz w:val="16"/>
          <w:szCs w:val="16"/>
          <w:lang w:val="kk-KZ"/>
        </w:rPr>
        <w:tab/>
      </w:r>
    </w:p>
    <w:p w14:paraId="6913CBA5" w14:textId="1ADE5095" w:rsidR="00754E80" w:rsidRPr="006514CC" w:rsidRDefault="00754E80" w:rsidP="009E409C">
      <w:pPr>
        <w:spacing w:after="0" w:line="240" w:lineRule="auto"/>
        <w:jc w:val="center"/>
        <w:rPr>
          <w:rFonts w:ascii="Times New Roman" w:hAnsi="Times New Roman"/>
          <w:sz w:val="28"/>
          <w:szCs w:val="28"/>
          <w:lang w:val="kk-KZ"/>
        </w:rPr>
      </w:pPr>
      <w:r w:rsidRPr="006514CC">
        <w:rPr>
          <w:rFonts w:ascii="Times New Roman" w:hAnsi="Times New Roman"/>
          <w:noProof/>
          <w:sz w:val="28"/>
          <w:szCs w:val="28"/>
          <w:lang w:val="kk-KZ"/>
        </w:rPr>
        <w:t xml:space="preserve">Сурет 1 </w:t>
      </w:r>
      <w:r w:rsidR="009E409C">
        <w:rPr>
          <w:rFonts w:ascii="Times New Roman" w:hAnsi="Times New Roman"/>
          <w:noProof/>
          <w:sz w:val="28"/>
          <w:szCs w:val="28"/>
          <w:lang w:val="kk-KZ"/>
        </w:rPr>
        <w:t>‒</w:t>
      </w:r>
      <w:r w:rsidRPr="006514CC">
        <w:rPr>
          <w:rFonts w:ascii="Times New Roman" w:hAnsi="Times New Roman"/>
          <w:sz w:val="28"/>
          <w:szCs w:val="28"/>
          <w:lang w:val="kk-KZ"/>
        </w:rPr>
        <w:t xml:space="preserve"> А.К. Маркованың зерттеуі бойынша мұғалімнің кәсіби құзыреттілігінің құрылымы</w:t>
      </w:r>
    </w:p>
    <w:p w14:paraId="37786FEE" w14:textId="77777777" w:rsidR="00754E80" w:rsidRPr="006514CC" w:rsidRDefault="00754E80" w:rsidP="009E409C">
      <w:pPr>
        <w:spacing w:after="0" w:line="240" w:lineRule="auto"/>
        <w:ind w:firstLine="709"/>
        <w:jc w:val="both"/>
        <w:rPr>
          <w:rFonts w:ascii="Times New Roman" w:hAnsi="Times New Roman"/>
          <w:sz w:val="28"/>
          <w:szCs w:val="28"/>
          <w:lang w:val="kk-KZ"/>
        </w:rPr>
      </w:pPr>
    </w:p>
    <w:p w14:paraId="0A00F863" w14:textId="11802F6C"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Құзыреттілікті қалыптастыру процесін талдай отырып, зерттеушілер Э.</w:t>
      </w:r>
      <w:r w:rsidR="009E409C">
        <w:rPr>
          <w:rFonts w:ascii="Times New Roman" w:hAnsi="Times New Roman"/>
          <w:sz w:val="28"/>
          <w:szCs w:val="28"/>
          <w:lang w:val="kk-KZ"/>
        </w:rPr>
        <w:t> </w:t>
      </w:r>
      <w:r w:rsidRPr="006514CC">
        <w:rPr>
          <w:rFonts w:ascii="Times New Roman" w:hAnsi="Times New Roman"/>
          <w:sz w:val="28"/>
          <w:szCs w:val="28"/>
          <w:lang w:val="kk-KZ"/>
        </w:rPr>
        <w:t>Зеер мен Э.</w:t>
      </w:r>
      <w:r w:rsidR="009E409C">
        <w:rPr>
          <w:rFonts w:ascii="Times New Roman" w:hAnsi="Times New Roman"/>
          <w:sz w:val="28"/>
          <w:szCs w:val="28"/>
          <w:lang w:val="kk-KZ"/>
        </w:rPr>
        <w:t xml:space="preserve"> </w:t>
      </w:r>
      <w:r w:rsidRPr="006514CC">
        <w:rPr>
          <w:rFonts w:ascii="Times New Roman" w:hAnsi="Times New Roman"/>
          <w:sz w:val="28"/>
          <w:szCs w:val="28"/>
          <w:lang w:val="kk-KZ"/>
        </w:rPr>
        <w:t xml:space="preserve">Сыманюк тәжірибе маңызды рөл атқарады деп санайды: қарым-қатынасты үйрену үшін сіз қарым-қатынас жасауыңыз керек; компьютерді пайдалану үшін оған белгілі бір әрекеттерді орындау қажет және т.б. </w:t>
      </w:r>
      <w:r w:rsidRPr="006514CC">
        <w:rPr>
          <w:rFonts w:ascii="Times New Roman" w:hAnsi="Times New Roman"/>
          <w:spacing w:val="-5"/>
          <w:sz w:val="28"/>
          <w:szCs w:val="28"/>
          <w:lang w:val="kk-KZ"/>
        </w:rPr>
        <w:t>[21].</w:t>
      </w:r>
    </w:p>
    <w:p w14:paraId="62459E97" w14:textId="602410FC" w:rsidR="00754E80" w:rsidRPr="006514CC" w:rsidRDefault="00754E80" w:rsidP="009E409C">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И.С.</w:t>
      </w:r>
      <w:r w:rsidR="009E409C">
        <w:rPr>
          <w:rFonts w:ascii="Times New Roman" w:hAnsi="Times New Roman"/>
          <w:sz w:val="28"/>
          <w:szCs w:val="28"/>
          <w:lang w:val="kk-KZ"/>
        </w:rPr>
        <w:t xml:space="preserve"> </w:t>
      </w:r>
      <w:r w:rsidRPr="006514CC">
        <w:rPr>
          <w:rFonts w:ascii="Times New Roman" w:hAnsi="Times New Roman"/>
          <w:sz w:val="28"/>
          <w:szCs w:val="28"/>
          <w:lang w:val="kk-KZ"/>
        </w:rPr>
        <w:t xml:space="preserve">Сергеевтің мәлімдемесіне сәйкес, құзыреттілік </w:t>
      </w:r>
      <w:r w:rsidR="009E409C">
        <w:rPr>
          <w:rFonts w:ascii="Times New Roman" w:hAnsi="Times New Roman"/>
          <w:sz w:val="28"/>
          <w:szCs w:val="28"/>
          <w:lang w:val="kk-KZ"/>
        </w:rPr>
        <w:t>‒</w:t>
      </w:r>
      <w:r w:rsidRPr="006514CC">
        <w:rPr>
          <w:rFonts w:ascii="Times New Roman" w:hAnsi="Times New Roman"/>
          <w:sz w:val="28"/>
          <w:szCs w:val="28"/>
          <w:lang w:val="kk-KZ"/>
        </w:rPr>
        <w:t xml:space="preserve"> бұл өмір мен қызметтің әртүрлі салаларында практикалық мәселелерді шешу қабілетін қамтамасыз ететін білім, білік пен тәжірибенің үйлесімі. Автордың пікірінше, жеке тұлға үшін ең маңызды құзыреттер жалпы мәдени, коммуникативті, әдістемелік, сондай-ақ тәуелсіз танымдық, азаматтық-құқықтық, әлеуметтік-еңбек, мәдени-демалыс қызметі саласындағы; денсаулық және салауатты өмір салты саласындағы құзыреттер </w:t>
      </w:r>
      <w:r w:rsidRPr="006514CC">
        <w:rPr>
          <w:rFonts w:ascii="Times New Roman" w:hAnsi="Times New Roman"/>
          <w:spacing w:val="-4"/>
          <w:sz w:val="28"/>
          <w:szCs w:val="28"/>
          <w:lang w:val="kk-KZ"/>
        </w:rPr>
        <w:t>[22].</w:t>
      </w:r>
    </w:p>
    <w:p w14:paraId="23E202A4" w14:textId="0E62C451"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Н.В. Евдокимова құзыреттілік </w:t>
      </w:r>
      <w:r w:rsidR="009E409C">
        <w:rPr>
          <w:rFonts w:ascii="Times New Roman" w:hAnsi="Times New Roman"/>
          <w:sz w:val="28"/>
          <w:szCs w:val="28"/>
          <w:lang w:val="kk-KZ"/>
        </w:rPr>
        <w:t>‒</w:t>
      </w:r>
      <w:r w:rsidRPr="006514CC">
        <w:rPr>
          <w:rFonts w:ascii="Times New Roman" w:hAnsi="Times New Roman"/>
          <w:sz w:val="28"/>
          <w:szCs w:val="28"/>
          <w:lang w:val="kk-KZ"/>
        </w:rPr>
        <w:t xml:space="preserve"> бұл адамға кәсіби және өмірлік мәселелерді сәтті шешуге мүмкіндік беретін білім, білік және дағдылар жүйесі (іс-қимыл алгоритмдерінің негізінде жатқан), тәжірибе, қабілеттер мен жеке қасиеттер деп санайды. Құзыреттілік білімнен гөрі шеберлік саласына жақын, бірақ ол білімге де, біліктерге де, дағдыларға да байланысты емес. Құзыреттілік белгілі бір қызметті мүмкін және табысты етеді [23].</w:t>
      </w:r>
    </w:p>
    <w:p w14:paraId="308C03C1" w14:textId="77777777" w:rsidR="00754E80"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Шетелдік тәжірибеге жүгіну бізге тұжырымдаманың мәні мен мазмұнын талдай отырып, барлық зерттеушілер құзыреттіліктің көпжақты және әр түрлі сипатын атап өтеді деген қорытынды жасауға мүмкіндік береді (1-кесте). Сонымен қатар, «құзыреттілік» және «құзырет» ұғымдарына қатысты көптеген зерттеушілер оларды синоним деп санайды, осыған байланысты олардың мағыналық сипаттамаларына бірдей мағына береді.</w:t>
      </w:r>
    </w:p>
    <w:p w14:paraId="1ABBE301" w14:textId="77777777" w:rsidR="009E409C" w:rsidRPr="006514CC" w:rsidRDefault="009E409C"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Сондай-ақ, В.А.</w:t>
      </w:r>
      <w:r>
        <w:rPr>
          <w:rFonts w:ascii="Times New Roman" w:hAnsi="Times New Roman"/>
          <w:sz w:val="28"/>
          <w:szCs w:val="28"/>
          <w:lang w:val="kk-KZ"/>
        </w:rPr>
        <w:t xml:space="preserve"> </w:t>
      </w:r>
      <w:r w:rsidRPr="006514CC">
        <w:rPr>
          <w:rFonts w:ascii="Times New Roman" w:hAnsi="Times New Roman"/>
          <w:sz w:val="28"/>
          <w:szCs w:val="28"/>
          <w:lang w:val="kk-KZ"/>
        </w:rPr>
        <w:t>Метаева құзыреттілік пен құзыретті бірін-бірі толықтыратын және өзара тәуелді ұғымдармен қарастырады: құзыреттілігі жоқ құзыретті адам оны толық көлемде және әлеуметтік маңызды аспектілерде жүзеге асыра алмайды [24].</w:t>
      </w:r>
    </w:p>
    <w:p w14:paraId="5CF9A687" w14:textId="6CF3C4B8" w:rsidR="00754E80" w:rsidRDefault="00754E80" w:rsidP="009E409C">
      <w:pPr>
        <w:spacing w:after="0" w:line="240" w:lineRule="auto"/>
        <w:rPr>
          <w:rFonts w:ascii="Times New Roman" w:hAnsi="Times New Roman"/>
          <w:sz w:val="28"/>
          <w:szCs w:val="28"/>
          <w:lang w:val="kk-KZ"/>
        </w:rPr>
      </w:pPr>
      <w:r w:rsidRPr="006514CC">
        <w:rPr>
          <w:rFonts w:ascii="Times New Roman" w:hAnsi="Times New Roman"/>
          <w:sz w:val="28"/>
          <w:szCs w:val="28"/>
          <w:lang w:val="kk-KZ"/>
        </w:rPr>
        <w:t xml:space="preserve">Кесте 1 </w:t>
      </w:r>
      <w:r w:rsidR="009E409C">
        <w:rPr>
          <w:rFonts w:ascii="Times New Roman" w:hAnsi="Times New Roman"/>
          <w:sz w:val="28"/>
          <w:szCs w:val="28"/>
          <w:lang w:val="kk-KZ"/>
        </w:rPr>
        <w:t>‒</w:t>
      </w:r>
      <w:r w:rsidRPr="006514CC">
        <w:rPr>
          <w:rFonts w:ascii="Times New Roman" w:hAnsi="Times New Roman"/>
          <w:sz w:val="28"/>
          <w:szCs w:val="28"/>
          <w:lang w:val="kk-KZ"/>
        </w:rPr>
        <w:t xml:space="preserve"> «Құзырет»  ұғымының мәні мен мазмұнының сипаттамасы</w:t>
      </w:r>
    </w:p>
    <w:p w14:paraId="7E121CA8" w14:textId="77777777" w:rsidR="009E409C" w:rsidRPr="009E409C" w:rsidRDefault="009E409C" w:rsidP="009E409C">
      <w:pPr>
        <w:spacing w:after="0" w:line="240" w:lineRule="auto"/>
        <w:jc w:val="right"/>
        <w:rPr>
          <w:rFonts w:ascii="Times New Roman" w:hAnsi="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1"/>
        <w:gridCol w:w="7136"/>
      </w:tblGrid>
      <w:tr w:rsidR="00754E80" w:rsidRPr="00DB158D" w14:paraId="5DDA3689" w14:textId="77777777" w:rsidTr="009E409C">
        <w:trPr>
          <w:trHeight w:val="64"/>
          <w:jc w:val="center"/>
        </w:trPr>
        <w:tc>
          <w:tcPr>
            <w:tcW w:w="2386" w:type="dxa"/>
            <w:shd w:val="clear" w:color="auto" w:fill="auto"/>
            <w:vAlign w:val="center"/>
          </w:tcPr>
          <w:p w14:paraId="707662BB" w14:textId="77777777" w:rsidR="00754E80" w:rsidRPr="00DB158D" w:rsidRDefault="00754E80" w:rsidP="009E409C">
            <w:pPr>
              <w:spacing w:after="0" w:line="240" w:lineRule="auto"/>
              <w:jc w:val="center"/>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Автор</w:t>
            </w:r>
          </w:p>
        </w:tc>
        <w:tc>
          <w:tcPr>
            <w:tcW w:w="7147" w:type="dxa"/>
            <w:gridSpan w:val="2"/>
            <w:shd w:val="clear" w:color="auto" w:fill="auto"/>
            <w:vAlign w:val="center"/>
          </w:tcPr>
          <w:p w14:paraId="08B68A09" w14:textId="77777777" w:rsidR="00754E80" w:rsidRPr="00DB158D" w:rsidRDefault="00754E80" w:rsidP="009E409C">
            <w:pPr>
              <w:spacing w:after="0" w:line="240" w:lineRule="auto"/>
              <w:jc w:val="center"/>
              <w:rPr>
                <w:rStyle w:val="apple-style-span"/>
                <w:rFonts w:ascii="Times New Roman" w:hAnsi="Times New Roman"/>
                <w:sz w:val="24"/>
                <w:szCs w:val="24"/>
                <w:lang w:val="kk-KZ"/>
              </w:rPr>
            </w:pPr>
            <w:r w:rsidRPr="00DB158D">
              <w:rPr>
                <w:rStyle w:val="apple-style-span"/>
                <w:rFonts w:ascii="Times New Roman" w:hAnsi="Times New Roman"/>
                <w:sz w:val="24"/>
                <w:szCs w:val="24"/>
              </w:rPr>
              <w:t>«Құзырет»</w:t>
            </w:r>
            <w:r w:rsidRPr="00DB158D">
              <w:rPr>
                <w:rStyle w:val="apple-style-span"/>
                <w:rFonts w:ascii="Times New Roman" w:hAnsi="Times New Roman"/>
                <w:sz w:val="24"/>
                <w:szCs w:val="24"/>
                <w:lang w:val="kk-KZ"/>
              </w:rPr>
              <w:t xml:space="preserve"> ұғымының анықтамасы</w:t>
            </w:r>
          </w:p>
        </w:tc>
      </w:tr>
      <w:tr w:rsidR="00754E80" w:rsidRPr="00DB158D" w14:paraId="7262F26A" w14:textId="77777777" w:rsidTr="009E409C">
        <w:trPr>
          <w:jc w:val="center"/>
        </w:trPr>
        <w:tc>
          <w:tcPr>
            <w:tcW w:w="2386" w:type="dxa"/>
            <w:shd w:val="clear" w:color="auto" w:fill="auto"/>
          </w:tcPr>
          <w:p w14:paraId="176B199D" w14:textId="77777777" w:rsidR="00754E80" w:rsidRPr="00DB158D" w:rsidRDefault="00754E80" w:rsidP="00C97B9F">
            <w:pPr>
              <w:spacing w:after="0" w:line="240" w:lineRule="auto"/>
              <w:jc w:val="center"/>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1</w:t>
            </w:r>
          </w:p>
        </w:tc>
        <w:tc>
          <w:tcPr>
            <w:tcW w:w="7147" w:type="dxa"/>
            <w:gridSpan w:val="2"/>
            <w:shd w:val="clear" w:color="auto" w:fill="auto"/>
          </w:tcPr>
          <w:p w14:paraId="02C24879" w14:textId="77777777" w:rsidR="00754E80" w:rsidRPr="00DB158D" w:rsidRDefault="00754E80" w:rsidP="00C97B9F">
            <w:pPr>
              <w:spacing w:after="0" w:line="240" w:lineRule="auto"/>
              <w:jc w:val="center"/>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2</w:t>
            </w:r>
          </w:p>
        </w:tc>
      </w:tr>
      <w:tr w:rsidR="00754E80" w:rsidRPr="00CC49C5" w14:paraId="1D385143" w14:textId="77777777" w:rsidTr="009E409C">
        <w:trPr>
          <w:trHeight w:val="425"/>
          <w:jc w:val="center"/>
        </w:trPr>
        <w:tc>
          <w:tcPr>
            <w:tcW w:w="2386" w:type="dxa"/>
            <w:shd w:val="clear" w:color="auto" w:fill="auto"/>
            <w:vAlign w:val="center"/>
          </w:tcPr>
          <w:p w14:paraId="58FAD002"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А.К. Маркова</w:t>
            </w:r>
          </w:p>
        </w:tc>
        <w:tc>
          <w:tcPr>
            <w:tcW w:w="7147" w:type="dxa"/>
            <w:gridSpan w:val="2"/>
            <w:shd w:val="clear" w:color="auto" w:fill="auto"/>
          </w:tcPr>
          <w:p w14:paraId="290AC51A" w14:textId="6191F0A9"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Кәсіп </w:t>
            </w:r>
            <w:r w:rsidR="00754E80" w:rsidRPr="00DB158D">
              <w:rPr>
                <w:rStyle w:val="apple-style-span"/>
                <w:rFonts w:ascii="Times New Roman" w:hAnsi="Times New Roman"/>
                <w:sz w:val="24"/>
                <w:szCs w:val="24"/>
                <w:lang w:val="kk-KZ"/>
              </w:rPr>
              <w:t>талаптарына сәйкестік дәрежесінің жеке сипаттамасы</w:t>
            </w:r>
          </w:p>
        </w:tc>
      </w:tr>
      <w:tr w:rsidR="00754E80" w:rsidRPr="00CC49C5" w14:paraId="2A0AE7AA" w14:textId="77777777" w:rsidTr="009E409C">
        <w:trPr>
          <w:jc w:val="center"/>
        </w:trPr>
        <w:tc>
          <w:tcPr>
            <w:tcW w:w="2386" w:type="dxa"/>
            <w:shd w:val="clear" w:color="auto" w:fill="auto"/>
            <w:vAlign w:val="center"/>
          </w:tcPr>
          <w:p w14:paraId="14923083"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Г.М. Зараковский</w:t>
            </w:r>
          </w:p>
        </w:tc>
        <w:tc>
          <w:tcPr>
            <w:tcW w:w="7147" w:type="dxa"/>
            <w:gridSpan w:val="2"/>
            <w:shd w:val="clear" w:color="auto" w:fill="auto"/>
          </w:tcPr>
          <w:p w14:paraId="475BDBC5" w14:textId="11CB5A65"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Белгілі </w:t>
            </w:r>
            <w:r w:rsidR="00754E80" w:rsidRPr="00DB158D">
              <w:rPr>
                <w:rStyle w:val="apple-style-span"/>
                <w:rFonts w:ascii="Times New Roman" w:hAnsi="Times New Roman"/>
                <w:sz w:val="24"/>
                <w:szCs w:val="24"/>
                <w:lang w:val="kk-KZ"/>
              </w:rPr>
              <w:t>бір кәсіби міндеттерді шешу бойынша қызметті табысты орындауға мүмкіндік беретін жеке тұлғаның (морфологиялық, физиологиялық, психологиялық және мәдени-шартты) білімдерінің, іскерліктерінің, дағдыларының және тұрақты (базалық) қасиеттерінің жүйесі</w:t>
            </w:r>
          </w:p>
        </w:tc>
      </w:tr>
      <w:tr w:rsidR="00754E80" w:rsidRPr="00CC49C5" w14:paraId="6988F175" w14:textId="77777777" w:rsidTr="009E409C">
        <w:trPr>
          <w:jc w:val="center"/>
        </w:trPr>
        <w:tc>
          <w:tcPr>
            <w:tcW w:w="2386" w:type="dxa"/>
            <w:shd w:val="clear" w:color="auto" w:fill="auto"/>
            <w:vAlign w:val="center"/>
          </w:tcPr>
          <w:p w14:paraId="7F662917"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Б.И. Беспалов</w:t>
            </w:r>
          </w:p>
        </w:tc>
        <w:tc>
          <w:tcPr>
            <w:tcW w:w="7147" w:type="dxa"/>
            <w:gridSpan w:val="2"/>
            <w:shd w:val="clear" w:color="auto" w:fill="auto"/>
          </w:tcPr>
          <w:p w14:paraId="0D434A60" w14:textId="58824F19"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Кәсіптің </w:t>
            </w:r>
            <w:r w:rsidR="00754E80" w:rsidRPr="00DB158D">
              <w:rPr>
                <w:rStyle w:val="apple-style-span"/>
                <w:rFonts w:ascii="Times New Roman" w:hAnsi="Times New Roman"/>
                <w:sz w:val="24"/>
                <w:szCs w:val="24"/>
                <w:lang w:val="kk-KZ"/>
              </w:rPr>
              <w:t>талаптары және адам шеше алатын немесе шеше алатын кәсіби міндеттер жүйесі (оның құзыретіне кіретін міндеттер)</w:t>
            </w:r>
          </w:p>
        </w:tc>
      </w:tr>
      <w:tr w:rsidR="00754E80" w:rsidRPr="00CC49C5" w14:paraId="2B85E03A" w14:textId="77777777" w:rsidTr="009E409C">
        <w:trPr>
          <w:jc w:val="center"/>
        </w:trPr>
        <w:tc>
          <w:tcPr>
            <w:tcW w:w="2386" w:type="dxa"/>
            <w:shd w:val="clear" w:color="auto" w:fill="auto"/>
            <w:vAlign w:val="center"/>
          </w:tcPr>
          <w:p w14:paraId="45A3F244"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Т.Ю. Базаров</w:t>
            </w:r>
          </w:p>
        </w:tc>
        <w:tc>
          <w:tcPr>
            <w:tcW w:w="7147" w:type="dxa"/>
            <w:gridSpan w:val="2"/>
            <w:shd w:val="clear" w:color="auto" w:fill="auto"/>
          </w:tcPr>
          <w:p w14:paraId="3D91EF99" w14:textId="0DB1C8A5"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Жеке </w:t>
            </w:r>
            <w:r w:rsidR="00754E80" w:rsidRPr="00DB158D">
              <w:rPr>
                <w:rStyle w:val="apple-style-span"/>
                <w:rFonts w:ascii="Times New Roman" w:hAnsi="Times New Roman"/>
                <w:sz w:val="24"/>
                <w:szCs w:val="24"/>
                <w:lang w:val="kk-KZ"/>
              </w:rPr>
              <w:t xml:space="preserve">немесе ұжымдық субъектінің интегралдық қасиеттері тұрғысынан тұжырымдалған табысты қызметке қойылатын талаптар; бұл қасиеттер табысты жұмыс істеу үшін қажетті білімді, кәсіби дағдыларды және жеке-типтік немесе ұйымдастырушылық-мәдени сипаттамаларды біріктіреді </w:t>
            </w:r>
          </w:p>
          <w:p w14:paraId="22A192B5"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(белгілі бір кәсіпте, белгілі бір лауазымда, белгілі бір компанияда); құзыреттіліктер жоғары нәтижелерге қол жеткізу үшін қажетті кәсіби мінез-құлық үлгісі ретінде сипатталуы мүмкін</w:t>
            </w:r>
          </w:p>
        </w:tc>
      </w:tr>
      <w:tr w:rsidR="00754E80" w:rsidRPr="00CC49C5" w14:paraId="1FD58CE3" w14:textId="77777777" w:rsidTr="009E409C">
        <w:trPr>
          <w:jc w:val="center"/>
        </w:trPr>
        <w:tc>
          <w:tcPr>
            <w:tcW w:w="2386" w:type="dxa"/>
            <w:shd w:val="clear" w:color="auto" w:fill="auto"/>
            <w:vAlign w:val="center"/>
          </w:tcPr>
          <w:p w14:paraId="49F7ECEF"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А.В. Бессонова</w:t>
            </w:r>
          </w:p>
          <w:p w14:paraId="797F9271" w14:textId="77777777" w:rsidR="001B29D1" w:rsidRPr="00DB158D" w:rsidRDefault="001B29D1" w:rsidP="00C97B9F">
            <w:pPr>
              <w:spacing w:after="0" w:line="240" w:lineRule="auto"/>
              <w:rPr>
                <w:rStyle w:val="apple-style-span"/>
                <w:rFonts w:ascii="Times New Roman" w:hAnsi="Times New Roman"/>
                <w:sz w:val="24"/>
                <w:szCs w:val="24"/>
                <w:lang w:val="kk-KZ"/>
              </w:rPr>
            </w:pPr>
          </w:p>
          <w:p w14:paraId="47495AD3"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А.В. Булгаков</w:t>
            </w:r>
          </w:p>
          <w:p w14:paraId="66199EBE" w14:textId="77777777" w:rsidR="001B29D1" w:rsidRPr="00DB158D" w:rsidRDefault="001B29D1" w:rsidP="00C97B9F">
            <w:pPr>
              <w:spacing w:after="0" w:line="240" w:lineRule="auto"/>
              <w:rPr>
                <w:rStyle w:val="apple-style-span"/>
                <w:rFonts w:ascii="Times New Roman" w:hAnsi="Times New Roman"/>
                <w:sz w:val="24"/>
                <w:szCs w:val="24"/>
                <w:lang w:val="kk-KZ"/>
              </w:rPr>
            </w:pPr>
          </w:p>
          <w:p w14:paraId="642E2DDC"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Я.Ю. Епутаев</w:t>
            </w:r>
          </w:p>
        </w:tc>
        <w:tc>
          <w:tcPr>
            <w:tcW w:w="7147" w:type="dxa"/>
            <w:gridSpan w:val="2"/>
            <w:shd w:val="clear" w:color="auto" w:fill="auto"/>
          </w:tcPr>
          <w:p w14:paraId="5AA24FA0" w14:textId="42B3926B"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Кәсіби </w:t>
            </w:r>
            <w:r w:rsidR="00754E80" w:rsidRPr="00DB158D">
              <w:rPr>
                <w:rStyle w:val="apple-style-span"/>
                <w:rFonts w:ascii="Times New Roman" w:hAnsi="Times New Roman"/>
                <w:sz w:val="24"/>
                <w:szCs w:val="24"/>
                <w:lang w:val="kk-KZ"/>
              </w:rPr>
              <w:t>қызметті табысты орындау үшін қажетті мінез-құлық сипаттамалары тұрғысынан сипатталған тұлғаның қасиеттері (қасиеттері); құзыреттіліктің айқындылық деңгейі негізгі мінез-құлық индикаторларының (ТБИ) көмегімен бағаланады; негізгі мінез-құлық индикаторлары-бұл адамның іс-әрекетінде көрінетін және құзыреттіліктің айқындылық деңгейін бағалауға мүмкіндік беретін мінез-құлық сипаттамаларының жиынтығы</w:t>
            </w:r>
          </w:p>
        </w:tc>
      </w:tr>
      <w:tr w:rsidR="00754E80" w:rsidRPr="00CC49C5" w14:paraId="1CEB9672" w14:textId="77777777" w:rsidTr="009E409C">
        <w:trPr>
          <w:jc w:val="center"/>
        </w:trPr>
        <w:tc>
          <w:tcPr>
            <w:tcW w:w="2386" w:type="dxa"/>
            <w:shd w:val="clear" w:color="auto" w:fill="auto"/>
            <w:vAlign w:val="center"/>
          </w:tcPr>
          <w:p w14:paraId="5E8A992F"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А.В. Булгаков</w:t>
            </w:r>
          </w:p>
        </w:tc>
        <w:tc>
          <w:tcPr>
            <w:tcW w:w="7147" w:type="dxa"/>
            <w:gridSpan w:val="2"/>
            <w:shd w:val="clear" w:color="auto" w:fill="auto"/>
          </w:tcPr>
          <w:p w14:paraId="06238D2C" w14:textId="24FA7950"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Жұмыс </w:t>
            </w:r>
            <w:r w:rsidR="00754E80" w:rsidRPr="00DB158D">
              <w:rPr>
                <w:rStyle w:val="apple-style-span"/>
                <w:rFonts w:ascii="Times New Roman" w:hAnsi="Times New Roman"/>
                <w:sz w:val="24"/>
                <w:szCs w:val="24"/>
                <w:lang w:val="kk-KZ"/>
              </w:rPr>
              <w:t>тәртібінің стандарттары; құзыреттерді қолдану аясы; нақты ұйымдағы нақты жұмыс орны</w:t>
            </w:r>
          </w:p>
        </w:tc>
      </w:tr>
      <w:tr w:rsidR="00754E80" w:rsidRPr="00CC49C5" w14:paraId="33103292" w14:textId="77777777" w:rsidTr="009E409C">
        <w:trPr>
          <w:jc w:val="center"/>
        </w:trPr>
        <w:tc>
          <w:tcPr>
            <w:tcW w:w="2386" w:type="dxa"/>
            <w:shd w:val="clear" w:color="auto" w:fill="auto"/>
            <w:vAlign w:val="center"/>
          </w:tcPr>
          <w:p w14:paraId="14F75581"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И.А. Зимняя</w:t>
            </w:r>
          </w:p>
        </w:tc>
        <w:tc>
          <w:tcPr>
            <w:tcW w:w="7147" w:type="dxa"/>
            <w:gridSpan w:val="2"/>
            <w:shd w:val="clear" w:color="auto" w:fill="auto"/>
          </w:tcPr>
          <w:p w14:paraId="6F97F147" w14:textId="5C4DC1BB"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Ішкі</w:t>
            </w:r>
            <w:r w:rsidR="00754E80" w:rsidRPr="00DB158D">
              <w:rPr>
                <w:rStyle w:val="apple-style-span"/>
                <w:rFonts w:ascii="Times New Roman" w:hAnsi="Times New Roman"/>
                <w:sz w:val="24"/>
                <w:szCs w:val="24"/>
                <w:lang w:val="kk-KZ"/>
              </w:rPr>
              <w:t>, потенциалды, жасырын психологиялық неоплазмалар (білім, идеялар, іс-қимыл бағдарламалары (алгоритмдері), құндылықтар мен қатынастар жүйелері) адамның құзыреттілігінде анықталады</w:t>
            </w:r>
          </w:p>
        </w:tc>
      </w:tr>
      <w:tr w:rsidR="00754E80" w:rsidRPr="00CC49C5" w14:paraId="1734FCD7" w14:textId="77777777" w:rsidTr="009E409C">
        <w:trPr>
          <w:jc w:val="center"/>
        </w:trPr>
        <w:tc>
          <w:tcPr>
            <w:tcW w:w="2386" w:type="dxa"/>
            <w:shd w:val="clear" w:color="auto" w:fill="auto"/>
          </w:tcPr>
          <w:p w14:paraId="736632F4" w14:textId="77777777" w:rsidR="009E409C"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И.К. Дракина, </w:t>
            </w:r>
          </w:p>
          <w:p w14:paraId="0F70D599" w14:textId="32BDA50A"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Е.В. Шмакова </w:t>
            </w:r>
          </w:p>
        </w:tc>
        <w:tc>
          <w:tcPr>
            <w:tcW w:w="7147" w:type="dxa"/>
            <w:gridSpan w:val="2"/>
            <w:shd w:val="clear" w:color="auto" w:fill="auto"/>
          </w:tcPr>
          <w:p w14:paraId="76BEF7CA" w14:textId="6900511A"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Белгілі </w:t>
            </w:r>
            <w:r w:rsidR="00754E80" w:rsidRPr="00DB158D">
              <w:rPr>
                <w:rStyle w:val="apple-style-span"/>
                <w:rFonts w:ascii="Times New Roman" w:hAnsi="Times New Roman"/>
                <w:sz w:val="24"/>
                <w:szCs w:val="24"/>
                <w:lang w:val="kk-KZ"/>
              </w:rPr>
              <w:t>бір процестер шеңберіне қатысты қойылатын және сапалы өнімді қызмет үшін қажетті өзара байланысты жеке қасиеттерге (білімге, іскерлікке және іс-әрекет дағдыларына) қойылатын талаптар жиынтығы</w:t>
            </w:r>
          </w:p>
        </w:tc>
      </w:tr>
      <w:tr w:rsidR="00754E80" w:rsidRPr="00CC49C5" w14:paraId="7FAC2E47" w14:textId="77777777" w:rsidTr="009E409C">
        <w:trPr>
          <w:jc w:val="center"/>
        </w:trPr>
        <w:tc>
          <w:tcPr>
            <w:tcW w:w="2386" w:type="dxa"/>
            <w:tcBorders>
              <w:bottom w:val="single" w:sz="4" w:space="0" w:color="auto"/>
            </w:tcBorders>
            <w:shd w:val="clear" w:color="auto" w:fill="auto"/>
          </w:tcPr>
          <w:p w14:paraId="66D492B4"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Э.Ф. Зеер </w:t>
            </w:r>
          </w:p>
        </w:tc>
        <w:tc>
          <w:tcPr>
            <w:tcW w:w="7147" w:type="dxa"/>
            <w:gridSpan w:val="2"/>
            <w:tcBorders>
              <w:bottom w:val="single" w:sz="4" w:space="0" w:color="auto"/>
            </w:tcBorders>
            <w:shd w:val="clear" w:color="auto" w:fill="auto"/>
          </w:tcPr>
          <w:p w14:paraId="040CF1FD" w14:textId="09D5AFB6"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Іс</w:t>
            </w:r>
            <w:r w:rsidR="00754E80" w:rsidRPr="00DB158D">
              <w:rPr>
                <w:rStyle w:val="apple-style-span"/>
                <w:rFonts w:ascii="Times New Roman" w:hAnsi="Times New Roman"/>
                <w:sz w:val="24"/>
                <w:szCs w:val="24"/>
                <w:lang w:val="kk-KZ"/>
              </w:rPr>
              <w:t>-әрекеттегі білім, іс-әрекетті орындау дағдылары мен дағдылары, нақты жағдайға енгізілген және нақты нәтижеге қол жеткізуге бағытталған интегративті қызмет құрылымдары</w:t>
            </w:r>
          </w:p>
        </w:tc>
      </w:tr>
      <w:tr w:rsidR="00754E80" w:rsidRPr="00CC49C5" w14:paraId="14C671D2" w14:textId="77777777" w:rsidTr="009E409C">
        <w:trPr>
          <w:jc w:val="center"/>
        </w:trPr>
        <w:tc>
          <w:tcPr>
            <w:tcW w:w="2386" w:type="dxa"/>
            <w:tcBorders>
              <w:bottom w:val="nil"/>
            </w:tcBorders>
            <w:shd w:val="clear" w:color="auto" w:fill="auto"/>
            <w:vAlign w:val="center"/>
          </w:tcPr>
          <w:p w14:paraId="0B7862EA" w14:textId="77777777" w:rsidR="00754E80" w:rsidRPr="00DB158D" w:rsidRDefault="00754E80" w:rsidP="00C97B9F">
            <w:pPr>
              <w:spacing w:after="0" w:line="240" w:lineRule="auto"/>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Н.Л. Московская </w:t>
            </w:r>
          </w:p>
        </w:tc>
        <w:tc>
          <w:tcPr>
            <w:tcW w:w="7147" w:type="dxa"/>
            <w:gridSpan w:val="2"/>
            <w:tcBorders>
              <w:bottom w:val="nil"/>
            </w:tcBorders>
            <w:shd w:val="clear" w:color="auto" w:fill="auto"/>
          </w:tcPr>
          <w:p w14:paraId="24776E12" w14:textId="735937BC"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Адамның </w:t>
            </w:r>
            <w:r w:rsidR="00754E80" w:rsidRPr="00DB158D">
              <w:rPr>
                <w:rStyle w:val="apple-style-span"/>
                <w:rFonts w:ascii="Times New Roman" w:hAnsi="Times New Roman"/>
                <w:sz w:val="24"/>
                <w:szCs w:val="24"/>
                <w:lang w:val="kk-KZ"/>
              </w:rPr>
              <w:t>білімі, дағдылары мен дағдыларын қолдану аясын білдіреді</w:t>
            </w:r>
          </w:p>
        </w:tc>
      </w:tr>
      <w:tr w:rsidR="00754E80" w:rsidRPr="00CC49C5" w14:paraId="7CFB52AE" w14:textId="77777777" w:rsidTr="009E409C">
        <w:trPr>
          <w:jc w:val="center"/>
        </w:trPr>
        <w:tc>
          <w:tcPr>
            <w:tcW w:w="2397" w:type="dxa"/>
            <w:gridSpan w:val="2"/>
            <w:tcBorders>
              <w:bottom w:val="single" w:sz="4" w:space="0" w:color="auto"/>
            </w:tcBorders>
            <w:shd w:val="clear" w:color="auto" w:fill="auto"/>
          </w:tcPr>
          <w:p w14:paraId="1C09517E"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О. Шаламова </w:t>
            </w:r>
          </w:p>
        </w:tc>
        <w:tc>
          <w:tcPr>
            <w:tcW w:w="7136" w:type="dxa"/>
            <w:tcBorders>
              <w:bottom w:val="single" w:sz="4" w:space="0" w:color="auto"/>
            </w:tcBorders>
            <w:shd w:val="clear" w:color="auto" w:fill="auto"/>
          </w:tcPr>
          <w:p w14:paraId="2C881E33" w14:textId="3DFDEC86"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Психологиялық </w:t>
            </w:r>
            <w:r w:rsidR="00754E80" w:rsidRPr="00DB158D">
              <w:rPr>
                <w:rStyle w:val="apple-style-span"/>
                <w:rFonts w:ascii="Times New Roman" w:hAnsi="Times New Roman"/>
                <w:sz w:val="24"/>
                <w:szCs w:val="24"/>
                <w:lang w:val="kk-KZ"/>
              </w:rPr>
              <w:t>интегративті неоплазмалар - болашақ маманға кәсіби және өмірлік мәселелерді сәтті шешуге мүмкіндік беретін білімнің, іс-қимыл алгоритмдерінің, тәжірибенің органикалық симбиозы. Құзыреттілік білімнен гөрі шеберлік саласына жақын болғанымен, ол білімге де,  дағдыларға да байланысты емес.Құзыреттілік</w:t>
            </w:r>
            <w:r w:rsidR="001B29D1" w:rsidRPr="00DB158D">
              <w:rPr>
                <w:rStyle w:val="apple-style-span"/>
                <w:rFonts w:ascii="Times New Roman" w:hAnsi="Times New Roman"/>
                <w:sz w:val="24"/>
                <w:szCs w:val="24"/>
                <w:lang w:val="kk-KZ"/>
              </w:rPr>
              <w:t xml:space="preserve"> </w:t>
            </w:r>
            <w:r w:rsidR="00754E80" w:rsidRPr="00DB158D">
              <w:rPr>
                <w:rStyle w:val="apple-style-span"/>
                <w:rFonts w:ascii="Times New Roman" w:hAnsi="Times New Roman"/>
                <w:sz w:val="24"/>
                <w:szCs w:val="24"/>
                <w:lang w:val="kk-KZ"/>
              </w:rPr>
              <w:t>-бұл шеберлікті, әрекетті мүмкін ететін нәрсе</w:t>
            </w:r>
          </w:p>
        </w:tc>
      </w:tr>
      <w:tr w:rsidR="00754E80" w:rsidRPr="00CC49C5" w14:paraId="44A57153" w14:textId="77777777" w:rsidTr="009E409C">
        <w:trPr>
          <w:jc w:val="center"/>
        </w:trPr>
        <w:tc>
          <w:tcPr>
            <w:tcW w:w="2397" w:type="dxa"/>
            <w:gridSpan w:val="2"/>
            <w:tcBorders>
              <w:bottom w:val="single" w:sz="4" w:space="0" w:color="auto"/>
            </w:tcBorders>
            <w:shd w:val="clear" w:color="auto" w:fill="auto"/>
          </w:tcPr>
          <w:p w14:paraId="509FDA57"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А.Г. Бермус</w:t>
            </w:r>
          </w:p>
        </w:tc>
        <w:tc>
          <w:tcPr>
            <w:tcW w:w="7136" w:type="dxa"/>
            <w:tcBorders>
              <w:bottom w:val="single" w:sz="4" w:space="0" w:color="auto"/>
            </w:tcBorders>
            <w:shd w:val="clear" w:color="auto" w:fill="auto"/>
          </w:tcPr>
          <w:p w14:paraId="1F8822A2"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...жеке, пәндік және аспаптық ерекшеліктер мен компоненттерді біріктіретін жүйелік бірлік</w:t>
            </w:r>
          </w:p>
        </w:tc>
      </w:tr>
      <w:tr w:rsidR="00754E80" w:rsidRPr="00CC49C5" w14:paraId="44E2BFB6" w14:textId="77777777" w:rsidTr="009E409C">
        <w:trPr>
          <w:jc w:val="center"/>
        </w:trPr>
        <w:tc>
          <w:tcPr>
            <w:tcW w:w="2397" w:type="dxa"/>
            <w:gridSpan w:val="2"/>
            <w:tcBorders>
              <w:bottom w:val="nil"/>
            </w:tcBorders>
            <w:shd w:val="clear" w:color="auto" w:fill="auto"/>
          </w:tcPr>
          <w:p w14:paraId="19F95A24"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В.С. Безрукова</w:t>
            </w:r>
          </w:p>
        </w:tc>
        <w:tc>
          <w:tcPr>
            <w:tcW w:w="7136" w:type="dxa"/>
            <w:tcBorders>
              <w:bottom w:val="nil"/>
            </w:tcBorders>
            <w:shd w:val="clear" w:color="auto" w:fill="auto"/>
          </w:tcPr>
          <w:p w14:paraId="0E03DA84"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...кәсіби сауатты пайымдаулар, бағалаулар, пікірлер айтуға мүмкіндік беретін білімді, іскерлікті және дағдыларды меңгеру</w:t>
            </w:r>
          </w:p>
        </w:tc>
      </w:tr>
      <w:tr w:rsidR="009E409C" w:rsidRPr="00DB158D" w14:paraId="0C46EBB7" w14:textId="77777777" w:rsidTr="009E409C">
        <w:trPr>
          <w:jc w:val="center"/>
        </w:trPr>
        <w:tc>
          <w:tcPr>
            <w:tcW w:w="9533" w:type="dxa"/>
            <w:gridSpan w:val="3"/>
            <w:tcBorders>
              <w:top w:val="nil"/>
              <w:left w:val="nil"/>
              <w:bottom w:val="nil"/>
              <w:right w:val="nil"/>
            </w:tcBorders>
            <w:shd w:val="clear" w:color="auto" w:fill="auto"/>
          </w:tcPr>
          <w:p w14:paraId="4828F5C9" w14:textId="77777777" w:rsidR="009E409C" w:rsidRPr="009E409C" w:rsidRDefault="009E409C" w:rsidP="003B331E">
            <w:pPr>
              <w:spacing w:after="0" w:line="240" w:lineRule="auto"/>
              <w:ind w:hanging="118"/>
              <w:jc w:val="both"/>
              <w:rPr>
                <w:rStyle w:val="apple-style-span"/>
                <w:rFonts w:ascii="Times New Roman" w:hAnsi="Times New Roman"/>
                <w:sz w:val="28"/>
                <w:szCs w:val="28"/>
                <w:lang w:val="kk-KZ"/>
              </w:rPr>
            </w:pPr>
            <w:r w:rsidRPr="009E409C">
              <w:rPr>
                <w:rStyle w:val="apple-style-span"/>
                <w:rFonts w:ascii="Times New Roman" w:hAnsi="Times New Roman"/>
                <w:sz w:val="28"/>
                <w:szCs w:val="28"/>
                <w:lang w:val="kk-KZ"/>
              </w:rPr>
              <w:t>2-кестенің жалғасы</w:t>
            </w:r>
          </w:p>
          <w:p w14:paraId="666A04CC" w14:textId="77777777" w:rsidR="009E409C" w:rsidRPr="009E409C" w:rsidRDefault="009E409C" w:rsidP="003B331E">
            <w:pPr>
              <w:spacing w:after="0" w:line="240" w:lineRule="auto"/>
              <w:ind w:hanging="118"/>
              <w:jc w:val="both"/>
              <w:rPr>
                <w:rStyle w:val="apple-style-span"/>
                <w:rFonts w:ascii="Times New Roman" w:hAnsi="Times New Roman"/>
                <w:sz w:val="16"/>
                <w:szCs w:val="16"/>
                <w:lang w:val="kk-KZ"/>
              </w:rPr>
            </w:pPr>
          </w:p>
        </w:tc>
      </w:tr>
      <w:tr w:rsidR="009E409C" w:rsidRPr="00DB158D" w14:paraId="719BA32E" w14:textId="77777777" w:rsidTr="003B331E">
        <w:trPr>
          <w:jc w:val="center"/>
        </w:trPr>
        <w:tc>
          <w:tcPr>
            <w:tcW w:w="2397" w:type="dxa"/>
            <w:gridSpan w:val="2"/>
            <w:tcBorders>
              <w:bottom w:val="nil"/>
            </w:tcBorders>
            <w:shd w:val="clear" w:color="auto" w:fill="auto"/>
          </w:tcPr>
          <w:p w14:paraId="17CD8AA6" w14:textId="77777777" w:rsidR="009E409C" w:rsidRPr="00DB158D" w:rsidRDefault="009E409C" w:rsidP="003B331E">
            <w:pPr>
              <w:spacing w:after="0" w:line="240" w:lineRule="auto"/>
              <w:jc w:val="center"/>
              <w:rPr>
                <w:rStyle w:val="apple-style-span"/>
                <w:rFonts w:ascii="Times New Roman" w:hAnsi="Times New Roman"/>
                <w:sz w:val="24"/>
                <w:szCs w:val="24"/>
                <w:lang w:val="kk-KZ"/>
              </w:rPr>
            </w:pPr>
            <w:r>
              <w:rPr>
                <w:rStyle w:val="apple-style-span"/>
                <w:rFonts w:ascii="Times New Roman" w:hAnsi="Times New Roman"/>
                <w:sz w:val="24"/>
                <w:szCs w:val="24"/>
                <w:lang w:val="kk-KZ"/>
              </w:rPr>
              <w:t>1</w:t>
            </w:r>
          </w:p>
        </w:tc>
        <w:tc>
          <w:tcPr>
            <w:tcW w:w="7136" w:type="dxa"/>
            <w:tcBorders>
              <w:bottom w:val="nil"/>
            </w:tcBorders>
            <w:shd w:val="clear" w:color="auto" w:fill="auto"/>
          </w:tcPr>
          <w:p w14:paraId="434CBA80" w14:textId="77777777" w:rsidR="009E409C" w:rsidRPr="00DB158D" w:rsidRDefault="009E409C" w:rsidP="003B331E">
            <w:pPr>
              <w:spacing w:after="0" w:line="240" w:lineRule="auto"/>
              <w:jc w:val="center"/>
              <w:rPr>
                <w:rStyle w:val="apple-style-span"/>
                <w:rFonts w:ascii="Times New Roman" w:hAnsi="Times New Roman"/>
                <w:sz w:val="24"/>
                <w:szCs w:val="24"/>
                <w:lang w:val="kk-KZ"/>
              </w:rPr>
            </w:pPr>
            <w:r>
              <w:rPr>
                <w:rStyle w:val="apple-style-span"/>
                <w:rFonts w:ascii="Times New Roman" w:hAnsi="Times New Roman"/>
                <w:sz w:val="24"/>
                <w:szCs w:val="24"/>
                <w:lang w:val="kk-KZ"/>
              </w:rPr>
              <w:t>2</w:t>
            </w:r>
          </w:p>
        </w:tc>
      </w:tr>
      <w:tr w:rsidR="00754E80" w:rsidRPr="00CC49C5" w14:paraId="047F003A" w14:textId="77777777" w:rsidTr="009E409C">
        <w:trPr>
          <w:jc w:val="center"/>
        </w:trPr>
        <w:tc>
          <w:tcPr>
            <w:tcW w:w="2397" w:type="dxa"/>
            <w:gridSpan w:val="2"/>
            <w:shd w:val="clear" w:color="auto" w:fill="auto"/>
          </w:tcPr>
          <w:p w14:paraId="49E18714"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Т.Е. Исаева</w:t>
            </w:r>
          </w:p>
        </w:tc>
        <w:tc>
          <w:tcPr>
            <w:tcW w:w="7136" w:type="dxa"/>
            <w:shd w:val="clear" w:color="auto" w:fill="auto"/>
          </w:tcPr>
          <w:p w14:paraId="6C07DB8F" w14:textId="116FDD35"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Тұлғаның </w:t>
            </w:r>
            <w:r w:rsidR="00754E80" w:rsidRPr="00DB158D">
              <w:rPr>
                <w:rStyle w:val="apple-style-span"/>
                <w:rFonts w:ascii="Times New Roman" w:hAnsi="Times New Roman"/>
                <w:sz w:val="24"/>
                <w:szCs w:val="24"/>
                <w:lang w:val="kk-KZ"/>
              </w:rPr>
              <w:t>алған білімдерін, дағдыларын пайдалану, жаңа мағыналарды, ақпаратты, шындықтың объектілерін үздіксіз жеке өзін-өзі жетілдіру процесінде жасау қабілеті</w:t>
            </w:r>
          </w:p>
        </w:tc>
      </w:tr>
      <w:tr w:rsidR="00754E80" w:rsidRPr="00CC49C5" w14:paraId="24CC7DAD" w14:textId="77777777" w:rsidTr="009E409C">
        <w:trPr>
          <w:jc w:val="center"/>
        </w:trPr>
        <w:tc>
          <w:tcPr>
            <w:tcW w:w="2397" w:type="dxa"/>
            <w:gridSpan w:val="2"/>
            <w:shd w:val="clear" w:color="auto" w:fill="auto"/>
          </w:tcPr>
          <w:p w14:paraId="17386D8A"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Г.К. Селевко</w:t>
            </w:r>
          </w:p>
        </w:tc>
        <w:tc>
          <w:tcPr>
            <w:tcW w:w="7136" w:type="dxa"/>
            <w:shd w:val="clear" w:color="auto" w:fill="auto"/>
          </w:tcPr>
          <w:p w14:paraId="6ACF1103" w14:textId="2C120FB4"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Субъектінің </w:t>
            </w:r>
            <w:r w:rsidR="00754E80" w:rsidRPr="00DB158D">
              <w:rPr>
                <w:rStyle w:val="apple-style-span"/>
                <w:rFonts w:ascii="Times New Roman" w:hAnsi="Times New Roman"/>
                <w:sz w:val="24"/>
                <w:szCs w:val="24"/>
                <w:lang w:val="kk-KZ"/>
              </w:rPr>
              <w:t>мақсат қою және оған қол жеткізу үшін ішкі және сыртқы ресурстарды тиімді ұйымдастыруға дайындығы</w:t>
            </w:r>
          </w:p>
        </w:tc>
      </w:tr>
      <w:tr w:rsidR="00754E80" w:rsidRPr="00CC49C5" w14:paraId="07C5A148" w14:textId="77777777" w:rsidTr="009E409C">
        <w:trPr>
          <w:jc w:val="center"/>
        </w:trPr>
        <w:tc>
          <w:tcPr>
            <w:tcW w:w="2397" w:type="dxa"/>
            <w:gridSpan w:val="2"/>
            <w:shd w:val="clear" w:color="auto" w:fill="auto"/>
          </w:tcPr>
          <w:p w14:paraId="53FE2ABE"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А.В.Хуторской</w:t>
            </w:r>
          </w:p>
        </w:tc>
        <w:tc>
          <w:tcPr>
            <w:tcW w:w="7136" w:type="dxa"/>
            <w:shd w:val="clear" w:color="auto" w:fill="auto"/>
          </w:tcPr>
          <w:p w14:paraId="58BA8D25" w14:textId="7DBC29AB"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Оқушының </w:t>
            </w:r>
            <w:r w:rsidR="00754E80" w:rsidRPr="00DB158D">
              <w:rPr>
                <w:rStyle w:val="apple-style-span"/>
                <w:rFonts w:ascii="Times New Roman" w:hAnsi="Times New Roman"/>
                <w:sz w:val="24"/>
                <w:szCs w:val="24"/>
                <w:lang w:val="kk-KZ"/>
              </w:rPr>
              <w:t>белгілі бір саладағы тиімді өнімді қызметі үшін қажетті білім беру дайындығына иеліктен шығарылған, алдын-ала берілген әлеуметтік талап (норма)</w:t>
            </w:r>
          </w:p>
        </w:tc>
      </w:tr>
      <w:tr w:rsidR="00754E80" w:rsidRPr="00CC49C5" w14:paraId="39F61B1E" w14:textId="77777777" w:rsidTr="009E409C">
        <w:trPr>
          <w:jc w:val="center"/>
        </w:trPr>
        <w:tc>
          <w:tcPr>
            <w:tcW w:w="2397" w:type="dxa"/>
            <w:gridSpan w:val="2"/>
            <w:shd w:val="clear" w:color="auto" w:fill="auto"/>
          </w:tcPr>
          <w:p w14:paraId="43C8FCA8"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В.А. Калней</w:t>
            </w:r>
          </w:p>
        </w:tc>
        <w:tc>
          <w:tcPr>
            <w:tcW w:w="7136" w:type="dxa"/>
            <w:shd w:val="clear" w:color="auto" w:fill="auto"/>
          </w:tcPr>
          <w:p w14:paraId="10918709" w14:textId="6DD43378"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Оқыту </w:t>
            </w:r>
            <w:r w:rsidR="00754E80" w:rsidRPr="00DB158D">
              <w:rPr>
                <w:rStyle w:val="apple-style-span"/>
                <w:rFonts w:ascii="Times New Roman" w:hAnsi="Times New Roman"/>
                <w:sz w:val="24"/>
                <w:szCs w:val="24"/>
                <w:lang w:val="kk-KZ"/>
              </w:rPr>
              <w:t>арқылы алынған білімге, тәжірибеге, құндылықтарға, бейімділікке негізделген жалпы қабілет</w:t>
            </w:r>
          </w:p>
        </w:tc>
      </w:tr>
      <w:tr w:rsidR="00754E80" w:rsidRPr="00CC49C5" w14:paraId="55600374" w14:textId="77777777" w:rsidTr="009E409C">
        <w:trPr>
          <w:jc w:val="center"/>
        </w:trPr>
        <w:tc>
          <w:tcPr>
            <w:tcW w:w="2397" w:type="dxa"/>
            <w:gridSpan w:val="2"/>
            <w:shd w:val="clear" w:color="auto" w:fill="auto"/>
          </w:tcPr>
          <w:p w14:paraId="317B263D" w14:textId="77777777" w:rsidR="00754E80" w:rsidRPr="00DB158D" w:rsidRDefault="00754E80"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И.Г. Агапов</w:t>
            </w:r>
          </w:p>
        </w:tc>
        <w:tc>
          <w:tcPr>
            <w:tcW w:w="7136" w:type="dxa"/>
            <w:shd w:val="clear" w:color="auto" w:fill="auto"/>
          </w:tcPr>
          <w:p w14:paraId="5C76D1EB" w14:textId="7E371D34" w:rsidR="00754E80" w:rsidRPr="00DB158D" w:rsidRDefault="009E409C" w:rsidP="00C97B9F">
            <w:pPr>
              <w:spacing w:after="0" w:line="240" w:lineRule="auto"/>
              <w:jc w:val="both"/>
              <w:rPr>
                <w:rStyle w:val="apple-style-span"/>
                <w:rFonts w:ascii="Times New Roman" w:hAnsi="Times New Roman"/>
                <w:sz w:val="24"/>
                <w:szCs w:val="24"/>
                <w:lang w:val="kk-KZ"/>
              </w:rPr>
            </w:pPr>
            <w:r w:rsidRPr="00DB158D">
              <w:rPr>
                <w:rStyle w:val="apple-style-span"/>
                <w:rFonts w:ascii="Times New Roman" w:hAnsi="Times New Roman"/>
                <w:sz w:val="24"/>
                <w:szCs w:val="24"/>
                <w:lang w:val="kk-KZ"/>
              </w:rPr>
              <w:t xml:space="preserve">Тұлғаның </w:t>
            </w:r>
            <w:r w:rsidR="00754E80" w:rsidRPr="00DB158D">
              <w:rPr>
                <w:rStyle w:val="apple-style-span"/>
                <w:rFonts w:ascii="Times New Roman" w:hAnsi="Times New Roman"/>
                <w:sz w:val="24"/>
                <w:szCs w:val="24"/>
                <w:lang w:val="kk-KZ"/>
              </w:rPr>
              <w:t>оқу - танымдық процеске дербес қатысуына бағдарланған, сондай-ақ оны еңбек қызметіне табысты енгізуге бағытталған, оқыту арқылы алынатын білім мен тәжірибеге негізделген іс-әрекетке жалпы қабілеті мен дайындығы</w:t>
            </w:r>
          </w:p>
        </w:tc>
      </w:tr>
    </w:tbl>
    <w:p w14:paraId="5F71663C" w14:textId="77777777" w:rsidR="00754E80" w:rsidRPr="006514CC" w:rsidRDefault="00754E80" w:rsidP="00C97B9F">
      <w:pPr>
        <w:spacing w:after="0" w:line="240" w:lineRule="auto"/>
        <w:ind w:firstLine="567"/>
        <w:jc w:val="both"/>
        <w:rPr>
          <w:rFonts w:ascii="Times New Roman" w:hAnsi="Times New Roman"/>
          <w:sz w:val="28"/>
          <w:szCs w:val="28"/>
          <w:lang w:val="kk-KZ"/>
        </w:rPr>
      </w:pPr>
    </w:p>
    <w:p w14:paraId="65877737" w14:textId="77777777" w:rsidR="009E409C" w:rsidRPr="006514CC" w:rsidRDefault="009E409C"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Жоғарыда айтылғандай, бүгінгі күнге дейін зерттеушілер арасында «құзыреттілік» және «құзырет» негізгі терминдері туралы бірыңғай түсінік жоқ және оларды ажыратудың қажеті жоқ.</w:t>
      </w:r>
    </w:p>
    <w:p w14:paraId="6D19730F" w14:textId="1DD097DF" w:rsidR="008A08F2" w:rsidRPr="006514CC" w:rsidRDefault="008A08F2"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«Құзыреттілік» және «құзырет» ұғымдарының көптеген анықтамаларының ішінде біздің ойымызша, А.В.</w:t>
      </w:r>
      <w:r w:rsidR="00DB158D">
        <w:rPr>
          <w:rFonts w:ascii="Times New Roman" w:hAnsi="Times New Roman"/>
          <w:sz w:val="28"/>
          <w:szCs w:val="28"/>
          <w:lang w:val="kk-KZ"/>
        </w:rPr>
        <w:t xml:space="preserve"> </w:t>
      </w:r>
      <w:r w:rsidRPr="006514CC">
        <w:rPr>
          <w:rFonts w:ascii="Times New Roman" w:hAnsi="Times New Roman"/>
          <w:sz w:val="28"/>
          <w:szCs w:val="28"/>
          <w:lang w:val="kk-KZ"/>
        </w:rPr>
        <w:t>Хуторскойдың осы тұжырымдамасын түсіндіру ең сәтті болып табылады. «Құзыреттілік» арқылы автор «адамның кәсіби және өмірлік міндеттерді сәтті шешуге мүмкіндік беретін білімге, білік мен дағдыларға, тәжірибеге негізделген іс-әрекетке қабілеттілігі мен дайындығы»</w:t>
      </w:r>
      <w:r>
        <w:rPr>
          <w:rFonts w:ascii="Times New Roman" w:hAnsi="Times New Roman"/>
          <w:sz w:val="28"/>
          <w:szCs w:val="28"/>
          <w:lang w:val="kk-KZ"/>
        </w:rPr>
        <w:t>деп</w:t>
      </w:r>
      <w:r w:rsidRPr="006514CC">
        <w:rPr>
          <w:rFonts w:ascii="Times New Roman" w:hAnsi="Times New Roman"/>
          <w:sz w:val="28"/>
          <w:szCs w:val="28"/>
          <w:lang w:val="kk-KZ"/>
        </w:rPr>
        <w:t xml:space="preserve"> түсінеді. Әрі қарай А.В. Хуторской «құзыретті - бұл сыртқы берілген норма, ал құзыреттілік - бұл норманы иеленуді сипаттайтын жеке қасиет»</w:t>
      </w:r>
      <w:r>
        <w:rPr>
          <w:rFonts w:ascii="Times New Roman" w:hAnsi="Times New Roman"/>
          <w:sz w:val="28"/>
          <w:szCs w:val="28"/>
          <w:lang w:val="kk-KZ"/>
        </w:rPr>
        <w:t xml:space="preserve"> деген тұжырым жасайды</w:t>
      </w:r>
      <w:r w:rsidRPr="006514CC">
        <w:rPr>
          <w:rFonts w:ascii="Times New Roman" w:hAnsi="Times New Roman"/>
          <w:sz w:val="28"/>
          <w:szCs w:val="28"/>
          <w:lang w:val="kk-KZ"/>
        </w:rPr>
        <w:t xml:space="preserve"> </w:t>
      </w:r>
      <w:r w:rsidRPr="006514CC">
        <w:rPr>
          <w:rFonts w:ascii="Times New Roman" w:hAnsi="Times New Roman"/>
          <w:spacing w:val="-5"/>
          <w:sz w:val="28"/>
          <w:szCs w:val="28"/>
          <w:lang w:val="kk-KZ"/>
        </w:rPr>
        <w:t>[</w:t>
      </w:r>
      <w:r w:rsidRPr="006514CC">
        <w:rPr>
          <w:rFonts w:ascii="Times New Roman" w:hAnsi="Times New Roman"/>
          <w:sz w:val="28"/>
          <w:szCs w:val="28"/>
          <w:lang w:val="kk-KZ"/>
        </w:rPr>
        <w:t xml:space="preserve">12, </w:t>
      </w:r>
      <w:r w:rsidR="00DB158D">
        <w:rPr>
          <w:rFonts w:ascii="Times New Roman" w:hAnsi="Times New Roman"/>
          <w:sz w:val="28"/>
          <w:szCs w:val="28"/>
          <w:lang w:val="kk-KZ"/>
        </w:rPr>
        <w:t xml:space="preserve">с. </w:t>
      </w:r>
      <w:r w:rsidRPr="006514CC">
        <w:rPr>
          <w:rFonts w:ascii="Times New Roman" w:hAnsi="Times New Roman"/>
          <w:sz w:val="28"/>
          <w:szCs w:val="28"/>
          <w:lang w:val="kk-KZ"/>
        </w:rPr>
        <w:t>18</w:t>
      </w:r>
      <w:r w:rsidRPr="006514CC">
        <w:rPr>
          <w:rFonts w:ascii="Times New Roman" w:hAnsi="Times New Roman"/>
          <w:spacing w:val="-5"/>
          <w:sz w:val="28"/>
          <w:szCs w:val="28"/>
          <w:lang w:val="kk-KZ"/>
        </w:rPr>
        <w:t>].</w:t>
      </w:r>
    </w:p>
    <w:p w14:paraId="045FFC9D" w14:textId="77777777" w:rsidR="008A08F2" w:rsidRPr="006514CC" w:rsidRDefault="008A08F2"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«Құзыреттілік» және «құзырет» ұғымдарын анықтаудың заманауи тәсілдерін талдау бұл терминдер әрдайым маман даярлау сапасының интеграцияланған сипаттамаларын білдіру үшін қолданылатындығын көрсетті. Яғни, ол «кәсіби» анықтамасымен бірге қолданылады.</w:t>
      </w:r>
    </w:p>
    <w:p w14:paraId="716AD7BE" w14:textId="0EAA9D5B" w:rsidR="008A08F2" w:rsidRPr="006514CC" w:rsidRDefault="008A08F2" w:rsidP="009E409C">
      <w:pPr>
        <w:pStyle w:val="a7"/>
        <w:spacing w:after="0"/>
        <w:ind w:firstLine="709"/>
        <w:jc w:val="both"/>
        <w:rPr>
          <w:sz w:val="28"/>
          <w:szCs w:val="28"/>
          <w:lang w:val="kk-KZ"/>
        </w:rPr>
      </w:pPr>
      <w:r w:rsidRPr="006514CC">
        <w:rPr>
          <w:sz w:val="28"/>
          <w:szCs w:val="28"/>
          <w:lang w:val="kk-KZ"/>
        </w:rPr>
        <w:t>Сонымен қатар, кәсіби құзыреттілікті «терең білім», «тапсырманы барабар орындау жағдайы», «іс-әрекетті өзекті орын</w:t>
      </w:r>
      <w:r w:rsidR="009E409C">
        <w:rPr>
          <w:sz w:val="28"/>
          <w:szCs w:val="28"/>
          <w:lang w:val="kk-KZ"/>
        </w:rPr>
        <w:t xml:space="preserve">дау қабілеті» ретінде анықтау, </w:t>
      </w:r>
      <w:r w:rsidRPr="006514CC">
        <w:rPr>
          <w:sz w:val="28"/>
          <w:szCs w:val="28"/>
          <w:lang w:val="kk-KZ"/>
        </w:rPr>
        <w:t>бүгінгі күні шетелдік әдебиет</w:t>
      </w:r>
      <w:r w:rsidR="00DB158D">
        <w:rPr>
          <w:sz w:val="28"/>
          <w:szCs w:val="28"/>
          <w:lang w:val="kk-KZ"/>
        </w:rPr>
        <w:t>терде жиі кездеседі (G.K. Britell, R.</w:t>
      </w:r>
      <w:r w:rsidRPr="006514CC">
        <w:rPr>
          <w:sz w:val="28"/>
          <w:szCs w:val="28"/>
          <w:lang w:val="kk-KZ"/>
        </w:rPr>
        <w:t>M.</w:t>
      </w:r>
      <w:r w:rsidR="009E409C">
        <w:rPr>
          <w:sz w:val="28"/>
          <w:szCs w:val="28"/>
          <w:lang w:val="kk-KZ"/>
        </w:rPr>
        <w:t> </w:t>
      </w:r>
      <w:r w:rsidRPr="006514CC">
        <w:rPr>
          <w:sz w:val="28"/>
          <w:szCs w:val="28"/>
          <w:lang w:val="kk-KZ"/>
        </w:rPr>
        <w:t>Jueger, W.E.</w:t>
      </w:r>
      <w:r w:rsidR="009E409C">
        <w:rPr>
          <w:sz w:val="28"/>
          <w:szCs w:val="28"/>
          <w:lang w:val="kk-KZ"/>
        </w:rPr>
        <w:t xml:space="preserve"> </w:t>
      </w:r>
      <w:r w:rsidRPr="006514CC">
        <w:rPr>
          <w:sz w:val="28"/>
          <w:szCs w:val="28"/>
          <w:lang w:val="kk-KZ"/>
        </w:rPr>
        <w:t>Blank), өкінішке орай,</w:t>
      </w:r>
      <w:r>
        <w:rPr>
          <w:sz w:val="28"/>
          <w:szCs w:val="28"/>
          <w:lang w:val="kk-KZ"/>
        </w:rPr>
        <w:t xml:space="preserve"> олар</w:t>
      </w:r>
      <w:r w:rsidRPr="006514CC">
        <w:rPr>
          <w:sz w:val="28"/>
          <w:szCs w:val="28"/>
          <w:lang w:val="kk-KZ"/>
        </w:rPr>
        <w:t xml:space="preserve"> бұл ұғымның мазмұнын толық нақтыламайды</w:t>
      </w:r>
      <w:r w:rsidR="00DB158D">
        <w:rPr>
          <w:sz w:val="28"/>
          <w:szCs w:val="28"/>
          <w:lang w:val="kk-KZ"/>
        </w:rPr>
        <w:t> </w:t>
      </w:r>
      <w:r w:rsidRPr="006514CC">
        <w:rPr>
          <w:sz w:val="28"/>
          <w:szCs w:val="28"/>
          <w:lang w:val="kk-KZ"/>
        </w:rPr>
        <w:t>[25].</w:t>
      </w:r>
    </w:p>
    <w:p w14:paraId="2AE38385" w14:textId="77777777" w:rsidR="008A08F2" w:rsidRPr="006514CC" w:rsidRDefault="008A08F2"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«Кәсіби құзырет» ұғымы көбінесе интуитивті түрде, маманның біліктілігі мен кәсібилігінің жоғары деңгейін білдіру үшін қолданылады.</w:t>
      </w:r>
    </w:p>
    <w:p w14:paraId="75394394" w14:textId="65B2355A" w:rsidR="008A08F2" w:rsidRPr="006514CC" w:rsidRDefault="008A08F2" w:rsidP="009E409C">
      <w:pPr>
        <w:shd w:val="clear" w:color="auto" w:fill="FFFFFF"/>
        <w:spacing w:after="0" w:line="240" w:lineRule="auto"/>
        <w:ind w:firstLine="709"/>
        <w:jc w:val="both"/>
        <w:rPr>
          <w:rFonts w:ascii="Times New Roman" w:hAnsi="Times New Roman"/>
          <w:spacing w:val="-6"/>
          <w:sz w:val="28"/>
          <w:szCs w:val="28"/>
          <w:lang w:val="kk-KZ"/>
        </w:rPr>
      </w:pPr>
      <w:r w:rsidRPr="006514CC">
        <w:rPr>
          <w:rFonts w:ascii="Times New Roman" w:hAnsi="Times New Roman"/>
          <w:sz w:val="28"/>
          <w:szCs w:val="28"/>
          <w:lang w:val="kk-KZ"/>
        </w:rPr>
        <w:t>Сонымен, бірқатар ғалымдар (Н.</w:t>
      </w:r>
      <w:r w:rsidR="00DB158D">
        <w:rPr>
          <w:rFonts w:ascii="Times New Roman" w:hAnsi="Times New Roman"/>
          <w:sz w:val="28"/>
          <w:szCs w:val="28"/>
          <w:lang w:val="kk-KZ"/>
        </w:rPr>
        <w:t xml:space="preserve"> Розов, Е.В. Бондаревская және т.</w:t>
      </w:r>
      <w:r w:rsidRPr="006514CC">
        <w:rPr>
          <w:rFonts w:ascii="Times New Roman" w:hAnsi="Times New Roman"/>
          <w:sz w:val="28"/>
          <w:szCs w:val="28"/>
          <w:lang w:val="kk-KZ"/>
        </w:rPr>
        <w:t>б.) бұл категорияны «жалпы мәдени құзыреттіліктің» туынды компоненті ретінде қарастырады. Басқалары (Б.С.</w:t>
      </w:r>
      <w:r w:rsidR="00DB158D">
        <w:rPr>
          <w:rFonts w:ascii="Times New Roman" w:hAnsi="Times New Roman"/>
          <w:sz w:val="28"/>
          <w:szCs w:val="28"/>
          <w:lang w:val="kk-KZ"/>
        </w:rPr>
        <w:t xml:space="preserve"> </w:t>
      </w:r>
      <w:r w:rsidRPr="006514CC">
        <w:rPr>
          <w:rFonts w:ascii="Times New Roman" w:hAnsi="Times New Roman"/>
          <w:sz w:val="28"/>
          <w:szCs w:val="28"/>
          <w:lang w:val="kk-KZ"/>
        </w:rPr>
        <w:t>Гершунский, А.Д.</w:t>
      </w:r>
      <w:r w:rsidR="00DB158D">
        <w:rPr>
          <w:rFonts w:ascii="Times New Roman" w:hAnsi="Times New Roman"/>
          <w:sz w:val="28"/>
          <w:szCs w:val="28"/>
          <w:lang w:val="kk-KZ"/>
        </w:rPr>
        <w:t xml:space="preserve"> </w:t>
      </w:r>
      <w:r w:rsidRPr="006514CC">
        <w:rPr>
          <w:rFonts w:ascii="Times New Roman" w:hAnsi="Times New Roman"/>
          <w:sz w:val="28"/>
          <w:szCs w:val="28"/>
          <w:lang w:val="kk-KZ"/>
        </w:rPr>
        <w:t>Щекатунова және т.б.) оны деңгей, «маманның білімі» деп түсіндіреді. Тағы біреулері (Т.Г.</w:t>
      </w:r>
      <w:r w:rsidR="00DB158D">
        <w:rPr>
          <w:rFonts w:ascii="Times New Roman" w:hAnsi="Times New Roman"/>
          <w:sz w:val="28"/>
          <w:szCs w:val="28"/>
          <w:lang w:val="kk-KZ"/>
        </w:rPr>
        <w:t xml:space="preserve"> </w:t>
      </w:r>
      <w:r w:rsidRPr="006514CC">
        <w:rPr>
          <w:rFonts w:ascii="Times New Roman" w:hAnsi="Times New Roman"/>
          <w:sz w:val="28"/>
          <w:szCs w:val="28"/>
          <w:lang w:val="kk-KZ"/>
        </w:rPr>
        <w:t>Браже, Н.И.</w:t>
      </w:r>
      <w:r w:rsidR="00DB158D">
        <w:rPr>
          <w:rFonts w:ascii="Times New Roman" w:hAnsi="Times New Roman"/>
          <w:sz w:val="28"/>
          <w:szCs w:val="28"/>
          <w:lang w:val="kk-KZ"/>
        </w:rPr>
        <w:t> </w:t>
      </w:r>
      <w:r w:rsidRPr="006514CC">
        <w:rPr>
          <w:rFonts w:ascii="Times New Roman" w:hAnsi="Times New Roman"/>
          <w:sz w:val="28"/>
          <w:szCs w:val="28"/>
          <w:lang w:val="kk-KZ"/>
        </w:rPr>
        <w:t xml:space="preserve">Запрудский және т.б.) кәсіби құзыреттілік деп өзінің кәсіби міндеттерін орындауды қамтамасыз ететін маманның жеке басының білімі, білігі, дағдылары мен кәсіби маңызды қасиеттерін қамтитын жүйелік құбылысты түсінеді </w:t>
      </w:r>
      <w:r w:rsidRPr="006514CC">
        <w:rPr>
          <w:rFonts w:ascii="Times New Roman" w:hAnsi="Times New Roman"/>
          <w:spacing w:val="-6"/>
          <w:sz w:val="28"/>
          <w:szCs w:val="28"/>
          <w:lang w:val="kk-KZ"/>
        </w:rPr>
        <w:t xml:space="preserve">[25, </w:t>
      </w:r>
      <w:r w:rsidR="00DB158D">
        <w:rPr>
          <w:rFonts w:ascii="Times New Roman" w:hAnsi="Times New Roman"/>
          <w:spacing w:val="-6"/>
          <w:sz w:val="28"/>
          <w:szCs w:val="28"/>
          <w:lang w:val="kk-KZ"/>
        </w:rPr>
        <w:t xml:space="preserve">с. </w:t>
      </w:r>
      <w:r w:rsidRPr="006514CC">
        <w:rPr>
          <w:rFonts w:ascii="Times New Roman" w:hAnsi="Times New Roman"/>
          <w:sz w:val="28"/>
          <w:szCs w:val="28"/>
          <w:lang w:val="kk-KZ"/>
        </w:rPr>
        <w:t>28</w:t>
      </w:r>
      <w:r w:rsidRPr="006514CC">
        <w:rPr>
          <w:rFonts w:ascii="Times New Roman" w:hAnsi="Times New Roman"/>
          <w:spacing w:val="-6"/>
          <w:sz w:val="28"/>
          <w:szCs w:val="28"/>
          <w:lang w:val="kk-KZ"/>
        </w:rPr>
        <w:t>].</w:t>
      </w:r>
    </w:p>
    <w:p w14:paraId="34B5769D" w14:textId="446AFAA3"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Сондай-ақ, бұл мәселеге қазақстандық ғалымдардың еңбектерінде де көзқарас екіжақты. Болашақ мұғалімнің кәсіби құзыреттерін қалыптастыру мәселелеріне Ш.Т.</w:t>
      </w:r>
      <w:r w:rsidR="00DB158D">
        <w:rPr>
          <w:rFonts w:ascii="Times New Roman" w:hAnsi="Times New Roman"/>
          <w:sz w:val="28"/>
          <w:szCs w:val="28"/>
          <w:lang w:val="kk-KZ"/>
        </w:rPr>
        <w:t xml:space="preserve"> </w:t>
      </w:r>
      <w:r w:rsidRPr="006514CC">
        <w:rPr>
          <w:rFonts w:ascii="Times New Roman" w:hAnsi="Times New Roman"/>
          <w:sz w:val="28"/>
          <w:szCs w:val="28"/>
          <w:lang w:val="kk-KZ"/>
        </w:rPr>
        <w:t>Таубаева, Б.Т.</w:t>
      </w:r>
      <w:r w:rsidR="00DB158D">
        <w:rPr>
          <w:rFonts w:ascii="Times New Roman" w:hAnsi="Times New Roman"/>
          <w:sz w:val="28"/>
          <w:szCs w:val="28"/>
          <w:lang w:val="kk-KZ"/>
        </w:rPr>
        <w:t xml:space="preserve"> </w:t>
      </w:r>
      <w:r w:rsidRPr="006514CC">
        <w:rPr>
          <w:rFonts w:ascii="Times New Roman" w:hAnsi="Times New Roman"/>
          <w:sz w:val="28"/>
          <w:szCs w:val="28"/>
          <w:lang w:val="kk-KZ"/>
        </w:rPr>
        <w:t>Барсай, К.Ф.</w:t>
      </w:r>
      <w:r w:rsidR="00DB158D">
        <w:rPr>
          <w:rFonts w:ascii="Times New Roman" w:hAnsi="Times New Roman"/>
          <w:sz w:val="28"/>
          <w:szCs w:val="28"/>
          <w:lang w:val="kk-KZ"/>
        </w:rPr>
        <w:t xml:space="preserve"> </w:t>
      </w:r>
      <w:r w:rsidRPr="006514CC">
        <w:rPr>
          <w:rFonts w:ascii="Times New Roman" w:hAnsi="Times New Roman"/>
          <w:sz w:val="28"/>
          <w:szCs w:val="28"/>
          <w:lang w:val="kk-KZ"/>
        </w:rPr>
        <w:t>Әубәкірова, Р.К.</w:t>
      </w:r>
      <w:r w:rsidR="00DB158D">
        <w:rPr>
          <w:rFonts w:ascii="Times New Roman" w:hAnsi="Times New Roman"/>
          <w:sz w:val="28"/>
          <w:szCs w:val="28"/>
          <w:lang w:val="kk-KZ"/>
        </w:rPr>
        <w:t xml:space="preserve"> </w:t>
      </w:r>
      <w:r w:rsidRPr="006514CC">
        <w:rPr>
          <w:rFonts w:ascii="Times New Roman" w:hAnsi="Times New Roman"/>
          <w:sz w:val="28"/>
          <w:szCs w:val="28"/>
          <w:lang w:val="kk-KZ"/>
        </w:rPr>
        <w:t>Аралбаева, Н.В.</w:t>
      </w:r>
      <w:r w:rsidR="00DB158D">
        <w:rPr>
          <w:rFonts w:ascii="Times New Roman" w:hAnsi="Times New Roman"/>
          <w:sz w:val="28"/>
          <w:szCs w:val="28"/>
          <w:lang w:val="kk-KZ"/>
        </w:rPr>
        <w:t> </w:t>
      </w:r>
      <w:r w:rsidRPr="006514CC">
        <w:rPr>
          <w:rFonts w:ascii="Times New Roman" w:hAnsi="Times New Roman"/>
          <w:sz w:val="28"/>
          <w:szCs w:val="28"/>
          <w:lang w:val="kk-KZ"/>
        </w:rPr>
        <w:t>Сачкова, Д.А.</w:t>
      </w:r>
      <w:r w:rsidR="00DB158D">
        <w:rPr>
          <w:rFonts w:ascii="Times New Roman" w:hAnsi="Times New Roman"/>
          <w:sz w:val="28"/>
          <w:szCs w:val="28"/>
          <w:lang w:val="kk-KZ"/>
        </w:rPr>
        <w:t xml:space="preserve"> </w:t>
      </w:r>
      <w:r w:rsidRPr="006514CC">
        <w:rPr>
          <w:rFonts w:ascii="Times New Roman" w:hAnsi="Times New Roman"/>
          <w:sz w:val="28"/>
          <w:szCs w:val="28"/>
          <w:lang w:val="kk-KZ"/>
        </w:rPr>
        <w:t>Ковалев, Д.П.</w:t>
      </w:r>
      <w:r w:rsidR="00DB158D">
        <w:rPr>
          <w:rFonts w:ascii="Times New Roman" w:hAnsi="Times New Roman"/>
          <w:sz w:val="28"/>
          <w:szCs w:val="28"/>
          <w:lang w:val="kk-KZ"/>
        </w:rPr>
        <w:t xml:space="preserve"> </w:t>
      </w:r>
      <w:r w:rsidRPr="006514CC">
        <w:rPr>
          <w:rFonts w:ascii="Times New Roman" w:hAnsi="Times New Roman"/>
          <w:sz w:val="28"/>
          <w:szCs w:val="28"/>
          <w:lang w:val="kk-KZ"/>
        </w:rPr>
        <w:t>Мучкин, Г.А.</w:t>
      </w:r>
      <w:r w:rsidR="00DB158D">
        <w:rPr>
          <w:rFonts w:ascii="Times New Roman" w:hAnsi="Times New Roman"/>
          <w:sz w:val="28"/>
          <w:szCs w:val="28"/>
          <w:lang w:val="kk-KZ"/>
        </w:rPr>
        <w:t xml:space="preserve"> </w:t>
      </w:r>
      <w:r w:rsidRPr="006514CC">
        <w:rPr>
          <w:rFonts w:ascii="Times New Roman" w:hAnsi="Times New Roman"/>
          <w:sz w:val="28"/>
          <w:szCs w:val="28"/>
          <w:lang w:val="kk-KZ"/>
        </w:rPr>
        <w:t>Колесникова, М.Ж.</w:t>
      </w:r>
      <w:r w:rsidR="00DB158D">
        <w:rPr>
          <w:rFonts w:ascii="Times New Roman" w:hAnsi="Times New Roman"/>
          <w:sz w:val="28"/>
          <w:szCs w:val="28"/>
          <w:lang w:val="kk-KZ"/>
        </w:rPr>
        <w:t> </w:t>
      </w:r>
      <w:r w:rsidRPr="006514CC">
        <w:rPr>
          <w:rFonts w:ascii="Times New Roman" w:hAnsi="Times New Roman"/>
          <w:sz w:val="28"/>
          <w:szCs w:val="28"/>
          <w:lang w:val="kk-KZ"/>
        </w:rPr>
        <w:t>Мальтекбасова, Н.В.</w:t>
      </w:r>
      <w:r w:rsidR="00DB158D">
        <w:rPr>
          <w:rFonts w:ascii="Times New Roman" w:hAnsi="Times New Roman"/>
          <w:sz w:val="28"/>
          <w:szCs w:val="28"/>
          <w:lang w:val="kk-KZ"/>
        </w:rPr>
        <w:t xml:space="preserve"> </w:t>
      </w:r>
      <w:r w:rsidRPr="006514CC">
        <w:rPr>
          <w:rFonts w:ascii="Times New Roman" w:hAnsi="Times New Roman"/>
          <w:sz w:val="28"/>
          <w:szCs w:val="28"/>
          <w:lang w:val="kk-KZ"/>
        </w:rPr>
        <w:t>Мырза, М.М.</w:t>
      </w:r>
      <w:r w:rsidR="00DB158D">
        <w:rPr>
          <w:rFonts w:ascii="Times New Roman" w:hAnsi="Times New Roman"/>
          <w:sz w:val="28"/>
          <w:szCs w:val="28"/>
          <w:lang w:val="kk-KZ"/>
        </w:rPr>
        <w:t xml:space="preserve"> </w:t>
      </w:r>
      <w:r w:rsidRPr="006514CC">
        <w:rPr>
          <w:rFonts w:ascii="Times New Roman" w:hAnsi="Times New Roman"/>
          <w:sz w:val="28"/>
          <w:szCs w:val="28"/>
          <w:lang w:val="kk-KZ"/>
        </w:rPr>
        <w:t>Мирзахметов, М.В.</w:t>
      </w:r>
      <w:r w:rsidR="00DB158D">
        <w:rPr>
          <w:rFonts w:ascii="Times New Roman" w:hAnsi="Times New Roman"/>
          <w:sz w:val="28"/>
          <w:szCs w:val="28"/>
          <w:lang w:val="kk-KZ"/>
        </w:rPr>
        <w:t xml:space="preserve"> </w:t>
      </w:r>
      <w:r w:rsidRPr="006514CC">
        <w:rPr>
          <w:rFonts w:ascii="Times New Roman" w:hAnsi="Times New Roman"/>
          <w:sz w:val="28"/>
          <w:szCs w:val="28"/>
          <w:lang w:val="kk-KZ"/>
        </w:rPr>
        <w:t>Семенова, М.К.</w:t>
      </w:r>
      <w:r w:rsidR="00DB158D">
        <w:rPr>
          <w:rFonts w:ascii="Times New Roman" w:hAnsi="Times New Roman"/>
          <w:sz w:val="28"/>
          <w:szCs w:val="28"/>
          <w:lang w:val="kk-KZ"/>
        </w:rPr>
        <w:t> </w:t>
      </w:r>
      <w:r w:rsidRPr="006514CC">
        <w:rPr>
          <w:rFonts w:ascii="Times New Roman" w:hAnsi="Times New Roman"/>
          <w:sz w:val="28"/>
          <w:szCs w:val="28"/>
          <w:lang w:val="kk-KZ"/>
        </w:rPr>
        <w:t>Таипова, А.Р.</w:t>
      </w:r>
      <w:r w:rsidR="00DB158D">
        <w:rPr>
          <w:rFonts w:ascii="Times New Roman" w:hAnsi="Times New Roman"/>
          <w:sz w:val="28"/>
          <w:szCs w:val="28"/>
          <w:lang w:val="kk-KZ"/>
        </w:rPr>
        <w:t xml:space="preserve"> </w:t>
      </w:r>
      <w:r w:rsidRPr="006514CC">
        <w:rPr>
          <w:rFonts w:ascii="Times New Roman" w:hAnsi="Times New Roman"/>
          <w:sz w:val="28"/>
          <w:szCs w:val="28"/>
          <w:lang w:val="kk-KZ"/>
        </w:rPr>
        <w:t>Тұрғанбаева, Ж.Ж.</w:t>
      </w:r>
      <w:r w:rsidR="00DB158D">
        <w:rPr>
          <w:rFonts w:ascii="Times New Roman" w:hAnsi="Times New Roman"/>
          <w:sz w:val="28"/>
          <w:szCs w:val="28"/>
          <w:lang w:val="kk-KZ"/>
        </w:rPr>
        <w:t xml:space="preserve"> </w:t>
      </w:r>
      <w:r w:rsidRPr="006514CC">
        <w:rPr>
          <w:rFonts w:ascii="Times New Roman" w:hAnsi="Times New Roman"/>
          <w:sz w:val="28"/>
          <w:szCs w:val="28"/>
          <w:lang w:val="kk-KZ"/>
        </w:rPr>
        <w:t>Тұрсынова, С.И.</w:t>
      </w:r>
      <w:r w:rsidR="00DB158D">
        <w:rPr>
          <w:rFonts w:ascii="Times New Roman" w:hAnsi="Times New Roman"/>
          <w:sz w:val="28"/>
          <w:szCs w:val="28"/>
          <w:lang w:val="kk-KZ"/>
        </w:rPr>
        <w:t xml:space="preserve"> </w:t>
      </w:r>
      <w:r w:rsidRPr="006514CC">
        <w:rPr>
          <w:rFonts w:ascii="Times New Roman" w:hAnsi="Times New Roman"/>
          <w:sz w:val="28"/>
          <w:szCs w:val="28"/>
          <w:lang w:val="kk-KZ"/>
        </w:rPr>
        <w:t>Ферхо, Н.Р.</w:t>
      </w:r>
      <w:r w:rsidR="00DB158D">
        <w:rPr>
          <w:rFonts w:ascii="Times New Roman" w:hAnsi="Times New Roman"/>
          <w:sz w:val="28"/>
          <w:szCs w:val="28"/>
          <w:lang w:val="kk-KZ"/>
        </w:rPr>
        <w:t xml:space="preserve"> </w:t>
      </w:r>
      <w:r w:rsidRPr="006514CC">
        <w:rPr>
          <w:rFonts w:ascii="Times New Roman" w:hAnsi="Times New Roman"/>
          <w:sz w:val="28"/>
          <w:szCs w:val="28"/>
          <w:lang w:val="kk-KZ"/>
        </w:rPr>
        <w:t>Шаметова және т.б.</w:t>
      </w:r>
    </w:p>
    <w:p w14:paraId="30944086" w14:textId="571E0CD7" w:rsidR="00754E80" w:rsidRPr="006514CC" w:rsidRDefault="00754E80" w:rsidP="009E409C">
      <w:pPr>
        <w:shd w:val="clear" w:color="auto" w:fill="FFFFFF"/>
        <w:spacing w:after="0" w:line="240" w:lineRule="auto"/>
        <w:ind w:firstLine="709"/>
        <w:jc w:val="both"/>
        <w:rPr>
          <w:rFonts w:ascii="Times New Roman" w:hAnsi="Times New Roman"/>
          <w:spacing w:val="-5"/>
          <w:sz w:val="28"/>
          <w:szCs w:val="28"/>
          <w:lang w:val="kk-KZ"/>
        </w:rPr>
      </w:pPr>
      <w:r w:rsidRPr="006514CC">
        <w:rPr>
          <w:rFonts w:ascii="Times New Roman" w:hAnsi="Times New Roman"/>
          <w:sz w:val="28"/>
          <w:szCs w:val="28"/>
          <w:lang w:val="kk-KZ"/>
        </w:rPr>
        <w:t>Ш.Т.</w:t>
      </w:r>
      <w:r w:rsidR="00DB158D">
        <w:rPr>
          <w:rFonts w:ascii="Times New Roman" w:hAnsi="Times New Roman"/>
          <w:sz w:val="28"/>
          <w:szCs w:val="28"/>
          <w:lang w:val="kk-KZ"/>
        </w:rPr>
        <w:t xml:space="preserve"> </w:t>
      </w:r>
      <w:r w:rsidRPr="006514CC">
        <w:rPr>
          <w:rFonts w:ascii="Times New Roman" w:hAnsi="Times New Roman"/>
          <w:sz w:val="28"/>
          <w:szCs w:val="28"/>
          <w:lang w:val="kk-KZ"/>
        </w:rPr>
        <w:t xml:space="preserve">Таубаева «кәсіби құзыреттілік маманның осы уақытқа дейін қызметінің осы саласында белгілі мәдени үлгілердің барлық жиынтығын игеруіне негізделеді» деп атап көрсетеді </w:t>
      </w:r>
      <w:r w:rsidRPr="006514CC">
        <w:rPr>
          <w:rFonts w:ascii="Times New Roman" w:hAnsi="Times New Roman"/>
          <w:spacing w:val="-5"/>
          <w:sz w:val="28"/>
          <w:szCs w:val="28"/>
          <w:lang w:val="kk-KZ"/>
        </w:rPr>
        <w:t xml:space="preserve">[26]. </w:t>
      </w:r>
    </w:p>
    <w:p w14:paraId="427C2634" w14:textId="42636215"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М.В.</w:t>
      </w:r>
      <w:r w:rsidR="009E409C">
        <w:rPr>
          <w:rFonts w:ascii="Times New Roman" w:hAnsi="Times New Roman"/>
          <w:sz w:val="28"/>
          <w:szCs w:val="28"/>
          <w:lang w:val="kk-KZ"/>
        </w:rPr>
        <w:t xml:space="preserve"> </w:t>
      </w:r>
      <w:r w:rsidRPr="006514CC">
        <w:rPr>
          <w:rFonts w:ascii="Times New Roman" w:hAnsi="Times New Roman"/>
          <w:sz w:val="28"/>
          <w:szCs w:val="28"/>
          <w:lang w:val="kk-KZ"/>
        </w:rPr>
        <w:t xml:space="preserve">Семенованың көзқарасына назар аударсақ, ол осы тұжырымдаманы былай түсіндіреді: «болашақ мұғалімнің жеке басының кәсіби іс-әрекеттің субъектісі ретіндегі сапалық сипаттамасы, ол гностикалық, процессуалдық, жеке, коммуникативті, шығармашылық және рефлексивті компоненттерде көрінеді, практикалық іс-әрекет тәжірибесінде интеграцияланған, оның негізі жеке тұлғаның бағыты болып табылады» </w:t>
      </w:r>
      <w:r w:rsidRPr="006514CC">
        <w:rPr>
          <w:rFonts w:ascii="Times New Roman" w:hAnsi="Times New Roman"/>
          <w:spacing w:val="-5"/>
          <w:sz w:val="28"/>
          <w:szCs w:val="28"/>
          <w:lang w:val="kk-KZ"/>
        </w:rPr>
        <w:t>[</w:t>
      </w:r>
      <w:r w:rsidRPr="006514CC">
        <w:rPr>
          <w:rFonts w:ascii="Times New Roman" w:hAnsi="Times New Roman"/>
          <w:sz w:val="28"/>
          <w:szCs w:val="28"/>
          <w:lang w:val="kk-KZ"/>
        </w:rPr>
        <w:t>27</w:t>
      </w:r>
      <w:r w:rsidRPr="006514CC">
        <w:rPr>
          <w:rFonts w:ascii="Times New Roman" w:hAnsi="Times New Roman"/>
          <w:spacing w:val="-5"/>
          <w:sz w:val="28"/>
          <w:szCs w:val="28"/>
          <w:lang w:val="kk-KZ"/>
        </w:rPr>
        <w:t>].</w:t>
      </w:r>
    </w:p>
    <w:p w14:paraId="2FD26458" w14:textId="2DA1D57B" w:rsidR="00754E80" w:rsidRPr="006514CC" w:rsidRDefault="00754E80" w:rsidP="009E409C">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Болашақ педагогтардың кәсіби құзыреттілігінің құрылымын қарастыра отырып, М.В.</w:t>
      </w:r>
      <w:r w:rsidR="00DB158D">
        <w:rPr>
          <w:rFonts w:ascii="Times New Roman" w:hAnsi="Times New Roman"/>
          <w:sz w:val="28"/>
          <w:szCs w:val="28"/>
          <w:lang w:val="kk-KZ"/>
        </w:rPr>
        <w:t xml:space="preserve"> </w:t>
      </w:r>
      <w:r w:rsidRPr="006514CC">
        <w:rPr>
          <w:rFonts w:ascii="Times New Roman" w:hAnsi="Times New Roman"/>
          <w:sz w:val="28"/>
          <w:szCs w:val="28"/>
          <w:lang w:val="kk-KZ"/>
        </w:rPr>
        <w:t xml:space="preserve">Семенова оның келесі компоненттерін бөліп көрсетеді </w:t>
      </w:r>
      <w:r w:rsidRPr="006514CC">
        <w:rPr>
          <w:rFonts w:ascii="Times New Roman" w:hAnsi="Times New Roman"/>
          <w:spacing w:val="-5"/>
          <w:sz w:val="28"/>
          <w:szCs w:val="28"/>
          <w:lang w:val="kk-KZ"/>
        </w:rPr>
        <w:t xml:space="preserve">[27, </w:t>
      </w:r>
      <w:r w:rsidR="00DB158D">
        <w:rPr>
          <w:rFonts w:ascii="Times New Roman" w:hAnsi="Times New Roman"/>
          <w:spacing w:val="-5"/>
          <w:sz w:val="28"/>
          <w:szCs w:val="28"/>
          <w:lang w:val="kk-KZ"/>
        </w:rPr>
        <w:t xml:space="preserve">с. </w:t>
      </w:r>
      <w:r w:rsidRPr="006514CC">
        <w:rPr>
          <w:rFonts w:ascii="Times New Roman" w:hAnsi="Times New Roman"/>
          <w:sz w:val="28"/>
          <w:szCs w:val="28"/>
          <w:lang w:val="kk-KZ"/>
        </w:rPr>
        <w:t>13-14</w:t>
      </w:r>
      <w:r w:rsidRPr="006514CC">
        <w:rPr>
          <w:rFonts w:ascii="Times New Roman" w:hAnsi="Times New Roman"/>
          <w:spacing w:val="-5"/>
          <w:sz w:val="28"/>
          <w:szCs w:val="28"/>
          <w:lang w:val="kk-KZ"/>
        </w:rPr>
        <w:t xml:space="preserve">], </w:t>
      </w:r>
      <w:r w:rsidRPr="006514CC">
        <w:rPr>
          <w:rFonts w:ascii="Times New Roman" w:hAnsi="Times New Roman"/>
          <w:sz w:val="28"/>
          <w:szCs w:val="28"/>
          <w:lang w:val="kk-KZ"/>
        </w:rPr>
        <w:t>2-суретте көрсетілген</w:t>
      </w:r>
      <w:r w:rsidR="009E409C">
        <w:rPr>
          <w:rFonts w:ascii="Times New Roman" w:hAnsi="Times New Roman"/>
          <w:sz w:val="28"/>
          <w:szCs w:val="28"/>
          <w:lang w:val="kk-KZ"/>
        </w:rPr>
        <w:t>.</w:t>
      </w:r>
    </w:p>
    <w:p w14:paraId="35605A70" w14:textId="77777777" w:rsidR="00754E80" w:rsidRPr="006514CC" w:rsidRDefault="00754E80" w:rsidP="009E409C">
      <w:pPr>
        <w:spacing w:after="0" w:line="240" w:lineRule="auto"/>
        <w:ind w:firstLine="709"/>
        <w:jc w:val="both"/>
        <w:rPr>
          <w:rFonts w:ascii="Times New Roman" w:hAnsi="Times New Roman"/>
          <w:sz w:val="28"/>
          <w:szCs w:val="28"/>
          <w:lang w:val="kk-KZ"/>
        </w:rPr>
      </w:pPr>
    </w:p>
    <w:p w14:paraId="4C7A45B1" w14:textId="77777777" w:rsidR="00754E80" w:rsidRPr="006514CC" w:rsidRDefault="00754E80" w:rsidP="00C97B9F">
      <w:pPr>
        <w:spacing w:after="0" w:line="240" w:lineRule="auto"/>
        <w:ind w:firstLine="567"/>
        <w:jc w:val="both"/>
        <w:rPr>
          <w:rFonts w:ascii="Times New Roman" w:hAnsi="Times New Roman"/>
          <w:sz w:val="28"/>
          <w:szCs w:val="28"/>
          <w:lang w:val="kk-KZ"/>
        </w:rPr>
      </w:pPr>
      <w:r w:rsidRPr="006514CC">
        <w:rPr>
          <w:rFonts w:ascii="Times New Roman" w:hAnsi="Times New Roman"/>
          <w:noProof/>
          <w:spacing w:val="-5"/>
          <w:sz w:val="28"/>
          <w:szCs w:val="28"/>
        </w:rPr>
        <w:drawing>
          <wp:inline distT="0" distB="0" distL="0" distR="0" wp14:anchorId="58AEB272" wp14:editId="2B5ACD70">
            <wp:extent cx="5448300" cy="3962400"/>
            <wp:effectExtent l="38100" t="0" r="1905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8EF804D" w14:textId="77777777" w:rsidR="009E409C" w:rsidRPr="009E409C" w:rsidRDefault="009E409C" w:rsidP="009E409C">
      <w:pPr>
        <w:shd w:val="clear" w:color="auto" w:fill="FFFFFF"/>
        <w:spacing w:after="0" w:line="240" w:lineRule="auto"/>
        <w:jc w:val="center"/>
        <w:rPr>
          <w:rFonts w:ascii="Times New Roman" w:hAnsi="Times New Roman"/>
          <w:sz w:val="16"/>
          <w:szCs w:val="16"/>
          <w:lang w:val="kk-KZ"/>
        </w:rPr>
      </w:pPr>
    </w:p>
    <w:p w14:paraId="09D06A53" w14:textId="2E5EBB6E" w:rsidR="00754E80" w:rsidRPr="006514CC" w:rsidRDefault="00754E80" w:rsidP="009E409C">
      <w:pPr>
        <w:shd w:val="clear" w:color="auto" w:fill="FFFFFF"/>
        <w:spacing w:after="0" w:line="240" w:lineRule="auto"/>
        <w:jc w:val="center"/>
        <w:rPr>
          <w:rFonts w:ascii="Times New Roman" w:hAnsi="Times New Roman"/>
          <w:sz w:val="28"/>
          <w:szCs w:val="28"/>
          <w:lang w:val="kk-KZ"/>
        </w:rPr>
      </w:pPr>
      <w:r w:rsidRPr="006514CC">
        <w:rPr>
          <w:rFonts w:ascii="Times New Roman" w:hAnsi="Times New Roman"/>
          <w:sz w:val="28"/>
          <w:szCs w:val="28"/>
          <w:lang w:val="kk-KZ"/>
        </w:rPr>
        <w:t xml:space="preserve">Сурет 2 </w:t>
      </w:r>
      <w:r w:rsidR="009E409C">
        <w:rPr>
          <w:rFonts w:ascii="Times New Roman" w:hAnsi="Times New Roman"/>
          <w:sz w:val="28"/>
          <w:szCs w:val="28"/>
          <w:lang w:val="kk-KZ"/>
        </w:rPr>
        <w:t>‒</w:t>
      </w:r>
      <w:r w:rsidRPr="006514CC">
        <w:rPr>
          <w:rFonts w:ascii="Times New Roman" w:hAnsi="Times New Roman"/>
          <w:sz w:val="28"/>
          <w:szCs w:val="28"/>
          <w:lang w:val="kk-KZ"/>
        </w:rPr>
        <w:t xml:space="preserve"> Болашақ мұғалімдердің кәсіби құзыреттілігінің құрылымы (М.В.</w:t>
      </w:r>
      <w:r w:rsidR="009E409C">
        <w:rPr>
          <w:rFonts w:ascii="Times New Roman" w:hAnsi="Times New Roman"/>
          <w:sz w:val="28"/>
          <w:szCs w:val="28"/>
          <w:lang w:val="kk-KZ"/>
        </w:rPr>
        <w:t> </w:t>
      </w:r>
      <w:r w:rsidRPr="006514CC">
        <w:rPr>
          <w:rFonts w:ascii="Times New Roman" w:hAnsi="Times New Roman"/>
          <w:sz w:val="28"/>
          <w:szCs w:val="28"/>
          <w:lang w:val="kk-KZ"/>
        </w:rPr>
        <w:t>Семенова бойынша)</w:t>
      </w:r>
    </w:p>
    <w:p w14:paraId="58D95217" w14:textId="1F6DAC1A"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Тағы бір қазақстандық педагог-зерттеуші С.И.</w:t>
      </w:r>
      <w:r w:rsidR="00800567">
        <w:rPr>
          <w:rFonts w:ascii="Times New Roman" w:hAnsi="Times New Roman"/>
          <w:sz w:val="28"/>
          <w:szCs w:val="28"/>
          <w:lang w:val="kk-KZ"/>
        </w:rPr>
        <w:t xml:space="preserve"> </w:t>
      </w:r>
      <w:r w:rsidRPr="006514CC">
        <w:rPr>
          <w:rFonts w:ascii="Times New Roman" w:hAnsi="Times New Roman"/>
          <w:sz w:val="28"/>
          <w:szCs w:val="28"/>
          <w:lang w:val="kk-KZ"/>
        </w:rPr>
        <w:t xml:space="preserve">Ферхо болашақ мұғалімнің </w:t>
      </w:r>
      <w:r w:rsidRPr="00800567">
        <w:rPr>
          <w:rFonts w:ascii="Times New Roman" w:hAnsi="Times New Roman"/>
          <w:sz w:val="28"/>
          <w:szCs w:val="28"/>
          <w:lang w:val="kk-KZ"/>
        </w:rPr>
        <w:t>кәсіби құзыреттілігі бойынша «жеке тұлғаны дамытудың когнитивті, мінез-құлық және мотивациялық салаларының бірлігімен байланысты күрделі жеке білім беру» деп түсінеді. Автор кәсіби құзыреттілікті қалыптастырудың үш критерийін анықтайды: тұлғаның білімі, білігі және сапасы [28].</w:t>
      </w:r>
    </w:p>
    <w:p w14:paraId="242F0EDB" w14:textId="4D701DFD"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shd w:val="clear" w:color="auto" w:fill="FFFFFF"/>
          <w:lang w:val="kk-KZ"/>
        </w:rPr>
        <w:t>Б.Т.</w:t>
      </w:r>
      <w:r w:rsidR="00800567">
        <w:rPr>
          <w:rFonts w:ascii="Times New Roman" w:hAnsi="Times New Roman"/>
          <w:sz w:val="28"/>
          <w:szCs w:val="28"/>
          <w:shd w:val="clear" w:color="auto" w:fill="FFFFFF"/>
          <w:lang w:val="kk-KZ"/>
        </w:rPr>
        <w:t xml:space="preserve"> </w:t>
      </w:r>
      <w:r w:rsidRPr="00800567">
        <w:rPr>
          <w:rFonts w:ascii="Times New Roman" w:hAnsi="Times New Roman"/>
          <w:sz w:val="28"/>
          <w:szCs w:val="28"/>
          <w:shd w:val="clear" w:color="auto" w:fill="FFFFFF"/>
          <w:lang w:val="kk-KZ"/>
        </w:rPr>
        <w:t>Кенжебековтың пікірінше, болашақ маманның кәсіби құзыреттілігі -бұл "жеке тұлғалардың психикалық ерекшеліктері мен жеке қасиеттердің жиынтығы, сондай-ақ мамандардың кәсіби қызметті дамытудағы ерекшелігі мен дайындығы". Мұғалім кәсіби құзыреттілікті біртұтас субъект, объект және пән компоненттері ретінде анықтайды. Автор "субъективті компонент мақсат қоюға, кәсіби қызметті анықтауға және оның нәтижелерін диагностикалауға байланысты кәсіби өзін-өзі бағалауды, интроспекцияны және өзін-өзі диагностикалауды сипаттайды. Объект компоненті өнімді аспектіні болжайды, оның негізгі элементі мақсатты қызметті құруға бағытталған кәсіби байланыстар болып табылады. Пән компоненті алынған тәжірибе негізінде мамандандырылған кәсіби қызметті анықтау кезінде құрылады"</w:t>
      </w:r>
      <w:r w:rsidRPr="00800567">
        <w:rPr>
          <w:rFonts w:ascii="Times New Roman" w:hAnsi="Times New Roman"/>
          <w:sz w:val="28"/>
          <w:szCs w:val="28"/>
          <w:lang w:val="kk-KZ"/>
        </w:rPr>
        <w:t xml:space="preserve"> [29].</w:t>
      </w:r>
    </w:p>
    <w:p w14:paraId="3C599A83" w14:textId="613B43C2"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Кәсіптік оқыту педагогінің кәсіби құзыреттілігін зерттей отырып, Н.Р.</w:t>
      </w:r>
      <w:r w:rsidR="00800567">
        <w:rPr>
          <w:rFonts w:ascii="Times New Roman" w:hAnsi="Times New Roman"/>
          <w:sz w:val="28"/>
          <w:szCs w:val="28"/>
          <w:lang w:val="kk-KZ"/>
        </w:rPr>
        <w:t> </w:t>
      </w:r>
      <w:r w:rsidRPr="00800567">
        <w:rPr>
          <w:rFonts w:ascii="Times New Roman" w:hAnsi="Times New Roman"/>
          <w:sz w:val="28"/>
          <w:szCs w:val="28"/>
          <w:lang w:val="kk-KZ"/>
        </w:rPr>
        <w:t>Шаметов оны «негізгі, педагогикалық, техникалық-технологиялық құзыреттіліктерді, метапрофессиялық қасиеттерді интеграциялауға негізделген кәсіптік білім беру стандарттарында белгіленген талаптар деңгейінде нақты мамандық шеңберінде оқыту мен тәрбиелеуді білікті түрде жүзеге асыру қабілеті» ретінде қарастырады [30].</w:t>
      </w:r>
    </w:p>
    <w:p w14:paraId="54895AD9" w14:textId="39A342F1"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Ш.К.</w:t>
      </w:r>
      <w:r w:rsidR="00800567">
        <w:rPr>
          <w:rFonts w:ascii="Times New Roman" w:hAnsi="Times New Roman"/>
          <w:sz w:val="28"/>
          <w:szCs w:val="28"/>
          <w:lang w:val="kk-KZ"/>
        </w:rPr>
        <w:t xml:space="preserve"> </w:t>
      </w:r>
      <w:r w:rsidRPr="00800567">
        <w:rPr>
          <w:rFonts w:ascii="Times New Roman" w:hAnsi="Times New Roman"/>
          <w:sz w:val="28"/>
          <w:szCs w:val="28"/>
          <w:lang w:val="kk-KZ"/>
        </w:rPr>
        <w:t>Жантілеуова мұғалімнің «кәсіби құзыреттілігі» ұғымын өзара байланысты үш компоненттен тұратын жеке тұлғаның біртұтас білімі ретінде қарастырады: педагогикалық қызметте жүзеге асырылатын мұғалімнің жеке басының кәсіби білімі, кәсіби шеберлігі, кәсіби маңызды қасиеттері [31].</w:t>
      </w:r>
    </w:p>
    <w:p w14:paraId="346F06B5" w14:textId="474BECBE"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Д.П.</w:t>
      </w:r>
      <w:r w:rsidR="00800567">
        <w:rPr>
          <w:rFonts w:ascii="Times New Roman" w:hAnsi="Times New Roman"/>
          <w:sz w:val="28"/>
          <w:szCs w:val="28"/>
          <w:lang w:val="kk-KZ"/>
        </w:rPr>
        <w:t xml:space="preserve"> </w:t>
      </w:r>
      <w:r w:rsidRPr="00800567">
        <w:rPr>
          <w:rFonts w:ascii="Times New Roman" w:hAnsi="Times New Roman"/>
          <w:sz w:val="28"/>
          <w:szCs w:val="28"/>
          <w:lang w:val="kk-KZ"/>
        </w:rPr>
        <w:t>Мучкиннің жұмысында кәсіби-педагогикалық құзыреттілік «тез өзгеретін әлемде сәтті кәсіби-педагогикалық өзін-өзі тәрбиелеуге дайындықта көрінетін мұғалім қасиеттерінің тұтас интегративті сипаттамасы ретінде» анықтайды [32].</w:t>
      </w:r>
    </w:p>
    <w:p w14:paraId="2261195C" w14:textId="46C62305"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Аспаптық дайындық процесінде музыка мұғалімдерінің арнайы құзыреттілігін қалыптастыру процесін зерттей отырып, М.С.</w:t>
      </w:r>
      <w:r w:rsidR="00800567">
        <w:rPr>
          <w:rFonts w:ascii="Times New Roman" w:hAnsi="Times New Roman"/>
          <w:sz w:val="28"/>
          <w:szCs w:val="28"/>
          <w:lang w:val="kk-KZ"/>
        </w:rPr>
        <w:t xml:space="preserve"> </w:t>
      </w:r>
      <w:r w:rsidRPr="00800567">
        <w:rPr>
          <w:rFonts w:ascii="Times New Roman" w:hAnsi="Times New Roman"/>
          <w:sz w:val="28"/>
          <w:szCs w:val="28"/>
          <w:lang w:val="kk-KZ"/>
        </w:rPr>
        <w:t>Сапиева болашақ мұғалімнің кәсіби құзыреттілігін «жеке тұлғаның белгілі бір міндеттерді шешу үшін теориялық білім мен практикалық тәжірибені қолдануға дайындығы мен қабілетін көрсететін маманның интегративті сипаттамасы» деп анықтады [33].</w:t>
      </w:r>
    </w:p>
    <w:p w14:paraId="02169C77" w14:textId="6C6BF10D"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Болашақ мұғалімнің кәсіби құзыреттілігінің мәні мен құрылымының жан-жақты сипаттамасын отандық ғалым Н.В.</w:t>
      </w:r>
      <w:r w:rsidR="00BF18E6" w:rsidRPr="00800567">
        <w:rPr>
          <w:rFonts w:ascii="Times New Roman" w:hAnsi="Times New Roman"/>
          <w:sz w:val="28"/>
          <w:szCs w:val="28"/>
          <w:lang w:val="kk-KZ"/>
        </w:rPr>
        <w:t xml:space="preserve"> </w:t>
      </w:r>
      <w:r w:rsidRPr="00800567">
        <w:rPr>
          <w:rFonts w:ascii="Times New Roman" w:hAnsi="Times New Roman"/>
          <w:sz w:val="28"/>
          <w:szCs w:val="28"/>
          <w:lang w:val="kk-KZ"/>
        </w:rPr>
        <w:t xml:space="preserve">Мирза берді. Болашақ мұғалімнің кәсіби құзыреттілігін «мұғалімнің жеке және кәсіби өсуінің мотивациясын болжайтын және оның теориялық-әдіснамалық, психологиялық-педагогикалық, әдістемелік және практикалық дайындығының жоғары деңгейін, педагогикалық міндеттерді шешу құралдары мен педагог-кәсіпқойдың қалыптасу критерийлерін қамтитын және түпкі мақсаты мұғалімнің кәсіби құзыреттілігін қалыптастыру болып табылатын интегративті деңгейдегі жеке білім деп сипаттайтын өзін-өзі дамыту дағдылары» [33, </w:t>
      </w:r>
      <w:r w:rsidR="00DB158D" w:rsidRPr="00800567">
        <w:rPr>
          <w:rFonts w:ascii="Times New Roman" w:hAnsi="Times New Roman"/>
          <w:sz w:val="28"/>
          <w:szCs w:val="28"/>
          <w:lang w:val="kk-KZ"/>
        </w:rPr>
        <w:t xml:space="preserve">с. </w:t>
      </w:r>
      <w:r w:rsidRPr="00800567">
        <w:rPr>
          <w:rFonts w:ascii="Times New Roman" w:hAnsi="Times New Roman"/>
          <w:sz w:val="28"/>
          <w:szCs w:val="28"/>
          <w:lang w:val="kk-KZ"/>
        </w:rPr>
        <w:t>9].</w:t>
      </w:r>
    </w:p>
    <w:p w14:paraId="387D43FE" w14:textId="2DB5F73E"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Бұл анықтама болашақ мұғалімнің кәсіби құзыреттілігін кәсіби және жеке өсу контекстінде, яғни динамикада қарастырады және сонымен бірге оның құрылымына нақты назар аударады. Н.В.</w:t>
      </w:r>
      <w:r w:rsidR="00BF18E6" w:rsidRPr="00800567">
        <w:rPr>
          <w:rFonts w:ascii="Times New Roman" w:hAnsi="Times New Roman"/>
          <w:sz w:val="28"/>
          <w:szCs w:val="28"/>
          <w:lang w:val="kk-KZ"/>
        </w:rPr>
        <w:t xml:space="preserve"> </w:t>
      </w:r>
      <w:r w:rsidRPr="00800567">
        <w:rPr>
          <w:rFonts w:ascii="Times New Roman" w:hAnsi="Times New Roman"/>
          <w:sz w:val="28"/>
          <w:szCs w:val="28"/>
          <w:lang w:val="kk-KZ"/>
        </w:rPr>
        <w:t xml:space="preserve">Мирза ұсынған анықтаманың тағы бір маңызды сәті - болашақ мұғалімнің кәсіби құзыреттілігінің даму динамикасы іс-әрекеттер мен операциялардың репродуктивті орындалуының шығармашылық, үйлестіру және оның құзыреттілік компоненттерінің күрделенуімен анықталады [33, </w:t>
      </w:r>
      <w:r w:rsidR="00BF18E6" w:rsidRPr="00800567">
        <w:rPr>
          <w:rFonts w:ascii="Times New Roman" w:hAnsi="Times New Roman"/>
          <w:sz w:val="28"/>
          <w:szCs w:val="28"/>
          <w:lang w:val="kk-KZ"/>
        </w:rPr>
        <w:t xml:space="preserve">с. </w:t>
      </w:r>
      <w:r w:rsidRPr="00800567">
        <w:rPr>
          <w:rFonts w:ascii="Times New Roman" w:hAnsi="Times New Roman"/>
          <w:sz w:val="28"/>
          <w:szCs w:val="28"/>
          <w:lang w:val="kk-KZ"/>
        </w:rPr>
        <w:t xml:space="preserve">25]. </w:t>
      </w:r>
    </w:p>
    <w:p w14:paraId="38A63B0C" w14:textId="38DACD88" w:rsidR="00754E80" w:rsidRPr="00800567" w:rsidRDefault="00754E80" w:rsidP="00800567">
      <w:pPr>
        <w:shd w:val="clear" w:color="auto" w:fill="FFFFFF"/>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Университеттік білім берудің вариативті мазмұнын іске асыру жағдайында болашақ мамандардың кәсіби құзыреттіліктерін қалыптастыру процесін зерттейтін М.М.</w:t>
      </w:r>
      <w:r w:rsidR="00BF18E6" w:rsidRPr="00800567">
        <w:rPr>
          <w:rFonts w:ascii="Times New Roman" w:hAnsi="Times New Roman"/>
          <w:sz w:val="28"/>
          <w:szCs w:val="28"/>
          <w:lang w:val="kk-KZ"/>
        </w:rPr>
        <w:t xml:space="preserve"> </w:t>
      </w:r>
      <w:r w:rsidRPr="00800567">
        <w:rPr>
          <w:rFonts w:ascii="Times New Roman" w:hAnsi="Times New Roman"/>
          <w:sz w:val="28"/>
          <w:szCs w:val="28"/>
          <w:lang w:val="kk-KZ"/>
        </w:rPr>
        <w:t>Мирзахметовтың жұмысында кәсіби құзыреттіліктің келесі анықтамасы берілген: «оқытудың арқасында алынған білім мен тәжірибеге негізделген жеке тұлғаның іс-әрекетке жалпы қабілеті мен дайындығы жеке тұлғаның оқу-танымдық процеске өз бетінше қатысуына бағытталған, оны кәсіби қызметке сәтті енгізуге бағытталған. Бұл ретте ол кәсіби құзыреттіліктің мынадай компоненттерін бөліп көрсетеді: құндылық-мотивациялық, ақпараттық-мазмұндық, белсенділік-технологиялық, және рефлексиялық-коммуникациялық [34]</w:t>
      </w:r>
      <w:r w:rsidR="001B29D1" w:rsidRPr="00800567">
        <w:rPr>
          <w:rFonts w:ascii="Times New Roman" w:hAnsi="Times New Roman"/>
          <w:sz w:val="28"/>
          <w:szCs w:val="28"/>
          <w:lang w:val="kk-KZ"/>
        </w:rPr>
        <w:t>.</w:t>
      </w:r>
    </w:p>
    <w:p w14:paraId="5C3408AF"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Отандық ғалым Н.Д. Хмель кәсіби құзыреттілікті «... педагогикалық қызметті жүзеге асыруға теориялық және практикалық дайындығының бірлігі» деп санайды [35].</w:t>
      </w:r>
    </w:p>
    <w:p w14:paraId="533E0CCC" w14:textId="3A3A432B" w:rsidR="00754E80" w:rsidRPr="00800567" w:rsidRDefault="00754E80" w:rsidP="00800567">
      <w:pPr>
        <w:autoSpaceDE w:val="0"/>
        <w:autoSpaceDN w:val="0"/>
        <w:adjustRightInd w:val="0"/>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Көп деңгейлі жоғары білім беруді ақпараттандыру жағдайында болашақ мұғалімдердің бағалау құзыреттілігін қалыптастыру мәселесін зерттей отырып, Ж.К.</w:t>
      </w:r>
      <w:r w:rsidR="00800567">
        <w:rPr>
          <w:rFonts w:ascii="Times New Roman" w:hAnsi="Times New Roman"/>
          <w:sz w:val="28"/>
          <w:szCs w:val="28"/>
          <w:lang w:val="kk-KZ"/>
        </w:rPr>
        <w:t> </w:t>
      </w:r>
      <w:r w:rsidRPr="00800567">
        <w:rPr>
          <w:rFonts w:ascii="Times New Roman" w:hAnsi="Times New Roman"/>
          <w:sz w:val="28"/>
          <w:szCs w:val="28"/>
          <w:lang w:val="kk-KZ"/>
        </w:rPr>
        <w:t>Ахмадиева кәсіби құзыреттілікті «педагогикалық шешімдер қабылдау процесі, сондай-ақ болашақ мұғалімдердің білім беру процесінде туындайтын проблемаларды көру, нақты мақсаттар мен міндеттерді өз бетінше қою, оларды шешу жолдарын табу, алынған нәтижелерді талдау және бағалау қабілетін дамыту» деп анықтайды [36]</w:t>
      </w:r>
    </w:p>
    <w:p w14:paraId="0E7DC52E" w14:textId="682FA5FB"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Біздің зерттеу тұрғысынан Ж.Ж.</w:t>
      </w:r>
      <w:r w:rsidR="00800567">
        <w:rPr>
          <w:rFonts w:ascii="Times New Roman" w:hAnsi="Times New Roman"/>
          <w:sz w:val="28"/>
          <w:szCs w:val="28"/>
          <w:lang w:val="kk-KZ"/>
        </w:rPr>
        <w:t xml:space="preserve"> </w:t>
      </w:r>
      <w:r w:rsidRPr="00800567">
        <w:rPr>
          <w:rFonts w:ascii="Times New Roman" w:hAnsi="Times New Roman"/>
          <w:sz w:val="28"/>
          <w:szCs w:val="28"/>
          <w:lang w:val="kk-KZ"/>
        </w:rPr>
        <w:t>Тұрсынованың «Ақпараттық технологиялар негізінде өндірістік практика жағдайында студенттердің кәсіби құзыреттілігін қалыптастыру» тақырыбындағы жұмысы қызықты, ол кәсіби құзыреттілік «алған білімінің, дағдыларының, тәжірибесінің, ақпараттық тәжірибесінің деңгейін көрсететін маманның зияткерлік, психологиялық, моральдық және белсенді (функционалдық) құзыреттерінің жүйесі» деп санайды [37]</w:t>
      </w:r>
      <w:r w:rsidR="001B29D1" w:rsidRPr="00800567">
        <w:rPr>
          <w:rFonts w:ascii="Times New Roman" w:hAnsi="Times New Roman"/>
          <w:sz w:val="28"/>
          <w:szCs w:val="28"/>
          <w:lang w:val="kk-KZ"/>
        </w:rPr>
        <w:t>.</w:t>
      </w:r>
    </w:p>
    <w:p w14:paraId="0A022BBD" w14:textId="06FF7477" w:rsidR="00754E80" w:rsidRPr="00800567" w:rsidRDefault="00754E80" w:rsidP="00800567">
      <w:pPr>
        <w:autoSpaceDE w:val="0"/>
        <w:autoSpaceDN w:val="0"/>
        <w:adjustRightInd w:val="0"/>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Р.</w:t>
      </w:r>
      <w:r w:rsidR="00800567">
        <w:rPr>
          <w:rFonts w:ascii="Times New Roman" w:hAnsi="Times New Roman"/>
          <w:sz w:val="28"/>
          <w:szCs w:val="28"/>
          <w:lang w:val="kk-KZ"/>
        </w:rPr>
        <w:t xml:space="preserve"> </w:t>
      </w:r>
      <w:r w:rsidRPr="00800567">
        <w:rPr>
          <w:rFonts w:ascii="Times New Roman" w:hAnsi="Times New Roman"/>
          <w:sz w:val="28"/>
          <w:szCs w:val="28"/>
          <w:lang w:val="kk-KZ"/>
        </w:rPr>
        <w:t>Айкенова медициналық жоғары оқу орындары студенттерінің компьютерлік лингвистикалық құзыреттілігін зерттей отырып, оны «тәжірибе, білім және жеке қабілеттерді пайдалана отырып, өмір мен кәсіби қызмет процесінде туындайтын мәселелерді шешуге дайындығын сипаттайтын тұлғаның қалыптасқан сапасы» ретінде анықтайды [38].</w:t>
      </w:r>
    </w:p>
    <w:p w14:paraId="1054A3B7" w14:textId="204C5170"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Г.А.</w:t>
      </w:r>
      <w:r w:rsidR="00800567">
        <w:rPr>
          <w:rFonts w:ascii="Times New Roman" w:hAnsi="Times New Roman"/>
          <w:sz w:val="28"/>
          <w:szCs w:val="28"/>
          <w:lang w:val="kk-KZ"/>
        </w:rPr>
        <w:t xml:space="preserve"> </w:t>
      </w:r>
      <w:r w:rsidRPr="00800567">
        <w:rPr>
          <w:rFonts w:ascii="Times New Roman" w:hAnsi="Times New Roman"/>
          <w:sz w:val="28"/>
          <w:szCs w:val="28"/>
          <w:lang w:val="kk-KZ"/>
        </w:rPr>
        <w:t>Исакованың зерттеуінде білім алушының «кәсіби құзыреттілігі ұғымы тұлғаның әлеуметтік-тұлғалық, кәсіби-маңызды қасиеттерін, белгілі бір жүйелілікті, сондай-ақ білім алушының үздіксіз жетілдіру және даму жағдайында кәсіби қызметті саналы түрде жауапты жүзеге асыруға дайындығын қамтамасыз ететін құзыреттер мен жүйелілік дағдыларының жиынтығы» ретінде анықталады [39].</w:t>
      </w:r>
    </w:p>
    <w:p w14:paraId="6631932F"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Кәсіби құзыреттілік маманның біліктілік дәрежесі болып табылады, бұл оның алдында тұрған кәсіби міндеттерді ойдағыдай шешуге, өнімді кәсіби қызметті жүзеге асыруға және өзінің Жеке ресурстарын жаңартуға мүмкіндік береді.</w:t>
      </w:r>
    </w:p>
    <w:p w14:paraId="16E855BB"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Болашақ шетел тілі мұғалімінің нәтижелі педагогикалық қызметі кәсіби құзыреттерінің түрлері мен құрылымын, сондай-ақ қолданыстағы құзыреттілік жіктемелерін зерттеу негізінде мүмкін болады.</w:t>
      </w:r>
    </w:p>
    <w:p w14:paraId="6A2DB0BC"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Зерттеу мәселесі бойынша әдебиеттерді талдау оларды жіктеудің әртүрлі тәсілдері бар екенін көрсетті.</w:t>
      </w:r>
    </w:p>
    <w:p w14:paraId="75E21946" w14:textId="77777777" w:rsidR="00754E80" w:rsidRPr="00800567" w:rsidRDefault="00754E80" w:rsidP="00800567">
      <w:pPr>
        <w:tabs>
          <w:tab w:val="left" w:pos="1134"/>
        </w:tabs>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Сонымен, ғылыми-педагогикалық жұмыстардың көпшілігінде болашақ шетел тілі мұғалімінің кәсіби құзыреттері мазмұны мен мақсаты бойынша коммуникативті, әдістемелік, педагогикалық, тілдік (лингвистикалық) және т.б. болып жіктеледі [40].</w:t>
      </w:r>
    </w:p>
    <w:p w14:paraId="7DF091BB" w14:textId="2ADCF561"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Құзыреттіліктерді кәсіби қызметте өз білімдерін, дағдыларын, сондай-ақ оқу процесінде алынған іс-әрекеттерді орындаудың жалпыланған тәсілдерін жұмылдырудың жалпы қабілеті мен дайындығы ретінде анықтай отырып, Э.Ф.</w:t>
      </w:r>
      <w:r w:rsidR="00800567">
        <w:rPr>
          <w:rFonts w:ascii="Times New Roman" w:hAnsi="Times New Roman"/>
          <w:sz w:val="28"/>
          <w:szCs w:val="28"/>
          <w:lang w:val="kk-KZ"/>
        </w:rPr>
        <w:t> </w:t>
      </w:r>
      <w:r w:rsidRPr="00800567">
        <w:rPr>
          <w:rFonts w:ascii="Times New Roman" w:hAnsi="Times New Roman"/>
          <w:sz w:val="28"/>
          <w:szCs w:val="28"/>
          <w:lang w:val="kk-KZ"/>
        </w:rPr>
        <w:t xml:space="preserve">Зеер маманның әлеуметтік-кәсіби құзыреттерінің келесі құрылымын ұсынады: </w:t>
      </w:r>
    </w:p>
    <w:p w14:paraId="1113A427" w14:textId="14970D08"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 xml:space="preserve">1) әлеуметтік құзыреттілік (ынтымақтастыққа, пікірталастар жүргізуге, сынды қабылдауға қабілеттілік, қойылған мақсаттарға қол жеткізуге бағытталған келісілген </w:t>
      </w:r>
      <w:r w:rsidR="00800567">
        <w:rPr>
          <w:rFonts w:ascii="Times New Roman" w:hAnsi="Times New Roman"/>
          <w:sz w:val="28"/>
          <w:szCs w:val="28"/>
          <w:lang w:val="kk-KZ"/>
        </w:rPr>
        <w:t>іс-әрекеттерге дайындық және т.</w:t>
      </w:r>
      <w:r w:rsidRPr="00800567">
        <w:rPr>
          <w:rFonts w:ascii="Times New Roman" w:hAnsi="Times New Roman"/>
          <w:sz w:val="28"/>
          <w:szCs w:val="28"/>
          <w:lang w:val="kk-KZ"/>
        </w:rPr>
        <w:t>б.);</w:t>
      </w:r>
    </w:p>
    <w:p w14:paraId="398D3154"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2) танымдық құзыреттілік (оқу-кәсіптік ақпаратты жүйелеуге, бағалауға, өзінің білім беру қажеттіліктерін дербес сәйкестендіруге және т.б. қабілеттілік);</w:t>
      </w:r>
    </w:p>
    <w:p w14:paraId="78AA3017"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3) әдістемелік құзыреттілік (кәсіби тапсырмаларды орындау кезінде игерілген әдістерді, тәсілдерді өз бетінше таңдау және қолдануға қабілеттілік және дайындық);</w:t>
      </w:r>
    </w:p>
    <w:p w14:paraId="3403D49F"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4) ұйымдастырушылық құзыреті (кәсіби қызметті жоспарлау және бағалау негізінде дербес ұйымдастыруға қабілеттілігі мен дайындығы);</w:t>
      </w:r>
    </w:p>
    <w:p w14:paraId="1200B1C1" w14:textId="561660C2"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5) арнайы құзыреттілік (тиісті нормаларды сақтай отырып, алынған білім негізінде нақты практикалық жағдайда кәсіби міндеттерді өз бетінше шешу қабілеті)</w:t>
      </w:r>
      <w:r w:rsidR="001B29D1" w:rsidRPr="00800567">
        <w:rPr>
          <w:rFonts w:ascii="Times New Roman" w:hAnsi="Times New Roman"/>
          <w:sz w:val="28"/>
          <w:szCs w:val="28"/>
          <w:lang w:val="kk-KZ"/>
        </w:rPr>
        <w:t xml:space="preserve"> [41].</w:t>
      </w:r>
    </w:p>
    <w:p w14:paraId="3FAFF25C" w14:textId="01DBAA7A"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Т.Е.</w:t>
      </w:r>
      <w:r w:rsidR="00800567">
        <w:rPr>
          <w:rFonts w:ascii="Times New Roman" w:hAnsi="Times New Roman"/>
          <w:sz w:val="28"/>
          <w:szCs w:val="28"/>
          <w:lang w:val="kk-KZ"/>
        </w:rPr>
        <w:t xml:space="preserve"> </w:t>
      </w:r>
      <w:r w:rsidRPr="00800567">
        <w:rPr>
          <w:rFonts w:ascii="Times New Roman" w:hAnsi="Times New Roman"/>
          <w:sz w:val="28"/>
          <w:szCs w:val="28"/>
          <w:lang w:val="kk-KZ"/>
        </w:rPr>
        <w:t xml:space="preserve">Исаеваның пікірінше, педагогтың кәсіби құзыреттері төрт топқа бөлінеді: </w:t>
      </w:r>
    </w:p>
    <w:p w14:paraId="5BF18491" w14:textId="04C342A5"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әлеуметтік-ұйымдастырушылық құзыреттер (адамдар арасындағы қатынастардың өзгеруіне әкелетін нақты әлеуметтік жағдайларды шешу үшін білім, білік, қабілет);</w:t>
      </w:r>
    </w:p>
    <w:p w14:paraId="5B77A403" w14:textId="2770D69E"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кәсіби (пәндік және әдістемелік құзыреттер);</w:t>
      </w:r>
    </w:p>
    <w:p w14:paraId="17DBF22A" w14:textId="4E327DED"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коммуникативті (жеке тұлғаның қарым-қатынасы мен өзін-өзі жүзеге асырудың негізгі міндеттерін жүзеге асырудың сәттілігін қамтамасыз ететін және лингвистикалық дағдыларды меңгеруде, әлеуметтік маңызды мәдени нормаларды сақтауда көрінеді);</w:t>
      </w:r>
    </w:p>
    <w:p w14:paraId="6BE5FE63" w14:textId="170DC76A"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құндылық-семантикалық (тұлғаның сыртқы әсерлерге қатысты тұрақтылығы, «өзін» сақтау) [42].</w:t>
      </w:r>
    </w:p>
    <w:p w14:paraId="715D0097"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Зерттеу мәселелері бойынша әдебиеттерді талдау және оларды жіктеуде әртүрлі көзқарастардың бар екенін көрсетті.</w:t>
      </w:r>
    </w:p>
    <w:p w14:paraId="17EC9EF6" w14:textId="5B28ED5F"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 xml:space="preserve">Сонымен, көптеген ғылыми-педагогикалық еңбектерде болашақ мұғалімінің кәсіби құзыреттіліктері мазмұны мен мақсаты бойынша коммуникативті, әдістемелік, педагогикалық, тілдік (лингвистикалық) және т.б. </w:t>
      </w:r>
      <w:r w:rsidR="004E2A00" w:rsidRPr="00800567">
        <w:rPr>
          <w:rFonts w:ascii="Times New Roman" w:hAnsi="Times New Roman"/>
          <w:sz w:val="28"/>
          <w:szCs w:val="28"/>
          <w:lang w:val="kk-KZ"/>
        </w:rPr>
        <w:t>болып</w:t>
      </w:r>
      <w:r w:rsidRPr="00800567">
        <w:rPr>
          <w:rFonts w:ascii="Times New Roman" w:hAnsi="Times New Roman"/>
          <w:sz w:val="28"/>
          <w:szCs w:val="28"/>
          <w:lang w:val="kk-KZ"/>
        </w:rPr>
        <w:t xml:space="preserve"> жіктеледі [25, </w:t>
      </w:r>
      <w:r w:rsidR="00BF18E6" w:rsidRPr="00800567">
        <w:rPr>
          <w:rFonts w:ascii="Times New Roman" w:hAnsi="Times New Roman"/>
          <w:sz w:val="28"/>
          <w:szCs w:val="28"/>
          <w:lang w:val="kk-KZ"/>
        </w:rPr>
        <w:t xml:space="preserve">с. </w:t>
      </w:r>
      <w:r w:rsidRPr="00800567">
        <w:rPr>
          <w:rFonts w:ascii="Times New Roman" w:hAnsi="Times New Roman"/>
          <w:sz w:val="28"/>
          <w:szCs w:val="28"/>
          <w:lang w:val="kk-KZ"/>
        </w:rPr>
        <w:t>42].</w:t>
      </w:r>
    </w:p>
    <w:p w14:paraId="6B9B11D1" w14:textId="75AD9B55"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Н.А. Ран студенттердің ұйымдық-басқару құзыреттілігін қалыптастыру процесі құзыреттіліктің келесі түрлерін қамтиды: эмоционалды, интеллектуалды, коммуникативті, лауазымдық, жеке, ұйымдастырушылық [43]. Л.</w:t>
      </w:r>
      <w:r w:rsidR="00800567">
        <w:rPr>
          <w:rFonts w:ascii="Times New Roman" w:hAnsi="Times New Roman"/>
          <w:sz w:val="28"/>
          <w:szCs w:val="28"/>
          <w:lang w:val="kk-KZ"/>
        </w:rPr>
        <w:t> </w:t>
      </w:r>
      <w:r w:rsidRPr="00800567">
        <w:rPr>
          <w:rFonts w:ascii="Times New Roman" w:hAnsi="Times New Roman"/>
          <w:sz w:val="28"/>
          <w:szCs w:val="28"/>
          <w:lang w:val="kk-KZ"/>
        </w:rPr>
        <w:t>Абдалина ұйымдастырушылық және рефлексиялық-зерттеу құзыреттілігін анықтайды [44]. Б.Т.</w:t>
      </w:r>
      <w:r w:rsidR="00800567">
        <w:rPr>
          <w:rFonts w:ascii="Times New Roman" w:hAnsi="Times New Roman"/>
          <w:sz w:val="28"/>
          <w:szCs w:val="28"/>
          <w:lang w:val="kk-KZ"/>
        </w:rPr>
        <w:t xml:space="preserve"> </w:t>
      </w:r>
      <w:r w:rsidRPr="00800567">
        <w:rPr>
          <w:rFonts w:ascii="Times New Roman" w:hAnsi="Times New Roman"/>
          <w:sz w:val="28"/>
          <w:szCs w:val="28"/>
          <w:lang w:val="kk-KZ"/>
        </w:rPr>
        <w:t>Барсай болашақ бастауыш сынып мұғалімінің кәсіби-дидактикалық құзыреттілігін зерттейді [45].</w:t>
      </w:r>
    </w:p>
    <w:p w14:paraId="37075F96"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Н.Кошельдің жұмысында мұғалімнің кәсіби құзыреттілігі нақты дайындықты, қызметтегі біліктілікті және ұйымдастырушылық және іс-әрекеттік құзыреттілікті қамтитын интеграцияланған құрылым ретінде қарастырылады [46].</w:t>
      </w:r>
    </w:p>
    <w:p w14:paraId="30EABD42" w14:textId="7C0CE999"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Екі тілді білім берудің мақсаттары деңгейінде М.Н.</w:t>
      </w:r>
      <w:r w:rsidR="00800567">
        <w:rPr>
          <w:rFonts w:ascii="Times New Roman" w:hAnsi="Times New Roman"/>
          <w:sz w:val="28"/>
          <w:szCs w:val="28"/>
          <w:lang w:val="kk-KZ"/>
        </w:rPr>
        <w:t xml:space="preserve"> </w:t>
      </w:r>
      <w:r w:rsidRPr="00800567">
        <w:rPr>
          <w:rFonts w:ascii="Times New Roman" w:hAnsi="Times New Roman"/>
          <w:sz w:val="28"/>
          <w:szCs w:val="28"/>
          <w:lang w:val="kk-KZ"/>
        </w:rPr>
        <w:t>Певзнер и А.Г.</w:t>
      </w:r>
      <w:r w:rsidR="00800567">
        <w:rPr>
          <w:rFonts w:ascii="Times New Roman" w:hAnsi="Times New Roman"/>
          <w:sz w:val="28"/>
          <w:szCs w:val="28"/>
          <w:lang w:val="kk-KZ"/>
        </w:rPr>
        <w:t> </w:t>
      </w:r>
      <w:r w:rsidRPr="00800567">
        <w:rPr>
          <w:rFonts w:ascii="Times New Roman" w:hAnsi="Times New Roman"/>
          <w:sz w:val="28"/>
          <w:szCs w:val="28"/>
          <w:lang w:val="kk-KZ"/>
        </w:rPr>
        <w:t>Ширин үш құзыреттіліктің синтезін ұсынады :</w:t>
      </w:r>
    </w:p>
    <w:p w14:paraId="386B568F" w14:textId="11295F39"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пәндік құзырет (екі тілді пәнге енгізілген пәндік мазмұнды игеру деңгейі);</w:t>
      </w:r>
    </w:p>
    <w:p w14:paraId="08E46DAA" w14:textId="7D2B2A6D"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тілдік құзырет (тілдің әртүрлі аспектілері бойынша білім мен білік және оларды дайындалған және дайындалмаған сөйлеуде қолдана білу);</w:t>
      </w:r>
    </w:p>
    <w:p w14:paraId="3E4FD1B3" w14:textId="49772F4E"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мәдениетаралық құзырет (көпмәдениетті қоғамда әлеуметтік өзара іс-қимылды жүзеге асыру қабілеті) [</w:t>
      </w:r>
      <w:r w:rsidR="00754E80" w:rsidRPr="00800567">
        <w:rPr>
          <w:rStyle w:val="hl"/>
          <w:rFonts w:ascii="Times New Roman" w:hAnsi="Times New Roman"/>
          <w:sz w:val="28"/>
          <w:szCs w:val="28"/>
          <w:lang w:val="kk-KZ"/>
        </w:rPr>
        <w:t>47</w:t>
      </w:r>
      <w:r w:rsidR="00754E80" w:rsidRPr="00800567">
        <w:rPr>
          <w:rFonts w:ascii="Times New Roman" w:hAnsi="Times New Roman"/>
          <w:sz w:val="28"/>
          <w:szCs w:val="28"/>
          <w:lang w:val="kk-KZ"/>
        </w:rPr>
        <w:t>].</w:t>
      </w:r>
    </w:p>
    <w:p w14:paraId="172C89AF"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Екі тілді оқытудың білім беру нәтижесі ретінде Н.Е. Сорочкина жалпы тілдік, арнайы тілдік, пәндік, коммуникативті-мәдени компоненттерді біріктіретін және жеке тұлғаның өзін-өзі тәрбиелеу құралы ретінде тілді қолдану қабілетін қамтамасыз ететін негізгі екі тілді құзыреттілікті қарастырады [</w:t>
      </w:r>
      <w:r w:rsidRPr="00800567">
        <w:rPr>
          <w:rFonts w:ascii="Times New Roman" w:eastAsia="Times-Roman" w:hAnsi="Times New Roman"/>
          <w:sz w:val="28"/>
          <w:szCs w:val="28"/>
          <w:lang w:val="kk-KZ"/>
        </w:rPr>
        <w:t>48</w:t>
      </w:r>
      <w:r w:rsidRPr="00800567">
        <w:rPr>
          <w:rFonts w:ascii="Times New Roman" w:hAnsi="Times New Roman"/>
          <w:sz w:val="28"/>
          <w:szCs w:val="28"/>
          <w:lang w:val="kk-KZ"/>
        </w:rPr>
        <w:t>].</w:t>
      </w:r>
    </w:p>
    <w:p w14:paraId="22AAC742" w14:textId="7C5EB24D"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М.С.</w:t>
      </w:r>
      <w:r w:rsidR="00800567">
        <w:rPr>
          <w:rFonts w:ascii="Times New Roman" w:hAnsi="Times New Roman"/>
          <w:sz w:val="28"/>
          <w:szCs w:val="28"/>
          <w:lang w:val="kk-KZ"/>
        </w:rPr>
        <w:t xml:space="preserve"> </w:t>
      </w:r>
      <w:r w:rsidRPr="00800567">
        <w:rPr>
          <w:rFonts w:ascii="Times New Roman" w:hAnsi="Times New Roman"/>
          <w:sz w:val="28"/>
          <w:szCs w:val="28"/>
          <w:lang w:val="kk-KZ"/>
        </w:rPr>
        <w:t>Мельникова екі тілді оқытудың нәтижелерін келесі компоненттердің интегративті бірлігін білдіретін негізгі екі тілді құзыреттердің қалыптасуы ретінде анықтайды:</w:t>
      </w:r>
    </w:p>
    <w:p w14:paraId="0CAAE9CC" w14:textId="77777777" w:rsidR="00754E80" w:rsidRPr="00800567" w:rsidRDefault="00754E80" w:rsidP="00800567">
      <w:pPr>
        <w:pStyle w:val="a3"/>
        <w:numPr>
          <w:ilvl w:val="0"/>
          <w:numId w:val="1"/>
        </w:numPr>
        <w:tabs>
          <w:tab w:val="left" w:pos="993"/>
        </w:tabs>
        <w:ind w:left="0" w:firstLine="709"/>
        <w:jc w:val="both"/>
        <w:rPr>
          <w:sz w:val="28"/>
          <w:szCs w:val="28"/>
          <w:lang w:val="kk-KZ"/>
        </w:rPr>
      </w:pPr>
      <w:r w:rsidRPr="00800567">
        <w:rPr>
          <w:sz w:val="28"/>
          <w:szCs w:val="28"/>
          <w:lang w:val="kk-KZ"/>
        </w:rPr>
        <w:t>пәндік құзырет (оқытылатын екі тілді пәнге қатысты білім мен дағдылар);</w:t>
      </w:r>
    </w:p>
    <w:p w14:paraId="13D80124" w14:textId="77777777" w:rsidR="00754E80" w:rsidRPr="00800567" w:rsidRDefault="00754E80" w:rsidP="00800567">
      <w:pPr>
        <w:pStyle w:val="a3"/>
        <w:numPr>
          <w:ilvl w:val="0"/>
          <w:numId w:val="1"/>
        </w:numPr>
        <w:tabs>
          <w:tab w:val="left" w:pos="993"/>
        </w:tabs>
        <w:ind w:left="0" w:firstLine="709"/>
        <w:jc w:val="both"/>
        <w:rPr>
          <w:sz w:val="28"/>
          <w:szCs w:val="28"/>
          <w:lang w:val="kk-KZ"/>
        </w:rPr>
      </w:pPr>
      <w:r w:rsidRPr="00800567">
        <w:rPr>
          <w:sz w:val="28"/>
          <w:szCs w:val="28"/>
          <w:lang w:val="kk-KZ"/>
        </w:rPr>
        <w:t>шетел тілдік коммуникативтік құзырет (шетел тілі туралы білім, шетел тілін практикалық меңгеру, басқалармен шетел тілінде өзара іс-қимыл және ынтымақтастық жасай білу);</w:t>
      </w:r>
    </w:p>
    <w:p w14:paraId="60B0873C" w14:textId="77777777" w:rsidR="00754E80" w:rsidRPr="00800567" w:rsidRDefault="00754E80" w:rsidP="00800567">
      <w:pPr>
        <w:pStyle w:val="a3"/>
        <w:numPr>
          <w:ilvl w:val="0"/>
          <w:numId w:val="1"/>
        </w:numPr>
        <w:tabs>
          <w:tab w:val="left" w:pos="993"/>
        </w:tabs>
        <w:ind w:left="0" w:firstLine="709"/>
        <w:jc w:val="both"/>
        <w:rPr>
          <w:sz w:val="28"/>
          <w:szCs w:val="28"/>
          <w:lang w:val="kk-KZ"/>
        </w:rPr>
      </w:pPr>
      <w:r w:rsidRPr="00800567">
        <w:rPr>
          <w:sz w:val="28"/>
          <w:szCs w:val="28"/>
          <w:lang w:val="kk-KZ"/>
        </w:rPr>
        <w:t>екі тілді оқу-танымдық құзырет (ана және шетел тілдеріндегі дербес танымдық және практикалық қызмет);</w:t>
      </w:r>
    </w:p>
    <w:p w14:paraId="6F40FBBC" w14:textId="77777777" w:rsidR="00754E80" w:rsidRPr="00800567" w:rsidRDefault="00754E80" w:rsidP="00800567">
      <w:pPr>
        <w:pStyle w:val="a3"/>
        <w:numPr>
          <w:ilvl w:val="0"/>
          <w:numId w:val="1"/>
        </w:numPr>
        <w:tabs>
          <w:tab w:val="left" w:pos="993"/>
        </w:tabs>
        <w:ind w:left="0" w:firstLine="709"/>
        <w:jc w:val="both"/>
        <w:rPr>
          <w:sz w:val="28"/>
          <w:szCs w:val="28"/>
          <w:lang w:val="kk-KZ"/>
        </w:rPr>
      </w:pPr>
      <w:r w:rsidRPr="00800567">
        <w:rPr>
          <w:sz w:val="28"/>
          <w:szCs w:val="28"/>
          <w:lang w:val="kk-KZ"/>
        </w:rPr>
        <w:t>жеке өзін-өзі жетілдіру құзыреттері (білім, өзін-өзі дамыту, эмоционалды өзін-өзі реттеу және өзін-өзі қолдау қабілеттері, оның ішінде шетел тілінде оқыту және практикалық қызмет процесінде) [49].</w:t>
      </w:r>
    </w:p>
    <w:p w14:paraId="2B064D90" w14:textId="57EB348C"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Шетел тілі мұғалімінің кәсіби құзыреттерінің құрылымын қарастыра отырып, К.С.</w:t>
      </w:r>
      <w:r w:rsidR="00800567">
        <w:rPr>
          <w:rFonts w:ascii="Times New Roman" w:hAnsi="Times New Roman"/>
          <w:sz w:val="28"/>
          <w:szCs w:val="28"/>
          <w:lang w:val="kk-KZ"/>
        </w:rPr>
        <w:t xml:space="preserve"> </w:t>
      </w:r>
      <w:r w:rsidRPr="00800567">
        <w:rPr>
          <w:rFonts w:ascii="Times New Roman" w:hAnsi="Times New Roman"/>
          <w:sz w:val="28"/>
          <w:szCs w:val="28"/>
          <w:lang w:val="kk-KZ"/>
        </w:rPr>
        <w:t xml:space="preserve">Махмурян «психологиялық – педагогикалық, әдістемелік, коммуникативтік, филологиялық, жалпы мәдени, ақпараттық, </w:t>
      </w:r>
      <w:r w:rsidR="004E2A00" w:rsidRPr="00800567">
        <w:rPr>
          <w:rFonts w:ascii="Times New Roman" w:hAnsi="Times New Roman"/>
          <w:sz w:val="28"/>
          <w:szCs w:val="28"/>
          <w:lang w:val="kk-KZ"/>
        </w:rPr>
        <w:t>ә</w:t>
      </w:r>
      <w:r w:rsidRPr="00800567">
        <w:rPr>
          <w:rFonts w:ascii="Times New Roman" w:hAnsi="Times New Roman"/>
          <w:sz w:val="28"/>
          <w:szCs w:val="28"/>
          <w:lang w:val="kk-KZ"/>
        </w:rPr>
        <w:t>леуметтік және басқару құзыреттері арқылы іске асырылатын» бірқатар компоненттер арқылы ашуды ұсынады [50].</w:t>
      </w:r>
    </w:p>
    <w:p w14:paraId="2BDA674E" w14:textId="754BD35F"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Г.А.</w:t>
      </w:r>
      <w:r w:rsidR="00800567">
        <w:rPr>
          <w:rFonts w:ascii="Times New Roman" w:hAnsi="Times New Roman"/>
          <w:sz w:val="28"/>
          <w:szCs w:val="28"/>
          <w:lang w:val="kk-KZ"/>
        </w:rPr>
        <w:t xml:space="preserve"> </w:t>
      </w:r>
      <w:r w:rsidRPr="00800567">
        <w:rPr>
          <w:rFonts w:ascii="Times New Roman" w:hAnsi="Times New Roman"/>
          <w:sz w:val="28"/>
          <w:szCs w:val="28"/>
          <w:lang w:val="kk-KZ"/>
        </w:rPr>
        <w:t xml:space="preserve">Китайгородская шетел тілі мұғалімінің кәсіби құзыреттерінің басқа компоненттерін ұсынады: </w:t>
      </w:r>
    </w:p>
    <w:p w14:paraId="74B9D494" w14:textId="7C1CF97D"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әдістемелік құзыреттілік; </w:t>
      </w:r>
    </w:p>
    <w:p w14:paraId="181D2947" w14:textId="4A047D24"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психологиялық-педагогикалық құзыреттілік; </w:t>
      </w:r>
    </w:p>
    <w:p w14:paraId="31C557D8" w14:textId="59B952AD"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әлеуметтік-психологиялық құзыреттілік; </w:t>
      </w:r>
    </w:p>
    <w:p w14:paraId="7AC7C525" w14:textId="2D3EEF81"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лингвоәлеуметтік-мәдени құзыреттілік; </w:t>
      </w:r>
    </w:p>
    <w:p w14:paraId="5CE307D0" w14:textId="0A3E6B6E"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педагогикалық шеберлік;</w:t>
      </w:r>
    </w:p>
    <w:p w14:paraId="0CAF9BA5" w14:textId="3D70BED8" w:rsidR="00754E80" w:rsidRPr="00800567" w:rsidRDefault="00800567" w:rsidP="00800567">
      <w:pPr>
        <w:pStyle w:val="a5"/>
        <w:spacing w:before="0" w:beforeAutospacing="0" w:after="0" w:afterAutospacing="0"/>
        <w:ind w:firstLine="709"/>
        <w:jc w:val="both"/>
        <w:textAlignment w:val="top"/>
        <w:rPr>
          <w:sz w:val="28"/>
          <w:szCs w:val="28"/>
          <w:lang w:val="kk-KZ"/>
        </w:rPr>
      </w:pPr>
      <w:r>
        <w:rPr>
          <w:sz w:val="28"/>
          <w:szCs w:val="28"/>
          <w:lang w:val="kk-KZ"/>
        </w:rPr>
        <w:t>‒</w:t>
      </w:r>
      <w:r w:rsidR="00754E80" w:rsidRPr="00800567">
        <w:rPr>
          <w:sz w:val="28"/>
          <w:szCs w:val="28"/>
          <w:lang w:val="kk-KZ"/>
        </w:rPr>
        <w:t xml:space="preserve"> кәсіби рефлексия [51].</w:t>
      </w:r>
    </w:p>
    <w:p w14:paraId="47F2BDB1" w14:textId="6CBDED13"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Болашақ мұғалімнің кәсіби құзыреттілігін қалыптастыру үдерісіндегі базалық құзырет мыналарды қамтитын шетел тілдік коммуникативтік құзырет болып саналатынын атап өтеміз: 1) грамматикалық құзырет; 2)</w:t>
      </w:r>
      <w:r w:rsidR="00800567">
        <w:rPr>
          <w:rFonts w:ascii="Times New Roman" w:hAnsi="Times New Roman"/>
          <w:sz w:val="28"/>
          <w:szCs w:val="28"/>
          <w:lang w:val="kk-KZ"/>
        </w:rPr>
        <w:t> </w:t>
      </w:r>
      <w:r w:rsidRPr="00800567">
        <w:rPr>
          <w:rFonts w:ascii="Times New Roman" w:hAnsi="Times New Roman"/>
          <w:sz w:val="28"/>
          <w:szCs w:val="28"/>
          <w:lang w:val="kk-KZ"/>
        </w:rPr>
        <w:t>социолингвистикалық құзырет; 3) айтылым құзыреті; 4) сөйлеу стратегиясының құзыреті [52].</w:t>
      </w:r>
    </w:p>
    <w:p w14:paraId="46640458"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Қарастырылып отырған модельге сәйкес, шетел тілдік құзыреттілік әртүрлі деңгейлердің иерархиясын қамтитын күрделі құрылым болып табылады:</w:t>
      </w:r>
    </w:p>
    <w:p w14:paraId="06078408" w14:textId="77777777" w:rsidR="00754E80" w:rsidRPr="00800567" w:rsidRDefault="00754E80" w:rsidP="00800567">
      <w:pPr>
        <w:spacing w:after="0" w:line="240" w:lineRule="auto"/>
        <w:ind w:firstLine="709"/>
        <w:jc w:val="both"/>
        <w:rPr>
          <w:rFonts w:ascii="Times New Roman" w:hAnsi="Times New Roman"/>
          <w:sz w:val="28"/>
          <w:szCs w:val="28"/>
          <w:lang w:val="kk-KZ"/>
        </w:rPr>
      </w:pPr>
      <w:r w:rsidRPr="00800567">
        <w:rPr>
          <w:rFonts w:ascii="Times New Roman" w:hAnsi="Times New Roman"/>
          <w:sz w:val="28"/>
          <w:szCs w:val="28"/>
          <w:lang w:val="kk-KZ"/>
        </w:rPr>
        <w:t>– лингвистикалық құзырет (тіл ережелеріне сәйкес жасалған мағыналы мәлімдемелерді тудыру және түсіну қабілеті);</w:t>
      </w:r>
    </w:p>
    <w:p w14:paraId="6960D523" w14:textId="35A24D3F"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әлеуметтік лингвистикалық құзырет (жағдайға сәйкес тілдік формаларды қолдану және түрлендіру мүмкіндігі);</w:t>
      </w:r>
    </w:p>
    <w:p w14:paraId="42DD7C54" w14:textId="6D061FB5"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дискурсивті құзырет (мәтіндерді құру және түсіну үшін барабар стратегияларды қолдану мүмкіндігі);</w:t>
      </w:r>
    </w:p>
    <w:p w14:paraId="45F76979" w14:textId="2858D912"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стратегиялық құзырет (пайдаланушының тіл кодын білудегі олқылықтарды өтеу үшін ауызша және вербалды емес стратегияларды қолдану мүмкіндігі);</w:t>
      </w:r>
    </w:p>
    <w:p w14:paraId="3F962152" w14:textId="6767671D"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әлеуметтік-мәдени құзырет (тіл қолданылатын әлеуметтік-мәдени контекстті білу, мінез-құлық, этикет ақпаратын білу);</w:t>
      </w:r>
    </w:p>
    <w:p w14:paraId="7D8922DF" w14:textId="5F26705B"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әлеуметтік құзырет (мотивациялық және орнату аспектілерін, өзіне деген сенімділікті, эмпатияны, қоғамда қалыптасқан әртүрлі жағдайларды жеңе білуді қоса алғанда, басқалармен өзара әрекеттесуге деген ұмтылыс пен қабілет) [53].</w:t>
      </w:r>
    </w:p>
    <w:p w14:paraId="110BCE49" w14:textId="60B12E18" w:rsidR="00754E80" w:rsidRPr="00800567" w:rsidRDefault="00754E80" w:rsidP="00800567">
      <w:pPr>
        <w:pStyle w:val="Default"/>
        <w:ind w:firstLine="709"/>
        <w:jc w:val="both"/>
        <w:rPr>
          <w:sz w:val="28"/>
          <w:szCs w:val="28"/>
          <w:lang w:val="kk-KZ"/>
        </w:rPr>
      </w:pPr>
      <w:r w:rsidRPr="00800567">
        <w:rPr>
          <w:sz w:val="28"/>
          <w:szCs w:val="28"/>
          <w:lang w:val="kk-KZ"/>
        </w:rPr>
        <w:t>Ресейлік ғалым Ю.В.</w:t>
      </w:r>
      <w:r w:rsidR="00800567">
        <w:rPr>
          <w:sz w:val="28"/>
          <w:szCs w:val="28"/>
          <w:lang w:val="kk-KZ"/>
        </w:rPr>
        <w:t xml:space="preserve"> </w:t>
      </w:r>
      <w:r w:rsidRPr="00800567">
        <w:rPr>
          <w:sz w:val="28"/>
          <w:szCs w:val="28"/>
          <w:lang w:val="kk-KZ"/>
        </w:rPr>
        <w:t xml:space="preserve">Еремин болашақ шетел тілі мұғалімінің кәсіби-коммуникативті дайындық құрылымындағы зерттеуінде келесі құзыреттерді анықтайды: коммуникативті құзырет; теориялық және лингвистикалық құзырет; лингводидактикалық құзырет; дидактикалық және коммуникативті құзырет. Ғалымның пікірінше, теориялық және лингвистикалық құзыреттілік келесі білімді қамтиды [54]: </w:t>
      </w:r>
    </w:p>
    <w:p w14:paraId="0CF57102" w14:textId="711739B5"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тіл туралы әлеуметтік құбылыс ретіндегі негізгі теориялық ережелерді, оның халықтың ойлауымен, мәдениетімен байланысын, тілдің пайда болуы мен дамуын, тілдің дамуы мен қызметіндегі лингвистикалық және экстралингвистикалық факторлардың арақатынасын білу; </w:t>
      </w:r>
    </w:p>
    <w:p w14:paraId="3EFD0CD4" w14:textId="63D7F660"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тілдің барлық деңгейлерінің, құрылымдары мен бірліктерінің күрделі өзара іс-қимылында жүйелі ұйымдастырылуы туралы білім;</w:t>
      </w:r>
    </w:p>
    <w:p w14:paraId="0CE1F636" w14:textId="5E654D2D"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лингвистикадағы заманауи бағыттарды білу және оларды сыни тұрғыдан бағалай білу; </w:t>
      </w:r>
    </w:p>
    <w:p w14:paraId="53AF3D3F" w14:textId="37214DB6"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оқытылатын тілдің даму тарихының негізгі кезеңдерін білу; </w:t>
      </w:r>
    </w:p>
    <w:p w14:paraId="04CD8C9B" w14:textId="3BFEE779"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оқытылатын тілдің функционалдық стильдерінің ерекшеліктерін оның ауызша және жазбаша нысандарында білу; </w:t>
      </w:r>
    </w:p>
    <w:p w14:paraId="5C97CD4E" w14:textId="3499238E"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оқылатын тілдің орфоэпиясы мен орфографиясының негізгі принциптерін білу.</w:t>
      </w:r>
    </w:p>
    <w:p w14:paraId="46AC0F9D" w14:textId="77777777" w:rsidR="00754E80" w:rsidRPr="00800567" w:rsidRDefault="00754E80" w:rsidP="00800567">
      <w:pPr>
        <w:pStyle w:val="a3"/>
        <w:ind w:left="0" w:firstLine="709"/>
        <w:jc w:val="both"/>
        <w:rPr>
          <w:sz w:val="28"/>
          <w:szCs w:val="28"/>
          <w:lang w:val="kk-KZ"/>
        </w:rPr>
      </w:pPr>
      <w:r w:rsidRPr="00800567">
        <w:rPr>
          <w:sz w:val="28"/>
          <w:szCs w:val="28"/>
          <w:lang w:val="kk-KZ"/>
        </w:rPr>
        <w:t>Отандық зерттеуші Қ.Қарабаева болашақ шетел тілі мұғалімдерінің кәсіби-коммуникативтік құзыретін «Кәсіби шетел тілді ортада кәсіби қарым-қатынас пен өзін-өзі дамытуға дайындық" ретінде айқындай отырып, мынадай кіші құзыреттерді бөліп көрсетеді: лингво-кәсіби, прагматикалық, дискурсивті, стратегиялық, коммуникативтік» [</w:t>
      </w:r>
      <w:r w:rsidRPr="00800567">
        <w:rPr>
          <w:bCs/>
          <w:sz w:val="28"/>
          <w:szCs w:val="28"/>
          <w:lang w:val="kk-KZ"/>
        </w:rPr>
        <w:t>55</w:t>
      </w:r>
      <w:r w:rsidRPr="00800567">
        <w:rPr>
          <w:sz w:val="28"/>
          <w:szCs w:val="28"/>
          <w:lang w:val="kk-KZ"/>
        </w:rPr>
        <w:t>].</w:t>
      </w:r>
    </w:p>
    <w:p w14:paraId="51DFD18D" w14:textId="103DA70B" w:rsidR="00754E80" w:rsidRPr="00800567" w:rsidRDefault="00754E80" w:rsidP="00800567">
      <w:pPr>
        <w:shd w:val="clear" w:color="auto" w:fill="FFFFFF"/>
        <w:spacing w:after="0" w:line="240" w:lineRule="auto"/>
        <w:ind w:firstLine="709"/>
        <w:jc w:val="both"/>
        <w:outlineLvl w:val="0"/>
        <w:rPr>
          <w:rFonts w:ascii="Times New Roman" w:hAnsi="Times New Roman"/>
          <w:kern w:val="36"/>
          <w:sz w:val="28"/>
          <w:szCs w:val="28"/>
          <w:lang w:val="kk-KZ"/>
        </w:rPr>
      </w:pPr>
      <w:r w:rsidRPr="00800567">
        <w:rPr>
          <w:rFonts w:ascii="Times New Roman" w:hAnsi="Times New Roman"/>
          <w:sz w:val="28"/>
          <w:szCs w:val="28"/>
          <w:lang w:val="kk-KZ"/>
        </w:rPr>
        <w:t>Тағы бір отандық зерттеуші А.Б.Раисова тілдік құзыретті "тілдік жүйемен жұмыс істеуге, мәлімдемелердің мағынасын анықтауға, осы контекстке сәйкес келетін тілді қолдануға, сондай-ақ сөйлем деңгейінен тыс тіл арқылы жұмыс істеуге қажетті нақты білім мен дағдылар" деп қарастырады.</w:t>
      </w:r>
      <w:r w:rsidR="004E2A00" w:rsidRPr="00800567">
        <w:rPr>
          <w:rFonts w:ascii="Times New Roman" w:hAnsi="Times New Roman"/>
          <w:sz w:val="28"/>
          <w:szCs w:val="28"/>
          <w:lang w:val="kk-KZ"/>
        </w:rPr>
        <w:t>Т</w:t>
      </w:r>
      <w:r w:rsidRPr="00800567">
        <w:rPr>
          <w:rFonts w:ascii="Times New Roman" w:hAnsi="Times New Roman"/>
          <w:sz w:val="28"/>
          <w:szCs w:val="28"/>
          <w:lang w:val="kk-KZ"/>
        </w:rPr>
        <w:t>ілдік құзыреттілік құрылымының құрамындағы ұйымдастырушылық және прагматикалық құзыреттілік құрайды [56].</w:t>
      </w:r>
    </w:p>
    <w:p w14:paraId="1276EE0F" w14:textId="77777777" w:rsidR="00754E80" w:rsidRPr="00800567" w:rsidRDefault="00754E80" w:rsidP="00800567">
      <w:pPr>
        <w:pStyle w:val="Default"/>
        <w:ind w:firstLine="709"/>
        <w:jc w:val="both"/>
        <w:rPr>
          <w:sz w:val="28"/>
          <w:szCs w:val="28"/>
          <w:lang w:val="kk-KZ"/>
        </w:rPr>
      </w:pPr>
      <w:r w:rsidRPr="00800567">
        <w:rPr>
          <w:sz w:val="28"/>
          <w:szCs w:val="28"/>
          <w:lang w:val="kk-KZ"/>
        </w:rPr>
        <w:t xml:space="preserve">Коммуникативті құзыреттіліктің бөлігі ретінде келесі компоненттерді ажыратуға болады [57]: </w:t>
      </w:r>
    </w:p>
    <w:p w14:paraId="77977523" w14:textId="007993E5"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продуктивтік (ауызша және жазбаша); </w:t>
      </w:r>
    </w:p>
    <w:p w14:paraId="0875A8B1" w14:textId="41222F93"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рецептивтік (кәсіби мағыналы мәтінді оқу және есту арқылы түсіну); </w:t>
      </w:r>
    </w:p>
    <w:p w14:paraId="24D55436" w14:textId="14DA29E6"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тілдік құзырет - грамматиканы, лексиканы, фонетиканы меңгеру, яғни зерттелетін тіл туралы мәліметтер жүйесін оның деңгейлері бойынша меңгеру туралы (фонетика, лексика, сөз құрамы және сөзжасам, морфология, синтаксис, мәтін лингвистикасы және стилистика); </w:t>
      </w:r>
    </w:p>
    <w:p w14:paraId="270C6127" w14:textId="0263F19C" w:rsidR="00754E80" w:rsidRPr="00800567" w:rsidRDefault="00800567" w:rsidP="0080056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800567">
        <w:rPr>
          <w:rFonts w:ascii="Times New Roman" w:hAnsi="Times New Roman"/>
          <w:sz w:val="28"/>
          <w:szCs w:val="28"/>
          <w:lang w:val="kk-KZ"/>
        </w:rPr>
        <w:t xml:space="preserve"> социолингвистикалық құзырет (мәдениетаралық және прагматикалық құзыреттілік).</w:t>
      </w:r>
    </w:p>
    <w:p w14:paraId="20F7DE3A" w14:textId="77777777" w:rsidR="00754E80" w:rsidRPr="00800567" w:rsidRDefault="00754E80" w:rsidP="00800567">
      <w:pPr>
        <w:pStyle w:val="Default"/>
        <w:ind w:firstLine="709"/>
        <w:jc w:val="both"/>
        <w:rPr>
          <w:color w:val="auto"/>
          <w:sz w:val="28"/>
          <w:szCs w:val="28"/>
          <w:lang w:val="kk-KZ"/>
        </w:rPr>
      </w:pPr>
      <w:r w:rsidRPr="00800567">
        <w:rPr>
          <w:sz w:val="28"/>
          <w:szCs w:val="28"/>
          <w:lang w:val="kk-KZ"/>
        </w:rPr>
        <w:t>«Рецептивтік» және «продуктивтік» компоненттерін зерттеу нәтижесінде сөйлеу құзыреті, яғни «зерттелетін тілдің көмегімен ойларды қалыптастыру және тұжырымдау тәсілдерін меңгеру, оларды сөйлеу қарым-қатынас процесінде қолдана білу» деген қорытындыға келуге болады [</w:t>
      </w:r>
      <w:r w:rsidRPr="00800567">
        <w:rPr>
          <w:bCs/>
          <w:sz w:val="28"/>
          <w:szCs w:val="28"/>
          <w:lang w:val="kk-KZ"/>
        </w:rPr>
        <w:t>58</w:t>
      </w:r>
      <w:r w:rsidRPr="00800567">
        <w:rPr>
          <w:sz w:val="28"/>
          <w:szCs w:val="28"/>
          <w:lang w:val="kk-KZ"/>
        </w:rPr>
        <w:t>].</w:t>
      </w:r>
    </w:p>
    <w:p w14:paraId="60150E5E" w14:textId="7C022EDA" w:rsidR="00754E80" w:rsidRPr="00800567" w:rsidRDefault="00754E80" w:rsidP="00800567">
      <w:pPr>
        <w:pStyle w:val="1"/>
        <w:spacing w:before="0" w:beforeAutospacing="0" w:after="0" w:afterAutospacing="0"/>
        <w:ind w:firstLine="709"/>
        <w:jc w:val="both"/>
        <w:rPr>
          <w:b w:val="0"/>
          <w:bCs w:val="0"/>
          <w:sz w:val="28"/>
          <w:szCs w:val="28"/>
          <w:lang w:val="kk-KZ"/>
        </w:rPr>
      </w:pPr>
      <w:r w:rsidRPr="00800567">
        <w:rPr>
          <w:b w:val="0"/>
          <w:bCs w:val="0"/>
          <w:sz w:val="28"/>
          <w:szCs w:val="28"/>
          <w:lang w:val="kk-KZ"/>
        </w:rPr>
        <w:t>Осылайша, зерттеу мәселесі бойынша әдебиеттерді талдау қазіргі уақытта болашақ мұғалімнің кәсіби құзыреттілігін қалыптастыру мәселесі көптеген аспектілерде зерттелгенін көрсетеді</w:t>
      </w:r>
      <w:r w:rsidR="004E2A00" w:rsidRPr="00800567">
        <w:rPr>
          <w:b w:val="0"/>
          <w:bCs w:val="0"/>
          <w:sz w:val="28"/>
          <w:szCs w:val="28"/>
          <w:lang w:val="kk-KZ"/>
        </w:rPr>
        <w:t>.А</w:t>
      </w:r>
      <w:r w:rsidRPr="00800567">
        <w:rPr>
          <w:b w:val="0"/>
          <w:bCs w:val="0"/>
          <w:sz w:val="28"/>
          <w:szCs w:val="28"/>
          <w:lang w:val="kk-KZ"/>
        </w:rPr>
        <w:t>тап айтқанда «құзыреттілік», «құзырет» ұғымдарының мәнін, олардың арақатынасын, сондай-ақ «болашақ шетел тілі мұғалімнің кәсіби құзыреттілігі» ұғымын талдау; кәсіби құзыреттерінің құрылымы; түрлері мен жіктемелерін анықтау болашақ шетел тілі мұғалімнің кәсіби құзыреттері мен құзыреттілігі.</w:t>
      </w:r>
    </w:p>
    <w:p w14:paraId="22D507F0" w14:textId="77777777" w:rsidR="00754E80" w:rsidRPr="00800567" w:rsidRDefault="00754E80" w:rsidP="00800567">
      <w:pPr>
        <w:pStyle w:val="1"/>
        <w:spacing w:before="0" w:beforeAutospacing="0" w:after="0" w:afterAutospacing="0"/>
        <w:ind w:firstLine="709"/>
        <w:jc w:val="both"/>
        <w:rPr>
          <w:b w:val="0"/>
          <w:bCs w:val="0"/>
          <w:sz w:val="28"/>
          <w:szCs w:val="28"/>
          <w:lang w:val="kk-KZ"/>
        </w:rPr>
      </w:pPr>
      <w:r w:rsidRPr="00800567">
        <w:rPr>
          <w:b w:val="0"/>
          <w:bCs w:val="0"/>
          <w:sz w:val="28"/>
          <w:szCs w:val="28"/>
          <w:lang w:val="kk-KZ"/>
        </w:rPr>
        <w:t>Сонымен, белгілі бір мамандық мұғалімінің кәсіби құзыреттері - бұл кәсіби білімнің, дағдылардың, іс-әрекет тәсілдерінің ғылыми негізделген құрамын көрсететін және оның жеке тұлғаның тұтас құрылымындағы теориялық және практикалық дайындығының бірлігін білдіретін нормативтік модель.</w:t>
      </w:r>
    </w:p>
    <w:p w14:paraId="619E4938" w14:textId="4F388EA4" w:rsidR="00754E80" w:rsidRPr="00800567" w:rsidRDefault="00754E80" w:rsidP="00800567">
      <w:pPr>
        <w:pStyle w:val="1"/>
        <w:spacing w:before="0" w:beforeAutospacing="0" w:after="0" w:afterAutospacing="0"/>
        <w:ind w:firstLine="709"/>
        <w:jc w:val="both"/>
        <w:rPr>
          <w:b w:val="0"/>
          <w:bCs w:val="0"/>
          <w:sz w:val="28"/>
          <w:szCs w:val="28"/>
          <w:lang w:val="kk-KZ"/>
        </w:rPr>
      </w:pPr>
      <w:r w:rsidRPr="00800567">
        <w:rPr>
          <w:b w:val="0"/>
          <w:bCs w:val="0"/>
          <w:sz w:val="28"/>
          <w:szCs w:val="28"/>
          <w:lang w:val="kk-KZ"/>
        </w:rPr>
        <w:t>Кәсіби құзырет көп компонентті құрылыммен сипатталады, оның құрамына дүниетанымдық, коммуникативті, психологиялық-педагогикалық, нормативтік-құқықтық, рефлексивті</w:t>
      </w:r>
      <w:r w:rsidR="001470C1" w:rsidRPr="00800567">
        <w:rPr>
          <w:b w:val="0"/>
          <w:bCs w:val="0"/>
          <w:sz w:val="28"/>
          <w:szCs w:val="28"/>
          <w:lang w:val="kk-KZ"/>
        </w:rPr>
        <w:t xml:space="preserve"> сынды жалпы құзыреттерден</w:t>
      </w:r>
      <w:r w:rsidRPr="00800567">
        <w:rPr>
          <w:b w:val="0"/>
          <w:bCs w:val="0"/>
          <w:sz w:val="28"/>
          <w:szCs w:val="28"/>
          <w:lang w:val="kk-KZ"/>
        </w:rPr>
        <w:t xml:space="preserve">  олардың қалыптасуының әртүрлі деңгейлері бар пәндік және әдістемелік</w:t>
      </w:r>
      <w:r w:rsidR="001470C1" w:rsidRPr="00800567">
        <w:rPr>
          <w:b w:val="0"/>
          <w:bCs w:val="0"/>
          <w:sz w:val="28"/>
          <w:szCs w:val="28"/>
          <w:lang w:val="kk-KZ"/>
        </w:rPr>
        <w:t xml:space="preserve"> арнайы құзыреттер де кіреді.</w:t>
      </w:r>
    </w:p>
    <w:p w14:paraId="106BCAAE" w14:textId="10CDC69B" w:rsidR="00754E80" w:rsidRPr="00800567" w:rsidRDefault="00754E80" w:rsidP="00800567">
      <w:pPr>
        <w:pStyle w:val="1"/>
        <w:spacing w:before="0" w:beforeAutospacing="0" w:after="0" w:afterAutospacing="0"/>
        <w:ind w:firstLine="709"/>
        <w:jc w:val="both"/>
        <w:rPr>
          <w:b w:val="0"/>
          <w:bCs w:val="0"/>
          <w:sz w:val="28"/>
          <w:szCs w:val="28"/>
          <w:lang w:val="kk-KZ"/>
        </w:rPr>
      </w:pPr>
      <w:r w:rsidRPr="00800567">
        <w:rPr>
          <w:b w:val="0"/>
          <w:bCs w:val="0"/>
          <w:sz w:val="28"/>
          <w:szCs w:val="28"/>
          <w:lang w:val="kk-KZ"/>
        </w:rPr>
        <w:t xml:space="preserve">Жүргізілген зерттеулердің авторлары болашақ мұғалімнің кәсіби құзыреттіліктерінің әртүрлі түрлерін анықтады: педагогикалық, әдістемелік, диагностикалық, әлеуметтік, коммуникативті, лингвистикалық (тілдік), ұйымдастырушылық, рефлексиялық, аналитикалық, зерттеу, танымдық, әдістемелік, арнайы және т.б. </w:t>
      </w:r>
      <w:r w:rsidR="001470C1" w:rsidRPr="00800567">
        <w:rPr>
          <w:b w:val="0"/>
          <w:bCs w:val="0"/>
          <w:sz w:val="28"/>
          <w:szCs w:val="28"/>
          <w:lang w:val="kk-KZ"/>
        </w:rPr>
        <w:t>К</w:t>
      </w:r>
      <w:r w:rsidRPr="00800567">
        <w:rPr>
          <w:b w:val="0"/>
          <w:bCs w:val="0"/>
          <w:sz w:val="28"/>
          <w:szCs w:val="28"/>
          <w:lang w:val="kk-KZ"/>
        </w:rPr>
        <w:t xml:space="preserve">әсіби құзыреттіліктің бұл түрі болашақ шетелдік мұғалімнің </w:t>
      </w:r>
      <w:r w:rsidR="001470C1" w:rsidRPr="00800567">
        <w:rPr>
          <w:b w:val="0"/>
          <w:bCs w:val="0"/>
          <w:sz w:val="28"/>
          <w:szCs w:val="28"/>
          <w:lang w:val="kk-KZ"/>
        </w:rPr>
        <w:t>түпкілікті нәтижелерге арналған университеттегі тілдік</w:t>
      </w:r>
      <w:r w:rsidR="001470C1" w:rsidRPr="00800567">
        <w:rPr>
          <w:sz w:val="28"/>
          <w:szCs w:val="28"/>
          <w:lang w:val="kk-KZ"/>
        </w:rPr>
        <w:t xml:space="preserve"> </w:t>
      </w:r>
      <w:r w:rsidRPr="00800567">
        <w:rPr>
          <w:b w:val="0"/>
          <w:bCs w:val="0"/>
          <w:sz w:val="28"/>
          <w:szCs w:val="28"/>
          <w:lang w:val="kk-KZ"/>
        </w:rPr>
        <w:t xml:space="preserve">дайындық мазмұнын жобалауға </w:t>
      </w:r>
      <w:r w:rsidR="001470C1" w:rsidRPr="00800567">
        <w:rPr>
          <w:b w:val="0"/>
          <w:bCs w:val="0"/>
          <w:sz w:val="28"/>
          <w:szCs w:val="28"/>
          <w:lang w:val="kk-KZ"/>
        </w:rPr>
        <w:t xml:space="preserve">нақты </w:t>
      </w:r>
      <w:r w:rsidRPr="00800567">
        <w:rPr>
          <w:b w:val="0"/>
          <w:bCs w:val="0"/>
          <w:sz w:val="28"/>
          <w:szCs w:val="28"/>
          <w:lang w:val="kk-KZ"/>
        </w:rPr>
        <w:t>бағыттайды</w:t>
      </w:r>
      <w:r w:rsidR="001470C1" w:rsidRPr="00800567">
        <w:rPr>
          <w:b w:val="0"/>
          <w:bCs w:val="0"/>
          <w:sz w:val="28"/>
          <w:szCs w:val="28"/>
          <w:lang w:val="kk-KZ"/>
        </w:rPr>
        <w:t>.</w:t>
      </w:r>
      <w:r w:rsidRPr="00800567">
        <w:rPr>
          <w:b w:val="0"/>
          <w:bCs w:val="0"/>
          <w:sz w:val="28"/>
          <w:szCs w:val="28"/>
          <w:lang w:val="kk-KZ"/>
        </w:rPr>
        <w:t xml:space="preserve"> Олар сонымен қатар ЖОО түлегінің педагогикалық қызметтің белгілі бір саласында табысты жұмыс істеуге дайындығын, оның педагогикалық міндеттерді уақтылы және сапалы шешу қабілетін сипаттайды.</w:t>
      </w:r>
    </w:p>
    <w:p w14:paraId="124B26D1" w14:textId="6935631B" w:rsidR="00754E80" w:rsidRPr="00800567" w:rsidRDefault="00754E80" w:rsidP="00800567">
      <w:pPr>
        <w:pStyle w:val="1"/>
        <w:spacing w:before="0" w:beforeAutospacing="0" w:after="0" w:afterAutospacing="0"/>
        <w:ind w:firstLine="709"/>
        <w:jc w:val="both"/>
        <w:rPr>
          <w:b w:val="0"/>
          <w:bCs w:val="0"/>
          <w:sz w:val="28"/>
          <w:szCs w:val="28"/>
          <w:lang w:val="kk-KZ"/>
        </w:rPr>
      </w:pPr>
      <w:r w:rsidRPr="00800567">
        <w:rPr>
          <w:b w:val="0"/>
          <w:bCs w:val="0"/>
          <w:sz w:val="28"/>
          <w:szCs w:val="28"/>
          <w:lang w:val="kk-KZ"/>
        </w:rPr>
        <w:t>Сонымен қатар, болашақ шетел тілі мұғалімнің кәсіби құзыреттілігін қалыптастыру</w:t>
      </w:r>
      <w:r w:rsidR="001470C1" w:rsidRPr="00800567">
        <w:rPr>
          <w:b w:val="0"/>
          <w:bCs w:val="0"/>
          <w:sz w:val="28"/>
          <w:szCs w:val="28"/>
          <w:lang w:val="kk-KZ"/>
        </w:rPr>
        <w:t>да қашықтықтан оқытуды әдістемелік нұсқау ретінде негізгі мәселе ретінде</w:t>
      </w:r>
      <w:r w:rsidR="008920BF" w:rsidRPr="00800567">
        <w:rPr>
          <w:b w:val="0"/>
          <w:bCs w:val="0"/>
          <w:sz w:val="28"/>
          <w:szCs w:val="28"/>
          <w:lang w:val="kk-KZ"/>
        </w:rPr>
        <w:t xml:space="preserve"> қою маңызды және солай талап ету</w:t>
      </w:r>
      <w:r w:rsidRPr="00800567">
        <w:rPr>
          <w:b w:val="0"/>
          <w:bCs w:val="0"/>
          <w:sz w:val="28"/>
          <w:szCs w:val="28"/>
          <w:lang w:val="kk-KZ"/>
        </w:rPr>
        <w:t xml:space="preserve"> зерттеу жұмысымыздың келесі параграфында талқылана</w:t>
      </w:r>
      <w:r w:rsidR="008920BF" w:rsidRPr="00800567">
        <w:rPr>
          <w:b w:val="0"/>
          <w:bCs w:val="0"/>
          <w:sz w:val="28"/>
          <w:szCs w:val="28"/>
          <w:lang w:val="kk-KZ"/>
        </w:rPr>
        <w:t>ды.</w:t>
      </w:r>
    </w:p>
    <w:p w14:paraId="105E967F" w14:textId="77777777" w:rsidR="00596F75" w:rsidRPr="00800567" w:rsidRDefault="00596F75" w:rsidP="00800567">
      <w:pPr>
        <w:pStyle w:val="1"/>
        <w:spacing w:before="0" w:beforeAutospacing="0" w:after="0" w:afterAutospacing="0"/>
        <w:ind w:firstLine="709"/>
        <w:jc w:val="both"/>
        <w:rPr>
          <w:b w:val="0"/>
          <w:bCs w:val="0"/>
          <w:sz w:val="28"/>
          <w:szCs w:val="28"/>
          <w:lang w:val="kk-KZ"/>
        </w:rPr>
      </w:pPr>
    </w:p>
    <w:p w14:paraId="365117CC" w14:textId="32BA2B8E" w:rsidR="00754E80" w:rsidRPr="00F67DC5" w:rsidRDefault="00754E80" w:rsidP="00800567">
      <w:pPr>
        <w:tabs>
          <w:tab w:val="left" w:pos="4820"/>
        </w:tabs>
        <w:autoSpaceDE w:val="0"/>
        <w:autoSpaceDN w:val="0"/>
        <w:adjustRightInd w:val="0"/>
        <w:spacing w:after="0" w:line="240" w:lineRule="auto"/>
        <w:ind w:firstLine="709"/>
        <w:jc w:val="both"/>
        <w:rPr>
          <w:rFonts w:ascii="Times New Roman" w:hAnsi="Times New Roman"/>
          <w:b/>
          <w:sz w:val="28"/>
          <w:szCs w:val="28"/>
          <w:lang w:val="kk-KZ"/>
        </w:rPr>
      </w:pPr>
      <w:r w:rsidRPr="00800567">
        <w:rPr>
          <w:rFonts w:ascii="Times New Roman" w:hAnsi="Times New Roman"/>
          <w:b/>
          <w:sz w:val="28"/>
          <w:szCs w:val="28"/>
          <w:lang w:val="kk-KZ" w:eastAsia="ko-KR"/>
        </w:rPr>
        <w:t xml:space="preserve">1.2 </w:t>
      </w:r>
      <w:r w:rsidR="00F67DC5" w:rsidRPr="00F67DC5">
        <w:rPr>
          <w:rFonts w:ascii="Times New Roman" w:hAnsi="Times New Roman"/>
          <w:b/>
          <w:sz w:val="28"/>
          <w:szCs w:val="28"/>
          <w:lang w:val="kk-KZ" w:eastAsia="ko-KR"/>
        </w:rPr>
        <w:t>Қашықтықтан оқыту болашақ шетел тілі мұғалімінің кәсіби құзыреттерін қалыптастыру мәселесін практикалық шешімінің негіздемесі ретінде</w:t>
      </w:r>
    </w:p>
    <w:p w14:paraId="600AB1F8" w14:textId="77777777" w:rsidR="00754E80" w:rsidRPr="00800567"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800567">
        <w:rPr>
          <w:rFonts w:ascii="Times New Roman" w:hAnsi="Times New Roman"/>
          <w:color w:val="000000" w:themeColor="text1"/>
          <w:sz w:val="28"/>
          <w:szCs w:val="28"/>
          <w:lang w:val="kk-KZ"/>
        </w:rPr>
        <w:t>Жаһандық пандемия жағдайында әлемдік білім беру жүйелері жоғары оқу орындарындағы күндізгі оқуды жаппай тоқтатуға және қашықтықтан білім беру қызметтерін ұсынуды ұйымдастыруға мәжбүр болды. Әлемнің барлық елдерінің иелігінде болған өте қысқа мерзімдерді ескере отырып, ауысу белгілі бір қиындықтармен өтті, оған әртүрлі факторлар себеп болды.</w:t>
      </w:r>
    </w:p>
    <w:p w14:paraId="155A4E2A" w14:textId="2D85A0F4" w:rsidR="00754E80" w:rsidRPr="00800567"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800567">
        <w:rPr>
          <w:rFonts w:ascii="Times New Roman" w:hAnsi="Times New Roman"/>
          <w:color w:val="000000" w:themeColor="text1"/>
          <w:sz w:val="28"/>
          <w:szCs w:val="28"/>
          <w:lang w:val="kk-KZ"/>
        </w:rPr>
        <w:t>Қашықтықтан оқыту тек білім алушылар үшін ғана емес, оқытушылар үшін де, сондай-ақ мемлекеттік басқару үшін – Қазақстан Республикасы Ғылым және жоғары білім министрлігі</w:t>
      </w:r>
      <w:r w:rsidR="008920BF" w:rsidRPr="00800567">
        <w:rPr>
          <w:rFonts w:ascii="Times New Roman" w:hAnsi="Times New Roman"/>
          <w:color w:val="000000" w:themeColor="text1"/>
          <w:sz w:val="28"/>
          <w:szCs w:val="28"/>
          <w:lang w:val="kk-KZ"/>
        </w:rPr>
        <w:t xml:space="preserve"> үшін де сынақ болды.</w:t>
      </w:r>
      <w:r w:rsidRPr="00800567">
        <w:rPr>
          <w:rFonts w:ascii="Times New Roman" w:hAnsi="Times New Roman"/>
          <w:color w:val="000000" w:themeColor="text1"/>
          <w:sz w:val="28"/>
          <w:szCs w:val="28"/>
          <w:lang w:val="kk-KZ"/>
        </w:rPr>
        <w:t xml:space="preserve"> </w:t>
      </w:r>
      <w:r w:rsidR="008920BF" w:rsidRPr="00800567">
        <w:rPr>
          <w:rFonts w:ascii="Times New Roman" w:hAnsi="Times New Roman"/>
          <w:color w:val="000000" w:themeColor="text1"/>
          <w:sz w:val="28"/>
          <w:szCs w:val="28"/>
          <w:lang w:val="kk-KZ"/>
        </w:rPr>
        <w:t>Ө</w:t>
      </w:r>
      <w:r w:rsidRPr="00800567">
        <w:rPr>
          <w:rFonts w:ascii="Times New Roman" w:hAnsi="Times New Roman"/>
          <w:color w:val="000000" w:themeColor="text1"/>
          <w:sz w:val="28"/>
          <w:szCs w:val="28"/>
          <w:lang w:val="kk-KZ"/>
        </w:rPr>
        <w:t>йткені олардың алдында жоғары оқу орындарында қашықтықтан оқыту үшін толық қадамдық іс-қимыл алгоритмін ұйымдастыру және ұсыну міндеті тұрды.</w:t>
      </w:r>
    </w:p>
    <w:p w14:paraId="44755748" w14:textId="77777777" w:rsidR="00754E80" w:rsidRPr="00800567"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800567">
        <w:rPr>
          <w:rFonts w:ascii="Times New Roman" w:hAnsi="Times New Roman"/>
          <w:color w:val="000000" w:themeColor="text1"/>
          <w:sz w:val="28"/>
          <w:szCs w:val="28"/>
          <w:lang w:val="kk-KZ"/>
        </w:rPr>
        <w:t>Қашықтықтан оқыту жеткілікті зерттелген тақырып болса да, көптеген тұжырымдар мен ұсыныстар COVID-19 пандемиясына бейімделмеген. 2021 жылы жаңа шындықты ескере отырып, университеттердегі білім беру процесін зерттеу неғұрлым маңызды [59].</w:t>
      </w:r>
    </w:p>
    <w:p w14:paraId="64A23D92" w14:textId="77777777" w:rsidR="00754E80" w:rsidRPr="00800567"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Сондықтан, біздің елімізде білім беруді дамыту стратегиясын анықтайтын нормативтік құжаттарда қашықтықтан оқыту бүкіл білім беру жүйесін жаңғыртудың әдіснамалық бағыты ретінде ерекшеленуі кездейсоқ емес.</w:t>
      </w:r>
    </w:p>
    <w:p w14:paraId="3F20F0C4" w14:textId="77777777" w:rsidR="00754E80" w:rsidRPr="00800567"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Сонымен бірге, COVID-19 коронавирустық инфекция пандемиясы кезеңінде оқу процесін қашықтықтан білім беру технологияларына көшу отандық педагогикалық теория мен практикадағы қашықтықтан оқытудың рөлі мен маңыздылығын айтарлықтай өзекті етеді.</w:t>
      </w:r>
    </w:p>
    <w:p w14:paraId="6DC16A2A" w14:textId="77777777" w:rsidR="00754E80" w:rsidRPr="00800567"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 xml:space="preserve">Ендеше, </w:t>
      </w:r>
      <w:r w:rsidRPr="00800567">
        <w:rPr>
          <w:rFonts w:ascii="Times New Roman" w:hAnsi="Times New Roman"/>
          <w:bCs/>
          <w:i/>
          <w:color w:val="000000" w:themeColor="text1"/>
          <w:sz w:val="28"/>
          <w:szCs w:val="28"/>
          <w:lang w:val="kk-KZ"/>
        </w:rPr>
        <w:t xml:space="preserve">«қашықтықтан оқыту» </w:t>
      </w:r>
      <w:r w:rsidRPr="00800567">
        <w:rPr>
          <w:rFonts w:ascii="Times New Roman" w:hAnsi="Times New Roman"/>
          <w:bCs/>
          <w:color w:val="000000" w:themeColor="text1"/>
          <w:sz w:val="28"/>
          <w:szCs w:val="28"/>
          <w:lang w:val="kk-KZ"/>
        </w:rPr>
        <w:t xml:space="preserve">ұғымдарын терең түсінуді, мазмұнын талдауды, болашақ шетел тілі мұғалімнің кәсіби қалыптасуы мен дамуын жетілдіруде қашықтықтықтан оқытудың жолдарын анықтауды талап етеді. </w:t>
      </w:r>
    </w:p>
    <w:p w14:paraId="3012BABB" w14:textId="29778329" w:rsidR="00754E80" w:rsidRPr="00800567"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Жалпы көптеген ғылыми еңбектерге сүйене келе, қашықтықтан оқыту мәселесі оқыту үдерісінде білім алушылардың білім жүйесін дамыту  ретінде  ғана емес, сондай-ақ болашақ шетел тілі мұғалімнің кәсіби құзыреттерін қалыптастыратын құрал ретінде де қарастырылады. Ендеше жоғарыда көрсетілген негізгі ұғымдарға талдаулар жүргізейік.</w:t>
      </w:r>
    </w:p>
    <w:p w14:paraId="599259F2" w14:textId="77777777" w:rsidR="00754E80" w:rsidRPr="00800567"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 xml:space="preserve">Педагогикалық сөздікте: «қашықтықтан оқыту - білім беру орталығынан қашықта тұратын білім алушылардың оқу-танымдық қызметіне (алатын және білім алатын деңгейіне қарамастан) мақсатты әдістемелік ұйымдастырылған басшылық жасау технологиясы. Қашықтықтан оқыту міндетті сабақтардың ең аз саны кезінде педагог пен білім алушының педагогикалық логикалық қарым-қатынас құралдары мен әдістерінің көмегімен жүзеге асырылады. Қашықтықтан оқытуда арнайы әзірленген дидактикалық материалдар, оның ішінде электронды материалдар қолданылады: жұмыс бағдарламалары, әдістемелік нұсқаулар, оқулықтар, есептер мен оқу құралдары, аудио және видео курстар. Оқу материалдарын жеткізу, білім беру процесін басқару және мониторингілеу үшін автоматтандырылған оқыту жүйелерін, электрондық кітапханаларды және т.б. қамтитын мамандандырылған бағдарламаларды қамтамасыз ету пайдаланылады» делінген [60]. </w:t>
      </w:r>
    </w:p>
    <w:p w14:paraId="5E9173BA" w14:textId="77777777" w:rsidR="00754E80" w:rsidRPr="00800567"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iCs/>
          <w:color w:val="000000" w:themeColor="text1"/>
          <w:sz w:val="28"/>
          <w:szCs w:val="28"/>
          <w:lang w:val="kk-KZ"/>
        </w:rPr>
        <w:t>Ал, орысша-қазақша терминологиялық сөздікте: «</w:t>
      </w:r>
      <w:r w:rsidR="00EA06AD" w:rsidRPr="00800567">
        <w:rPr>
          <w:rFonts w:ascii="Times New Roman" w:hAnsi="Times New Roman"/>
          <w:bCs/>
          <w:iCs/>
          <w:color w:val="000000" w:themeColor="text1"/>
          <w:sz w:val="28"/>
          <w:szCs w:val="28"/>
          <w:lang w:val="kk-KZ"/>
        </w:rPr>
        <w:t>қашықтықтан</w:t>
      </w:r>
      <w:r w:rsidRPr="00800567">
        <w:rPr>
          <w:rFonts w:ascii="Times New Roman" w:hAnsi="Times New Roman"/>
          <w:bCs/>
          <w:iCs/>
          <w:color w:val="000000" w:themeColor="text1"/>
          <w:sz w:val="28"/>
          <w:szCs w:val="28"/>
          <w:lang w:val="kk-KZ"/>
        </w:rPr>
        <w:t xml:space="preserve"> </w:t>
      </w:r>
      <w:r w:rsidRPr="00800567">
        <w:rPr>
          <w:rFonts w:ascii="Times New Roman" w:hAnsi="Times New Roman"/>
          <w:bCs/>
          <w:color w:val="000000" w:themeColor="text1"/>
          <w:sz w:val="28"/>
          <w:szCs w:val="28"/>
          <w:lang w:val="kk-KZ"/>
        </w:rPr>
        <w:t xml:space="preserve">оқыту – оқыту нысандарының бірі, электрондық және телекоммуникациялық құралдар арқылы білім беру ұйымдарынан шалғай орналасқан адамдардың оқу-танымдық қызметі мен дамуына нысаналы және әдістемелі түрде ұйымдастырылған басшылық» [61] делінген. </w:t>
      </w:r>
    </w:p>
    <w:p w14:paraId="0D11861B" w14:textId="33C8906E" w:rsidR="00754E80"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 xml:space="preserve">Қашықтықтан оқытудың эволюциясын зерттей келе оның бірнеше кезеңдерін бөліп көрсетеміз [62]. Қашықтықтан оқыту эволюциясының кезеңдері төмендегі </w:t>
      </w:r>
      <w:r w:rsidR="00800567">
        <w:rPr>
          <w:rFonts w:ascii="Times New Roman" w:hAnsi="Times New Roman"/>
          <w:bCs/>
          <w:color w:val="000000" w:themeColor="text1"/>
          <w:sz w:val="28"/>
          <w:szCs w:val="28"/>
          <w:lang w:val="kk-KZ"/>
        </w:rPr>
        <w:t>3-</w:t>
      </w:r>
      <w:r w:rsidRPr="00800567">
        <w:rPr>
          <w:rFonts w:ascii="Times New Roman" w:hAnsi="Times New Roman"/>
          <w:bCs/>
          <w:color w:val="000000" w:themeColor="text1"/>
          <w:sz w:val="28"/>
          <w:szCs w:val="28"/>
          <w:lang w:val="kk-KZ"/>
        </w:rPr>
        <w:t xml:space="preserve">суретте көрсетілген. </w:t>
      </w:r>
    </w:p>
    <w:p w14:paraId="1B4CFC67" w14:textId="77777777" w:rsidR="009E409C" w:rsidRPr="00800567" w:rsidRDefault="009E409C" w:rsidP="009E409C">
      <w:pPr>
        <w:tabs>
          <w:tab w:val="left" w:pos="360"/>
        </w:tabs>
        <w:spacing w:after="0" w:line="240" w:lineRule="auto"/>
        <w:ind w:firstLine="709"/>
        <w:jc w:val="both"/>
        <w:rPr>
          <w:rFonts w:ascii="Times New Roman" w:hAnsi="Times New Roman"/>
          <w:bCs/>
          <w:color w:val="000000" w:themeColor="text1"/>
          <w:sz w:val="28"/>
          <w:szCs w:val="28"/>
          <w:lang w:val="kk-KZ"/>
        </w:rPr>
      </w:pPr>
      <w:r w:rsidRPr="00800567">
        <w:rPr>
          <w:rFonts w:ascii="Times New Roman" w:hAnsi="Times New Roman"/>
          <w:bCs/>
          <w:color w:val="000000" w:themeColor="text1"/>
          <w:sz w:val="28"/>
          <w:szCs w:val="28"/>
          <w:lang w:val="kk-KZ"/>
        </w:rPr>
        <w:t>Р.Р. Насибулловтың еңбегінде қашықтықтан оқыту тарихының дамуын екі бағытта көрсетеді:</w:t>
      </w:r>
    </w:p>
    <w:p w14:paraId="737BAD2B" w14:textId="77777777" w:rsidR="009E409C" w:rsidRDefault="009E409C" w:rsidP="009E409C">
      <w:pPr>
        <w:tabs>
          <w:tab w:val="left" w:pos="360"/>
          <w:tab w:val="left" w:pos="1134"/>
        </w:tabs>
        <w:spacing w:after="0" w:line="240" w:lineRule="auto"/>
        <w:ind w:firstLine="709"/>
        <w:jc w:val="both"/>
        <w:rPr>
          <w:rFonts w:ascii="Times New Roman" w:hAnsi="Times New Roman"/>
          <w:bCs/>
          <w:i/>
          <w:color w:val="000000" w:themeColor="text1"/>
          <w:sz w:val="28"/>
          <w:szCs w:val="28"/>
          <w:lang w:val="kk-KZ"/>
        </w:rPr>
      </w:pPr>
      <w:r w:rsidRPr="00800567">
        <w:rPr>
          <w:rFonts w:ascii="Times New Roman" w:hAnsi="Times New Roman"/>
          <w:bCs/>
          <w:i/>
          <w:color w:val="000000" w:themeColor="text1"/>
          <w:sz w:val="28"/>
          <w:szCs w:val="28"/>
          <w:lang w:val="kk-KZ"/>
        </w:rPr>
        <w:t>Бірінші бағыт</w:t>
      </w:r>
      <w:r w:rsidRPr="00800567">
        <w:rPr>
          <w:rFonts w:ascii="Times New Roman" w:hAnsi="Times New Roman"/>
          <w:bCs/>
          <w:color w:val="000000" w:themeColor="text1"/>
          <w:sz w:val="28"/>
          <w:szCs w:val="28"/>
          <w:lang w:val="kk-KZ"/>
        </w:rPr>
        <w:t xml:space="preserve"> </w:t>
      </w:r>
      <w:r>
        <w:rPr>
          <w:rFonts w:ascii="Times New Roman" w:hAnsi="Times New Roman"/>
          <w:bCs/>
          <w:color w:val="000000" w:themeColor="text1"/>
          <w:sz w:val="28"/>
          <w:szCs w:val="28"/>
          <w:lang w:val="kk-KZ"/>
        </w:rPr>
        <w:t>‒</w:t>
      </w:r>
      <w:r w:rsidRPr="00800567">
        <w:rPr>
          <w:rFonts w:ascii="Times New Roman" w:hAnsi="Times New Roman"/>
          <w:bCs/>
          <w:color w:val="000000" w:themeColor="text1"/>
          <w:sz w:val="28"/>
          <w:szCs w:val="28"/>
          <w:lang w:val="kk-KZ"/>
        </w:rPr>
        <w:t xml:space="preserve"> бұл сырттай оқытуды қалыптастыру кезеңінде анықталған, яғни корреспонденция арқылы қашықтықтан білім беру байланысына негізделген корреспонденттік оқыту (қарапайым пошта арқылы, бастапқыда қарапайым, содан кейін электронды).</w:t>
      </w:r>
    </w:p>
    <w:p w14:paraId="6AAF3BD6" w14:textId="77777777" w:rsidR="009E409C" w:rsidRPr="006514CC" w:rsidRDefault="009E409C" w:rsidP="009E409C">
      <w:pPr>
        <w:tabs>
          <w:tab w:val="left" w:pos="360"/>
          <w:tab w:val="left" w:pos="1134"/>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i/>
          <w:color w:val="000000" w:themeColor="text1"/>
          <w:sz w:val="28"/>
          <w:szCs w:val="28"/>
          <w:lang w:val="kk-KZ"/>
        </w:rPr>
        <w:t>Екінші бағыт</w:t>
      </w:r>
      <w:r w:rsidRPr="006514CC">
        <w:rPr>
          <w:rFonts w:ascii="Times New Roman" w:hAnsi="Times New Roman"/>
          <w:bCs/>
          <w:color w:val="000000" w:themeColor="text1"/>
          <w:sz w:val="28"/>
          <w:szCs w:val="28"/>
          <w:lang w:val="kk-KZ"/>
        </w:rPr>
        <w:t xml:space="preserve"> </w:t>
      </w:r>
      <w:r>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бұл күндізгі оқу мен білім беруде телекоммуникация, аудио және видео жазу құралдарын пайдалануға негізделген белсенді дамып келе жатқан қашықтықтан байланыс жүйелері. Мұндай құралдардың дамуы күндізгі сабақтарды алыс (удаленные) аудиторияға таратуға мүмкіндік берді [62, </w:t>
      </w:r>
      <w:r>
        <w:rPr>
          <w:rFonts w:ascii="Times New Roman" w:hAnsi="Times New Roman"/>
          <w:bCs/>
          <w:color w:val="000000" w:themeColor="text1"/>
          <w:sz w:val="28"/>
          <w:szCs w:val="28"/>
          <w:lang w:val="kk-KZ"/>
        </w:rPr>
        <w:t xml:space="preserve">с. </w:t>
      </w:r>
      <w:r w:rsidRPr="006514CC">
        <w:rPr>
          <w:rFonts w:ascii="Times New Roman" w:hAnsi="Times New Roman"/>
          <w:bCs/>
          <w:color w:val="000000" w:themeColor="text1"/>
          <w:sz w:val="28"/>
          <w:szCs w:val="28"/>
          <w:lang w:val="kk-KZ"/>
        </w:rPr>
        <w:t xml:space="preserve">53]. </w:t>
      </w:r>
    </w:p>
    <w:p w14:paraId="27FC7624" w14:textId="77777777" w:rsidR="009E409C" w:rsidRPr="00800567" w:rsidRDefault="009E409C" w:rsidP="00800567">
      <w:pPr>
        <w:tabs>
          <w:tab w:val="left" w:pos="360"/>
        </w:tabs>
        <w:spacing w:after="0" w:line="240" w:lineRule="auto"/>
        <w:ind w:firstLine="709"/>
        <w:jc w:val="both"/>
        <w:rPr>
          <w:rFonts w:ascii="Times New Roman" w:hAnsi="Times New Roman"/>
          <w:bCs/>
          <w:color w:val="000000" w:themeColor="text1"/>
          <w:sz w:val="28"/>
          <w:szCs w:val="28"/>
          <w:lang w:val="kk-KZ"/>
        </w:rPr>
      </w:pPr>
    </w:p>
    <w:p w14:paraId="1C9E5402"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r w:rsidRPr="006514CC">
        <w:rPr>
          <w:rFonts w:ascii="Times New Roman" w:hAnsi="Times New Roman"/>
          <w:bCs/>
          <w:noProof/>
          <w:color w:val="000000" w:themeColor="text1"/>
          <w:sz w:val="28"/>
          <w:szCs w:val="28"/>
        </w:rPr>
        <w:drawing>
          <wp:inline distT="0" distB="0" distL="0" distR="0" wp14:anchorId="5106AD23" wp14:editId="5BA8EE9E">
            <wp:extent cx="5486400" cy="2514600"/>
            <wp:effectExtent l="0" t="57150" r="0" b="952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D7131D" w14:textId="77777777" w:rsidR="009E409C" w:rsidRPr="009E409C" w:rsidRDefault="009E409C" w:rsidP="00800567">
      <w:pPr>
        <w:tabs>
          <w:tab w:val="left" w:pos="360"/>
        </w:tabs>
        <w:spacing w:after="0" w:line="240" w:lineRule="auto"/>
        <w:jc w:val="center"/>
        <w:rPr>
          <w:rFonts w:ascii="Times New Roman" w:hAnsi="Times New Roman"/>
          <w:bCs/>
          <w:color w:val="000000" w:themeColor="text1"/>
          <w:sz w:val="16"/>
          <w:szCs w:val="16"/>
          <w:lang w:val="kk-KZ"/>
        </w:rPr>
      </w:pPr>
    </w:p>
    <w:p w14:paraId="01099524" w14:textId="244BCCDE" w:rsidR="00754E80" w:rsidRPr="006514CC" w:rsidRDefault="00754E80" w:rsidP="00800567">
      <w:pPr>
        <w:tabs>
          <w:tab w:val="left" w:pos="360"/>
        </w:tabs>
        <w:spacing w:after="0" w:line="240" w:lineRule="auto"/>
        <w:jc w:val="center"/>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 xml:space="preserve">Сурет 3 </w:t>
      </w:r>
      <w:r w:rsidR="00800567">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Қашықтықтан оқыту эволюциясының кезеңдері</w:t>
      </w:r>
    </w:p>
    <w:p w14:paraId="67AB3355"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p>
    <w:p w14:paraId="31F5E346" w14:textId="77777777" w:rsidR="00754E80" w:rsidRPr="006514CC" w:rsidRDefault="00754E80" w:rsidP="00800567">
      <w:pPr>
        <w:tabs>
          <w:tab w:val="left" w:pos="360"/>
          <w:tab w:val="left" w:pos="1134"/>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Шетелдік ғалымдар қашықтықтан оқытуды білім беру қызметінің контексінде кеңінен қарастырды. Сонымен, авторлар қашықтықтан оқытудың әртүрлі анықтамаларын ұсынды. Міне, олардың кейбіреулері:</w:t>
      </w:r>
    </w:p>
    <w:p w14:paraId="411CC341" w14:textId="3C351E3E" w:rsidR="00754E80" w:rsidRPr="006514CC" w:rsidRDefault="00754E80" w:rsidP="00800567">
      <w:pPr>
        <w:pStyle w:val="a3"/>
        <w:widowControl w:val="0"/>
        <w:numPr>
          <w:ilvl w:val="0"/>
          <w:numId w:val="2"/>
        </w:numPr>
        <w:tabs>
          <w:tab w:val="left" w:pos="360"/>
          <w:tab w:val="left" w:pos="993"/>
        </w:tabs>
        <w:autoSpaceDE w:val="0"/>
        <w:autoSpaceDN w:val="0"/>
        <w:adjustRightInd w:val="0"/>
        <w:ind w:left="0" w:firstLine="709"/>
        <w:contextualSpacing/>
        <w:jc w:val="both"/>
        <w:rPr>
          <w:bCs/>
          <w:color w:val="000000" w:themeColor="text1"/>
          <w:sz w:val="28"/>
          <w:szCs w:val="28"/>
          <w:lang w:val="kk-KZ"/>
        </w:rPr>
      </w:pPr>
      <w:r w:rsidRPr="006514CC">
        <w:rPr>
          <w:bCs/>
          <w:color w:val="000000" w:themeColor="text1"/>
          <w:sz w:val="28"/>
          <w:szCs w:val="28"/>
          <w:lang w:val="kk-KZ"/>
        </w:rPr>
        <w:t>заманауи электрондық байланыс құралдары арқылы оқыту үдерісі арнайы ұйымдастырылатын білім беру қызметі, ол ақпараттық ресурстар, техникалық құралдар және телекоммуникациялық арналар қызметіне негізделеді. Бұнда оқыту технологиялары техникалық құралдар мен цифрлық ресурстардың өзгеруіне байла</w:t>
      </w:r>
      <w:r w:rsidR="00800567">
        <w:rPr>
          <w:bCs/>
          <w:color w:val="000000" w:themeColor="text1"/>
          <w:sz w:val="28"/>
          <w:szCs w:val="28"/>
          <w:lang w:val="kk-KZ"/>
        </w:rPr>
        <w:t>нысты дамып отырады (Verduin J.R., Clark T.</w:t>
      </w:r>
      <w:r w:rsidRPr="006514CC">
        <w:rPr>
          <w:bCs/>
          <w:color w:val="000000" w:themeColor="text1"/>
          <w:sz w:val="28"/>
          <w:szCs w:val="28"/>
          <w:lang w:val="kk-KZ"/>
        </w:rPr>
        <w:t xml:space="preserve">A.) </w:t>
      </w:r>
      <w:r w:rsidRPr="00800567">
        <w:rPr>
          <w:bCs/>
          <w:color w:val="000000" w:themeColor="text1"/>
          <w:sz w:val="28"/>
          <w:szCs w:val="28"/>
          <w:lang w:val="kk-KZ"/>
        </w:rPr>
        <w:t>[6</w:t>
      </w:r>
      <w:r w:rsidRPr="006514CC">
        <w:rPr>
          <w:bCs/>
          <w:color w:val="000000" w:themeColor="text1"/>
          <w:sz w:val="28"/>
          <w:szCs w:val="28"/>
          <w:lang w:val="kk-KZ"/>
        </w:rPr>
        <w:t>3</w:t>
      </w:r>
      <w:r w:rsidRPr="00800567">
        <w:rPr>
          <w:bCs/>
          <w:color w:val="000000" w:themeColor="text1"/>
          <w:sz w:val="28"/>
          <w:szCs w:val="28"/>
          <w:lang w:val="kk-KZ"/>
        </w:rPr>
        <w:t>]</w:t>
      </w:r>
      <w:r w:rsidRPr="006514CC">
        <w:rPr>
          <w:bCs/>
          <w:color w:val="000000" w:themeColor="text1"/>
          <w:sz w:val="28"/>
          <w:szCs w:val="28"/>
          <w:lang w:val="kk-KZ"/>
        </w:rPr>
        <w:t>;</w:t>
      </w:r>
    </w:p>
    <w:p w14:paraId="077B71C1" w14:textId="77777777" w:rsidR="00754E80" w:rsidRPr="006514CC" w:rsidRDefault="00754E80" w:rsidP="00800567">
      <w:pPr>
        <w:pStyle w:val="a3"/>
        <w:widowControl w:val="0"/>
        <w:numPr>
          <w:ilvl w:val="0"/>
          <w:numId w:val="2"/>
        </w:numPr>
        <w:tabs>
          <w:tab w:val="left" w:pos="360"/>
          <w:tab w:val="left" w:pos="993"/>
        </w:tabs>
        <w:autoSpaceDE w:val="0"/>
        <w:autoSpaceDN w:val="0"/>
        <w:adjustRightInd w:val="0"/>
        <w:ind w:left="0" w:firstLine="709"/>
        <w:contextualSpacing/>
        <w:jc w:val="both"/>
        <w:rPr>
          <w:bCs/>
          <w:color w:val="000000" w:themeColor="text1"/>
          <w:sz w:val="28"/>
          <w:szCs w:val="28"/>
          <w:lang w:val="kk-KZ"/>
        </w:rPr>
      </w:pPr>
      <w:r w:rsidRPr="006514CC">
        <w:rPr>
          <w:bCs/>
          <w:color w:val="000000" w:themeColor="text1"/>
          <w:sz w:val="28"/>
          <w:szCs w:val="28"/>
          <w:lang w:val="kk-KZ"/>
        </w:rPr>
        <w:t xml:space="preserve">бұл өздігінен оқуға және қашықтықтан байланысуға арналған мәтіндер арқылы тәуелсіз оқыту (Sampson, N.) </w:t>
      </w:r>
      <w:r w:rsidRPr="006514CC">
        <w:rPr>
          <w:bCs/>
          <w:color w:val="000000" w:themeColor="text1"/>
          <w:sz w:val="28"/>
          <w:szCs w:val="28"/>
        </w:rPr>
        <w:t>[6</w:t>
      </w:r>
      <w:r w:rsidRPr="006514CC">
        <w:rPr>
          <w:bCs/>
          <w:color w:val="000000" w:themeColor="text1"/>
          <w:sz w:val="28"/>
          <w:szCs w:val="28"/>
          <w:lang w:val="kk-KZ"/>
        </w:rPr>
        <w:t>4</w:t>
      </w:r>
      <w:r w:rsidRPr="006514CC">
        <w:rPr>
          <w:bCs/>
          <w:color w:val="000000" w:themeColor="text1"/>
          <w:sz w:val="28"/>
          <w:szCs w:val="28"/>
        </w:rPr>
        <w:t>]</w:t>
      </w:r>
      <w:r w:rsidRPr="006514CC">
        <w:rPr>
          <w:bCs/>
          <w:color w:val="000000" w:themeColor="text1"/>
          <w:sz w:val="28"/>
          <w:szCs w:val="28"/>
          <w:lang w:val="kk-KZ"/>
        </w:rPr>
        <w:t>;</w:t>
      </w:r>
    </w:p>
    <w:p w14:paraId="25C7A420" w14:textId="77777777" w:rsidR="00754E80" w:rsidRPr="006514CC" w:rsidRDefault="00754E80" w:rsidP="00800567">
      <w:pPr>
        <w:pStyle w:val="a3"/>
        <w:widowControl w:val="0"/>
        <w:numPr>
          <w:ilvl w:val="0"/>
          <w:numId w:val="2"/>
        </w:numPr>
        <w:tabs>
          <w:tab w:val="left" w:pos="360"/>
          <w:tab w:val="left" w:pos="993"/>
        </w:tabs>
        <w:autoSpaceDE w:val="0"/>
        <w:autoSpaceDN w:val="0"/>
        <w:adjustRightInd w:val="0"/>
        <w:ind w:left="0" w:firstLine="709"/>
        <w:contextualSpacing/>
        <w:jc w:val="both"/>
        <w:rPr>
          <w:bCs/>
          <w:color w:val="000000" w:themeColor="text1"/>
          <w:sz w:val="28"/>
          <w:szCs w:val="28"/>
          <w:lang w:val="kk-KZ"/>
        </w:rPr>
      </w:pPr>
      <w:r w:rsidRPr="006514CC">
        <w:rPr>
          <w:bCs/>
          <w:color w:val="000000" w:themeColor="text1"/>
          <w:sz w:val="28"/>
          <w:szCs w:val="28"/>
          <w:lang w:val="kk-KZ"/>
        </w:rPr>
        <w:t>интерактивті телекоммуникациялық жүйелер қолданылатын институционалды ресми білім (Simonson M., Smaldino S., Zvacek S.M.) [65];</w:t>
      </w:r>
    </w:p>
    <w:p w14:paraId="76F01D23" w14:textId="77777777" w:rsidR="00754E80" w:rsidRPr="006514CC" w:rsidRDefault="00754E80" w:rsidP="00800567">
      <w:pPr>
        <w:pStyle w:val="a3"/>
        <w:widowControl w:val="0"/>
        <w:numPr>
          <w:ilvl w:val="0"/>
          <w:numId w:val="2"/>
        </w:numPr>
        <w:tabs>
          <w:tab w:val="left" w:pos="360"/>
          <w:tab w:val="left" w:pos="993"/>
        </w:tabs>
        <w:autoSpaceDE w:val="0"/>
        <w:autoSpaceDN w:val="0"/>
        <w:adjustRightInd w:val="0"/>
        <w:ind w:left="0" w:firstLine="709"/>
        <w:contextualSpacing/>
        <w:jc w:val="both"/>
        <w:rPr>
          <w:bCs/>
          <w:color w:val="000000" w:themeColor="text1"/>
          <w:sz w:val="28"/>
          <w:szCs w:val="28"/>
          <w:lang w:val="kk-KZ"/>
        </w:rPr>
      </w:pPr>
      <w:r w:rsidRPr="006514CC">
        <w:rPr>
          <w:bCs/>
          <w:color w:val="000000" w:themeColor="text1"/>
          <w:sz w:val="28"/>
          <w:szCs w:val="28"/>
          <w:lang w:val="kk-KZ"/>
        </w:rPr>
        <w:t>қашықтықтан білім беру оқытушылар мен студенттерді бөлу процесін және білім беру ортасындағы ғылыми курстарды қамтиды (Harsasi, M., &amp; Sutawijaya) [66];</w:t>
      </w:r>
    </w:p>
    <w:p w14:paraId="749ACCC9" w14:textId="5CD60065" w:rsidR="00754E80" w:rsidRPr="006514CC" w:rsidRDefault="00754E80" w:rsidP="00800567">
      <w:pPr>
        <w:pStyle w:val="a3"/>
        <w:widowControl w:val="0"/>
        <w:numPr>
          <w:ilvl w:val="0"/>
          <w:numId w:val="2"/>
        </w:numPr>
        <w:tabs>
          <w:tab w:val="left" w:pos="360"/>
          <w:tab w:val="left" w:pos="993"/>
        </w:tabs>
        <w:autoSpaceDE w:val="0"/>
        <w:autoSpaceDN w:val="0"/>
        <w:adjustRightInd w:val="0"/>
        <w:ind w:left="0" w:firstLine="709"/>
        <w:contextualSpacing/>
        <w:jc w:val="both"/>
        <w:rPr>
          <w:bCs/>
          <w:color w:val="000000" w:themeColor="text1"/>
          <w:sz w:val="28"/>
          <w:szCs w:val="28"/>
          <w:lang w:val="kk-KZ"/>
        </w:rPr>
      </w:pPr>
      <w:r w:rsidRPr="006514CC">
        <w:rPr>
          <w:bCs/>
          <w:color w:val="000000" w:themeColor="text1"/>
          <w:sz w:val="28"/>
          <w:szCs w:val="28"/>
          <w:lang w:val="kk-KZ"/>
        </w:rPr>
        <w:t>оқу орнының орнына тұрғылықты жері немесе жұмыс орны бойынша білім алушыға әртүрлі нысандағы оқытуды беру (Mahasneh O.) [67];</w:t>
      </w:r>
    </w:p>
    <w:p w14:paraId="71AF2BA2" w14:textId="77777777" w:rsidR="00754E80" w:rsidRPr="006514CC" w:rsidRDefault="00754E80" w:rsidP="00800567">
      <w:pPr>
        <w:pStyle w:val="a3"/>
        <w:widowControl w:val="0"/>
        <w:numPr>
          <w:ilvl w:val="0"/>
          <w:numId w:val="2"/>
        </w:numPr>
        <w:tabs>
          <w:tab w:val="left" w:pos="360"/>
          <w:tab w:val="left" w:pos="993"/>
        </w:tabs>
        <w:autoSpaceDE w:val="0"/>
        <w:autoSpaceDN w:val="0"/>
        <w:adjustRightInd w:val="0"/>
        <w:ind w:left="0" w:firstLine="709"/>
        <w:contextualSpacing/>
        <w:jc w:val="both"/>
        <w:rPr>
          <w:bCs/>
          <w:color w:val="000000" w:themeColor="text1"/>
          <w:sz w:val="28"/>
          <w:szCs w:val="28"/>
          <w:lang w:val="kk-KZ"/>
        </w:rPr>
      </w:pPr>
      <w:r w:rsidRPr="006514CC">
        <w:rPr>
          <w:bCs/>
          <w:color w:val="000000" w:themeColor="text1"/>
          <w:sz w:val="28"/>
          <w:szCs w:val="28"/>
          <w:lang w:val="kk-KZ"/>
        </w:rPr>
        <w:t>әртүрлі құрылғыларды (мысалы, ұялы телефондарды, ноутбуктерді және т.б.) пайдалана отырып, «синхронды немесе асинхронды ортада оқыту». Интернетке қол жетімділікпен білім алушылар кез-келген жерде (тәуелсіз) оқытушылармен және басқа да білім алушылармен қарым-қатынас жасай алады (Singh V.) [68].</w:t>
      </w:r>
    </w:p>
    <w:p w14:paraId="6829E65A" w14:textId="77777777" w:rsidR="00754E80" w:rsidRPr="006514CC" w:rsidRDefault="00754E80" w:rsidP="00800567">
      <w:pPr>
        <w:pStyle w:val="a3"/>
        <w:tabs>
          <w:tab w:val="left" w:pos="360"/>
          <w:tab w:val="left" w:pos="1134"/>
        </w:tabs>
        <w:ind w:left="0" w:firstLine="709"/>
        <w:jc w:val="both"/>
        <w:rPr>
          <w:bCs/>
          <w:color w:val="000000" w:themeColor="text1"/>
          <w:sz w:val="28"/>
          <w:szCs w:val="28"/>
          <w:lang w:val="kk-KZ"/>
        </w:rPr>
      </w:pPr>
      <w:r w:rsidRPr="006514CC">
        <w:rPr>
          <w:bCs/>
          <w:color w:val="000000" w:themeColor="text1"/>
          <w:sz w:val="28"/>
          <w:szCs w:val="28"/>
          <w:lang w:val="kk-KZ"/>
        </w:rPr>
        <w:t xml:space="preserve">Бізге жоғарыда келтірілген анықтамаларды талдау нәтижесі көрсеткеніндей,  қашықтықтан оқыту </w:t>
      </w:r>
      <w:r w:rsidRPr="006514CC">
        <w:rPr>
          <w:bCs/>
          <w:i/>
          <w:color w:val="000000" w:themeColor="text1"/>
          <w:sz w:val="28"/>
          <w:szCs w:val="28"/>
          <w:lang w:val="kk-KZ"/>
        </w:rPr>
        <w:t>ақпараттық коммуникациялық технологияларды, цифрлық ресурстарды, әр түрлі құрылғыларды, электрондық байланыс құралдарын, телекоммуникация қызметін игеру арқылы білім алушылар мен оқытушылардың жанама өзара әрекеттесуі</w:t>
      </w:r>
      <w:r w:rsidRPr="006514CC">
        <w:rPr>
          <w:bCs/>
          <w:color w:val="000000" w:themeColor="text1"/>
          <w:sz w:val="28"/>
          <w:szCs w:val="28"/>
          <w:lang w:val="kk-KZ"/>
        </w:rPr>
        <w:t xml:space="preserve"> ретінде көрініс табады. </w:t>
      </w:r>
    </w:p>
    <w:p w14:paraId="2A76F851" w14:textId="77777777" w:rsidR="00754E80" w:rsidRPr="006514CC" w:rsidRDefault="00754E80" w:rsidP="00800567">
      <w:pPr>
        <w:pStyle w:val="a3"/>
        <w:tabs>
          <w:tab w:val="left" w:pos="360"/>
          <w:tab w:val="left" w:pos="1134"/>
        </w:tabs>
        <w:ind w:left="0" w:firstLine="709"/>
        <w:jc w:val="both"/>
        <w:rPr>
          <w:color w:val="000000" w:themeColor="text1"/>
          <w:sz w:val="28"/>
          <w:szCs w:val="28"/>
          <w:lang w:val="kk-KZ"/>
        </w:rPr>
      </w:pPr>
      <w:r w:rsidRPr="006514CC">
        <w:rPr>
          <w:bCs/>
          <w:color w:val="000000" w:themeColor="text1"/>
          <w:sz w:val="28"/>
          <w:szCs w:val="28"/>
          <w:lang w:val="kk-KZ"/>
        </w:rPr>
        <w:t xml:space="preserve">«Қашықтықтан оқыту» ұғымын кең контексте қарастыра отырып,  Fursykova T., Habelko O., Chernii V. қашықтықтан оқытуды «бұл қазіргі заманғы психологиялық-педагогикалық және ақпараттық-коммуникациялық технологиялар негізінде жұмыс істейтін мамандандырылған ортада білім беру процесіне қашықтықтан қатысушылардың жанама өзара әрекеттесуі арқылы жүзеге асырылатын кәсіби дайындықты ұйымдастырудың дараланған түрі» [69] деп анықтама берді. Ғалымдардың тұжырымы бойынша, қашықтықтан оқыту болашақ мұғалімнің кәсіби дайындығын арттыратын оқытудың бір түрі ретінде байқауға болады. Бұл өз кезегінде болашақ маман даярлаудың нәтиже құралы екендігін алға шығарады. </w:t>
      </w:r>
    </w:p>
    <w:p w14:paraId="31210B4D" w14:textId="77777777" w:rsidR="00754E80" w:rsidRPr="006514CC" w:rsidRDefault="00754E80" w:rsidP="00800567">
      <w:pPr>
        <w:tabs>
          <w:tab w:val="left" w:pos="360"/>
          <w:tab w:val="left" w:pos="1134"/>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Ресей ғалымдарының ішінен қашықтықтан оқыту мәселесі А.А. Андреевтің еңбектерінде қарастырылады. Ол «қашықтықтан оқыту» ұғымының анықтамасына қатысты мәселелерді қарастыра отырып, мынадай анықтама ұсынады: «қашықтықтан оқыту - білім беру үдерісінде компьютерлік және телекоммуникациялық технологияларға негізделген оқытудың дәстүрлі және инновациялық әдістері, құралдары және формалары қолданылатын күндізгі және сырттай білім алу формасы болып табылады» [70].</w:t>
      </w:r>
    </w:p>
    <w:p w14:paraId="5BBB5493" w14:textId="619D3996" w:rsidR="00754E80" w:rsidRPr="006514CC" w:rsidRDefault="00754E80" w:rsidP="00800567">
      <w:pPr>
        <w:tabs>
          <w:tab w:val="left" w:pos="360"/>
          <w:tab w:val="left" w:pos="1134"/>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А.А. Андреев, В.И. Солдаткин «Дистанционное обучение: сущность, технология, организация» деген еңбегінде былай деп жазады: «</w:t>
      </w:r>
      <w:r w:rsidR="00EA06AD">
        <w:rPr>
          <w:rFonts w:ascii="Times New Roman" w:hAnsi="Times New Roman"/>
          <w:i/>
          <w:color w:val="000000" w:themeColor="text1"/>
          <w:sz w:val="28"/>
          <w:szCs w:val="28"/>
          <w:lang w:val="kk-KZ"/>
        </w:rPr>
        <w:t>Қашықтықтан</w:t>
      </w:r>
      <w:r w:rsidRPr="006514CC">
        <w:rPr>
          <w:rFonts w:ascii="Times New Roman" w:hAnsi="Times New Roman"/>
          <w:i/>
          <w:color w:val="000000" w:themeColor="text1"/>
          <w:sz w:val="28"/>
          <w:szCs w:val="28"/>
          <w:lang w:val="kk-KZ"/>
        </w:rPr>
        <w:t xml:space="preserve"> білім беру</w:t>
      </w:r>
      <w:r w:rsidRPr="006514CC">
        <w:rPr>
          <w:rFonts w:ascii="Times New Roman" w:hAnsi="Times New Roman"/>
          <w:color w:val="000000" w:themeColor="text1"/>
          <w:sz w:val="28"/>
          <w:szCs w:val="28"/>
          <w:lang w:val="kk-KZ"/>
        </w:rPr>
        <w:t xml:space="preserve"> – жаңа ақпараттық технологиялар мен техникалық құралдарды оқыту мазмұнын тасымалдау және студенттер мен оқытушылардың өзара оқыту ақпараттарымен алмасуы үшін қолданатын, студенттердің өз бетімен оқуы ұйымдастырылатын дәстүрлі оқыту мен </w:t>
      </w:r>
      <w:r w:rsidR="00EA06AD">
        <w:rPr>
          <w:rFonts w:ascii="Times New Roman" w:hAnsi="Times New Roman"/>
          <w:color w:val="000000" w:themeColor="text1"/>
          <w:sz w:val="28"/>
          <w:szCs w:val="28"/>
          <w:lang w:val="kk-KZ"/>
        </w:rPr>
        <w:t>қашықтықтан</w:t>
      </w:r>
      <w:r w:rsidRPr="006514CC">
        <w:rPr>
          <w:rFonts w:ascii="Times New Roman" w:hAnsi="Times New Roman"/>
          <w:color w:val="000000" w:themeColor="text1"/>
          <w:sz w:val="28"/>
          <w:szCs w:val="28"/>
          <w:lang w:val="kk-KZ"/>
        </w:rPr>
        <w:t xml:space="preserve"> оқытудың интеграцияланған, біріктірілген, гуманистік тұрғыдан білім беру» [71], ал, «Дистанционное образование в России: постановка проблемы и опыт организации» атты зерттеу жұмысында В.И. Овсянников [72]: «</w:t>
      </w:r>
      <w:r w:rsidR="00EA06AD">
        <w:rPr>
          <w:rFonts w:ascii="Times New Roman" w:hAnsi="Times New Roman"/>
          <w:i/>
          <w:color w:val="000000" w:themeColor="text1"/>
          <w:sz w:val="28"/>
          <w:szCs w:val="28"/>
          <w:lang w:val="kk-KZ"/>
        </w:rPr>
        <w:t>Қашықтықтан</w:t>
      </w:r>
      <w:r w:rsidRPr="006514CC">
        <w:rPr>
          <w:rFonts w:ascii="Times New Roman" w:hAnsi="Times New Roman"/>
          <w:i/>
          <w:color w:val="000000" w:themeColor="text1"/>
          <w:sz w:val="28"/>
          <w:szCs w:val="28"/>
          <w:lang w:val="kk-KZ"/>
        </w:rPr>
        <w:t xml:space="preserve"> білім беру</w:t>
      </w:r>
      <w:r w:rsidRPr="006514CC">
        <w:rPr>
          <w:rFonts w:ascii="Times New Roman" w:hAnsi="Times New Roman"/>
          <w:color w:val="000000" w:themeColor="text1"/>
          <w:sz w:val="28"/>
          <w:szCs w:val="28"/>
          <w:lang w:val="kk-KZ"/>
        </w:rPr>
        <w:t xml:space="preserve"> – ақпаратты техникалық құралдары арқылы өзін-өзі оқыту басым болатын білім берудің түрі» деп</w:t>
      </w:r>
      <w:r w:rsidR="002E4887">
        <w:rPr>
          <w:rFonts w:ascii="Times New Roman" w:hAnsi="Times New Roman"/>
          <w:color w:val="000000" w:themeColor="text1"/>
          <w:sz w:val="28"/>
          <w:szCs w:val="28"/>
          <w:lang w:val="kk-KZ"/>
        </w:rPr>
        <w:t>, б</w:t>
      </w:r>
      <w:r w:rsidRPr="006514CC">
        <w:rPr>
          <w:rFonts w:ascii="Times New Roman" w:hAnsi="Times New Roman"/>
          <w:color w:val="000000" w:themeColor="text1"/>
          <w:sz w:val="28"/>
          <w:szCs w:val="28"/>
          <w:lang w:val="kk-KZ"/>
        </w:rPr>
        <w:t>ұндай білім беруде «оқытушымен синхронды сабақтар азаяды немесе мүлдем болмайды</w:t>
      </w:r>
      <w:r w:rsidR="002E4887">
        <w:rPr>
          <w:rFonts w:ascii="Times New Roman" w:hAnsi="Times New Roman"/>
          <w:color w:val="000000" w:themeColor="text1"/>
          <w:sz w:val="28"/>
          <w:szCs w:val="28"/>
          <w:lang w:val="kk-KZ"/>
        </w:rPr>
        <w:t>,б</w:t>
      </w:r>
      <w:r w:rsidRPr="006514CC">
        <w:rPr>
          <w:rFonts w:ascii="Times New Roman" w:hAnsi="Times New Roman"/>
          <w:color w:val="000000" w:themeColor="text1"/>
          <w:sz w:val="28"/>
          <w:szCs w:val="28"/>
          <w:lang w:val="kk-KZ"/>
        </w:rPr>
        <w:t xml:space="preserve">ұл негізінен оқытушымен кері байланысты қамтитын өз бетімен білім алу түрі» деп анықтама береді. </w:t>
      </w:r>
    </w:p>
    <w:p w14:paraId="3CA86FCF" w14:textId="73D6D495" w:rsidR="00754E80" w:rsidRPr="006514CC" w:rsidRDefault="00754E80" w:rsidP="00800567">
      <w:pPr>
        <w:tabs>
          <w:tab w:val="left" w:pos="360"/>
          <w:tab w:val="left" w:pos="1134"/>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Әр түрлі білім беру технологияларына негізделген қашықтықтан оқыту жүйесін зерттеген ғалым</w:t>
      </w:r>
      <w:r w:rsidR="002E4887">
        <w:rPr>
          <w:rFonts w:ascii="Times New Roman" w:hAnsi="Times New Roman"/>
          <w:color w:val="000000" w:themeColor="text1"/>
          <w:sz w:val="28"/>
          <w:szCs w:val="28"/>
          <w:lang w:val="kk-KZ"/>
        </w:rPr>
        <w:t xml:space="preserve"> -</w:t>
      </w:r>
      <w:r w:rsidRPr="006514CC">
        <w:rPr>
          <w:rFonts w:ascii="Times New Roman" w:hAnsi="Times New Roman"/>
          <w:color w:val="000000" w:themeColor="text1"/>
          <w:sz w:val="28"/>
          <w:szCs w:val="28"/>
          <w:lang w:val="kk-KZ"/>
        </w:rPr>
        <w:t xml:space="preserve"> Л.П.Халяпина. Ол шетел тілдерін оқытудың тиімділігін арттыруда қашықтықтан оқыту жүйесінің мүмкіндіктерін қарастырған [73]. Ғалымның тұжырымы бойынша, жеке студенттердің оқу аудиторияларында оқытылатын тілдің ана тілдерімен бірден байланыстыратын ғаламдық компьютерлік желілерді қолдануға негізделген ақпараттық-коммуникациялық технологиялар студенттерге шетел тілінде сөйлеу әрекетінің әр түрлі түрлерін қалыптастыру мәселелерін сәтті шешуге мүмкіндік беретінін байқауға болады. Бұл өз кезегінде шетел тілін меңгерудің нәтиже құралы екендігін алға шығарады. </w:t>
      </w:r>
    </w:p>
    <w:p w14:paraId="24D61AF6" w14:textId="6CE0D3AD" w:rsidR="00754E80" w:rsidRPr="006514CC" w:rsidRDefault="00754E80" w:rsidP="00800567">
      <w:pPr>
        <w:tabs>
          <w:tab w:val="left" w:pos="360"/>
          <w:tab w:val="left" w:pos="1134"/>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 xml:space="preserve">Қазақстандық ғалымдардың арасынан зерттеу мәселесін алғашқы қарастырғандардың бірі Д.М. Джусубалиева [74]. Автор «Теоретические основы формирования информационной культуры студентов в условиях дистанционного обучения» атты кандидаттық диссертациясында қашықтықтан оқытуды «білім беру қызметтерінің көп функционалдылығымен, оқыту әдістерінің ерекшелігімен, білім беру процесінің субъектілерін белсендірудің жоғары деңгейімен сипатталатын оқытудың жаңа түрі» деп сипаттай отырып, қашықтықтан оқытудың төрт формасын қарастырады [74, </w:t>
      </w:r>
      <w:r w:rsidR="00BF18E6">
        <w:rPr>
          <w:rFonts w:ascii="Times New Roman" w:hAnsi="Times New Roman"/>
          <w:bCs/>
          <w:color w:val="000000" w:themeColor="text1"/>
          <w:sz w:val="28"/>
          <w:szCs w:val="28"/>
          <w:lang w:val="kk-KZ"/>
        </w:rPr>
        <w:t xml:space="preserve">с. </w:t>
      </w:r>
      <w:r w:rsidRPr="006514CC">
        <w:rPr>
          <w:rFonts w:ascii="Times New Roman" w:hAnsi="Times New Roman"/>
          <w:bCs/>
          <w:color w:val="000000" w:themeColor="text1"/>
          <w:sz w:val="28"/>
          <w:szCs w:val="28"/>
          <w:lang w:val="kk-KZ"/>
        </w:rPr>
        <w:t>128] (</w:t>
      </w:r>
      <w:r w:rsidR="00800567">
        <w:rPr>
          <w:rFonts w:ascii="Times New Roman" w:hAnsi="Times New Roman"/>
          <w:bCs/>
          <w:color w:val="000000" w:themeColor="text1"/>
          <w:sz w:val="28"/>
          <w:szCs w:val="28"/>
          <w:lang w:val="kk-KZ"/>
        </w:rPr>
        <w:t>4-</w:t>
      </w:r>
      <w:r w:rsidRPr="006514CC">
        <w:rPr>
          <w:rFonts w:ascii="Times New Roman" w:hAnsi="Times New Roman"/>
          <w:bCs/>
          <w:color w:val="000000" w:themeColor="text1"/>
          <w:sz w:val="28"/>
          <w:szCs w:val="28"/>
          <w:lang w:val="kk-KZ"/>
        </w:rPr>
        <w:t>сурет).</w:t>
      </w:r>
    </w:p>
    <w:p w14:paraId="44D52323"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p>
    <w:p w14:paraId="3FB1D267"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r w:rsidRPr="006514CC">
        <w:rPr>
          <w:rFonts w:ascii="Times New Roman" w:hAnsi="Times New Roman"/>
          <w:bCs/>
          <w:noProof/>
          <w:color w:val="000000" w:themeColor="text1"/>
          <w:sz w:val="28"/>
          <w:szCs w:val="28"/>
        </w:rPr>
        <w:drawing>
          <wp:inline distT="0" distB="0" distL="0" distR="0" wp14:anchorId="3DDA162A" wp14:editId="72912AD0">
            <wp:extent cx="5486400" cy="967740"/>
            <wp:effectExtent l="38100" t="38100" r="19050" b="4191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76FDE06" w14:textId="77777777" w:rsidR="00800567" w:rsidRPr="00800567" w:rsidRDefault="00800567" w:rsidP="00800567">
      <w:pPr>
        <w:tabs>
          <w:tab w:val="left" w:pos="360"/>
        </w:tabs>
        <w:spacing w:after="0" w:line="240" w:lineRule="auto"/>
        <w:jc w:val="both"/>
        <w:rPr>
          <w:rFonts w:ascii="Times New Roman" w:hAnsi="Times New Roman"/>
          <w:bCs/>
          <w:color w:val="000000" w:themeColor="text1"/>
          <w:sz w:val="16"/>
          <w:szCs w:val="16"/>
          <w:lang w:val="kk-KZ"/>
        </w:rPr>
      </w:pPr>
    </w:p>
    <w:p w14:paraId="5F976C43" w14:textId="77777777" w:rsidR="009E409C" w:rsidRPr="009E409C" w:rsidRDefault="009E409C" w:rsidP="00800567">
      <w:pPr>
        <w:tabs>
          <w:tab w:val="left" w:pos="360"/>
        </w:tabs>
        <w:spacing w:after="0" w:line="240" w:lineRule="auto"/>
        <w:jc w:val="center"/>
        <w:rPr>
          <w:rFonts w:ascii="Times New Roman" w:hAnsi="Times New Roman"/>
          <w:bCs/>
          <w:color w:val="000000" w:themeColor="text1"/>
          <w:sz w:val="16"/>
          <w:szCs w:val="16"/>
          <w:lang w:val="kk-KZ"/>
        </w:rPr>
      </w:pPr>
    </w:p>
    <w:p w14:paraId="23E18758" w14:textId="359E89A6" w:rsidR="00754E80" w:rsidRPr="006514CC" w:rsidRDefault="00754E80" w:rsidP="00800567">
      <w:pPr>
        <w:tabs>
          <w:tab w:val="left" w:pos="360"/>
        </w:tabs>
        <w:spacing w:after="0" w:line="240" w:lineRule="auto"/>
        <w:jc w:val="center"/>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 xml:space="preserve">Сурет 4 </w:t>
      </w:r>
      <w:r w:rsidR="00800567">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Д.М. Джусубалиева бойынша қашықтықтан оқытудың формасы</w:t>
      </w:r>
    </w:p>
    <w:p w14:paraId="1E121137" w14:textId="77777777" w:rsidR="00754E80" w:rsidRPr="006514CC" w:rsidRDefault="00754E80" w:rsidP="00800567">
      <w:pPr>
        <w:tabs>
          <w:tab w:val="left" w:pos="360"/>
        </w:tabs>
        <w:spacing w:after="0" w:line="240" w:lineRule="auto"/>
        <w:ind w:firstLine="709"/>
        <w:jc w:val="both"/>
        <w:rPr>
          <w:rFonts w:ascii="Times New Roman" w:hAnsi="Times New Roman"/>
          <w:bCs/>
          <w:color w:val="000000" w:themeColor="text1"/>
          <w:sz w:val="28"/>
          <w:szCs w:val="28"/>
          <w:lang w:val="kk-KZ"/>
        </w:rPr>
      </w:pPr>
    </w:p>
    <w:p w14:paraId="362B2114" w14:textId="3C93E036" w:rsidR="00754E80" w:rsidRPr="006514CC"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Э.Г.</w:t>
      </w:r>
      <w:r w:rsidR="00800567">
        <w:rPr>
          <w:rFonts w:ascii="Times New Roman" w:hAnsi="Times New Roman"/>
          <w:color w:val="000000" w:themeColor="text1"/>
          <w:sz w:val="28"/>
          <w:szCs w:val="28"/>
          <w:lang w:val="kk-KZ"/>
        </w:rPr>
        <w:t xml:space="preserve"> </w:t>
      </w:r>
      <w:r w:rsidRPr="006514CC">
        <w:rPr>
          <w:rFonts w:ascii="Times New Roman" w:hAnsi="Times New Roman"/>
          <w:color w:val="000000" w:themeColor="text1"/>
          <w:sz w:val="28"/>
          <w:szCs w:val="28"/>
          <w:lang w:val="kk-KZ"/>
        </w:rPr>
        <w:t xml:space="preserve">Скибицкий, В.В. Егоровтің пікірінше, қашықтықтан оқыту қазіргі заманғы ақпараттық коммуникациялық технологияларды педагогикалық процесте мақсатты қолданумен байланысты, бұл оқу процесін тиімді басқаруға мүмкіндік береді [75]. Ал, Е.С. Полат өзінің зерттеу еңбегінде қашықтықтан оқытуды нысан етіп, қашықтықтан оқытудың теориясы мен практикасын қарастыра отырып, ол: «қашықтықтан оқытудың педагогикалық технологиялары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таңдап алынған оқыту тұжырымдамасына сәйкес қашықтықтан оқу-тәрбиелік үдерісті жүзеге асыруды қамтамасыз ететін оқыту әдістері мен тәсілдерінің жиынтығы» [76] деп түйін жасайды. </w:t>
      </w:r>
    </w:p>
    <w:p w14:paraId="2FA0DBA7" w14:textId="77777777" w:rsidR="00754E80" w:rsidRPr="006514CC"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А.Н. Сакаеваның «Повышение качества профессиональной подготовки студентов в процессе дистанционного обучения» атты кандидаттық диссертациясында: «Қашықтықтан оқыту - оқытушылар мен білім алушылардың белсенді жанама (арнайы педагогикалық және техникалық құралдарды пайдалану арқылы) бірлескен іс-әрекетінің мақсатты, ұйымдастырылған процесі, оның барысында қашықтықтан білім алушылар кәсіби қызметті орындау үшін қажетті білімді, іскерлікті және дағдыларды меңгереді» [77] деп көрсетті. Әрине қашықтықтан оқыту процесі нақты жүйеде жүзеге асырылады. </w:t>
      </w:r>
    </w:p>
    <w:p w14:paraId="491751E9" w14:textId="62D14806" w:rsidR="00754E80" w:rsidRPr="006514CC" w:rsidRDefault="00800567" w:rsidP="00800567">
      <w:pPr>
        <w:tabs>
          <w:tab w:val="left" w:pos="360"/>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Әйтсе де, барлық анықтамалар бір мазмұнға келіп тоғысады.</w:t>
      </w:r>
      <w:r w:rsidR="00754E80" w:rsidRPr="006514CC">
        <w:rPr>
          <w:rFonts w:ascii="Times New Roman" w:hAnsi="Times New Roman"/>
          <w:color w:val="000000" w:themeColor="text1"/>
          <w:sz w:val="28"/>
          <w:szCs w:val="28"/>
          <w:lang w:val="kk-KZ"/>
        </w:rPr>
        <w:t xml:space="preserve"> Оған төмен</w:t>
      </w:r>
      <w:r>
        <w:rPr>
          <w:rFonts w:ascii="Times New Roman" w:hAnsi="Times New Roman"/>
          <w:color w:val="000000" w:themeColor="text1"/>
          <w:sz w:val="28"/>
          <w:szCs w:val="28"/>
          <w:lang w:val="kk-KZ"/>
        </w:rPr>
        <w:t xml:space="preserve">дегі кестеден көз жеткізуге болады. </w:t>
      </w:r>
      <w:r w:rsidR="00754E80" w:rsidRPr="006514CC">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Қашықтықтан оқыту» түсінігіне </w:t>
      </w:r>
      <w:r w:rsidR="00754E80" w:rsidRPr="006514CC">
        <w:rPr>
          <w:rFonts w:ascii="Times New Roman" w:hAnsi="Times New Roman"/>
          <w:color w:val="000000" w:themeColor="text1"/>
          <w:sz w:val="28"/>
          <w:szCs w:val="28"/>
          <w:lang w:val="kk-KZ"/>
        </w:rPr>
        <w:t>анықтама берген ғалымдардың пікірлеріне контент талдауды 2-кестеде ұсынамыз.</w:t>
      </w:r>
    </w:p>
    <w:p w14:paraId="1EAE32FC" w14:textId="77777777" w:rsidR="00754E80"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220F585E" w14:textId="77777777" w:rsidR="009E409C" w:rsidRDefault="009E409C"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41BDC06D" w14:textId="77777777" w:rsidR="009E409C" w:rsidRDefault="009E409C"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278BEADE" w14:textId="77777777" w:rsidR="009E409C" w:rsidRDefault="009E409C"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3DBE1540" w14:textId="77777777" w:rsidR="009E409C" w:rsidRPr="006514CC" w:rsidRDefault="009E409C"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6608AD7A" w14:textId="6E6AFBF9" w:rsidR="008A08F2" w:rsidRDefault="00754E80" w:rsidP="00800567">
      <w:pPr>
        <w:tabs>
          <w:tab w:val="left" w:pos="360"/>
        </w:tabs>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Кесте 2 – «Қашықтықтан оқыту» ұғымдарына берілген анықтамаларына контент-талдау</w:t>
      </w:r>
    </w:p>
    <w:p w14:paraId="11C50671" w14:textId="77777777" w:rsidR="00800567" w:rsidRPr="00800567" w:rsidRDefault="00800567" w:rsidP="00800567">
      <w:pPr>
        <w:tabs>
          <w:tab w:val="left" w:pos="360"/>
        </w:tabs>
        <w:spacing w:after="0" w:line="240" w:lineRule="auto"/>
        <w:jc w:val="both"/>
        <w:rPr>
          <w:rFonts w:ascii="Times New Roman" w:hAnsi="Times New Roman"/>
          <w:color w:val="000000" w:themeColor="text1"/>
          <w:sz w:val="16"/>
          <w:szCs w:val="16"/>
          <w:lang w:val="kk-KZ"/>
        </w:rPr>
      </w:pPr>
    </w:p>
    <w:tbl>
      <w:tblPr>
        <w:tblStyle w:val="aa"/>
        <w:tblW w:w="0" w:type="auto"/>
        <w:jc w:val="center"/>
        <w:tblLook w:val="04A0" w:firstRow="1" w:lastRow="0" w:firstColumn="1" w:lastColumn="0" w:noHBand="0" w:noVBand="1"/>
      </w:tblPr>
      <w:tblGrid>
        <w:gridCol w:w="2013"/>
        <w:gridCol w:w="5387"/>
        <w:gridCol w:w="2360"/>
      </w:tblGrid>
      <w:tr w:rsidR="00754E80" w:rsidRPr="006514CC" w14:paraId="5615A071" w14:textId="77777777" w:rsidTr="0044481A">
        <w:trPr>
          <w:jc w:val="center"/>
        </w:trPr>
        <w:tc>
          <w:tcPr>
            <w:tcW w:w="2013" w:type="dxa"/>
          </w:tcPr>
          <w:p w14:paraId="61675713" w14:textId="77777777" w:rsidR="00754E80" w:rsidRPr="006514CC" w:rsidRDefault="00754E80" w:rsidP="0044481A">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Автор</w:t>
            </w:r>
          </w:p>
        </w:tc>
        <w:tc>
          <w:tcPr>
            <w:tcW w:w="5387" w:type="dxa"/>
          </w:tcPr>
          <w:p w14:paraId="54846C50" w14:textId="77777777" w:rsidR="00754E80" w:rsidRPr="006514CC" w:rsidRDefault="00754E80" w:rsidP="0044481A">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Анықтама</w:t>
            </w:r>
          </w:p>
        </w:tc>
        <w:tc>
          <w:tcPr>
            <w:tcW w:w="2360" w:type="dxa"/>
          </w:tcPr>
          <w:p w14:paraId="773C0EED" w14:textId="77777777" w:rsidR="00754E80" w:rsidRPr="006514CC" w:rsidRDefault="00754E80" w:rsidP="003E0F5D">
            <w:pPr>
              <w:tabs>
                <w:tab w:val="left" w:pos="360"/>
              </w:tabs>
              <w:spacing w:after="0" w:line="240" w:lineRule="auto"/>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Негізгі коментарий</w:t>
            </w:r>
          </w:p>
        </w:tc>
      </w:tr>
      <w:tr w:rsidR="00754E80" w:rsidRPr="006514CC" w14:paraId="1F1BC90F" w14:textId="77777777" w:rsidTr="0044481A">
        <w:trPr>
          <w:jc w:val="center"/>
        </w:trPr>
        <w:tc>
          <w:tcPr>
            <w:tcW w:w="2013" w:type="dxa"/>
          </w:tcPr>
          <w:p w14:paraId="5C5A7956" w14:textId="79DF51BA" w:rsidR="00754E80" w:rsidRPr="009E409C" w:rsidRDefault="00754E80" w:rsidP="00C97B9F">
            <w:pPr>
              <w:pStyle w:val="ab"/>
              <w:rPr>
                <w:rFonts w:ascii="Times New Roman" w:hAnsi="Times New Roman"/>
                <w:sz w:val="24"/>
                <w:szCs w:val="24"/>
              </w:rPr>
            </w:pPr>
            <w:r w:rsidRPr="006514CC">
              <w:rPr>
                <w:rFonts w:ascii="Times New Roman" w:hAnsi="Times New Roman"/>
                <w:sz w:val="24"/>
                <w:szCs w:val="24"/>
              </w:rPr>
              <w:t>Е.С. Полат, М.Ю. Бухаркина, М.В. Моисеева</w:t>
            </w:r>
          </w:p>
        </w:tc>
        <w:tc>
          <w:tcPr>
            <w:tcW w:w="5387" w:type="dxa"/>
          </w:tcPr>
          <w:p w14:paraId="15EDBC93" w14:textId="3D9435C3" w:rsidR="00754E80" w:rsidRPr="006514CC" w:rsidRDefault="00EA06AD" w:rsidP="00C97B9F">
            <w:pPr>
              <w:pStyle w:val="ab"/>
              <w:rPr>
                <w:rFonts w:ascii="Times New Roman" w:hAnsi="Times New Roman"/>
                <w:sz w:val="24"/>
                <w:szCs w:val="24"/>
                <w:lang w:val="kk-KZ"/>
              </w:rPr>
            </w:pPr>
            <w:r>
              <w:rPr>
                <w:rFonts w:ascii="Times New Roman" w:hAnsi="Times New Roman"/>
                <w:sz w:val="24"/>
                <w:szCs w:val="24"/>
                <w:lang w:val="kk-KZ"/>
              </w:rPr>
              <w:t>Қашықтықтан</w:t>
            </w:r>
            <w:r w:rsidR="00754E80" w:rsidRPr="006514CC">
              <w:rPr>
                <w:rFonts w:ascii="Times New Roman" w:hAnsi="Times New Roman"/>
                <w:sz w:val="24"/>
                <w:szCs w:val="24"/>
                <w:lang w:val="kk-KZ"/>
              </w:rPr>
              <w:t xml:space="preserve">  білім білім беру - мақсатты ұйым</w:t>
            </w:r>
            <w:r w:rsidR="009E409C">
              <w:rPr>
                <w:rFonts w:ascii="Times New Roman" w:hAnsi="Times New Roman"/>
                <w:sz w:val="24"/>
                <w:szCs w:val="24"/>
                <w:lang w:val="kk-KZ"/>
              </w:rPr>
              <w:t xml:space="preserve"> </w:t>
            </w:r>
            <w:r w:rsidR="00754E80" w:rsidRPr="006514CC">
              <w:rPr>
                <w:rFonts w:ascii="Times New Roman" w:hAnsi="Times New Roman"/>
                <w:sz w:val="24"/>
                <w:szCs w:val="24"/>
                <w:lang w:val="kk-KZ"/>
              </w:rPr>
              <w:t xml:space="preserve">дастырылған, жүйелі түрде жүзеге асырылатын білім, білік </w:t>
            </w:r>
            <w:r w:rsidR="009E409C">
              <w:rPr>
                <w:rFonts w:ascii="Times New Roman" w:hAnsi="Times New Roman"/>
                <w:sz w:val="24"/>
                <w:szCs w:val="24"/>
                <w:lang w:val="kk-KZ"/>
              </w:rPr>
              <w:t>және дағдыларды меңгеру үдерісі</w:t>
            </w:r>
          </w:p>
        </w:tc>
        <w:tc>
          <w:tcPr>
            <w:tcW w:w="2360" w:type="dxa"/>
          </w:tcPr>
          <w:p w14:paraId="5C680F32" w14:textId="77777777" w:rsidR="00754E80" w:rsidRPr="006514CC" w:rsidRDefault="00754E80" w:rsidP="00C97B9F">
            <w:pPr>
              <w:spacing w:after="0" w:line="240" w:lineRule="auto"/>
              <w:rPr>
                <w:rFonts w:ascii="Times New Roman" w:hAnsi="Times New Roman"/>
                <w:i/>
                <w:sz w:val="24"/>
                <w:szCs w:val="24"/>
                <w:lang w:val="kk-KZ"/>
              </w:rPr>
            </w:pPr>
            <w:r w:rsidRPr="006514CC">
              <w:rPr>
                <w:rFonts w:ascii="Times New Roman" w:hAnsi="Times New Roman"/>
                <w:i/>
                <w:sz w:val="24"/>
                <w:szCs w:val="24"/>
                <w:lang w:val="kk-KZ"/>
              </w:rPr>
              <w:t>білім, білік, дағды</w:t>
            </w:r>
          </w:p>
        </w:tc>
      </w:tr>
      <w:tr w:rsidR="00754E80" w:rsidRPr="006514CC" w14:paraId="00FC91ED" w14:textId="77777777" w:rsidTr="0044481A">
        <w:trPr>
          <w:jc w:val="center"/>
        </w:trPr>
        <w:tc>
          <w:tcPr>
            <w:tcW w:w="2013" w:type="dxa"/>
          </w:tcPr>
          <w:p w14:paraId="66716999" w14:textId="77777777" w:rsidR="009E409C" w:rsidRDefault="00754E80" w:rsidP="00C97B9F">
            <w:pPr>
              <w:pStyle w:val="ab"/>
              <w:rPr>
                <w:rFonts w:ascii="Times New Roman" w:hAnsi="Times New Roman"/>
                <w:sz w:val="24"/>
                <w:szCs w:val="24"/>
                <w:lang w:val="kk-KZ"/>
              </w:rPr>
            </w:pPr>
            <w:r w:rsidRPr="006514CC">
              <w:rPr>
                <w:rFonts w:ascii="Times New Roman" w:hAnsi="Times New Roman"/>
                <w:sz w:val="24"/>
                <w:szCs w:val="24"/>
                <w:lang w:val="kk-KZ"/>
              </w:rPr>
              <w:t>А.А.</w:t>
            </w:r>
            <w:r w:rsidR="009E409C">
              <w:rPr>
                <w:rFonts w:ascii="Times New Roman" w:hAnsi="Times New Roman"/>
                <w:sz w:val="24"/>
                <w:szCs w:val="24"/>
                <w:lang w:val="kk-KZ"/>
              </w:rPr>
              <w:t xml:space="preserve"> </w:t>
            </w:r>
            <w:r w:rsidRPr="006514CC">
              <w:rPr>
                <w:rFonts w:ascii="Times New Roman" w:hAnsi="Times New Roman"/>
                <w:sz w:val="24"/>
                <w:szCs w:val="24"/>
                <w:lang w:val="kk-KZ"/>
              </w:rPr>
              <w:t>Андреева, Е.С.</w:t>
            </w:r>
            <w:r w:rsidR="009E409C">
              <w:rPr>
                <w:rFonts w:ascii="Times New Roman" w:hAnsi="Times New Roman"/>
                <w:sz w:val="24"/>
                <w:szCs w:val="24"/>
                <w:lang w:val="kk-KZ"/>
              </w:rPr>
              <w:t xml:space="preserve"> </w:t>
            </w:r>
            <w:r w:rsidRPr="006514CC">
              <w:rPr>
                <w:rFonts w:ascii="Times New Roman" w:hAnsi="Times New Roman"/>
                <w:sz w:val="24"/>
                <w:szCs w:val="24"/>
                <w:lang w:val="kk-KZ"/>
              </w:rPr>
              <w:t xml:space="preserve">Полат, </w:t>
            </w:r>
          </w:p>
          <w:p w14:paraId="07FCFA67" w14:textId="27ECF018" w:rsidR="00754E80" w:rsidRPr="006514CC" w:rsidRDefault="00754E80" w:rsidP="009E409C">
            <w:pPr>
              <w:pStyle w:val="ab"/>
              <w:ind w:right="-102"/>
              <w:rPr>
                <w:rFonts w:ascii="Times New Roman" w:hAnsi="Times New Roman"/>
                <w:sz w:val="24"/>
                <w:szCs w:val="24"/>
                <w:lang w:val="kk-KZ"/>
              </w:rPr>
            </w:pPr>
            <w:r w:rsidRPr="006514CC">
              <w:rPr>
                <w:rFonts w:ascii="Times New Roman" w:hAnsi="Times New Roman"/>
                <w:sz w:val="24"/>
                <w:szCs w:val="24"/>
                <w:lang w:val="kk-KZ"/>
              </w:rPr>
              <w:t>А.В.</w:t>
            </w:r>
            <w:r w:rsidR="009E409C">
              <w:rPr>
                <w:rFonts w:ascii="Times New Roman" w:hAnsi="Times New Roman"/>
                <w:sz w:val="24"/>
                <w:szCs w:val="24"/>
                <w:lang w:val="kk-KZ"/>
              </w:rPr>
              <w:t xml:space="preserve"> </w:t>
            </w:r>
            <w:r w:rsidRPr="006514CC">
              <w:rPr>
                <w:rFonts w:ascii="Times New Roman" w:hAnsi="Times New Roman"/>
                <w:sz w:val="24"/>
                <w:szCs w:val="24"/>
                <w:lang w:val="kk-KZ"/>
              </w:rPr>
              <w:t>Хуторовской</w:t>
            </w:r>
          </w:p>
        </w:tc>
        <w:tc>
          <w:tcPr>
            <w:tcW w:w="5387" w:type="dxa"/>
          </w:tcPr>
          <w:p w14:paraId="0F1EEC81" w14:textId="77777777" w:rsidR="00754E80" w:rsidRPr="006514CC" w:rsidRDefault="00754E80" w:rsidP="00C97B9F">
            <w:pPr>
              <w:pStyle w:val="ab"/>
              <w:rPr>
                <w:rFonts w:ascii="Times New Roman" w:hAnsi="Times New Roman"/>
                <w:sz w:val="24"/>
                <w:szCs w:val="24"/>
                <w:lang w:val="kk-KZ"/>
              </w:rPr>
            </w:pPr>
            <w:r w:rsidRPr="006514CC">
              <w:rPr>
                <w:rFonts w:ascii="Times New Roman" w:hAnsi="Times New Roman"/>
                <w:sz w:val="24"/>
                <w:szCs w:val="24"/>
                <w:lang w:val="kk-KZ"/>
              </w:rPr>
              <w:t>Қашықтықтан оқыту - студент пен оқытушы бір-бірімен кеңістік бойынша бөлінеді, бірақ әрқашан бір-бірімен байланыста болады, арнайы әдістер арқылы оқыту курсының құрылымын, бақылау формасын, қатынас әдістерін негізгі интернет технологиясы көмегімен ұйымдастырады.</w:t>
            </w:r>
          </w:p>
        </w:tc>
        <w:tc>
          <w:tcPr>
            <w:tcW w:w="2360" w:type="dxa"/>
          </w:tcPr>
          <w:p w14:paraId="3063D559" w14:textId="77777777" w:rsidR="00754E80" w:rsidRPr="006514CC" w:rsidRDefault="00754E80" w:rsidP="00C97B9F">
            <w:pPr>
              <w:spacing w:after="0" w:line="240" w:lineRule="auto"/>
              <w:rPr>
                <w:rFonts w:ascii="Times New Roman" w:hAnsi="Times New Roman"/>
                <w:i/>
                <w:sz w:val="24"/>
                <w:szCs w:val="24"/>
                <w:lang w:val="kk-KZ"/>
              </w:rPr>
            </w:pPr>
            <w:r w:rsidRPr="006514CC">
              <w:rPr>
                <w:rFonts w:ascii="Times New Roman" w:hAnsi="Times New Roman"/>
                <w:i/>
                <w:sz w:val="24"/>
                <w:szCs w:val="24"/>
                <w:lang w:val="kk-KZ"/>
              </w:rPr>
              <w:t>кеңістік, байланыс, интернет технологиясы</w:t>
            </w:r>
          </w:p>
        </w:tc>
      </w:tr>
      <w:tr w:rsidR="00754E80" w:rsidRPr="006514CC" w14:paraId="325364DB" w14:textId="77777777" w:rsidTr="0044481A">
        <w:trPr>
          <w:trHeight w:val="1152"/>
          <w:jc w:val="center"/>
        </w:trPr>
        <w:tc>
          <w:tcPr>
            <w:tcW w:w="2013" w:type="dxa"/>
          </w:tcPr>
          <w:p w14:paraId="7476D55C" w14:textId="6ABCC228" w:rsidR="00754E80" w:rsidRPr="006514CC" w:rsidRDefault="00754E80" w:rsidP="00C97B9F">
            <w:pPr>
              <w:pStyle w:val="ab"/>
              <w:rPr>
                <w:rFonts w:ascii="Times New Roman" w:hAnsi="Times New Roman"/>
                <w:sz w:val="24"/>
                <w:szCs w:val="24"/>
                <w:lang w:val="kk-KZ"/>
              </w:rPr>
            </w:pPr>
            <w:r w:rsidRPr="006514CC">
              <w:rPr>
                <w:rFonts w:ascii="Times New Roman" w:hAnsi="Times New Roman"/>
                <w:sz w:val="24"/>
                <w:szCs w:val="24"/>
                <w:lang w:val="kk-KZ"/>
              </w:rPr>
              <w:t>А.А.</w:t>
            </w:r>
            <w:r w:rsidR="009E409C">
              <w:rPr>
                <w:rFonts w:ascii="Times New Roman" w:hAnsi="Times New Roman"/>
                <w:sz w:val="24"/>
                <w:szCs w:val="24"/>
                <w:lang w:val="kk-KZ"/>
              </w:rPr>
              <w:t xml:space="preserve"> </w:t>
            </w:r>
            <w:r w:rsidRPr="006514CC">
              <w:rPr>
                <w:rFonts w:ascii="Times New Roman" w:hAnsi="Times New Roman"/>
                <w:sz w:val="24"/>
                <w:szCs w:val="24"/>
              </w:rPr>
              <w:t>Андреев,</w:t>
            </w:r>
            <w:r w:rsidRPr="006514CC">
              <w:rPr>
                <w:rFonts w:ascii="Times New Roman" w:hAnsi="Times New Roman"/>
                <w:sz w:val="24"/>
                <w:szCs w:val="24"/>
                <w:lang w:val="kk-KZ"/>
              </w:rPr>
              <w:t xml:space="preserve"> В.И. </w:t>
            </w:r>
            <w:r w:rsidRPr="006514CC">
              <w:rPr>
                <w:rFonts w:ascii="Times New Roman" w:hAnsi="Times New Roman"/>
                <w:sz w:val="24"/>
                <w:szCs w:val="24"/>
              </w:rPr>
              <w:t>Солдаткин</w:t>
            </w:r>
          </w:p>
          <w:p w14:paraId="0DE42755" w14:textId="77777777" w:rsidR="00754E80" w:rsidRPr="006514CC" w:rsidRDefault="00754E80" w:rsidP="00C97B9F">
            <w:pPr>
              <w:pStyle w:val="ab"/>
              <w:rPr>
                <w:rFonts w:ascii="Times New Roman" w:hAnsi="Times New Roman"/>
                <w:sz w:val="24"/>
                <w:szCs w:val="24"/>
                <w:lang w:val="kk-KZ"/>
              </w:rPr>
            </w:pPr>
          </w:p>
        </w:tc>
        <w:tc>
          <w:tcPr>
            <w:tcW w:w="5387" w:type="dxa"/>
          </w:tcPr>
          <w:p w14:paraId="04C59F1B" w14:textId="700B7807" w:rsidR="00754E80" w:rsidRPr="006514CC" w:rsidRDefault="00EA06AD" w:rsidP="0044481A">
            <w:pPr>
              <w:pStyle w:val="ab"/>
              <w:rPr>
                <w:rFonts w:ascii="Times New Roman" w:hAnsi="Times New Roman"/>
                <w:sz w:val="24"/>
                <w:szCs w:val="24"/>
                <w:lang w:val="kk-KZ"/>
              </w:rPr>
            </w:pPr>
            <w:r>
              <w:rPr>
                <w:rFonts w:ascii="Times New Roman" w:hAnsi="Times New Roman"/>
                <w:sz w:val="24"/>
                <w:szCs w:val="24"/>
                <w:lang w:val="kk-KZ"/>
              </w:rPr>
              <w:t>Қашықтықтан</w:t>
            </w:r>
            <w:r w:rsidR="00754E80" w:rsidRPr="006514CC">
              <w:rPr>
                <w:rFonts w:ascii="Times New Roman" w:hAnsi="Times New Roman"/>
                <w:sz w:val="24"/>
                <w:szCs w:val="24"/>
                <w:lang w:val="kk-KZ"/>
              </w:rPr>
              <w:t xml:space="preserve">  оқыту - студенттің өз бетінше білім алуына негізделген, кез келген уақытта телекоммуникация құралдарының көмегімен студент пен оқытушыға алшақтық жағдайында диалог орнатуға мүмкіндік беретін оқытудың жаңа түрі ретінде қарастырылады</w:t>
            </w:r>
          </w:p>
        </w:tc>
        <w:tc>
          <w:tcPr>
            <w:tcW w:w="2360" w:type="dxa"/>
          </w:tcPr>
          <w:p w14:paraId="2C757D44" w14:textId="77777777" w:rsidR="00754E80" w:rsidRPr="006514CC" w:rsidRDefault="00754E80" w:rsidP="00C97B9F">
            <w:pPr>
              <w:spacing w:after="0" w:line="240" w:lineRule="auto"/>
              <w:rPr>
                <w:rFonts w:ascii="Times New Roman" w:hAnsi="Times New Roman"/>
                <w:i/>
                <w:sz w:val="24"/>
                <w:szCs w:val="24"/>
                <w:lang w:val="kk-KZ"/>
              </w:rPr>
            </w:pPr>
            <w:r w:rsidRPr="006514CC">
              <w:rPr>
                <w:rFonts w:ascii="Times New Roman" w:hAnsi="Times New Roman"/>
                <w:i/>
                <w:sz w:val="24"/>
                <w:szCs w:val="24"/>
                <w:lang w:val="kk-KZ"/>
              </w:rPr>
              <w:t>алшақтық жағдайында диалог орнату</w:t>
            </w:r>
          </w:p>
        </w:tc>
      </w:tr>
      <w:tr w:rsidR="00754E80" w:rsidRPr="00CC49C5" w14:paraId="75ADABDA" w14:textId="77777777" w:rsidTr="0044481A">
        <w:trPr>
          <w:jc w:val="center"/>
        </w:trPr>
        <w:tc>
          <w:tcPr>
            <w:tcW w:w="2013" w:type="dxa"/>
          </w:tcPr>
          <w:p w14:paraId="44510684" w14:textId="77777777" w:rsidR="00754E80" w:rsidRPr="006514CC" w:rsidRDefault="00754E80" w:rsidP="00C97B9F">
            <w:pPr>
              <w:pStyle w:val="ab"/>
              <w:rPr>
                <w:rFonts w:ascii="Times New Roman" w:hAnsi="Times New Roman"/>
                <w:sz w:val="24"/>
                <w:szCs w:val="24"/>
                <w:lang w:val="kk-KZ"/>
              </w:rPr>
            </w:pPr>
            <w:r w:rsidRPr="006514CC">
              <w:rPr>
                <w:rFonts w:ascii="Times New Roman" w:hAnsi="Times New Roman"/>
                <w:bCs/>
                <w:sz w:val="24"/>
                <w:szCs w:val="24"/>
              </w:rPr>
              <w:t xml:space="preserve">Карпенко, Т.Е. </w:t>
            </w:r>
            <w:r w:rsidRPr="006514CC">
              <w:rPr>
                <w:rFonts w:ascii="Times New Roman" w:hAnsi="Times New Roman"/>
                <w:bCs/>
                <w:sz w:val="24"/>
                <w:szCs w:val="24"/>
                <w:lang w:val="kk-KZ"/>
              </w:rPr>
              <w:t>Сері</w:t>
            </w:r>
            <w:r w:rsidRPr="006514CC">
              <w:rPr>
                <w:rFonts w:ascii="Times New Roman" w:hAnsi="Times New Roman"/>
                <w:bCs/>
                <w:sz w:val="24"/>
                <w:szCs w:val="24"/>
              </w:rPr>
              <w:t>, Л.Т</w:t>
            </w:r>
            <w:r w:rsidRPr="006514CC">
              <w:rPr>
                <w:rFonts w:ascii="Times New Roman" w:hAnsi="Times New Roman"/>
                <w:bCs/>
                <w:sz w:val="24"/>
                <w:szCs w:val="24"/>
                <w:lang w:val="kk-KZ"/>
              </w:rPr>
              <w:t>.</w:t>
            </w:r>
          </w:p>
        </w:tc>
        <w:tc>
          <w:tcPr>
            <w:tcW w:w="5387" w:type="dxa"/>
          </w:tcPr>
          <w:p w14:paraId="7373D170" w14:textId="77777777" w:rsidR="00754E80" w:rsidRPr="006514CC" w:rsidRDefault="00754E80" w:rsidP="00C97B9F">
            <w:pPr>
              <w:pStyle w:val="ab"/>
              <w:rPr>
                <w:rFonts w:ascii="Times New Roman" w:hAnsi="Times New Roman"/>
                <w:sz w:val="24"/>
                <w:szCs w:val="24"/>
                <w:lang w:val="kk-KZ"/>
              </w:rPr>
            </w:pPr>
            <w:r w:rsidRPr="006514CC">
              <w:rPr>
                <w:rFonts w:ascii="Times New Roman" w:hAnsi="Times New Roman"/>
                <w:sz w:val="24"/>
                <w:szCs w:val="24"/>
                <w:lang w:val="kk-KZ"/>
              </w:rPr>
              <w:t>Қашықтықтан оқыту - ашық білім беру элементі ретінде қашықтықта оқыту болып табылады. Қашықтықтан оқытуды әртүрлі себептермен сабақтарға қатыса алмайтын білім алушылар қолданады. Олар үйден немесе кеңседе жұмыс істейді және электронды курсты өз бетінше оқиды, тапсырмаларды орындайды және интернет арқылы бір-бірімен және мұғаліммен өзара әрекеттеседі. Басқаша айтқанда, олар автономды оқыту үшін жауапкершілікті өз мойнына алады.</w:t>
            </w:r>
          </w:p>
        </w:tc>
        <w:tc>
          <w:tcPr>
            <w:tcW w:w="2360" w:type="dxa"/>
          </w:tcPr>
          <w:p w14:paraId="3D36AD93" w14:textId="77777777" w:rsidR="00754E80" w:rsidRPr="006514CC" w:rsidRDefault="00754E80" w:rsidP="00C97B9F">
            <w:pPr>
              <w:spacing w:after="0" w:line="240" w:lineRule="auto"/>
              <w:rPr>
                <w:rFonts w:ascii="Times New Roman" w:hAnsi="Times New Roman"/>
                <w:i/>
                <w:sz w:val="24"/>
                <w:szCs w:val="24"/>
                <w:lang w:val="kk-KZ"/>
              </w:rPr>
            </w:pPr>
            <w:r w:rsidRPr="006514CC">
              <w:rPr>
                <w:rFonts w:ascii="Times New Roman" w:hAnsi="Times New Roman"/>
                <w:i/>
                <w:sz w:val="24"/>
                <w:szCs w:val="24"/>
                <w:lang w:val="kk-KZ"/>
              </w:rPr>
              <w:t>өз бетінше оқиды, тапсырмаларды орындайды</w:t>
            </w:r>
          </w:p>
        </w:tc>
      </w:tr>
      <w:tr w:rsidR="00754E80" w:rsidRPr="006514CC" w14:paraId="33C39A66" w14:textId="77777777" w:rsidTr="0044481A">
        <w:trPr>
          <w:jc w:val="center"/>
        </w:trPr>
        <w:tc>
          <w:tcPr>
            <w:tcW w:w="2013" w:type="dxa"/>
          </w:tcPr>
          <w:p w14:paraId="22A6C707" w14:textId="77777777" w:rsidR="00754E80" w:rsidRPr="006514CC" w:rsidRDefault="00754E80" w:rsidP="00C97B9F">
            <w:pPr>
              <w:pStyle w:val="ab"/>
              <w:rPr>
                <w:rFonts w:ascii="Times New Roman" w:hAnsi="Times New Roman"/>
                <w:bCs/>
                <w:sz w:val="24"/>
                <w:szCs w:val="24"/>
              </w:rPr>
            </w:pPr>
            <w:r w:rsidRPr="006514CC">
              <w:rPr>
                <w:rFonts w:ascii="Times New Roman" w:hAnsi="Times New Roman"/>
                <w:bCs/>
                <w:sz w:val="24"/>
                <w:szCs w:val="24"/>
              </w:rPr>
              <w:t>Игнатович Т.В.</w:t>
            </w:r>
          </w:p>
        </w:tc>
        <w:tc>
          <w:tcPr>
            <w:tcW w:w="5387" w:type="dxa"/>
          </w:tcPr>
          <w:p w14:paraId="732E22B1" w14:textId="77777777" w:rsidR="00754E80" w:rsidRPr="006514CC" w:rsidRDefault="00754E80" w:rsidP="00C97B9F">
            <w:pPr>
              <w:pStyle w:val="ab"/>
              <w:rPr>
                <w:rFonts w:ascii="Times New Roman" w:hAnsi="Times New Roman"/>
                <w:sz w:val="24"/>
                <w:szCs w:val="24"/>
              </w:rPr>
            </w:pPr>
            <w:r w:rsidRPr="006514CC">
              <w:rPr>
                <w:rFonts w:ascii="Times New Roman" w:hAnsi="Times New Roman"/>
                <w:sz w:val="24"/>
                <w:szCs w:val="24"/>
                <w:lang w:val="kk-KZ"/>
              </w:rPr>
              <w:t xml:space="preserve">Қашықтықтан оқыту - бұл оқытудың бір түрі, ал электронды оқыту-бұл сандық технологиялар мен телекоммуникациялық жүйелер арқылы жүзеге асырылатын және виртуалды орта арқылы білім алуға мүмкіндік беретін оқыту құралы </w:t>
            </w:r>
          </w:p>
        </w:tc>
        <w:tc>
          <w:tcPr>
            <w:tcW w:w="2360" w:type="dxa"/>
          </w:tcPr>
          <w:p w14:paraId="4BF5E79F" w14:textId="77777777" w:rsidR="00754E80" w:rsidRPr="006514CC" w:rsidRDefault="00754E80" w:rsidP="00C97B9F">
            <w:pPr>
              <w:spacing w:after="0" w:line="240" w:lineRule="auto"/>
              <w:rPr>
                <w:rStyle w:val="apple-style-span"/>
                <w:rFonts w:ascii="Times New Roman" w:hAnsi="Times New Roman"/>
                <w:i/>
              </w:rPr>
            </w:pPr>
            <w:r w:rsidRPr="006514CC">
              <w:rPr>
                <w:rStyle w:val="apple-style-span"/>
                <w:rFonts w:ascii="Times New Roman" w:hAnsi="Times New Roman"/>
                <w:i/>
                <w:lang w:val="kk-KZ"/>
              </w:rPr>
              <w:t xml:space="preserve">сандық технологиялар, телекоммуникациялық жүйе, </w:t>
            </w:r>
            <w:r w:rsidRPr="006514CC">
              <w:rPr>
                <w:rStyle w:val="apple-style-span"/>
                <w:rFonts w:ascii="Times New Roman" w:hAnsi="Times New Roman"/>
                <w:i/>
              </w:rPr>
              <w:t>виртуалды орта</w:t>
            </w:r>
          </w:p>
        </w:tc>
      </w:tr>
      <w:tr w:rsidR="00754E80" w:rsidRPr="006514CC" w14:paraId="04C0EB28" w14:textId="77777777" w:rsidTr="0044481A">
        <w:trPr>
          <w:jc w:val="center"/>
        </w:trPr>
        <w:tc>
          <w:tcPr>
            <w:tcW w:w="2013" w:type="dxa"/>
          </w:tcPr>
          <w:p w14:paraId="72071A83" w14:textId="0308A606" w:rsidR="00754E80" w:rsidRPr="0044481A" w:rsidRDefault="00754E80" w:rsidP="00C97B9F">
            <w:pPr>
              <w:pStyle w:val="ab"/>
              <w:rPr>
                <w:rFonts w:ascii="Times New Roman" w:hAnsi="Times New Roman"/>
                <w:bCs/>
                <w:sz w:val="24"/>
                <w:szCs w:val="24"/>
                <w:lang w:val="kk-KZ"/>
              </w:rPr>
            </w:pPr>
            <w:r w:rsidRPr="006514CC">
              <w:rPr>
                <w:rFonts w:ascii="Times New Roman" w:hAnsi="Times New Roman"/>
                <w:bCs/>
                <w:sz w:val="24"/>
                <w:szCs w:val="24"/>
              </w:rPr>
              <w:t>Хмель О.В</w:t>
            </w:r>
            <w:r w:rsidR="0044481A">
              <w:rPr>
                <w:rFonts w:ascii="Times New Roman" w:hAnsi="Times New Roman"/>
                <w:bCs/>
                <w:sz w:val="24"/>
                <w:szCs w:val="24"/>
                <w:lang w:val="kk-KZ"/>
              </w:rPr>
              <w:t>.</w:t>
            </w:r>
          </w:p>
        </w:tc>
        <w:tc>
          <w:tcPr>
            <w:tcW w:w="5387" w:type="dxa"/>
          </w:tcPr>
          <w:p w14:paraId="1590FD2B" w14:textId="76037148" w:rsidR="00754E80" w:rsidRPr="0044481A" w:rsidRDefault="00754E80" w:rsidP="0044481A">
            <w:pPr>
              <w:pStyle w:val="ab"/>
              <w:rPr>
                <w:rFonts w:ascii="Times New Roman" w:hAnsi="Times New Roman"/>
                <w:sz w:val="24"/>
                <w:szCs w:val="24"/>
                <w:lang w:val="kk-KZ"/>
              </w:rPr>
            </w:pPr>
            <w:r w:rsidRPr="006514CC">
              <w:rPr>
                <w:rFonts w:ascii="Times New Roman" w:hAnsi="Times New Roman"/>
                <w:sz w:val="24"/>
                <w:szCs w:val="24"/>
                <w:lang w:val="kk-KZ"/>
              </w:rPr>
              <w:t>Қашықтықтан оқыту</w:t>
            </w:r>
            <w:r w:rsidR="002E4887">
              <w:rPr>
                <w:rFonts w:ascii="Times New Roman" w:hAnsi="Times New Roman"/>
                <w:sz w:val="24"/>
                <w:szCs w:val="24"/>
                <w:lang w:val="kk-KZ"/>
              </w:rPr>
              <w:t xml:space="preserve"> </w:t>
            </w:r>
            <w:r w:rsidRPr="006514CC">
              <w:rPr>
                <w:rFonts w:ascii="Times New Roman" w:hAnsi="Times New Roman"/>
                <w:sz w:val="24"/>
                <w:szCs w:val="24"/>
                <w:lang w:val="kk-KZ"/>
              </w:rPr>
              <w:t xml:space="preserve">-дәстүрлі құралдар мен АКТ құралдарының кең спектрін пайдалануға негізделген оқытудың барлық субъектілерінің (оқытушы мен студенттердің) кеңістікте және уақытта болуына қарамастан оқытудың барлық кезеңдерінде өзара іс-қимылының мақсатты бағытталған процесі </w:t>
            </w:r>
          </w:p>
        </w:tc>
        <w:tc>
          <w:tcPr>
            <w:tcW w:w="2360" w:type="dxa"/>
          </w:tcPr>
          <w:p w14:paraId="764D0B8C" w14:textId="77777777" w:rsidR="00754E80" w:rsidRPr="006514CC" w:rsidRDefault="00754E80" w:rsidP="00C97B9F">
            <w:pPr>
              <w:spacing w:after="0" w:line="240" w:lineRule="auto"/>
              <w:rPr>
                <w:rFonts w:ascii="Times New Roman" w:hAnsi="Times New Roman"/>
                <w:i/>
                <w:sz w:val="24"/>
                <w:szCs w:val="24"/>
                <w:lang w:val="kk-KZ"/>
              </w:rPr>
            </w:pPr>
            <w:r w:rsidRPr="006514CC">
              <w:rPr>
                <w:rFonts w:ascii="Times New Roman" w:hAnsi="Times New Roman"/>
                <w:i/>
                <w:sz w:val="24"/>
                <w:szCs w:val="24"/>
                <w:lang w:val="kk-KZ"/>
              </w:rPr>
              <w:t>АКТ құралдары</w:t>
            </w:r>
          </w:p>
        </w:tc>
      </w:tr>
      <w:tr w:rsidR="009E409C" w:rsidRPr="006514CC" w14:paraId="5EE01831" w14:textId="77777777" w:rsidTr="0044481A">
        <w:trPr>
          <w:jc w:val="center"/>
        </w:trPr>
        <w:tc>
          <w:tcPr>
            <w:tcW w:w="9760" w:type="dxa"/>
            <w:gridSpan w:val="3"/>
          </w:tcPr>
          <w:p w14:paraId="0C922D4A" w14:textId="7A38347B" w:rsidR="009E409C" w:rsidRPr="006514CC" w:rsidRDefault="009E409C" w:rsidP="0044481A">
            <w:pPr>
              <w:spacing w:after="0" w:line="240" w:lineRule="auto"/>
              <w:ind w:firstLine="662"/>
              <w:rPr>
                <w:rFonts w:ascii="Times New Roman" w:hAnsi="Times New Roman"/>
                <w:i/>
                <w:sz w:val="24"/>
                <w:szCs w:val="24"/>
                <w:lang w:val="kk-KZ"/>
              </w:rPr>
            </w:pPr>
            <w:r w:rsidRPr="00421BD3">
              <w:rPr>
                <w:rFonts w:ascii="Times New Roman" w:eastAsia="Calibri" w:hAnsi="Times New Roman"/>
                <w:sz w:val="24"/>
                <w:szCs w:val="24"/>
              </w:rPr>
              <w:t>Ескерту</w:t>
            </w:r>
            <w:r w:rsidRPr="0044481A">
              <w:rPr>
                <w:rFonts w:ascii="Times New Roman" w:eastAsia="Calibri" w:hAnsi="Times New Roman"/>
                <w:sz w:val="24"/>
                <w:szCs w:val="24"/>
              </w:rPr>
              <w:t xml:space="preserve"> –</w:t>
            </w:r>
            <w:r w:rsidRPr="00421BD3">
              <w:rPr>
                <w:rFonts w:ascii="Times New Roman" w:eastAsia="Calibri" w:hAnsi="Times New Roman"/>
                <w:bCs/>
                <w:sz w:val="24"/>
                <w:szCs w:val="24"/>
                <w:lang w:val="kk-KZ"/>
              </w:rPr>
              <w:t xml:space="preserve"> Әдебиет негізінде құралған [</w:t>
            </w:r>
            <w:r w:rsidR="0044481A">
              <w:rPr>
                <w:rFonts w:ascii="Times New Roman" w:eastAsia="Calibri" w:hAnsi="Times New Roman"/>
                <w:bCs/>
                <w:sz w:val="24"/>
                <w:szCs w:val="24"/>
                <w:lang w:val="kk-KZ"/>
              </w:rPr>
              <w:t xml:space="preserve">35, с. 19; </w:t>
            </w:r>
            <w:r w:rsidR="0044481A">
              <w:rPr>
                <w:rFonts w:ascii="Times New Roman" w:eastAsia="Calibri" w:hAnsi="Times New Roman"/>
                <w:bCs/>
                <w:color w:val="000000" w:themeColor="text1"/>
                <w:sz w:val="24"/>
                <w:szCs w:val="24"/>
                <w:lang w:val="kk-KZ"/>
              </w:rPr>
              <w:t>71, с. 28</w:t>
            </w:r>
            <w:r w:rsidRPr="00421BD3">
              <w:rPr>
                <w:rFonts w:ascii="Times New Roman" w:eastAsia="Calibri" w:hAnsi="Times New Roman"/>
                <w:bCs/>
                <w:sz w:val="24"/>
                <w:szCs w:val="24"/>
                <w:lang w:val="kk-KZ"/>
              </w:rPr>
              <w:t>]</w:t>
            </w:r>
          </w:p>
        </w:tc>
      </w:tr>
    </w:tbl>
    <w:p w14:paraId="4F3DB455" w14:textId="77777777" w:rsidR="00BF18E6" w:rsidRDefault="00BF18E6"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332A6332" w14:textId="36FDB9E7" w:rsidR="00754E80" w:rsidRPr="006514CC"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Д.Д. Джантасова қашықтықтан оқытуды «қазіргі заманғы ақпараттық коммуникациялық технологияларды мақсатты пайдаланумен педагог пен білім алушының жанама интерактивтік өзара іс-қимылын болжайтын модель негізінде жүзеге асырылатын оқыту технологиясы» [78] дей келе, қашықтықтан оқытуды арнайы модель негізінде жүзеге асатын технология ретінде қарастырады. Автордың ғылыми еңбектерін талдау барысында </w:t>
      </w:r>
      <w:r w:rsidR="00EA06AD">
        <w:rPr>
          <w:rFonts w:ascii="Times New Roman" w:hAnsi="Times New Roman"/>
          <w:color w:val="000000" w:themeColor="text1"/>
          <w:sz w:val="28"/>
          <w:szCs w:val="28"/>
          <w:lang w:val="kk-KZ"/>
        </w:rPr>
        <w:t>қашықтықтан</w:t>
      </w:r>
      <w:r w:rsidRPr="006514CC">
        <w:rPr>
          <w:rFonts w:ascii="Times New Roman" w:hAnsi="Times New Roman"/>
          <w:color w:val="000000" w:themeColor="text1"/>
          <w:sz w:val="28"/>
          <w:szCs w:val="28"/>
          <w:lang w:val="kk-KZ"/>
        </w:rPr>
        <w:t xml:space="preserve"> оқытудың әртүрлі модельдері бар екенін байқаймыз. Мысалы, Батыстың дамыған елдерінде қашықтықтан оқытуды үш модельде жүзеге асырады (5-сурет) [78, </w:t>
      </w:r>
      <w:r w:rsidR="00BF18E6">
        <w:rPr>
          <w:rFonts w:ascii="Times New Roman" w:hAnsi="Times New Roman"/>
          <w:color w:val="000000" w:themeColor="text1"/>
          <w:sz w:val="28"/>
          <w:szCs w:val="28"/>
          <w:lang w:val="kk-KZ"/>
        </w:rPr>
        <w:t xml:space="preserve">с. </w:t>
      </w:r>
      <w:r w:rsidRPr="006514CC">
        <w:rPr>
          <w:rFonts w:ascii="Times New Roman" w:hAnsi="Times New Roman"/>
          <w:color w:val="000000" w:themeColor="text1"/>
          <w:sz w:val="28"/>
          <w:szCs w:val="28"/>
          <w:lang w:val="kk-KZ"/>
        </w:rPr>
        <w:t>17]</w:t>
      </w:r>
      <w:r w:rsidR="00800567">
        <w:rPr>
          <w:rFonts w:ascii="Times New Roman" w:hAnsi="Times New Roman"/>
          <w:color w:val="000000" w:themeColor="text1"/>
          <w:sz w:val="28"/>
          <w:szCs w:val="28"/>
          <w:lang w:val="kk-KZ"/>
        </w:rPr>
        <w:t>.</w:t>
      </w:r>
    </w:p>
    <w:p w14:paraId="497B3B12"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w:drawing>
          <wp:inline distT="0" distB="0" distL="0" distR="0" wp14:anchorId="46245A6F" wp14:editId="7BAE2B50">
            <wp:extent cx="5478780" cy="2004060"/>
            <wp:effectExtent l="0" t="266700" r="0" b="22479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28CC6E8" w14:textId="77777777" w:rsidR="00800567" w:rsidRPr="00800567" w:rsidRDefault="00800567" w:rsidP="00800567">
      <w:pPr>
        <w:tabs>
          <w:tab w:val="left" w:pos="360"/>
        </w:tabs>
        <w:spacing w:after="0" w:line="240" w:lineRule="auto"/>
        <w:jc w:val="center"/>
        <w:rPr>
          <w:rFonts w:ascii="Times New Roman" w:hAnsi="Times New Roman"/>
          <w:color w:val="000000" w:themeColor="text1"/>
          <w:sz w:val="16"/>
          <w:szCs w:val="16"/>
          <w:lang w:val="kk-KZ"/>
        </w:rPr>
      </w:pPr>
    </w:p>
    <w:p w14:paraId="1796075F" w14:textId="48DC9D56" w:rsidR="00754E80" w:rsidRPr="006514CC" w:rsidRDefault="00754E80" w:rsidP="00800567">
      <w:pPr>
        <w:tabs>
          <w:tab w:val="left" w:pos="360"/>
        </w:tabs>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Сурет 5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Қашықтықтан оқыту моделі</w:t>
      </w:r>
    </w:p>
    <w:p w14:paraId="71A57537"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738EB78A" w14:textId="0444E549" w:rsidR="00754E80" w:rsidRPr="006514CC"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i/>
          <w:color w:val="000000" w:themeColor="text1"/>
          <w:sz w:val="28"/>
          <w:szCs w:val="28"/>
          <w:lang w:val="kk-KZ"/>
        </w:rPr>
        <w:t>Бірінші модель</w:t>
      </w:r>
      <w:r w:rsidRPr="006514CC">
        <w:rPr>
          <w:rFonts w:ascii="Times New Roman" w:hAnsi="Times New Roman"/>
          <w:color w:val="000000" w:themeColor="text1"/>
          <w:sz w:val="28"/>
          <w:szCs w:val="28"/>
          <w:lang w:val="kk-KZ"/>
        </w:rPr>
        <w:t xml:space="preserve">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классикалық білім беру дәстүрлері бар бір университет негізінде қашықтықтан оқыту. Оқытылған профессорлық-оқытушылық құрамға ие бола отырып, дәстүрлі университеттер мультимедиа-гипермедиа және технологияларды пайдалана отырып, заманауи АКТ негізінде білімнің түрлі салалары бойынша педагогикалық пайдалы курстарды жобалау және құру үшін айтарлықтай зияткерлік әлеуетке ие. Оқыту негізінен кейс-технологияларды (баспа құралдары, аудио-видеокассеталар) және телекоммуникациялық технологияларды қолдану арқылы жүзеге асырылады. Қашықтықтан оқытудың бұл үлгілерін әлемнің көптеген жетекші университеттері Оксфорд, Кембридж (Англия), Шеффилд (Шотландия), Балтық (Швеция) және т.б. қолданады. </w:t>
      </w:r>
    </w:p>
    <w:p w14:paraId="45240D03" w14:textId="04864A72" w:rsidR="00754E80" w:rsidRPr="006514CC"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i/>
          <w:color w:val="000000" w:themeColor="text1"/>
          <w:sz w:val="28"/>
          <w:szCs w:val="28"/>
          <w:lang w:val="kk-KZ"/>
        </w:rPr>
        <w:t xml:space="preserve">Екінші модель </w:t>
      </w:r>
      <w:r w:rsidR="00800567">
        <w:rPr>
          <w:rFonts w:ascii="Times New Roman" w:hAnsi="Times New Roman"/>
          <w:i/>
          <w:color w:val="000000" w:themeColor="text1"/>
          <w:sz w:val="28"/>
          <w:szCs w:val="28"/>
          <w:lang w:val="kk-KZ"/>
        </w:rPr>
        <w:t>‒</w:t>
      </w:r>
      <w:r w:rsidRPr="006514CC">
        <w:rPr>
          <w:rFonts w:ascii="Times New Roman" w:hAnsi="Times New Roman"/>
          <w:i/>
          <w:color w:val="000000" w:themeColor="text1"/>
          <w:sz w:val="28"/>
          <w:szCs w:val="28"/>
          <w:lang w:val="kk-KZ"/>
        </w:rPr>
        <w:t xml:space="preserve"> </w:t>
      </w:r>
      <w:r w:rsidRPr="006514CC">
        <w:rPr>
          <w:rFonts w:ascii="Times New Roman" w:hAnsi="Times New Roman"/>
          <w:color w:val="000000" w:themeColor="text1"/>
          <w:sz w:val="28"/>
          <w:szCs w:val="28"/>
          <w:lang w:val="kk-KZ"/>
        </w:rPr>
        <w:t>бірнеше оқу орындарының ынтымақтастығына негізделген қашықтықтан оқыту.</w:t>
      </w:r>
      <w:r w:rsidRPr="006514CC">
        <w:rPr>
          <w:rFonts w:ascii="Times New Roman" w:hAnsi="Times New Roman"/>
          <w:i/>
          <w:color w:val="000000" w:themeColor="text1"/>
          <w:sz w:val="28"/>
          <w:szCs w:val="28"/>
          <w:lang w:val="kk-KZ"/>
        </w:rPr>
        <w:t xml:space="preserve"> </w:t>
      </w:r>
      <w:r w:rsidRPr="006514CC">
        <w:rPr>
          <w:rFonts w:ascii="Times New Roman" w:hAnsi="Times New Roman"/>
          <w:color w:val="000000" w:themeColor="text1"/>
          <w:sz w:val="28"/>
          <w:szCs w:val="28"/>
          <w:lang w:val="kk-KZ"/>
        </w:rPr>
        <w:t>Қашықтықтан оқыту курстарын жобалау, құру және қолданудағы ынтымақтастық олардың педагогикалық бағытын арттырады. Ынтымақтастық ұлттық және халықаралық болуы мүмкін. Мысалы, Англияның Солтүстік колледждерінің ынтымақтастығы, тоғыз дәстүрлі университеттердің консорциумы - Австралиядағы ашық оқыту, Балтық аймағының елуден астам университеттерін біріктіретін Швециядағы Балтық университеті және т.б.</w:t>
      </w:r>
    </w:p>
    <w:p w14:paraId="13140AE1" w14:textId="77777777" w:rsidR="00754E80" w:rsidRPr="006514CC"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i/>
          <w:color w:val="000000" w:themeColor="text1"/>
          <w:sz w:val="28"/>
          <w:szCs w:val="28"/>
          <w:lang w:val="kk-KZ"/>
        </w:rPr>
        <w:t>Үшінші модель</w:t>
      </w:r>
      <w:r w:rsidRPr="006514CC">
        <w:rPr>
          <w:rFonts w:ascii="Times New Roman" w:hAnsi="Times New Roman"/>
          <w:color w:val="000000" w:themeColor="text1"/>
          <w:sz w:val="28"/>
          <w:szCs w:val="28"/>
          <w:lang w:val="kk-KZ"/>
        </w:rPr>
        <w:t xml:space="preserve"> - арнайы құрылған университеттерде қашықтықтан оқыту. Арнайы мақсатқа бағытталған оқытудың негізінде білім алушылардың оқу құралдарымен, арнайы әдебиеттермен, аудио және бейне кассеталардағы жазбалармен, компьютерлендірілген курстармен белсенді өзіндік жұмысы жатыр. Сонымен қатар, компьютерлік телеконференциялар қолданылады. Қашықтықтан оқытуды ұйымдастырудың мұндай моделі Ұлыбританияның Ашық университетінде, Испан ұлттық қашықтықтан оқыту университеті, Голландия Ашық университеті және т.б. қолданылады. </w:t>
      </w:r>
    </w:p>
    <w:p w14:paraId="02F2049A" w14:textId="68D48F21" w:rsidR="00754E80"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Г.С. Жузбаеваның пікірінше, </w:t>
      </w:r>
      <w:r w:rsidR="00EA06AD">
        <w:rPr>
          <w:rFonts w:ascii="Times New Roman" w:hAnsi="Times New Roman"/>
          <w:color w:val="000000" w:themeColor="text1"/>
          <w:sz w:val="28"/>
          <w:szCs w:val="28"/>
          <w:lang w:val="kk-KZ"/>
        </w:rPr>
        <w:t>қашықтықтан</w:t>
      </w:r>
      <w:r w:rsidRPr="006514CC">
        <w:rPr>
          <w:rFonts w:ascii="Times New Roman" w:hAnsi="Times New Roman"/>
          <w:color w:val="000000" w:themeColor="text1"/>
          <w:sz w:val="28"/>
          <w:szCs w:val="28"/>
          <w:lang w:val="kk-KZ"/>
        </w:rPr>
        <w:t xml:space="preserve"> оқыту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«ақпараттық, компьютерлік телекоммуникациялық құралдар көмегімен ғылыми тұрғыда негізделген тәсілдер арқылы білім беру түрі» дей келе, қашықтықтан білім беру дегеніміз - «белгілі бір қашықта отырып, спутникті теледидар арқылы немесе радио, компьютерлік телекоммуникация және де басқа байланысу орталары көмегімен танымдық оқып-үйрену мақсатындағы ақпараттармен өзара алмасу тәсіліне негізделген, мамандандырылған білім беру орталарының қалың бұқараға көрсететін танымдық іс-әрекет жиыны» [79],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деп авторлық анықтамасын ұсынады. Автор қашықтықтан оқытудың ұйымдастыру-әдістемелік негізін төрт жүйе арқылы ұсынады (</w:t>
      </w:r>
      <w:r w:rsidR="00800567">
        <w:rPr>
          <w:rFonts w:ascii="Times New Roman" w:hAnsi="Times New Roman"/>
          <w:color w:val="000000" w:themeColor="text1"/>
          <w:sz w:val="28"/>
          <w:szCs w:val="28"/>
          <w:lang w:val="kk-KZ"/>
        </w:rPr>
        <w:t>6-</w:t>
      </w:r>
      <w:r w:rsidRPr="006514CC">
        <w:rPr>
          <w:rFonts w:ascii="Times New Roman" w:hAnsi="Times New Roman"/>
          <w:color w:val="000000" w:themeColor="text1"/>
          <w:sz w:val="28"/>
          <w:szCs w:val="28"/>
          <w:lang w:val="kk-KZ"/>
        </w:rPr>
        <w:t>сурет)</w:t>
      </w:r>
      <w:r w:rsidR="00800567">
        <w:rPr>
          <w:rFonts w:ascii="Times New Roman" w:hAnsi="Times New Roman"/>
          <w:color w:val="000000" w:themeColor="text1"/>
          <w:sz w:val="28"/>
          <w:szCs w:val="28"/>
          <w:lang w:val="kk-KZ"/>
        </w:rPr>
        <w:t>.</w:t>
      </w:r>
    </w:p>
    <w:p w14:paraId="7907FA4E" w14:textId="77777777" w:rsidR="00800567" w:rsidRPr="006514CC" w:rsidRDefault="00800567"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19A73787"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w:drawing>
          <wp:inline distT="0" distB="0" distL="0" distR="0" wp14:anchorId="63C097D8" wp14:editId="6E8E1601">
            <wp:extent cx="5478780" cy="1630680"/>
            <wp:effectExtent l="76200" t="38100" r="102870" b="8382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82A7225" w14:textId="77777777" w:rsidR="00800567" w:rsidRPr="00800567" w:rsidRDefault="00800567" w:rsidP="00800567">
      <w:pPr>
        <w:tabs>
          <w:tab w:val="left" w:pos="360"/>
        </w:tabs>
        <w:spacing w:after="0" w:line="240" w:lineRule="auto"/>
        <w:jc w:val="center"/>
        <w:rPr>
          <w:rFonts w:ascii="Times New Roman" w:hAnsi="Times New Roman"/>
          <w:color w:val="000000" w:themeColor="text1"/>
          <w:sz w:val="16"/>
          <w:szCs w:val="16"/>
          <w:lang w:val="kk-KZ"/>
        </w:rPr>
      </w:pPr>
    </w:p>
    <w:p w14:paraId="3F09F6A2" w14:textId="6A7BBDBA" w:rsidR="00754E80" w:rsidRPr="006514CC" w:rsidRDefault="00754E80" w:rsidP="00800567">
      <w:pPr>
        <w:tabs>
          <w:tab w:val="left" w:pos="360"/>
        </w:tabs>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Сурет 6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Г.С. Жүзбаева бойынша қашықтықтан оқытудың ұйымдастыру-әдістемелік негізін құрайтын жүйе</w:t>
      </w:r>
    </w:p>
    <w:p w14:paraId="7C47855B"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5ED3F276" w14:textId="65BD889D" w:rsidR="00754E80" w:rsidRDefault="00754E80" w:rsidP="00800567">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Сондай-ақ, Б.Ж. Нұрбекова [80] қашықтықтан оқытудың қалыптасуының теориялық-әдіснамалық негізін талдау арқылы даму тенденцияларын анықтады. Атап айтсақ: ҚО ірілендіру бағытта; ҚО интернационалдық бағытта; ҚО бойынша негізгі ұғымдардың трансформациясына бағытталуы; ҚО жеке тұлғаға бағытталуы; ҚО инновациялық бағытта дамуы; АКТ мен педагогикалық технологиялардың интеграциялануы; Вербальдық, визуалдық және модульдік ойлаудың интеграциялануы (7-сурет) [80, </w:t>
      </w:r>
      <w:r w:rsidR="00BF18E6">
        <w:rPr>
          <w:rFonts w:ascii="Times New Roman" w:hAnsi="Times New Roman"/>
          <w:color w:val="000000" w:themeColor="text1"/>
          <w:sz w:val="28"/>
          <w:szCs w:val="28"/>
          <w:lang w:val="kk-KZ"/>
        </w:rPr>
        <w:t xml:space="preserve">б. </w:t>
      </w:r>
      <w:r w:rsidRPr="006514CC">
        <w:rPr>
          <w:rFonts w:ascii="Times New Roman" w:hAnsi="Times New Roman"/>
          <w:color w:val="000000" w:themeColor="text1"/>
          <w:sz w:val="28"/>
          <w:szCs w:val="28"/>
          <w:lang w:val="kk-KZ"/>
        </w:rPr>
        <w:t>34-35].</w:t>
      </w:r>
    </w:p>
    <w:p w14:paraId="37D528C5" w14:textId="77777777" w:rsidR="003E0F5D" w:rsidRPr="006514CC" w:rsidRDefault="003E0F5D"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04098332"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w:drawing>
          <wp:inline distT="0" distB="0" distL="0" distR="0" wp14:anchorId="5BEF0AB7" wp14:editId="7C7AED1D">
            <wp:extent cx="5486400" cy="2613660"/>
            <wp:effectExtent l="57150" t="0" r="571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BFABEF9" w14:textId="1623C09F" w:rsidR="00754E80" w:rsidRPr="006514CC" w:rsidRDefault="00754E80" w:rsidP="00800567">
      <w:pPr>
        <w:tabs>
          <w:tab w:val="left" w:pos="360"/>
        </w:tabs>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Сурет 7 </w:t>
      </w:r>
      <w:r w:rsidR="00800567">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Б.Ж. Нұрбекова бойынша қашықтықтан оқытудың қалыптасуының даму тенденциялары</w:t>
      </w:r>
    </w:p>
    <w:p w14:paraId="63649381" w14:textId="247B994D" w:rsidR="0044481A" w:rsidRPr="006514CC" w:rsidRDefault="0044481A" w:rsidP="0044481A">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Сонымен қатар Б.Ж. Нұрбеков пен Г.С. Жузбаеваның еңбектерін талдай келе, қашықтықтан оқытудың артықшылықтары мен кемшіліктерін бы</w:t>
      </w:r>
      <w:r>
        <w:rPr>
          <w:rFonts w:ascii="Times New Roman" w:hAnsi="Times New Roman"/>
          <w:color w:val="000000" w:themeColor="text1"/>
          <w:sz w:val="28"/>
          <w:szCs w:val="28"/>
          <w:lang w:val="kk-KZ"/>
        </w:rPr>
        <w:t>лайша жіктейміз (8-сурет) [80, б. 34-35].</w:t>
      </w:r>
    </w:p>
    <w:p w14:paraId="148DBC85" w14:textId="77777777" w:rsidR="00754E80" w:rsidRPr="006514CC" w:rsidRDefault="00754E80" w:rsidP="00C97B9F">
      <w:pPr>
        <w:tabs>
          <w:tab w:val="left" w:pos="360"/>
        </w:tabs>
        <w:spacing w:after="0" w:line="240" w:lineRule="auto"/>
        <w:ind w:firstLine="567"/>
        <w:jc w:val="both"/>
        <w:rPr>
          <w:rFonts w:ascii="Times New Roman" w:hAnsi="Times New Roman"/>
          <w:b/>
          <w:color w:val="000000" w:themeColor="text1"/>
          <w:sz w:val="28"/>
          <w:szCs w:val="28"/>
          <w:lang w:val="kk-KZ"/>
        </w:rPr>
      </w:pPr>
    </w:p>
    <w:p w14:paraId="1C85FBE2" w14:textId="77777777" w:rsidR="00754E80" w:rsidRPr="006514CC" w:rsidRDefault="00754E80" w:rsidP="00C97B9F">
      <w:pPr>
        <w:tabs>
          <w:tab w:val="left" w:pos="360"/>
        </w:tabs>
        <w:spacing w:after="0" w:line="240" w:lineRule="auto"/>
        <w:ind w:firstLine="567"/>
        <w:jc w:val="both"/>
        <w:rPr>
          <w:rFonts w:ascii="Times New Roman" w:hAnsi="Times New Roman"/>
          <w:b/>
          <w:color w:val="000000" w:themeColor="text1"/>
          <w:sz w:val="28"/>
          <w:szCs w:val="28"/>
          <w:lang w:val="kk-KZ"/>
        </w:rPr>
      </w:pPr>
      <w:r w:rsidRPr="006514CC">
        <w:rPr>
          <w:rFonts w:ascii="Times New Roman" w:hAnsi="Times New Roman"/>
          <w:b/>
          <w:noProof/>
          <w:color w:val="000000" w:themeColor="text1"/>
          <w:sz w:val="28"/>
          <w:szCs w:val="28"/>
        </w:rPr>
        <w:drawing>
          <wp:inline distT="0" distB="0" distL="0" distR="0" wp14:anchorId="12E75B30" wp14:editId="50A1F869">
            <wp:extent cx="5486400" cy="2667000"/>
            <wp:effectExtent l="0" t="0" r="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87D735B" w14:textId="77777777" w:rsidR="00B869F1" w:rsidRPr="00B869F1" w:rsidRDefault="00B869F1" w:rsidP="00B869F1">
      <w:pPr>
        <w:tabs>
          <w:tab w:val="left" w:pos="360"/>
        </w:tabs>
        <w:spacing w:after="0" w:line="240" w:lineRule="auto"/>
        <w:jc w:val="center"/>
        <w:rPr>
          <w:rFonts w:ascii="Times New Roman" w:hAnsi="Times New Roman"/>
          <w:color w:val="000000" w:themeColor="text1"/>
          <w:sz w:val="16"/>
          <w:szCs w:val="16"/>
          <w:lang w:val="kk-KZ"/>
        </w:rPr>
      </w:pPr>
    </w:p>
    <w:p w14:paraId="78B5E3B4" w14:textId="34F6BB55" w:rsidR="00754E80" w:rsidRPr="006514CC" w:rsidRDefault="00754E80" w:rsidP="00B869F1">
      <w:pPr>
        <w:tabs>
          <w:tab w:val="left" w:pos="360"/>
        </w:tabs>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Сурет 8 </w:t>
      </w:r>
      <w:r w:rsidR="00B869F1">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Б.Ж. Нұрбеков, Г.С. Жузбаева бойынша қашықтықтан оқытудың артықшылықтары мен кемшіліктері</w:t>
      </w:r>
    </w:p>
    <w:p w14:paraId="74ED5EAF"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515647CC" w14:textId="511D545D" w:rsidR="00754E80" w:rsidRPr="006514CC" w:rsidRDefault="00754E80" w:rsidP="00B869F1">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Сондай-ақ, шетел ғалымдары De Paepe L.,</w:t>
      </w:r>
      <w:r w:rsidR="0044481A">
        <w:rPr>
          <w:rFonts w:ascii="Times New Roman" w:hAnsi="Times New Roman"/>
          <w:color w:val="000000" w:themeColor="text1"/>
          <w:sz w:val="28"/>
          <w:szCs w:val="28"/>
          <w:lang w:val="kk-KZ"/>
        </w:rPr>
        <w:t xml:space="preserve"> </w:t>
      </w:r>
      <w:r w:rsidRPr="006514CC">
        <w:rPr>
          <w:rFonts w:ascii="Times New Roman" w:hAnsi="Times New Roman"/>
          <w:color w:val="000000" w:themeColor="text1"/>
          <w:sz w:val="28"/>
          <w:szCs w:val="28"/>
          <w:lang w:val="kk-KZ"/>
        </w:rPr>
        <w:t xml:space="preserve">Zhu C., &amp; Depryck K. </w:t>
      </w:r>
      <w:r w:rsidR="002E4887">
        <w:rPr>
          <w:rFonts w:ascii="Times New Roman" w:hAnsi="Times New Roman"/>
          <w:color w:val="000000" w:themeColor="text1"/>
          <w:sz w:val="28"/>
          <w:szCs w:val="28"/>
          <w:lang w:val="kk-KZ"/>
        </w:rPr>
        <w:t xml:space="preserve">өз </w:t>
      </w:r>
      <w:r w:rsidRPr="006514CC">
        <w:rPr>
          <w:rFonts w:ascii="Times New Roman" w:hAnsi="Times New Roman"/>
          <w:color w:val="000000" w:themeColor="text1"/>
          <w:sz w:val="28"/>
          <w:szCs w:val="28"/>
          <w:lang w:val="kk-KZ"/>
        </w:rPr>
        <w:t xml:space="preserve">зерттеулерінде қашықтықтан оқытудың артықшылықтары мен кемшіліктерін көрсетті. Артықшылықтары: бұл өзін-өзі оқыту, уақыт пен кеңістіктегі икемділік, уақытты үнемдеу (үй мен мектеп, университет арасында сапарлардың болмауы) және қашықтықтан оқыту курсы көбінесе ақыл аз тұрады. Кемшіліктері: оқшаулану сезімі, мотивацияны сақтауға қарсы күрес, жеке өзара әрекеттесудің болмауы, дереу кері байланыс алу қиындықтары, технологияларға тұрақты және сенімді қол жеткізу қажеттілігі, кейде аккредиттеудің кейбір қиындықтары жатады [81]. </w:t>
      </w:r>
    </w:p>
    <w:p w14:paraId="760D506C" w14:textId="205D4454"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Біздің зерттеу жұмысымызға идеялық жағынан жақын келетін еңбектердің бірі Т.Ю.</w:t>
      </w:r>
      <w:r w:rsidR="00800567">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Андрееваның «Подготовка будущих учителей иностранного языка к организации дистанционного обучения» атты кандидаттық диссертациясында:  «Шетел тілдерін қашықтықтан оқыту - қашықтықтан жүзеге асырылатын және оқу процесіне тән барлық компоненттерді (оқытудың мақсаттары, мазмұны, әдістері, ұйымдастырушылық нысандары, құралдары) көрсететін білім алушылар мен оқытушы арасындағы өзара іс-қимыл ерекше міндеттерді шешуге бағытталған оқу процесін ұйымдастыру нысаны (тілдік материалды-лексикалық, фонетикалық, грамматикалық, тілдік, әр түрлі сөйлеу әрекеттерін жүзеге асыру: оқу, сөйлеу, жазу, тыңдау)» деп өз пікірін білдіреді [82]. Ғалым өз зерттеулеріндегі идеяларды ЖОО-н</w:t>
      </w:r>
      <w:r w:rsidR="002E4887">
        <w:rPr>
          <w:rFonts w:ascii="Times New Roman" w:hAnsi="Times New Roman"/>
          <w:bCs/>
          <w:color w:val="000000" w:themeColor="text1"/>
          <w:sz w:val="28"/>
          <w:szCs w:val="28"/>
          <w:lang w:val="kk-KZ"/>
        </w:rPr>
        <w:t>ы</w:t>
      </w:r>
      <w:r w:rsidRPr="006514CC">
        <w:rPr>
          <w:rFonts w:ascii="Times New Roman" w:hAnsi="Times New Roman"/>
          <w:bCs/>
          <w:color w:val="000000" w:themeColor="text1"/>
          <w:sz w:val="28"/>
          <w:szCs w:val="28"/>
          <w:lang w:val="kk-KZ"/>
        </w:rPr>
        <w:t xml:space="preserve">ң білім беру үдерісіне енгізіп, болашақ шетел тілі мұғалімдерін қашықтықтан оқытуды ұйымдастыруға дайындаудың шарттарын ұсынады:  </w:t>
      </w:r>
    </w:p>
    <w:p w14:paraId="77D32DFA" w14:textId="3683F57A" w:rsidR="00754E80" w:rsidRPr="006514CC" w:rsidRDefault="00800567" w:rsidP="00B869F1">
      <w:pPr>
        <w:tabs>
          <w:tab w:val="left" w:pos="360"/>
        </w:tabs>
        <w:spacing w:after="0" w:line="240" w:lineRule="auto"/>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w:t>
      </w:r>
      <w:r w:rsidR="00754E80" w:rsidRPr="006514CC">
        <w:rPr>
          <w:rFonts w:ascii="Times New Roman" w:hAnsi="Times New Roman"/>
          <w:bCs/>
          <w:color w:val="000000" w:themeColor="text1"/>
          <w:sz w:val="28"/>
          <w:szCs w:val="28"/>
          <w:lang w:val="kk-KZ"/>
        </w:rPr>
        <w:t xml:space="preserve"> </w:t>
      </w:r>
      <w:r w:rsidR="00754E80" w:rsidRPr="006514CC">
        <w:rPr>
          <w:rFonts w:ascii="Times New Roman" w:hAnsi="Times New Roman"/>
          <w:bCs/>
          <w:i/>
          <w:color w:val="000000" w:themeColor="text1"/>
          <w:sz w:val="28"/>
          <w:szCs w:val="28"/>
          <w:lang w:val="kk-KZ"/>
        </w:rPr>
        <w:t>бірінші шарт</w:t>
      </w:r>
      <w:r w:rsidR="00754E80" w:rsidRPr="006514CC">
        <w:rPr>
          <w:rFonts w:ascii="Times New Roman" w:hAnsi="Times New Roman"/>
          <w:bCs/>
          <w:color w:val="000000" w:themeColor="text1"/>
          <w:sz w:val="28"/>
          <w:szCs w:val="28"/>
          <w:lang w:val="kk-KZ"/>
        </w:rPr>
        <w:t>, студенттерді ақпараттық цикл пәндеріне оқытудың кәсіби бағдарлануын қамтамасыз ету;</w:t>
      </w:r>
    </w:p>
    <w:p w14:paraId="7B97BBA4" w14:textId="19D0A339" w:rsidR="00754E80" w:rsidRPr="006514CC" w:rsidRDefault="00800567" w:rsidP="00B869F1">
      <w:pPr>
        <w:tabs>
          <w:tab w:val="left" w:pos="360"/>
        </w:tabs>
        <w:spacing w:after="0" w:line="240" w:lineRule="auto"/>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w:t>
      </w:r>
      <w:r w:rsidR="00754E80" w:rsidRPr="006514CC">
        <w:rPr>
          <w:rFonts w:ascii="Times New Roman" w:hAnsi="Times New Roman"/>
          <w:bCs/>
          <w:color w:val="000000" w:themeColor="text1"/>
          <w:sz w:val="28"/>
          <w:szCs w:val="28"/>
          <w:lang w:val="kk-KZ"/>
        </w:rPr>
        <w:t xml:space="preserve"> </w:t>
      </w:r>
      <w:r w:rsidR="00754E80" w:rsidRPr="006514CC">
        <w:rPr>
          <w:rFonts w:ascii="Times New Roman" w:hAnsi="Times New Roman"/>
          <w:bCs/>
          <w:i/>
          <w:color w:val="000000" w:themeColor="text1"/>
          <w:sz w:val="28"/>
          <w:szCs w:val="28"/>
          <w:lang w:val="kk-KZ"/>
        </w:rPr>
        <w:t>екінші шарт,</w:t>
      </w:r>
      <w:r w:rsidR="00754E80" w:rsidRPr="006514CC">
        <w:rPr>
          <w:rFonts w:ascii="Times New Roman" w:hAnsi="Times New Roman"/>
          <w:bCs/>
          <w:color w:val="000000" w:themeColor="text1"/>
          <w:sz w:val="28"/>
          <w:szCs w:val="28"/>
          <w:lang w:val="kk-KZ"/>
        </w:rPr>
        <w:t xml:space="preserve"> білім беру процесіне шетел тілін оқытудың негізгі компоненттеріне сәйкес дайындық мазмұнын модульдік ұсыну негізінде құрылған «Moodle ортасында қашықтықтан оқыту практикасы» арнайы курсын енгізу;</w:t>
      </w:r>
    </w:p>
    <w:p w14:paraId="07066B1B" w14:textId="056B03A0" w:rsidR="00754E80" w:rsidRPr="006514CC" w:rsidRDefault="00800567" w:rsidP="00B869F1">
      <w:pPr>
        <w:tabs>
          <w:tab w:val="left" w:pos="360"/>
        </w:tabs>
        <w:spacing w:after="0" w:line="240" w:lineRule="auto"/>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w:t>
      </w:r>
      <w:r w:rsidR="00754E80" w:rsidRPr="006514CC">
        <w:rPr>
          <w:rFonts w:ascii="Times New Roman" w:hAnsi="Times New Roman"/>
          <w:bCs/>
          <w:color w:val="000000" w:themeColor="text1"/>
          <w:sz w:val="28"/>
          <w:szCs w:val="28"/>
          <w:lang w:val="kk-KZ"/>
        </w:rPr>
        <w:t xml:space="preserve"> </w:t>
      </w:r>
      <w:r w:rsidR="00754E80" w:rsidRPr="006514CC">
        <w:rPr>
          <w:rFonts w:ascii="Times New Roman" w:hAnsi="Times New Roman"/>
          <w:bCs/>
          <w:i/>
          <w:color w:val="000000" w:themeColor="text1"/>
          <w:sz w:val="28"/>
          <w:szCs w:val="28"/>
          <w:lang w:val="kk-KZ"/>
        </w:rPr>
        <w:t>үшінші шарт,</w:t>
      </w:r>
      <w:r w:rsidR="00754E80" w:rsidRPr="006514CC">
        <w:rPr>
          <w:rFonts w:ascii="Times New Roman" w:hAnsi="Times New Roman"/>
          <w:bCs/>
          <w:color w:val="000000" w:themeColor="text1"/>
          <w:sz w:val="28"/>
          <w:szCs w:val="28"/>
          <w:lang w:val="kk-KZ"/>
        </w:rPr>
        <w:t xml:space="preserve"> оқу мақсатындағы интерактивті қашықтықтан оқыту курстарын құру бойынша студенттердің практикалық қызметін ұйымдастыру;</w:t>
      </w:r>
    </w:p>
    <w:p w14:paraId="1C47AD46" w14:textId="6A0A867A" w:rsidR="00754E80" w:rsidRPr="006514CC" w:rsidRDefault="00800567" w:rsidP="00B869F1">
      <w:pPr>
        <w:tabs>
          <w:tab w:val="left" w:pos="360"/>
        </w:tabs>
        <w:spacing w:after="0" w:line="240" w:lineRule="auto"/>
        <w:ind w:firstLine="709"/>
        <w:jc w:val="both"/>
        <w:rPr>
          <w:rFonts w:ascii="Times New Roman" w:hAnsi="Times New Roman"/>
          <w:bCs/>
          <w:color w:val="000000" w:themeColor="text1"/>
          <w:sz w:val="28"/>
          <w:szCs w:val="28"/>
          <w:lang w:val="kk-KZ"/>
        </w:rPr>
      </w:pPr>
      <w:r>
        <w:rPr>
          <w:rFonts w:ascii="Times New Roman" w:hAnsi="Times New Roman"/>
          <w:bCs/>
          <w:color w:val="000000" w:themeColor="text1"/>
          <w:sz w:val="28"/>
          <w:szCs w:val="28"/>
          <w:lang w:val="kk-KZ"/>
        </w:rPr>
        <w:t>‒</w:t>
      </w:r>
      <w:r w:rsidR="00754E80" w:rsidRPr="006514CC">
        <w:rPr>
          <w:rFonts w:ascii="Times New Roman" w:hAnsi="Times New Roman"/>
          <w:bCs/>
          <w:color w:val="000000" w:themeColor="text1"/>
          <w:sz w:val="28"/>
          <w:szCs w:val="28"/>
          <w:lang w:val="kk-KZ"/>
        </w:rPr>
        <w:t xml:space="preserve"> </w:t>
      </w:r>
      <w:r w:rsidR="00754E80" w:rsidRPr="006514CC">
        <w:rPr>
          <w:rFonts w:ascii="Times New Roman" w:hAnsi="Times New Roman"/>
          <w:bCs/>
          <w:i/>
          <w:color w:val="000000" w:themeColor="text1"/>
          <w:sz w:val="28"/>
          <w:szCs w:val="28"/>
          <w:lang w:val="kk-KZ"/>
        </w:rPr>
        <w:t>төртінші шарт,</w:t>
      </w:r>
      <w:r w:rsidR="00754E80" w:rsidRPr="006514CC">
        <w:rPr>
          <w:rFonts w:ascii="Times New Roman" w:hAnsi="Times New Roman"/>
          <w:bCs/>
          <w:color w:val="000000" w:themeColor="text1"/>
          <w:sz w:val="28"/>
          <w:szCs w:val="28"/>
          <w:lang w:val="kk-KZ"/>
        </w:rPr>
        <w:t xml:space="preserve"> шетел тілі оқытушыларын қашықтықтан оқыту мүмкіндігін іске асыратын ақпараттық-білім беру ортасы жағдайында жұмысқа даярлау [82, </w:t>
      </w:r>
      <w:r w:rsidR="00BF18E6">
        <w:rPr>
          <w:rFonts w:ascii="Times New Roman" w:hAnsi="Times New Roman"/>
          <w:bCs/>
          <w:color w:val="000000" w:themeColor="text1"/>
          <w:sz w:val="28"/>
          <w:szCs w:val="28"/>
          <w:lang w:val="kk-KZ"/>
        </w:rPr>
        <w:t xml:space="preserve">с. </w:t>
      </w:r>
      <w:r w:rsidR="00754E80" w:rsidRPr="006514CC">
        <w:rPr>
          <w:rFonts w:ascii="Times New Roman" w:hAnsi="Times New Roman"/>
          <w:bCs/>
          <w:color w:val="000000" w:themeColor="text1"/>
          <w:sz w:val="28"/>
          <w:szCs w:val="28"/>
          <w:lang w:val="kk-KZ"/>
        </w:rPr>
        <w:t xml:space="preserve">10]. Бұдан шығатын қорытынды болашақ шетел тілі мұғалімдерін кәсіби даярлауда қашықтықтан оқытуды ұйымдастыру тиімді. Сондықтан автордың ұсынған педагогикалық шарттары біздің  жұмысымыз  үшін  маңызды болмақ. </w:t>
      </w:r>
    </w:p>
    <w:p w14:paraId="04CF0E55" w14:textId="1F5B95FA"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 xml:space="preserve">Қазақстандағы сырттай жоғары білім беруді дамыту тәжірибесіне талдау жасап, оның дамуын кезең-кезеңмен жүзеге асыруды, сырттай оқу нысанын ұйымдастыруды жетілдіру жолдарын А.Т. Ауезова [83] анықтады. Оның пікірінше, «қашықтықтан оқыту - сырттай оқытудың бір түрі, онда оқытушы мен білім алушы техникалық құралдар мен жаңа ақпараттық технологияларды қолдана отырып өзара әрекеттеседі» деп пікірін білдірді [83, </w:t>
      </w:r>
      <w:r w:rsidR="00BF18E6">
        <w:rPr>
          <w:rFonts w:ascii="Times New Roman" w:hAnsi="Times New Roman"/>
          <w:bCs/>
          <w:color w:val="000000" w:themeColor="text1"/>
          <w:sz w:val="28"/>
          <w:szCs w:val="28"/>
          <w:lang w:val="kk-KZ"/>
        </w:rPr>
        <w:t xml:space="preserve">с. </w:t>
      </w:r>
      <w:r w:rsidRPr="006514CC">
        <w:rPr>
          <w:rFonts w:ascii="Times New Roman" w:hAnsi="Times New Roman"/>
          <w:bCs/>
          <w:color w:val="000000" w:themeColor="text1"/>
          <w:sz w:val="28"/>
          <w:szCs w:val="28"/>
          <w:lang w:val="kk-KZ"/>
        </w:rPr>
        <w:t>72].</w:t>
      </w:r>
    </w:p>
    <w:p w14:paraId="16657353" w14:textId="6D3A4827"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Қашықтықтан оқытуды дамыту перспективаларын қарастырған Г.Г.</w:t>
      </w:r>
      <w:r w:rsidR="0044481A">
        <w:rPr>
          <w:rFonts w:ascii="Times New Roman" w:hAnsi="Times New Roman"/>
          <w:bCs/>
          <w:color w:val="000000" w:themeColor="text1"/>
          <w:sz w:val="28"/>
          <w:szCs w:val="28"/>
          <w:lang w:val="kk-KZ"/>
        </w:rPr>
        <w:t> </w:t>
      </w:r>
      <w:r w:rsidRPr="006514CC">
        <w:rPr>
          <w:rFonts w:ascii="Times New Roman" w:hAnsi="Times New Roman"/>
          <w:bCs/>
          <w:color w:val="000000" w:themeColor="text1"/>
          <w:sz w:val="28"/>
          <w:szCs w:val="28"/>
          <w:lang w:val="kk-KZ"/>
        </w:rPr>
        <w:t>Блоховцова қашықтықтан оқыту бойынша сабақ түрлерін ұсынады [84]. Бұл айтылғандарды графикалық түрде төмендегідей бейнеледік (</w:t>
      </w:r>
      <w:r w:rsidR="00B869F1">
        <w:rPr>
          <w:rFonts w:ascii="Times New Roman" w:hAnsi="Times New Roman"/>
          <w:bCs/>
          <w:color w:val="000000" w:themeColor="text1"/>
          <w:sz w:val="28"/>
          <w:szCs w:val="28"/>
          <w:lang w:val="kk-KZ"/>
        </w:rPr>
        <w:t>9-</w:t>
      </w:r>
      <w:r w:rsidRPr="006514CC">
        <w:rPr>
          <w:rFonts w:ascii="Times New Roman" w:hAnsi="Times New Roman"/>
          <w:bCs/>
          <w:color w:val="000000" w:themeColor="text1"/>
          <w:sz w:val="28"/>
          <w:szCs w:val="28"/>
          <w:lang w:val="kk-KZ"/>
        </w:rPr>
        <w:t xml:space="preserve">сурет). </w:t>
      </w:r>
    </w:p>
    <w:p w14:paraId="4D060394"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p>
    <w:p w14:paraId="7AC42917"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r w:rsidRPr="006514CC">
        <w:rPr>
          <w:rFonts w:ascii="Times New Roman" w:hAnsi="Times New Roman"/>
          <w:bCs/>
          <w:noProof/>
          <w:color w:val="000000" w:themeColor="text1"/>
          <w:sz w:val="28"/>
          <w:szCs w:val="28"/>
        </w:rPr>
        <w:drawing>
          <wp:inline distT="0" distB="0" distL="0" distR="0" wp14:anchorId="70C3A1EB" wp14:editId="362EF4D7">
            <wp:extent cx="5486400" cy="609600"/>
            <wp:effectExtent l="95250" t="38100" r="95250" b="1143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2695FE0" w14:textId="77777777" w:rsidR="00754E80" w:rsidRPr="006514CC" w:rsidRDefault="00754E80" w:rsidP="00C97B9F">
      <w:pPr>
        <w:tabs>
          <w:tab w:val="left" w:pos="360"/>
        </w:tabs>
        <w:spacing w:after="0" w:line="240" w:lineRule="auto"/>
        <w:ind w:firstLine="567"/>
        <w:jc w:val="both"/>
        <w:rPr>
          <w:rFonts w:ascii="Times New Roman" w:hAnsi="Times New Roman"/>
          <w:bCs/>
          <w:color w:val="000000" w:themeColor="text1"/>
          <w:sz w:val="28"/>
          <w:szCs w:val="28"/>
          <w:lang w:val="kk-KZ"/>
        </w:rPr>
      </w:pPr>
    </w:p>
    <w:p w14:paraId="2F8FEC6B" w14:textId="4861210C" w:rsidR="00754E80" w:rsidRPr="006514CC" w:rsidRDefault="00754E80" w:rsidP="00B869F1">
      <w:pPr>
        <w:tabs>
          <w:tab w:val="left" w:pos="360"/>
        </w:tabs>
        <w:spacing w:after="0" w:line="240" w:lineRule="auto"/>
        <w:jc w:val="center"/>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 xml:space="preserve">Сурет 9 </w:t>
      </w:r>
      <w:r w:rsidR="00B869F1">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Г.Г.</w:t>
      </w:r>
      <w:r w:rsidR="00B869F1">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Блоховцова ұсынған қашықтықтан оқыту бойынша сабақ түрлері</w:t>
      </w:r>
    </w:p>
    <w:p w14:paraId="3F6D88C2" w14:textId="77777777"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p>
    <w:p w14:paraId="682443AE" w14:textId="51B2E816"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i/>
          <w:color w:val="000000" w:themeColor="text1"/>
          <w:sz w:val="28"/>
          <w:szCs w:val="28"/>
          <w:lang w:val="kk-KZ"/>
        </w:rPr>
        <w:t>Чат-сабақтар</w:t>
      </w:r>
      <w:r w:rsidRPr="006514CC">
        <w:rPr>
          <w:rFonts w:ascii="Times New Roman" w:hAnsi="Times New Roman"/>
          <w:bCs/>
          <w:color w:val="000000" w:themeColor="text1"/>
          <w:sz w:val="28"/>
          <w:szCs w:val="28"/>
          <w:lang w:val="kk-KZ"/>
        </w:rPr>
        <w:t xml:space="preserve"> </w:t>
      </w:r>
      <w:r w:rsidR="00B869F1">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сабақтар синхронды жүргізіледі. Бұл барлық қатысушылардың бір уақытта чатқа қол жеткізе алатындығын білдіреді;</w:t>
      </w:r>
    </w:p>
    <w:p w14:paraId="524555CF" w14:textId="2A5EFDFF"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i/>
          <w:color w:val="000000" w:themeColor="text1"/>
          <w:sz w:val="28"/>
          <w:szCs w:val="28"/>
          <w:lang w:val="kk-KZ"/>
        </w:rPr>
        <w:t>Веб-сабақтар</w:t>
      </w:r>
      <w:r w:rsidRPr="006514CC">
        <w:rPr>
          <w:rFonts w:ascii="Times New Roman" w:hAnsi="Times New Roman"/>
          <w:bCs/>
          <w:color w:val="000000" w:themeColor="text1"/>
          <w:sz w:val="28"/>
          <w:szCs w:val="28"/>
          <w:lang w:val="kk-KZ"/>
        </w:rPr>
        <w:t xml:space="preserve"> </w:t>
      </w:r>
      <w:r w:rsidR="00B869F1">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бұл қашықтықтан өткізілетін сабақтар, конференциялар, семинарлар, іскерлік ойындар, зертханалық жұмыстар, практикумдар және интернеттің және телекоммуникацияның басқа құралдарының көмегімен өткізілетін оқу сабақтарының басқа да нысандары;</w:t>
      </w:r>
    </w:p>
    <w:p w14:paraId="48F9B9BE" w14:textId="39750E7A" w:rsidR="00754E80" w:rsidRPr="006514CC" w:rsidRDefault="00754E80" w:rsidP="00B869F1">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i/>
          <w:color w:val="000000" w:themeColor="text1"/>
          <w:sz w:val="28"/>
          <w:szCs w:val="28"/>
          <w:lang w:val="kk-KZ"/>
        </w:rPr>
        <w:t>Телеконференция</w:t>
      </w:r>
      <w:r w:rsidRPr="006514CC">
        <w:rPr>
          <w:rFonts w:ascii="Times New Roman" w:hAnsi="Times New Roman"/>
          <w:bCs/>
          <w:color w:val="000000" w:themeColor="text1"/>
          <w:sz w:val="28"/>
          <w:szCs w:val="28"/>
          <w:lang w:val="kk-KZ"/>
        </w:rPr>
        <w:t xml:space="preserve"> </w:t>
      </w:r>
      <w:r w:rsidR="00B869F1">
        <w:rPr>
          <w:rFonts w:ascii="Times New Roman" w:hAnsi="Times New Roman"/>
          <w:bCs/>
          <w:color w:val="000000" w:themeColor="text1"/>
          <w:sz w:val="28"/>
          <w:szCs w:val="28"/>
          <w:lang w:val="kk-KZ"/>
        </w:rPr>
        <w:t>‒</w:t>
      </w:r>
      <w:r w:rsidRPr="006514CC">
        <w:rPr>
          <w:rFonts w:ascii="Times New Roman" w:hAnsi="Times New Roman"/>
          <w:bCs/>
          <w:color w:val="000000" w:themeColor="text1"/>
          <w:sz w:val="28"/>
          <w:szCs w:val="28"/>
          <w:lang w:val="kk-KZ"/>
        </w:rPr>
        <w:t xml:space="preserve"> бұл процеске қатысушылардың бір-бірінен алшақ орналасқан телекоммуникациялық құралдар көмегімен кездесу (талқылау) [84, </w:t>
      </w:r>
      <w:r w:rsidR="00BF18E6">
        <w:rPr>
          <w:rFonts w:ascii="Times New Roman" w:hAnsi="Times New Roman"/>
          <w:bCs/>
          <w:color w:val="000000" w:themeColor="text1"/>
          <w:sz w:val="28"/>
          <w:szCs w:val="28"/>
          <w:lang w:val="kk-KZ"/>
        </w:rPr>
        <w:t>с. </w:t>
      </w:r>
      <w:r w:rsidRPr="006514CC">
        <w:rPr>
          <w:rFonts w:ascii="Times New Roman" w:hAnsi="Times New Roman"/>
          <w:bCs/>
          <w:color w:val="000000" w:themeColor="text1"/>
          <w:sz w:val="28"/>
          <w:szCs w:val="28"/>
          <w:lang w:val="kk-KZ"/>
        </w:rPr>
        <w:t>90].</w:t>
      </w:r>
    </w:p>
    <w:p w14:paraId="2F579C2B" w14:textId="0AA9FE1C" w:rsidR="00754E80" w:rsidRPr="006514CC" w:rsidRDefault="00754E80" w:rsidP="00B869F1">
      <w:pPr>
        <w:tabs>
          <w:tab w:val="left" w:pos="360"/>
        </w:tabs>
        <w:spacing w:after="0" w:line="240" w:lineRule="auto"/>
        <w:ind w:firstLine="709"/>
        <w:jc w:val="both"/>
        <w:rPr>
          <w:rFonts w:ascii="Times New Roman" w:hAnsi="Times New Roman"/>
          <w:bCs/>
          <w:sz w:val="28"/>
          <w:szCs w:val="28"/>
          <w:lang w:val="kk-KZ"/>
        </w:rPr>
      </w:pPr>
      <w:r w:rsidRPr="006514CC">
        <w:rPr>
          <w:rFonts w:ascii="Times New Roman" w:hAnsi="Times New Roman"/>
          <w:bCs/>
          <w:sz w:val="28"/>
          <w:szCs w:val="28"/>
          <w:lang w:val="kk-KZ"/>
        </w:rPr>
        <w:t>Қашықтықтан оқытудың ақпараттық қауіпсіздігін қамтамас</w:t>
      </w:r>
      <w:r w:rsidR="00B869F1">
        <w:rPr>
          <w:rFonts w:ascii="Times New Roman" w:hAnsi="Times New Roman"/>
          <w:bCs/>
          <w:sz w:val="28"/>
          <w:szCs w:val="28"/>
          <w:lang w:val="kk-KZ"/>
        </w:rPr>
        <w:t xml:space="preserve">ыз етудің  әдістерін зерттеген </w:t>
      </w:r>
      <w:r w:rsidRPr="006514CC">
        <w:rPr>
          <w:rFonts w:ascii="Times New Roman" w:hAnsi="Times New Roman"/>
          <w:bCs/>
          <w:sz w:val="28"/>
          <w:szCs w:val="28"/>
          <w:lang w:val="kk-KZ"/>
        </w:rPr>
        <w:t>А.Б. Адранованың диссертациясында қашықтықтан оқыту негізгі тірек етіп алынады [85]. Бұл ретте автор жоғары оқу орнының қашықтықтан оқыту жағдайында ақпараттық ағындарды сапалы және жедел өңдеу; қашықтықтан оқыту жұмысының үздіксіз және тұрақты цикліне ықпал ету; оқытушылары мен білім алушыларының жеке мәліметтерінің құпиялылығын қамтамасыз ету сияқты қасиеттерді көрсе</w:t>
      </w:r>
      <w:r w:rsidR="002E4887">
        <w:rPr>
          <w:rFonts w:ascii="Times New Roman" w:hAnsi="Times New Roman"/>
          <w:bCs/>
          <w:sz w:val="28"/>
          <w:szCs w:val="28"/>
          <w:lang w:val="kk-KZ"/>
        </w:rPr>
        <w:t>ді</w:t>
      </w:r>
      <w:r w:rsidRPr="006514CC">
        <w:rPr>
          <w:rFonts w:ascii="Times New Roman" w:hAnsi="Times New Roman"/>
          <w:bCs/>
          <w:sz w:val="28"/>
          <w:szCs w:val="28"/>
          <w:lang w:val="kk-KZ"/>
        </w:rPr>
        <w:t xml:space="preserve"> [85, </w:t>
      </w:r>
      <w:r w:rsidR="00BF18E6">
        <w:rPr>
          <w:rFonts w:ascii="Times New Roman" w:hAnsi="Times New Roman"/>
          <w:bCs/>
          <w:sz w:val="28"/>
          <w:szCs w:val="28"/>
          <w:lang w:val="kk-KZ"/>
        </w:rPr>
        <w:t xml:space="preserve">б. </w:t>
      </w:r>
      <w:r w:rsidRPr="006514CC">
        <w:rPr>
          <w:rFonts w:ascii="Times New Roman" w:hAnsi="Times New Roman"/>
          <w:bCs/>
          <w:sz w:val="28"/>
          <w:szCs w:val="28"/>
          <w:lang w:val="kk-KZ"/>
        </w:rPr>
        <w:t>20]</w:t>
      </w:r>
      <w:r w:rsidR="002E4887">
        <w:rPr>
          <w:rFonts w:ascii="Times New Roman" w:hAnsi="Times New Roman"/>
          <w:bCs/>
          <w:sz w:val="28"/>
          <w:szCs w:val="28"/>
          <w:lang w:val="kk-KZ"/>
        </w:rPr>
        <w:t>.</w:t>
      </w:r>
      <w:r w:rsidRPr="006514CC">
        <w:rPr>
          <w:rFonts w:ascii="Times New Roman" w:hAnsi="Times New Roman"/>
          <w:bCs/>
          <w:sz w:val="28"/>
          <w:szCs w:val="28"/>
          <w:lang w:val="kk-KZ"/>
        </w:rPr>
        <w:t xml:space="preserve"> </w:t>
      </w:r>
      <w:r w:rsidR="002E4887">
        <w:rPr>
          <w:rFonts w:ascii="Times New Roman" w:hAnsi="Times New Roman"/>
          <w:bCs/>
          <w:sz w:val="28"/>
          <w:szCs w:val="28"/>
          <w:lang w:val="kk-KZ"/>
        </w:rPr>
        <w:t>О</w:t>
      </w:r>
      <w:r w:rsidRPr="006514CC">
        <w:rPr>
          <w:rFonts w:ascii="Times New Roman" w:hAnsi="Times New Roman"/>
          <w:bCs/>
          <w:sz w:val="28"/>
          <w:szCs w:val="28"/>
          <w:lang w:val="kk-KZ"/>
        </w:rPr>
        <w:t>ның құрылымында келесі элементтер көрініс табады:</w:t>
      </w:r>
    </w:p>
    <w:p w14:paraId="4F0EF7E9" w14:textId="6FEEEE3C" w:rsidR="00754E80" w:rsidRPr="006514CC" w:rsidRDefault="00754E80" w:rsidP="00B869F1">
      <w:pPr>
        <w:pStyle w:val="a3"/>
        <w:widowControl w:val="0"/>
        <w:numPr>
          <w:ilvl w:val="0"/>
          <w:numId w:val="2"/>
        </w:numPr>
        <w:tabs>
          <w:tab w:val="left" w:pos="360"/>
          <w:tab w:val="left" w:pos="993"/>
          <w:tab w:val="left" w:pos="1134"/>
        </w:tabs>
        <w:autoSpaceDE w:val="0"/>
        <w:autoSpaceDN w:val="0"/>
        <w:adjustRightInd w:val="0"/>
        <w:ind w:left="0" w:firstLine="709"/>
        <w:contextualSpacing/>
        <w:jc w:val="both"/>
        <w:rPr>
          <w:color w:val="000000"/>
          <w:spacing w:val="2"/>
          <w:sz w:val="28"/>
          <w:szCs w:val="28"/>
          <w:shd w:val="clear" w:color="auto" w:fill="FFFFFF"/>
          <w:lang w:val="kk-KZ"/>
        </w:rPr>
      </w:pPr>
      <w:r w:rsidRPr="006514CC">
        <w:rPr>
          <w:sz w:val="28"/>
          <w:szCs w:val="28"/>
          <w:lang w:val="kk-KZ"/>
        </w:rPr>
        <w:t xml:space="preserve">сыртқы ақпарат көздері; </w:t>
      </w:r>
    </w:p>
    <w:p w14:paraId="0C497AC4" w14:textId="77777777" w:rsidR="00754E80" w:rsidRPr="006514CC" w:rsidRDefault="00754E80" w:rsidP="00B869F1">
      <w:pPr>
        <w:pStyle w:val="a3"/>
        <w:widowControl w:val="0"/>
        <w:numPr>
          <w:ilvl w:val="0"/>
          <w:numId w:val="2"/>
        </w:numPr>
        <w:tabs>
          <w:tab w:val="left" w:pos="360"/>
          <w:tab w:val="left" w:pos="993"/>
          <w:tab w:val="left" w:pos="1134"/>
        </w:tabs>
        <w:autoSpaceDE w:val="0"/>
        <w:autoSpaceDN w:val="0"/>
        <w:adjustRightInd w:val="0"/>
        <w:ind w:left="0" w:firstLine="709"/>
        <w:contextualSpacing/>
        <w:jc w:val="both"/>
        <w:rPr>
          <w:color w:val="000000"/>
          <w:spacing w:val="2"/>
          <w:sz w:val="28"/>
          <w:szCs w:val="28"/>
          <w:shd w:val="clear" w:color="auto" w:fill="FFFFFF"/>
          <w:lang w:val="kk-KZ"/>
        </w:rPr>
      </w:pPr>
      <w:r w:rsidRPr="006514CC">
        <w:rPr>
          <w:sz w:val="28"/>
          <w:szCs w:val="28"/>
          <w:lang w:val="kk-KZ"/>
        </w:rPr>
        <w:t xml:space="preserve">жеке және заңды тұлғалар; </w:t>
      </w:r>
    </w:p>
    <w:p w14:paraId="79F771DD" w14:textId="77777777" w:rsidR="00754E80" w:rsidRPr="006514CC" w:rsidRDefault="00754E80" w:rsidP="00B869F1">
      <w:pPr>
        <w:pStyle w:val="a3"/>
        <w:widowControl w:val="0"/>
        <w:numPr>
          <w:ilvl w:val="0"/>
          <w:numId w:val="2"/>
        </w:numPr>
        <w:tabs>
          <w:tab w:val="left" w:pos="360"/>
          <w:tab w:val="left" w:pos="993"/>
          <w:tab w:val="left" w:pos="1134"/>
        </w:tabs>
        <w:autoSpaceDE w:val="0"/>
        <w:autoSpaceDN w:val="0"/>
        <w:adjustRightInd w:val="0"/>
        <w:ind w:left="0" w:firstLine="709"/>
        <w:contextualSpacing/>
        <w:jc w:val="both"/>
        <w:rPr>
          <w:color w:val="000000"/>
          <w:spacing w:val="2"/>
          <w:sz w:val="28"/>
          <w:szCs w:val="28"/>
          <w:shd w:val="clear" w:color="auto" w:fill="FFFFFF"/>
          <w:lang w:val="kk-KZ"/>
        </w:rPr>
      </w:pPr>
      <w:r w:rsidRPr="006514CC">
        <w:rPr>
          <w:sz w:val="28"/>
          <w:szCs w:val="28"/>
          <w:lang w:val="kk-KZ"/>
        </w:rPr>
        <w:t xml:space="preserve">халықаралық байланыстар; </w:t>
      </w:r>
    </w:p>
    <w:p w14:paraId="24D82220" w14:textId="30272571" w:rsidR="00754E80" w:rsidRPr="006514CC" w:rsidRDefault="00754E80" w:rsidP="00B869F1">
      <w:pPr>
        <w:pStyle w:val="a3"/>
        <w:widowControl w:val="0"/>
        <w:numPr>
          <w:ilvl w:val="0"/>
          <w:numId w:val="2"/>
        </w:numPr>
        <w:tabs>
          <w:tab w:val="left" w:pos="360"/>
          <w:tab w:val="left" w:pos="993"/>
          <w:tab w:val="left" w:pos="1134"/>
        </w:tabs>
        <w:autoSpaceDE w:val="0"/>
        <w:autoSpaceDN w:val="0"/>
        <w:adjustRightInd w:val="0"/>
        <w:ind w:left="0" w:firstLine="709"/>
        <w:contextualSpacing/>
        <w:jc w:val="both"/>
        <w:rPr>
          <w:color w:val="000000"/>
          <w:spacing w:val="2"/>
          <w:sz w:val="28"/>
          <w:szCs w:val="28"/>
          <w:shd w:val="clear" w:color="auto" w:fill="FFFFFF"/>
          <w:lang w:val="kk-KZ"/>
        </w:rPr>
      </w:pPr>
      <w:r w:rsidRPr="006514CC">
        <w:rPr>
          <w:sz w:val="28"/>
          <w:szCs w:val="28"/>
          <w:lang w:val="kk-KZ"/>
        </w:rPr>
        <w:t xml:space="preserve">ақпараттық қорлар және басқа [85, </w:t>
      </w:r>
      <w:r w:rsidR="00BF18E6">
        <w:rPr>
          <w:sz w:val="28"/>
          <w:szCs w:val="28"/>
          <w:lang w:val="kk-KZ"/>
        </w:rPr>
        <w:t xml:space="preserve">б. </w:t>
      </w:r>
      <w:r w:rsidRPr="006514CC">
        <w:rPr>
          <w:sz w:val="28"/>
          <w:szCs w:val="28"/>
          <w:lang w:val="kk-KZ"/>
        </w:rPr>
        <w:t xml:space="preserve">21]. </w:t>
      </w:r>
    </w:p>
    <w:p w14:paraId="12A1DC67" w14:textId="395C2770" w:rsidR="00754E80" w:rsidRPr="006514CC" w:rsidRDefault="00754E80" w:rsidP="00B869F1">
      <w:pPr>
        <w:spacing w:after="0" w:line="240" w:lineRule="auto"/>
        <w:ind w:firstLine="709"/>
        <w:jc w:val="both"/>
        <w:rPr>
          <w:rStyle w:val="apple-style-span"/>
          <w:rFonts w:ascii="Times New Roman" w:hAnsi="Times New Roman"/>
          <w:sz w:val="28"/>
          <w:szCs w:val="28"/>
          <w:lang w:val="kk-KZ"/>
        </w:rPr>
      </w:pPr>
      <w:r w:rsidRPr="006514CC">
        <w:rPr>
          <w:rStyle w:val="apple-style-span"/>
          <w:rFonts w:ascii="Times New Roman" w:hAnsi="Times New Roman"/>
          <w:sz w:val="28"/>
          <w:szCs w:val="28"/>
          <w:lang w:val="kk-KZ"/>
        </w:rPr>
        <w:t xml:space="preserve">Г.С. Майлыбаева </w:t>
      </w:r>
      <w:r w:rsidR="002E4887">
        <w:rPr>
          <w:rStyle w:val="apple-style-span"/>
          <w:rFonts w:ascii="Times New Roman" w:hAnsi="Times New Roman"/>
          <w:sz w:val="28"/>
          <w:szCs w:val="28"/>
          <w:lang w:val="kk-KZ"/>
        </w:rPr>
        <w:t>мен</w:t>
      </w:r>
      <w:r w:rsidRPr="006514CC">
        <w:rPr>
          <w:rStyle w:val="apple-style-span"/>
          <w:rFonts w:ascii="Times New Roman" w:hAnsi="Times New Roman"/>
          <w:sz w:val="28"/>
          <w:szCs w:val="28"/>
          <w:lang w:val="kk-KZ"/>
        </w:rPr>
        <w:t xml:space="preserve"> Г.Н. Жолтаева, Н.Ж. Жанатбекова, Ж.К.</w:t>
      </w:r>
      <w:r w:rsidR="00B869F1">
        <w:rPr>
          <w:rStyle w:val="apple-style-span"/>
          <w:rFonts w:ascii="Times New Roman" w:hAnsi="Times New Roman"/>
          <w:sz w:val="28"/>
          <w:szCs w:val="28"/>
          <w:lang w:val="kk-KZ"/>
        </w:rPr>
        <w:t> </w:t>
      </w:r>
      <w:r w:rsidRPr="006514CC">
        <w:rPr>
          <w:rStyle w:val="apple-style-span"/>
          <w:rFonts w:ascii="Times New Roman" w:hAnsi="Times New Roman"/>
          <w:sz w:val="28"/>
          <w:szCs w:val="28"/>
          <w:lang w:val="kk-KZ"/>
        </w:rPr>
        <w:t>Абильгазиева, А.С. Сейтбатталованың [86] зерттеулері қашықтықтан оқыту жүйесінде тиімді жұмыс істеу үшін ұйымдастырушылық-педагогикалық шарттарын көрсетеді. Атап айтсақ:</w:t>
      </w:r>
    </w:p>
    <w:p w14:paraId="6691066D" w14:textId="551FC726" w:rsidR="00754E80" w:rsidRPr="006514CC" w:rsidRDefault="00754E80" w:rsidP="00B869F1">
      <w:pPr>
        <w:spacing w:after="0" w:line="240" w:lineRule="auto"/>
        <w:ind w:firstLine="709"/>
        <w:jc w:val="both"/>
        <w:rPr>
          <w:rStyle w:val="apple-style-span"/>
          <w:rFonts w:ascii="Times New Roman" w:hAnsi="Times New Roman"/>
          <w:sz w:val="28"/>
          <w:szCs w:val="28"/>
          <w:lang w:val="kk-KZ"/>
        </w:rPr>
      </w:pPr>
      <w:r w:rsidRPr="006514CC">
        <w:rPr>
          <w:rStyle w:val="apple-style-span"/>
          <w:rFonts w:ascii="Times New Roman" w:hAnsi="Times New Roman"/>
          <w:i/>
          <w:sz w:val="28"/>
          <w:szCs w:val="28"/>
          <w:lang w:val="kk-KZ"/>
        </w:rPr>
        <w:t>Бірінші шарт</w:t>
      </w:r>
      <w:r w:rsidRPr="006514CC">
        <w:rPr>
          <w:rStyle w:val="apple-style-span"/>
          <w:rFonts w:ascii="Times New Roman" w:hAnsi="Times New Roman"/>
          <w:sz w:val="28"/>
          <w:szCs w:val="28"/>
          <w:lang w:val="kk-KZ"/>
        </w:rPr>
        <w:t xml:space="preserve"> </w:t>
      </w:r>
      <w:r w:rsidR="00B869F1">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 xml:space="preserve"> жалпы даярлық, кәсіптік-бағдарлау, кәсіптік-мамандандырылған курстарды білім беру бағдарламаларына немесе біліктілікті арттыру курстарындағы педагогтердің </w:t>
      </w:r>
      <w:r w:rsidR="00B047CE">
        <w:rPr>
          <w:rStyle w:val="apple-style-span"/>
          <w:rFonts w:ascii="Times New Roman" w:hAnsi="Times New Roman"/>
          <w:sz w:val="28"/>
          <w:szCs w:val="28"/>
          <w:lang w:val="kk-KZ"/>
        </w:rPr>
        <w:t>қосымша б</w:t>
      </w:r>
      <w:r w:rsidRPr="006514CC">
        <w:rPr>
          <w:rStyle w:val="apple-style-span"/>
          <w:rFonts w:ascii="Times New Roman" w:hAnsi="Times New Roman"/>
          <w:sz w:val="28"/>
          <w:szCs w:val="28"/>
          <w:lang w:val="kk-KZ"/>
        </w:rPr>
        <w:t>ілім беру бағдарламасына енгізу;</w:t>
      </w:r>
    </w:p>
    <w:p w14:paraId="64B0677A" w14:textId="755F9540" w:rsidR="00754E80" w:rsidRPr="006514CC" w:rsidRDefault="00754E80" w:rsidP="00B869F1">
      <w:pPr>
        <w:spacing w:after="0" w:line="240" w:lineRule="auto"/>
        <w:ind w:firstLine="709"/>
        <w:jc w:val="both"/>
        <w:rPr>
          <w:rStyle w:val="apple-style-span"/>
          <w:rFonts w:ascii="Times New Roman" w:hAnsi="Times New Roman"/>
          <w:sz w:val="28"/>
          <w:szCs w:val="28"/>
          <w:lang w:val="kk-KZ"/>
        </w:rPr>
      </w:pPr>
      <w:r w:rsidRPr="006514CC">
        <w:rPr>
          <w:rStyle w:val="apple-style-span"/>
          <w:rFonts w:ascii="Times New Roman" w:hAnsi="Times New Roman"/>
          <w:i/>
          <w:sz w:val="28"/>
          <w:szCs w:val="28"/>
          <w:lang w:val="kk-KZ"/>
        </w:rPr>
        <w:t>Екінші шарт</w:t>
      </w:r>
      <w:r w:rsidRPr="006514CC">
        <w:rPr>
          <w:rStyle w:val="apple-style-span"/>
          <w:rFonts w:ascii="Times New Roman" w:hAnsi="Times New Roman"/>
          <w:sz w:val="28"/>
          <w:szCs w:val="28"/>
          <w:lang w:val="kk-KZ"/>
        </w:rPr>
        <w:t xml:space="preserve"> </w:t>
      </w:r>
      <w:r w:rsidR="00B869F1">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 xml:space="preserve"> модульдік-рейтингтік және қашықтықтан оқыту технологияларын қолдану;</w:t>
      </w:r>
    </w:p>
    <w:p w14:paraId="5E7E9207" w14:textId="2ED022A6" w:rsidR="00754E80" w:rsidRPr="006514CC" w:rsidRDefault="00754E80" w:rsidP="00B869F1">
      <w:pPr>
        <w:spacing w:after="0" w:line="240" w:lineRule="auto"/>
        <w:ind w:firstLine="709"/>
        <w:jc w:val="both"/>
        <w:rPr>
          <w:rStyle w:val="apple-style-span"/>
          <w:rFonts w:ascii="Times New Roman" w:hAnsi="Times New Roman"/>
          <w:sz w:val="28"/>
          <w:szCs w:val="28"/>
          <w:lang w:val="kk-KZ"/>
        </w:rPr>
      </w:pPr>
      <w:r w:rsidRPr="006514CC">
        <w:rPr>
          <w:rStyle w:val="apple-style-span"/>
          <w:rFonts w:ascii="Times New Roman" w:hAnsi="Times New Roman"/>
          <w:i/>
          <w:sz w:val="28"/>
          <w:szCs w:val="28"/>
          <w:lang w:val="kk-KZ"/>
        </w:rPr>
        <w:t>Үшінші шарт</w:t>
      </w:r>
      <w:r w:rsidRPr="006514CC">
        <w:rPr>
          <w:rStyle w:val="apple-style-span"/>
          <w:rFonts w:ascii="Times New Roman" w:hAnsi="Times New Roman"/>
          <w:sz w:val="28"/>
          <w:szCs w:val="28"/>
          <w:lang w:val="kk-KZ"/>
        </w:rPr>
        <w:t xml:space="preserve"> </w:t>
      </w:r>
      <w:r w:rsidR="00B869F1">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 xml:space="preserve"> электрондық ақпараттық-білім беру ортасында білім алушылардың өзіндік жұмысын ұйымдастыру;</w:t>
      </w:r>
    </w:p>
    <w:p w14:paraId="38B50729" w14:textId="5A5A9BF0" w:rsidR="00754E80" w:rsidRPr="006514CC" w:rsidRDefault="00754E80" w:rsidP="00B869F1">
      <w:pPr>
        <w:spacing w:after="0" w:line="240" w:lineRule="auto"/>
        <w:ind w:firstLine="709"/>
        <w:jc w:val="both"/>
        <w:rPr>
          <w:rStyle w:val="apple-style-span"/>
          <w:rFonts w:ascii="Times New Roman" w:hAnsi="Times New Roman"/>
          <w:sz w:val="28"/>
          <w:szCs w:val="28"/>
          <w:lang w:val="kk-KZ"/>
        </w:rPr>
      </w:pPr>
      <w:r w:rsidRPr="006514CC">
        <w:rPr>
          <w:rStyle w:val="apple-style-span"/>
          <w:rFonts w:ascii="Times New Roman" w:hAnsi="Times New Roman"/>
          <w:i/>
          <w:sz w:val="28"/>
          <w:szCs w:val="28"/>
          <w:lang w:val="kk-KZ"/>
        </w:rPr>
        <w:t>Төртінші шарт</w:t>
      </w:r>
      <w:r w:rsidRPr="006514CC">
        <w:rPr>
          <w:rStyle w:val="apple-style-span"/>
          <w:rFonts w:ascii="Times New Roman" w:hAnsi="Times New Roman"/>
          <w:sz w:val="28"/>
          <w:szCs w:val="28"/>
          <w:lang w:val="kk-KZ"/>
        </w:rPr>
        <w:t xml:space="preserve"> </w:t>
      </w:r>
      <w:r w:rsidR="00B869F1">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 xml:space="preserve"> қашықтықтан оқыту режимінде білім алушыны қашықтықтан оқыту режимінде білім беру іс-әрекетіне қосу, оның қашықтықта болуы мүмкін қиындықтарды түсінуі [86, </w:t>
      </w:r>
      <w:r w:rsidR="00BF18E6">
        <w:rPr>
          <w:rStyle w:val="apple-style-span"/>
          <w:rFonts w:ascii="Times New Roman" w:hAnsi="Times New Roman"/>
          <w:sz w:val="28"/>
          <w:szCs w:val="28"/>
          <w:lang w:val="kk-KZ"/>
        </w:rPr>
        <w:t xml:space="preserve">с. </w:t>
      </w:r>
      <w:r w:rsidRPr="006514CC">
        <w:rPr>
          <w:rStyle w:val="apple-style-span"/>
          <w:rFonts w:ascii="Times New Roman" w:hAnsi="Times New Roman"/>
          <w:sz w:val="28"/>
          <w:szCs w:val="28"/>
          <w:lang w:val="kk-KZ"/>
        </w:rPr>
        <w:t>20].</w:t>
      </w:r>
    </w:p>
    <w:p w14:paraId="13E089F6" w14:textId="048137F4" w:rsidR="00754E80" w:rsidRPr="006514CC" w:rsidRDefault="00754E80" w:rsidP="00B869F1">
      <w:pPr>
        <w:spacing w:after="0" w:line="240" w:lineRule="auto"/>
        <w:ind w:firstLine="709"/>
        <w:jc w:val="both"/>
        <w:rPr>
          <w:rFonts w:ascii="Times New Roman" w:hAnsi="Times New Roman"/>
          <w:bCs/>
          <w:sz w:val="28"/>
          <w:szCs w:val="28"/>
          <w:lang w:val="kk-KZ"/>
        </w:rPr>
      </w:pPr>
      <w:r w:rsidRPr="006514CC">
        <w:rPr>
          <w:rFonts w:ascii="Times New Roman" w:hAnsi="Times New Roman"/>
          <w:bCs/>
          <w:sz w:val="28"/>
          <w:szCs w:val="28"/>
          <w:lang w:val="kk-KZ"/>
        </w:rPr>
        <w:t>Оқу-ағарту министрі А.</w:t>
      </w:r>
      <w:r w:rsidR="00B869F1">
        <w:rPr>
          <w:rFonts w:ascii="Times New Roman" w:hAnsi="Times New Roman"/>
          <w:bCs/>
          <w:sz w:val="28"/>
          <w:szCs w:val="28"/>
          <w:lang w:val="kk-KZ"/>
        </w:rPr>
        <w:t xml:space="preserve"> </w:t>
      </w:r>
      <w:r w:rsidRPr="006514CC">
        <w:rPr>
          <w:rFonts w:ascii="Times New Roman" w:hAnsi="Times New Roman"/>
          <w:bCs/>
          <w:sz w:val="28"/>
          <w:szCs w:val="28"/>
          <w:lang w:val="kk-KZ"/>
        </w:rPr>
        <w:t>Аймағамбетовтің сөзінде</w:t>
      </w:r>
      <w:r w:rsidRPr="006514CC">
        <w:rPr>
          <w:rFonts w:ascii="Times New Roman" w:hAnsi="Times New Roman"/>
          <w:color w:val="333333"/>
          <w:sz w:val="28"/>
          <w:szCs w:val="28"/>
          <w:shd w:val="clear" w:color="auto" w:fill="FFFFFF"/>
          <w:lang w:val="kk-KZ"/>
        </w:rPr>
        <w:t>: «...</w:t>
      </w:r>
      <w:r w:rsidRPr="006514CC">
        <w:rPr>
          <w:rFonts w:ascii="Times New Roman" w:hAnsi="Times New Roman"/>
          <w:bCs/>
          <w:sz w:val="28"/>
          <w:szCs w:val="28"/>
          <w:lang w:val="kk-KZ"/>
        </w:rPr>
        <w:t xml:space="preserve"> пандемия бүкіл әлемнің білім беру жүйесі үшін ауыр сынаққа айналды. Балалардың мектеп қабырғасында дәстүрлі форматта білім алуы мүмкін болмай қалды. Адамзат мұндай жаһандық проблемамен алғаш рет бетпе-бет кездесіп отыр» [87]. Бұл өз кезегінде пандемия кезіндегі қиындықтарды көрсетті. Ендеше, А.А.</w:t>
      </w:r>
      <w:r w:rsidR="00B869F1">
        <w:rPr>
          <w:rFonts w:ascii="Times New Roman" w:hAnsi="Times New Roman"/>
          <w:bCs/>
          <w:sz w:val="28"/>
          <w:szCs w:val="28"/>
          <w:lang w:val="kk-KZ"/>
        </w:rPr>
        <w:t xml:space="preserve"> </w:t>
      </w:r>
      <w:r w:rsidRPr="006514CC">
        <w:rPr>
          <w:rFonts w:ascii="Times New Roman" w:hAnsi="Times New Roman"/>
          <w:bCs/>
          <w:sz w:val="28"/>
          <w:szCs w:val="28"/>
          <w:lang w:val="kk-KZ"/>
        </w:rPr>
        <w:t xml:space="preserve">Артюхова  өзінің зерттеуінде пандемия кезіндегі қашықтықтан оқытудың қиындықтарын ұсынады: </w:t>
      </w:r>
    </w:p>
    <w:p w14:paraId="28196295" w14:textId="77777777" w:rsidR="00754E80" w:rsidRPr="006514CC" w:rsidRDefault="00754E80" w:rsidP="00B869F1">
      <w:pPr>
        <w:pStyle w:val="a3"/>
        <w:widowControl w:val="0"/>
        <w:numPr>
          <w:ilvl w:val="0"/>
          <w:numId w:val="2"/>
        </w:numPr>
        <w:tabs>
          <w:tab w:val="left" w:pos="993"/>
        </w:tabs>
        <w:autoSpaceDE w:val="0"/>
        <w:autoSpaceDN w:val="0"/>
        <w:adjustRightInd w:val="0"/>
        <w:ind w:left="0" w:firstLine="709"/>
        <w:contextualSpacing/>
        <w:jc w:val="both"/>
        <w:rPr>
          <w:rStyle w:val="apple-style-span"/>
          <w:sz w:val="28"/>
          <w:szCs w:val="28"/>
          <w:lang w:val="kk-KZ"/>
        </w:rPr>
      </w:pPr>
      <w:r w:rsidRPr="006514CC">
        <w:rPr>
          <w:rStyle w:val="apple-style-span"/>
          <w:sz w:val="28"/>
          <w:szCs w:val="28"/>
          <w:lang w:val="kk-KZ"/>
        </w:rPr>
        <w:t>мектеп жасындағы балалары бар отбасыларды компьютерлік және өзге техникамен қамтамасыз етудің жеткіліксіз деңгейі (компьютерлердің жетіспеушілігі немесе ескірген модельдің болуы балаларға синхронды сабақтарға (педагогпен бейнеконференция форматында) қатысуға мүмкіндік бермеді, олар үшін камера мен микрофоны бар дербес тез әрекет ететін құрылғылар талап етіледі;</w:t>
      </w:r>
    </w:p>
    <w:p w14:paraId="70E7BB27" w14:textId="77777777" w:rsidR="00754E80" w:rsidRPr="006514CC" w:rsidRDefault="00754E80" w:rsidP="00B869F1">
      <w:pPr>
        <w:pStyle w:val="a3"/>
        <w:widowControl w:val="0"/>
        <w:numPr>
          <w:ilvl w:val="0"/>
          <w:numId w:val="2"/>
        </w:numPr>
        <w:tabs>
          <w:tab w:val="left" w:pos="993"/>
        </w:tabs>
        <w:autoSpaceDE w:val="0"/>
        <w:autoSpaceDN w:val="0"/>
        <w:adjustRightInd w:val="0"/>
        <w:ind w:left="0" w:firstLine="709"/>
        <w:contextualSpacing/>
        <w:jc w:val="both"/>
        <w:rPr>
          <w:rStyle w:val="apple-style-span"/>
          <w:sz w:val="28"/>
          <w:szCs w:val="28"/>
          <w:lang w:val="kk-KZ"/>
        </w:rPr>
      </w:pPr>
      <w:r w:rsidRPr="006514CC">
        <w:rPr>
          <w:rStyle w:val="apple-style-span"/>
          <w:sz w:val="28"/>
          <w:szCs w:val="28"/>
          <w:lang w:val="kk-KZ"/>
        </w:rPr>
        <w:t>оқу процесін қамтамасыз ету үшін платформаларды құруды мақсат ететін сайттардағы ақпараттың жеткіліксіз деңгейі (сайт қателіктер мен дәлсіздіктерге толы немесе қате;</w:t>
      </w:r>
    </w:p>
    <w:p w14:paraId="0503BCE2" w14:textId="77777777" w:rsidR="00754E80" w:rsidRPr="006514CC" w:rsidRDefault="00754E80" w:rsidP="00B869F1">
      <w:pPr>
        <w:pStyle w:val="a3"/>
        <w:widowControl w:val="0"/>
        <w:numPr>
          <w:ilvl w:val="0"/>
          <w:numId w:val="2"/>
        </w:numPr>
        <w:tabs>
          <w:tab w:val="left" w:pos="993"/>
        </w:tabs>
        <w:autoSpaceDE w:val="0"/>
        <w:autoSpaceDN w:val="0"/>
        <w:adjustRightInd w:val="0"/>
        <w:ind w:left="0" w:firstLine="709"/>
        <w:contextualSpacing/>
        <w:jc w:val="both"/>
        <w:rPr>
          <w:rStyle w:val="apple-style-span"/>
          <w:sz w:val="28"/>
          <w:szCs w:val="28"/>
          <w:lang w:val="kk-KZ"/>
        </w:rPr>
      </w:pPr>
      <w:r w:rsidRPr="006514CC">
        <w:rPr>
          <w:rStyle w:val="apple-style-span"/>
          <w:sz w:val="28"/>
          <w:szCs w:val="28"/>
          <w:lang w:val="kk-KZ"/>
        </w:rPr>
        <w:t>егде жастағы оқытушыларда заманауи компьютерлік технологияларды меңгеруде қосымша қиындықтардың туындауы;</w:t>
      </w:r>
    </w:p>
    <w:p w14:paraId="7B71EB5C" w14:textId="77777777" w:rsidR="00754E80" w:rsidRPr="006514CC" w:rsidRDefault="00754E80" w:rsidP="00B869F1">
      <w:pPr>
        <w:pStyle w:val="a3"/>
        <w:widowControl w:val="0"/>
        <w:numPr>
          <w:ilvl w:val="0"/>
          <w:numId w:val="2"/>
        </w:numPr>
        <w:tabs>
          <w:tab w:val="left" w:pos="993"/>
        </w:tabs>
        <w:autoSpaceDE w:val="0"/>
        <w:autoSpaceDN w:val="0"/>
        <w:adjustRightInd w:val="0"/>
        <w:ind w:left="0" w:firstLine="709"/>
        <w:contextualSpacing/>
        <w:jc w:val="both"/>
        <w:rPr>
          <w:rStyle w:val="apple-style-span"/>
          <w:sz w:val="28"/>
          <w:szCs w:val="28"/>
          <w:lang w:val="kk-KZ"/>
        </w:rPr>
      </w:pPr>
      <w:r w:rsidRPr="006514CC">
        <w:rPr>
          <w:rStyle w:val="apple-style-span"/>
          <w:sz w:val="28"/>
          <w:szCs w:val="28"/>
          <w:lang w:val="kk-KZ"/>
        </w:rPr>
        <w:t>оқушылардың білімін бағалаудың объективтілігін төмендету. Білімді бағалау қашықтықтан жүргізілді, көбінесе мұғалім оқушының белгілі бір тапсырманы орындау үшін тәуелсіздік дәрежесін белгілеуге мүмкіндігі болмауы мүмкін;</w:t>
      </w:r>
    </w:p>
    <w:p w14:paraId="5C5F30A4" w14:textId="77777777" w:rsidR="00754E80" w:rsidRPr="006514CC" w:rsidRDefault="00754E80" w:rsidP="00B869F1">
      <w:pPr>
        <w:pStyle w:val="a3"/>
        <w:widowControl w:val="0"/>
        <w:numPr>
          <w:ilvl w:val="0"/>
          <w:numId w:val="2"/>
        </w:numPr>
        <w:tabs>
          <w:tab w:val="left" w:pos="993"/>
        </w:tabs>
        <w:autoSpaceDE w:val="0"/>
        <w:autoSpaceDN w:val="0"/>
        <w:adjustRightInd w:val="0"/>
        <w:ind w:left="0" w:firstLine="709"/>
        <w:contextualSpacing/>
        <w:jc w:val="both"/>
        <w:rPr>
          <w:rStyle w:val="apple-style-span"/>
          <w:sz w:val="28"/>
          <w:szCs w:val="28"/>
          <w:lang w:val="kk-KZ"/>
        </w:rPr>
      </w:pPr>
      <w:r w:rsidRPr="006514CC">
        <w:rPr>
          <w:rStyle w:val="apple-style-span"/>
          <w:sz w:val="28"/>
          <w:szCs w:val="28"/>
          <w:lang w:val="kk-KZ"/>
        </w:rPr>
        <w:t>оқушылардың мотивациясының төмендеуі;</w:t>
      </w:r>
    </w:p>
    <w:p w14:paraId="4AD9E61C" w14:textId="77777777" w:rsidR="00754E80" w:rsidRPr="006514CC" w:rsidRDefault="00EA06AD" w:rsidP="00B869F1">
      <w:pPr>
        <w:pStyle w:val="a3"/>
        <w:widowControl w:val="0"/>
        <w:numPr>
          <w:ilvl w:val="0"/>
          <w:numId w:val="2"/>
        </w:numPr>
        <w:tabs>
          <w:tab w:val="left" w:pos="993"/>
        </w:tabs>
        <w:autoSpaceDE w:val="0"/>
        <w:autoSpaceDN w:val="0"/>
        <w:adjustRightInd w:val="0"/>
        <w:ind w:left="0" w:firstLine="709"/>
        <w:contextualSpacing/>
        <w:jc w:val="both"/>
        <w:rPr>
          <w:rStyle w:val="apple-style-span"/>
          <w:sz w:val="28"/>
          <w:szCs w:val="28"/>
          <w:lang w:val="kk-KZ"/>
        </w:rPr>
      </w:pPr>
      <w:r>
        <w:rPr>
          <w:rStyle w:val="apple-style-span"/>
          <w:sz w:val="28"/>
          <w:szCs w:val="28"/>
          <w:lang w:val="kk-KZ"/>
        </w:rPr>
        <w:t>қашықтықтан</w:t>
      </w:r>
      <w:r w:rsidR="00754E80" w:rsidRPr="006514CC">
        <w:rPr>
          <w:rStyle w:val="apple-style-span"/>
          <w:sz w:val="28"/>
          <w:szCs w:val="28"/>
          <w:lang w:val="kk-KZ"/>
        </w:rPr>
        <w:t xml:space="preserve"> оқу процесін қамтамасыз ету үшін платформаларды құруды мақсат еткен бірқатар сайттардағы мұғалімдерге жазылу ақылы болды [88]. </w:t>
      </w:r>
    </w:p>
    <w:p w14:paraId="245D948B" w14:textId="5648650C" w:rsidR="00754E80" w:rsidRPr="006514CC" w:rsidRDefault="00754E80" w:rsidP="00B869F1">
      <w:pPr>
        <w:pStyle w:val="a3"/>
        <w:ind w:left="0" w:firstLine="709"/>
        <w:jc w:val="both"/>
        <w:rPr>
          <w:color w:val="000000" w:themeColor="text1"/>
          <w:sz w:val="28"/>
          <w:szCs w:val="28"/>
          <w:lang w:val="kk-KZ"/>
        </w:rPr>
      </w:pPr>
      <w:r w:rsidRPr="006514CC">
        <w:rPr>
          <w:color w:val="000000" w:themeColor="text1"/>
          <w:sz w:val="28"/>
          <w:szCs w:val="28"/>
          <w:lang w:val="kk-KZ"/>
        </w:rPr>
        <w:t xml:space="preserve">Ғалымдардың теориялық талдаулары бізге: </w:t>
      </w:r>
      <w:r w:rsidRPr="00B869F1">
        <w:rPr>
          <w:i/>
          <w:color w:val="000000" w:themeColor="text1"/>
          <w:sz w:val="28"/>
          <w:szCs w:val="28"/>
          <w:lang w:val="kk-KZ"/>
        </w:rPr>
        <w:t>«қашықтықтан оқыту - цифрлық технологияларды қолдану нәтижесінде білім алушы мен оқытушының өз бетінше</w:t>
      </w:r>
      <w:r w:rsidR="00B869F1">
        <w:rPr>
          <w:i/>
          <w:color w:val="000000" w:themeColor="text1"/>
          <w:sz w:val="28"/>
          <w:szCs w:val="28"/>
          <w:lang w:val="kk-KZ"/>
        </w:rPr>
        <w:t xml:space="preserve"> білім алуына мүмкіндік беретін</w:t>
      </w:r>
      <w:r w:rsidRPr="00B869F1">
        <w:rPr>
          <w:i/>
          <w:color w:val="000000" w:themeColor="text1"/>
          <w:sz w:val="28"/>
          <w:szCs w:val="28"/>
          <w:lang w:val="kk-KZ"/>
        </w:rPr>
        <w:t xml:space="preserve"> кешен»</w:t>
      </w:r>
      <w:r w:rsidRPr="006514CC">
        <w:rPr>
          <w:color w:val="000000" w:themeColor="text1"/>
          <w:sz w:val="28"/>
          <w:szCs w:val="28"/>
          <w:lang w:val="kk-KZ"/>
        </w:rPr>
        <w:t xml:space="preserve"> </w:t>
      </w:r>
      <w:r w:rsidR="00B869F1">
        <w:rPr>
          <w:color w:val="000000" w:themeColor="text1"/>
          <w:sz w:val="28"/>
          <w:szCs w:val="28"/>
          <w:lang w:val="kk-KZ"/>
        </w:rPr>
        <w:t xml:space="preserve">‒ </w:t>
      </w:r>
      <w:r w:rsidRPr="006514CC">
        <w:rPr>
          <w:color w:val="000000" w:themeColor="text1"/>
          <w:sz w:val="28"/>
          <w:szCs w:val="28"/>
          <w:lang w:val="kk-KZ"/>
        </w:rPr>
        <w:t>деп қорытынды жасауға негіз болды.</w:t>
      </w:r>
    </w:p>
    <w:p w14:paraId="35186034" w14:textId="298CC487" w:rsidR="00754E80" w:rsidRPr="006514CC" w:rsidRDefault="00754E80" w:rsidP="00B869F1">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«Атамекен» Қазақстан Республикасының Ұлттық Кәсіпкерлер палатасы бекіткен "Педагог" кәсіби стандартында орта мектеп мұғалімінің оқыту функциясы тұрғысынан қабілеттер мен дағдылар ретінде "оқытудың жаңа технологияларын, оның ішінде АКТ-ны өз бетінше пайдалану" қарастырылады</w:t>
      </w:r>
      <w:r w:rsidR="00B869F1">
        <w:rPr>
          <w:rFonts w:ascii="Times New Roman" w:hAnsi="Times New Roman"/>
          <w:sz w:val="28"/>
          <w:szCs w:val="28"/>
          <w:lang w:val="kk-KZ"/>
        </w:rPr>
        <w:t> </w:t>
      </w:r>
      <w:r w:rsidRPr="006514CC">
        <w:rPr>
          <w:rFonts w:ascii="Times New Roman" w:hAnsi="Times New Roman"/>
          <w:color w:val="000000"/>
          <w:sz w:val="28"/>
          <w:szCs w:val="28"/>
          <w:lang w:val="kk-KZ"/>
        </w:rPr>
        <w:t>[1]</w:t>
      </w:r>
      <w:r w:rsidRPr="006514CC">
        <w:rPr>
          <w:rFonts w:ascii="Times New Roman" w:hAnsi="Times New Roman"/>
          <w:sz w:val="28"/>
          <w:szCs w:val="28"/>
          <w:lang w:val="kk-KZ"/>
        </w:rPr>
        <w:t>.</w:t>
      </w:r>
    </w:p>
    <w:p w14:paraId="032F7E37" w14:textId="77777777" w:rsidR="00754E80" w:rsidRPr="006514CC" w:rsidRDefault="00754E80" w:rsidP="00B869F1">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Яғни, қоғамды ақпараттандыру мен цифрландырудың қазіргі жағдайында барлық білім беру мекемелерінде оқытушылық қызметке акт енгізуге дайын білікті маман даярлау қажеттілігі артты.</w:t>
      </w:r>
    </w:p>
    <w:p w14:paraId="5009B6DB" w14:textId="77777777" w:rsidR="00754E80" w:rsidRPr="006514CC" w:rsidRDefault="00754E80" w:rsidP="00B869F1">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Осыған байланысты, біздің зерттеуіміз аясында болашақ шетел тілі мұғалімінің кәсіби құзыреттерін қалыптастыру ақпараттық-коммуникативтік технологияларды, интернет-технологияларды, цифрлық ресурстарды және т. б. пайдалануға байланысты құзыреттерді зерделеген жөн.</w:t>
      </w:r>
    </w:p>
    <w:p w14:paraId="1FB8D637" w14:textId="417DCAA3" w:rsidR="00754E80" w:rsidRPr="006514CC" w:rsidRDefault="00754E80" w:rsidP="00B869F1">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Шетелдік және отандық әдебиеттерді талдау зерттеушілердің ақпараттық-коммуникациялық (АКТ) құзырет, цифрлық құзырет, цифрлық сауаттылық, цифрлық дағдылар, лингвомульти-медиа құзырет сияқты ұғымдарды қолданатындығын көрсетті, бірақ нақты анықтамасы жоқ [89</w:t>
      </w:r>
      <w:r w:rsidR="00BF18E6">
        <w:rPr>
          <w:rFonts w:ascii="Times New Roman" w:hAnsi="Times New Roman"/>
          <w:sz w:val="28"/>
          <w:szCs w:val="28"/>
          <w:lang w:val="kk-KZ"/>
        </w:rPr>
        <w:t>-</w:t>
      </w:r>
      <w:r w:rsidRPr="006514CC">
        <w:rPr>
          <w:rFonts w:ascii="Times New Roman" w:hAnsi="Times New Roman"/>
          <w:sz w:val="28"/>
          <w:szCs w:val="28"/>
          <w:lang w:val="kk-KZ"/>
        </w:rPr>
        <w:t>92].</w:t>
      </w:r>
    </w:p>
    <w:p w14:paraId="10FEC09E" w14:textId="782E780A" w:rsidR="00754E80" w:rsidRPr="006514CC" w:rsidRDefault="00754E80" w:rsidP="00B869F1">
      <w:pPr>
        <w:autoSpaceDE w:val="0"/>
        <w:autoSpaceDN w:val="0"/>
        <w:adjustRightInd w:val="0"/>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М.Н.Евстигнеевтің пікірінше, АКТ құзыреті - бұл «қазіргі заманғы ақпараттық-коммуникациялық технологиялар туралы теориялық білімдерден және оқу Интернет-ресурстарын, </w:t>
      </w:r>
      <w:r w:rsidR="002E4887" w:rsidRPr="002E4887">
        <w:rPr>
          <w:rFonts w:ascii="Times New Roman" w:hAnsi="Times New Roman"/>
          <w:sz w:val="28"/>
          <w:szCs w:val="28"/>
          <w:lang w:val="kk-KZ"/>
        </w:rPr>
        <w:t>Web</w:t>
      </w:r>
      <w:r w:rsidRPr="006514CC">
        <w:rPr>
          <w:rFonts w:ascii="Times New Roman" w:hAnsi="Times New Roman"/>
          <w:sz w:val="28"/>
          <w:szCs w:val="28"/>
          <w:lang w:val="kk-KZ"/>
        </w:rPr>
        <w:t xml:space="preserve"> 2.0 әлеуметтік сервистерін және басқа АКТ технологияларын құру және пайдалану іскерліктерінен тұратын, тілдік дағдыларды қалыптастыру және шетел тілі мен ел мәдениетін оқытуда сөйлеу дағдыларын дамыту процесінде тұратын конструкция оқытылатын тіл» [90, </w:t>
      </w:r>
      <w:r w:rsidR="00BF18E6">
        <w:rPr>
          <w:rFonts w:ascii="Times New Roman" w:hAnsi="Times New Roman"/>
          <w:sz w:val="28"/>
          <w:szCs w:val="28"/>
          <w:lang w:val="kk-KZ"/>
        </w:rPr>
        <w:t>с. </w:t>
      </w:r>
      <w:r w:rsidRPr="006514CC">
        <w:rPr>
          <w:rFonts w:ascii="Times New Roman" w:hAnsi="Times New Roman"/>
          <w:sz w:val="28"/>
          <w:szCs w:val="28"/>
          <w:lang w:val="kk-KZ"/>
        </w:rPr>
        <w:t>12].</w:t>
      </w:r>
    </w:p>
    <w:p w14:paraId="18302F90" w14:textId="77777777" w:rsidR="00754E80" w:rsidRPr="006514CC" w:rsidRDefault="00754E80" w:rsidP="00B869F1">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Зерттеу барысында ол қарастырылып отырған құзыреттің құрылымы ретінде бес компонентті бөліп көрсетеді: </w:t>
      </w:r>
    </w:p>
    <w:p w14:paraId="0B9D69B4" w14:textId="185C3434" w:rsidR="00754E80" w:rsidRPr="006514CC" w:rsidRDefault="00B869F1" w:rsidP="00B869F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құндылық-мотивациялық (мұғалімнің АКТ-ны игеруге және оларды шетел тілін оқытуда қолдануға деген құндылық бағдарлары мен мотивтерінің болуын анықтайды); </w:t>
      </w:r>
    </w:p>
    <w:p w14:paraId="30ECCF52" w14:textId="7ECC767E" w:rsidR="00754E80" w:rsidRPr="006514CC" w:rsidRDefault="00B869F1" w:rsidP="00B869F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когнитивті (шетел тілін оқыту процесіне заманауи АКТ енгізу үшін қажетті білімнің (теориялық және практикалық) болуын анықтайды); </w:t>
      </w:r>
    </w:p>
    <w:p w14:paraId="07DA47B9" w14:textId="3CD68B5D" w:rsidR="00754E80" w:rsidRPr="006514CC" w:rsidRDefault="00B869F1" w:rsidP="00B869F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операциялық (шетел тілін оқытуда АКТ-ны практикалық қолдану дағдыларын дамытуды анықтайды); </w:t>
      </w:r>
    </w:p>
    <w:p w14:paraId="5BFE29E5" w14:textId="4B189BAF" w:rsidR="00754E80" w:rsidRPr="006514CC" w:rsidRDefault="00B869F1" w:rsidP="00B869F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коммуникативті (мұғалімнің ойларын нақты және нақты баяндау, әріптестерін шетел тілін оқытуда АКТ қолдану қажеттілігіне сендіру, акт арқылы тіл аспектілері мен сөйлеу әрекетінің түрлерін оқытудың авторлық әдістемесін сипаттау, өз көзқарасын дәлелдеу, кәсіби қызметке АКТ енгізу тұрғысынан кәсіби қарым-қатынасты ұйымдастыру және оған қатысу дағдыларын қамтиды);</w:t>
      </w:r>
    </w:p>
    <w:p w14:paraId="409A1E0B" w14:textId="0A19772C" w:rsidR="00754E80" w:rsidRPr="006514CC" w:rsidRDefault="00B869F1" w:rsidP="00B869F1">
      <w:pPr>
        <w:pStyle w:val="1"/>
        <w:spacing w:before="0" w:beforeAutospacing="0" w:after="0" w:afterAutospacing="0"/>
        <w:ind w:firstLine="709"/>
        <w:jc w:val="both"/>
        <w:rPr>
          <w:b w:val="0"/>
          <w:sz w:val="28"/>
          <w:szCs w:val="28"/>
          <w:lang w:val="kk-KZ"/>
        </w:rPr>
      </w:pPr>
      <w:r>
        <w:rPr>
          <w:b w:val="0"/>
          <w:bCs w:val="0"/>
          <w:sz w:val="28"/>
          <w:szCs w:val="28"/>
          <w:lang w:val="kk-KZ"/>
        </w:rPr>
        <w:t>‒</w:t>
      </w:r>
      <w:r w:rsidR="00754E80" w:rsidRPr="006514CC">
        <w:rPr>
          <w:b w:val="0"/>
          <w:bCs w:val="0"/>
          <w:sz w:val="28"/>
          <w:szCs w:val="28"/>
          <w:lang w:val="kk-KZ"/>
        </w:rPr>
        <w:t>- рефлексивті (мұғалімге өзінің кәсіби қызметіне интроспекция жүргізуге, АКТ арқылы шетел тілін оқыту әдістемесін ұйымдастыру нәтижелерін бағалауға мүмкіндік береді)</w:t>
      </w:r>
      <w:r w:rsidR="00754E80" w:rsidRPr="006514CC">
        <w:rPr>
          <w:sz w:val="28"/>
          <w:szCs w:val="28"/>
          <w:lang w:val="kk-KZ"/>
        </w:rPr>
        <w:t xml:space="preserve"> </w:t>
      </w:r>
      <w:r w:rsidR="00754E80" w:rsidRPr="006514CC">
        <w:rPr>
          <w:b w:val="0"/>
          <w:sz w:val="28"/>
          <w:szCs w:val="28"/>
          <w:lang w:val="kk-KZ"/>
        </w:rPr>
        <w:t xml:space="preserve">[90, </w:t>
      </w:r>
      <w:r w:rsidR="00BF18E6">
        <w:rPr>
          <w:b w:val="0"/>
          <w:sz w:val="28"/>
          <w:szCs w:val="28"/>
          <w:lang w:val="kk-KZ"/>
        </w:rPr>
        <w:t xml:space="preserve">с. </w:t>
      </w:r>
      <w:r w:rsidR="00754E80" w:rsidRPr="006514CC">
        <w:rPr>
          <w:b w:val="0"/>
          <w:sz w:val="28"/>
          <w:szCs w:val="28"/>
          <w:lang w:val="kk-KZ"/>
        </w:rPr>
        <w:t>4].</w:t>
      </w:r>
    </w:p>
    <w:p w14:paraId="737F5C64" w14:textId="0DFD8A5C" w:rsidR="00754E80" w:rsidRPr="006514CC" w:rsidRDefault="00754E80" w:rsidP="00B869F1">
      <w:pPr>
        <w:pStyle w:val="1"/>
        <w:spacing w:before="0" w:beforeAutospacing="0" w:after="0" w:afterAutospacing="0"/>
        <w:ind w:firstLine="709"/>
        <w:jc w:val="both"/>
        <w:rPr>
          <w:b w:val="0"/>
          <w:sz w:val="28"/>
          <w:szCs w:val="28"/>
          <w:lang w:val="kk-KZ"/>
        </w:rPr>
      </w:pPr>
      <w:r w:rsidRPr="006514CC">
        <w:rPr>
          <w:b w:val="0"/>
          <w:bCs w:val="0"/>
          <w:sz w:val="28"/>
          <w:szCs w:val="28"/>
          <w:lang w:val="kk-KZ"/>
        </w:rPr>
        <w:t>В.А.</w:t>
      </w:r>
      <w:r w:rsidR="00B869F1">
        <w:rPr>
          <w:b w:val="0"/>
          <w:bCs w:val="0"/>
          <w:sz w:val="28"/>
          <w:szCs w:val="28"/>
          <w:lang w:val="kk-KZ"/>
        </w:rPr>
        <w:t xml:space="preserve"> </w:t>
      </w:r>
      <w:r w:rsidRPr="006514CC">
        <w:rPr>
          <w:b w:val="0"/>
          <w:bCs w:val="0"/>
          <w:sz w:val="28"/>
          <w:szCs w:val="28"/>
          <w:lang w:val="kk-KZ"/>
        </w:rPr>
        <w:t>Скакунованың веб-жобалар арқылы болашақ шетел тілі мұғалімдерінің ақпараттық-коммуникативтік құзыреттілігін қалыптастыру туралы зерттеуі қызықты</w:t>
      </w:r>
      <w:r w:rsidR="002E4887">
        <w:rPr>
          <w:b w:val="0"/>
          <w:bCs w:val="0"/>
          <w:sz w:val="28"/>
          <w:szCs w:val="28"/>
          <w:lang w:val="kk-KZ"/>
        </w:rPr>
        <w:t>.О</w:t>
      </w:r>
      <w:r w:rsidRPr="006514CC">
        <w:rPr>
          <w:b w:val="0"/>
          <w:bCs w:val="0"/>
          <w:sz w:val="28"/>
          <w:szCs w:val="28"/>
          <w:lang w:val="kk-KZ"/>
        </w:rPr>
        <w:t>л АҚ құзыреттілігін «мұғалімнің кәсіби қызметінің интегралды тұлғалық-белсенділік сапасы» ретінде келесі анықтаманы береді: «АИ мен мәдениеттерді оқыту процесінде АКТ-ны қолдану</w:t>
      </w:r>
      <w:r w:rsidR="00685B3D">
        <w:rPr>
          <w:b w:val="0"/>
          <w:bCs w:val="0"/>
          <w:sz w:val="28"/>
          <w:szCs w:val="28"/>
          <w:lang w:val="kk-KZ"/>
        </w:rPr>
        <w:t xml:space="preserve"> қызметі </w:t>
      </w:r>
      <w:r w:rsidRPr="006514CC">
        <w:rPr>
          <w:b w:val="0"/>
          <w:bCs w:val="0"/>
          <w:sz w:val="28"/>
          <w:szCs w:val="28"/>
          <w:lang w:val="kk-KZ"/>
        </w:rPr>
        <w:t xml:space="preserve"> мотивациямен және білім беруде АКТ қолдану саласындағы үздіксіз кәсіби дамумен сипатталады; білім беру саласындағы АКТ рөлі мен орнын, қазіргі қоғамдағы ақпараттық процестер барысының заңдылықтарын теориялық біліммен және түсінумен; ақпаратпен өзара іс-қимыл жасау және кәсіби міндеттерді шешу процесінде АКТ-мен жұмыс істеудің технологиялық  дағдыларымен; тиімді шешімдер қабылдауға және оқытудың барлық кезеңдерінде қойылған педагогикалық міндеттер шеңберінде АКТ-ны оңтайлы және дидактикалық тұрғыдан орынды таңдауды жүзеге асыруға қабілеттілігі мен дайындығымен</w:t>
      </w:r>
      <w:r w:rsidR="00685B3D">
        <w:rPr>
          <w:b w:val="0"/>
          <w:bCs w:val="0"/>
          <w:sz w:val="28"/>
          <w:szCs w:val="28"/>
          <w:lang w:val="kk-KZ"/>
        </w:rPr>
        <w:t>,</w:t>
      </w:r>
      <w:r w:rsidRPr="006514CC">
        <w:rPr>
          <w:b w:val="0"/>
          <w:bCs w:val="0"/>
          <w:sz w:val="28"/>
          <w:szCs w:val="28"/>
          <w:lang w:val="kk-KZ"/>
        </w:rPr>
        <w:t xml:space="preserve"> оқу процесінде АКТ қолдану саласындағы кәсіби тәжірибені жинақтауға, талдауға және түзетуге, сондай-ақ оны білім беру процесіне қатысушылармен алмасуға дайын</w:t>
      </w:r>
      <w:r w:rsidR="00685B3D">
        <w:rPr>
          <w:b w:val="0"/>
          <w:bCs w:val="0"/>
          <w:sz w:val="28"/>
          <w:szCs w:val="28"/>
          <w:lang w:val="kk-KZ"/>
        </w:rPr>
        <w:t>дығымен</w:t>
      </w:r>
      <w:r w:rsidRPr="006514CC">
        <w:rPr>
          <w:b w:val="0"/>
          <w:bCs w:val="0"/>
          <w:sz w:val="28"/>
          <w:szCs w:val="28"/>
          <w:lang w:val="kk-KZ"/>
        </w:rPr>
        <w:t>»</w:t>
      </w:r>
      <w:r w:rsidRPr="006514CC">
        <w:rPr>
          <w:sz w:val="28"/>
          <w:szCs w:val="28"/>
          <w:lang w:val="kk-KZ"/>
        </w:rPr>
        <w:t xml:space="preserve"> </w:t>
      </w:r>
      <w:r w:rsidRPr="006514CC">
        <w:rPr>
          <w:b w:val="0"/>
          <w:sz w:val="28"/>
          <w:szCs w:val="28"/>
          <w:lang w:val="kk-KZ"/>
        </w:rPr>
        <w:t xml:space="preserve">[89, </w:t>
      </w:r>
      <w:r w:rsidR="00BF18E6">
        <w:rPr>
          <w:b w:val="0"/>
          <w:sz w:val="28"/>
          <w:szCs w:val="28"/>
          <w:lang w:val="kk-KZ"/>
        </w:rPr>
        <w:t xml:space="preserve">с. </w:t>
      </w:r>
      <w:r w:rsidRPr="006514CC">
        <w:rPr>
          <w:b w:val="0"/>
          <w:sz w:val="28"/>
          <w:szCs w:val="28"/>
          <w:lang w:val="kk-KZ"/>
        </w:rPr>
        <w:t>14].</w:t>
      </w:r>
    </w:p>
    <w:p w14:paraId="780864B5" w14:textId="14DCABC1" w:rsidR="00754E80" w:rsidRPr="006514CC" w:rsidRDefault="00754E80" w:rsidP="00B869F1">
      <w:pPr>
        <w:pStyle w:val="1"/>
        <w:spacing w:before="0" w:beforeAutospacing="0" w:after="0" w:afterAutospacing="0"/>
        <w:ind w:firstLine="709"/>
        <w:jc w:val="both"/>
        <w:rPr>
          <w:rFonts w:eastAsiaTheme="minorHAnsi"/>
          <w:b w:val="0"/>
          <w:bCs w:val="0"/>
          <w:sz w:val="28"/>
          <w:szCs w:val="28"/>
          <w:lang w:val="kk-KZ" w:eastAsia="en-US"/>
        </w:rPr>
      </w:pPr>
      <w:r w:rsidRPr="006514CC">
        <w:rPr>
          <w:b w:val="0"/>
          <w:sz w:val="28"/>
          <w:szCs w:val="28"/>
          <w:lang w:val="kk-KZ"/>
        </w:rPr>
        <w:t xml:space="preserve">Зерттеуші О.М. Толстых </w:t>
      </w:r>
      <w:r w:rsidRPr="006514CC">
        <w:rPr>
          <w:b w:val="0"/>
          <w:bCs w:val="0"/>
          <w:sz w:val="28"/>
          <w:szCs w:val="28"/>
          <w:lang w:val="kk-KZ"/>
        </w:rPr>
        <w:t xml:space="preserve">шетел тілі мұғалімінің ақпараттық құзыреттілігін «кәсіби құрамның құрамына кіретін коммуникативтік, филологиялық, психологиялық-педагогикалық, әлеуметтік, әдістемелік, компенсаторлық, жалпы мәдени құзыреттілікке енетін құзыреттілік, сондай-ақ мұғалімнің АКТ-ны кәсіби қызметте қолдануға дайындығы мен қабілеттілігі, бұл шынайы және оқу іс-әрекетін тиімді алуға, </w:t>
      </w:r>
      <w:r w:rsidR="00685B3D">
        <w:rPr>
          <w:b w:val="0"/>
          <w:bCs w:val="0"/>
          <w:sz w:val="28"/>
          <w:szCs w:val="28"/>
          <w:lang w:val="kk-KZ"/>
        </w:rPr>
        <w:t xml:space="preserve">ақпарат </w:t>
      </w:r>
      <w:r w:rsidRPr="006514CC">
        <w:rPr>
          <w:b w:val="0"/>
          <w:bCs w:val="0"/>
          <w:sz w:val="28"/>
          <w:szCs w:val="28"/>
          <w:lang w:val="kk-KZ"/>
        </w:rPr>
        <w:t>жинақтауға,</w:t>
      </w:r>
      <w:r w:rsidR="00685B3D">
        <w:rPr>
          <w:b w:val="0"/>
          <w:bCs w:val="0"/>
          <w:sz w:val="28"/>
          <w:szCs w:val="28"/>
          <w:lang w:val="kk-KZ"/>
        </w:rPr>
        <w:t xml:space="preserve"> оны жеткізу мен практикалық қолдануға,</w:t>
      </w:r>
      <w:r w:rsidRPr="006514CC">
        <w:rPr>
          <w:b w:val="0"/>
          <w:bCs w:val="0"/>
          <w:sz w:val="28"/>
          <w:szCs w:val="28"/>
          <w:lang w:val="kk-KZ"/>
        </w:rPr>
        <w:t xml:space="preserve"> кодтауға және өңдеуге мүмкіндік береді» </w:t>
      </w:r>
      <w:r w:rsidRPr="006514CC">
        <w:rPr>
          <w:rFonts w:eastAsiaTheme="minorHAnsi"/>
          <w:b w:val="0"/>
          <w:bCs w:val="0"/>
          <w:sz w:val="28"/>
          <w:szCs w:val="28"/>
          <w:lang w:val="kk-KZ" w:eastAsia="en-US"/>
        </w:rPr>
        <w:t xml:space="preserve">[93] </w:t>
      </w:r>
      <w:r w:rsidRPr="006514CC">
        <w:rPr>
          <w:b w:val="0"/>
          <w:bCs w:val="0"/>
          <w:sz w:val="28"/>
          <w:szCs w:val="28"/>
          <w:lang w:val="kk-KZ"/>
        </w:rPr>
        <w:t>деп анықтайды</w:t>
      </w:r>
      <w:r w:rsidR="00685B3D">
        <w:rPr>
          <w:b w:val="0"/>
          <w:bCs w:val="0"/>
          <w:sz w:val="28"/>
          <w:szCs w:val="28"/>
          <w:lang w:val="kk-KZ"/>
        </w:rPr>
        <w:t>.</w:t>
      </w:r>
      <w:r w:rsidRPr="006514CC">
        <w:rPr>
          <w:b w:val="0"/>
          <w:bCs w:val="0"/>
          <w:sz w:val="28"/>
          <w:szCs w:val="28"/>
          <w:lang w:val="kk-KZ"/>
        </w:rPr>
        <w:t xml:space="preserve"> </w:t>
      </w:r>
    </w:p>
    <w:p w14:paraId="750C61AC" w14:textId="33EF5673"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Э.</w:t>
      </w:r>
      <w:r w:rsidR="00B869F1">
        <w:rPr>
          <w:b w:val="0"/>
          <w:bCs w:val="0"/>
          <w:sz w:val="28"/>
          <w:szCs w:val="28"/>
          <w:lang w:val="kk-KZ"/>
        </w:rPr>
        <w:t xml:space="preserve"> </w:t>
      </w:r>
      <w:r w:rsidRPr="006514CC">
        <w:rPr>
          <w:b w:val="0"/>
          <w:bCs w:val="0"/>
          <w:sz w:val="28"/>
          <w:szCs w:val="28"/>
          <w:lang w:val="kk-KZ"/>
        </w:rPr>
        <w:t xml:space="preserve">Уайдуллақызы бастауыш сынып мұғалімдерінің ақпараттык-кәсіби құзыреттілігін қалыптастыру туралы зерттеуінде ақпараттық-кәсіби құзыреттілік ұғымын: «мұғалімдердің алдына қойған міндеттерді шешу мақсатында алынған ақпаратты сын көзбен бағалай, талдай, жүйелей әрі тұжырымдай білуі, өз іс-әрекеттерінде, қандай да бір жағдайда алынған ақпараттарды саралай білу қабілеті, сондай-ақ, оқыту үдерісін ақпараттық-коммуникациялық технологиялар мен әдістерді, құралдарды қолданып, ұйымдастыра алу білімі </w:t>
      </w:r>
      <w:r w:rsidR="00685B3D">
        <w:rPr>
          <w:b w:val="0"/>
          <w:bCs w:val="0"/>
          <w:sz w:val="28"/>
          <w:szCs w:val="28"/>
          <w:lang w:val="kk-KZ"/>
        </w:rPr>
        <w:t>мен</w:t>
      </w:r>
      <w:r w:rsidRPr="006514CC">
        <w:rPr>
          <w:b w:val="0"/>
          <w:bCs w:val="0"/>
          <w:sz w:val="28"/>
          <w:szCs w:val="28"/>
          <w:lang w:val="kk-KZ"/>
        </w:rPr>
        <w:t xml:space="preserve"> іс-әрекетін жобалау </w:t>
      </w:r>
      <w:r w:rsidR="00887C44">
        <w:rPr>
          <w:b w:val="0"/>
          <w:bCs w:val="0"/>
          <w:sz w:val="28"/>
          <w:szCs w:val="28"/>
          <w:lang w:val="kk-KZ"/>
        </w:rPr>
        <w:t>және</w:t>
      </w:r>
      <w:r w:rsidRPr="006514CC">
        <w:rPr>
          <w:b w:val="0"/>
          <w:bCs w:val="0"/>
          <w:sz w:val="28"/>
          <w:szCs w:val="28"/>
          <w:lang w:val="kk-KZ"/>
        </w:rPr>
        <w:t xml:space="preserve"> талдауда осы алған білімі мен біліктілігін шығармашылық түрде қолдана алуы» [94] </w:t>
      </w:r>
      <w:r w:rsidR="00887C44">
        <w:rPr>
          <w:b w:val="0"/>
          <w:bCs w:val="0"/>
          <w:sz w:val="28"/>
          <w:szCs w:val="28"/>
          <w:lang w:val="kk-KZ"/>
        </w:rPr>
        <w:t>-</w:t>
      </w:r>
      <w:r w:rsidRPr="006514CC">
        <w:rPr>
          <w:b w:val="0"/>
          <w:bCs w:val="0"/>
          <w:sz w:val="28"/>
          <w:szCs w:val="28"/>
          <w:lang w:val="kk-KZ"/>
        </w:rPr>
        <w:t>деп берді.</w:t>
      </w:r>
    </w:p>
    <w:p w14:paraId="770BEF4E" w14:textId="3011CD8F" w:rsidR="00754E80" w:rsidRPr="006514CC" w:rsidRDefault="00754E80" w:rsidP="00B869F1">
      <w:pPr>
        <w:pStyle w:val="1"/>
        <w:spacing w:before="0" w:beforeAutospacing="0" w:after="0" w:afterAutospacing="0"/>
        <w:ind w:firstLine="709"/>
        <w:jc w:val="both"/>
        <w:rPr>
          <w:b w:val="0"/>
          <w:sz w:val="28"/>
          <w:szCs w:val="28"/>
          <w:lang w:val="kk-KZ"/>
        </w:rPr>
      </w:pPr>
      <w:r w:rsidRPr="006514CC">
        <w:rPr>
          <w:b w:val="0"/>
          <w:bCs w:val="0"/>
          <w:sz w:val="28"/>
          <w:szCs w:val="28"/>
          <w:lang w:val="kk-KZ"/>
        </w:rPr>
        <w:t>Б.А. Крузенің пікірінше, шетел тілі мұғалімдерінің нақты мәдениетаралық қарым-қатынас жағдайында "жинақталған "дайындық және қабілеттілік" және лингвомультимедиялық құзыреттіліктер жиынтығын көрсету тәжірибесі ретінде қарастырылатын лингвомультимедиялық құзыреттілікті атап өтуге болмайды</w:t>
      </w:r>
      <w:r w:rsidR="00887C44">
        <w:rPr>
          <w:b w:val="0"/>
          <w:bCs w:val="0"/>
          <w:sz w:val="28"/>
          <w:szCs w:val="28"/>
          <w:lang w:val="kk-KZ"/>
        </w:rPr>
        <w:t>. М</w:t>
      </w:r>
      <w:r w:rsidRPr="006514CC">
        <w:rPr>
          <w:b w:val="0"/>
          <w:bCs w:val="0"/>
          <w:sz w:val="28"/>
          <w:szCs w:val="28"/>
          <w:lang w:val="kk-KZ"/>
        </w:rPr>
        <w:t xml:space="preserve">ұнда "дайындық" мотивациялық, эмоционалды-ерік-жігерді қамтитын интегративті жеке білім ретінде ұзақ мерзімді дайындықпен байланысты. </w:t>
      </w:r>
      <w:r w:rsidR="00887C44">
        <w:rPr>
          <w:b w:val="0"/>
          <w:bCs w:val="0"/>
          <w:sz w:val="28"/>
          <w:szCs w:val="28"/>
          <w:lang w:val="kk-KZ"/>
        </w:rPr>
        <w:t>О</w:t>
      </w:r>
      <w:r w:rsidRPr="006514CC">
        <w:rPr>
          <w:b w:val="0"/>
          <w:bCs w:val="0"/>
          <w:sz w:val="28"/>
          <w:szCs w:val="28"/>
          <w:lang w:val="kk-KZ"/>
        </w:rPr>
        <w:t xml:space="preserve">рнату-мінез-құлық және рефлексивті компоненттер, ал "қабілет" когнитивті және мінез – құлық компоненттерімен, яғни. Шетел тілі мұғалімінің лингвомульти-медиа құзыреттілігінің мазмұнын білу, білік </w:t>
      </w:r>
      <w:r w:rsidRPr="006514CC">
        <w:rPr>
          <w:b w:val="0"/>
          <w:sz w:val="28"/>
          <w:szCs w:val="28"/>
          <w:lang w:val="kk-KZ"/>
        </w:rPr>
        <w:t xml:space="preserve">[91, </w:t>
      </w:r>
      <w:r w:rsidR="00BF18E6">
        <w:rPr>
          <w:b w:val="0"/>
          <w:sz w:val="28"/>
          <w:szCs w:val="28"/>
          <w:lang w:val="kk-KZ"/>
        </w:rPr>
        <w:t xml:space="preserve">с. </w:t>
      </w:r>
      <w:r w:rsidRPr="006514CC">
        <w:rPr>
          <w:b w:val="0"/>
          <w:sz w:val="28"/>
          <w:szCs w:val="28"/>
          <w:lang w:val="kk-KZ"/>
        </w:rPr>
        <w:t>29].</w:t>
      </w:r>
    </w:p>
    <w:p w14:paraId="1FE86BDD" w14:textId="3607AE22" w:rsidR="00754E80" w:rsidRPr="006514CC" w:rsidRDefault="00754E80" w:rsidP="00B869F1">
      <w:pPr>
        <w:pStyle w:val="1"/>
        <w:spacing w:before="0" w:beforeAutospacing="0" w:after="0" w:afterAutospacing="0"/>
        <w:ind w:firstLine="709"/>
        <w:jc w:val="both"/>
        <w:rPr>
          <w:b w:val="0"/>
          <w:sz w:val="28"/>
          <w:szCs w:val="28"/>
          <w:lang w:val="kk-KZ"/>
        </w:rPr>
      </w:pPr>
      <w:r w:rsidRPr="006514CC">
        <w:rPr>
          <w:b w:val="0"/>
          <w:bCs w:val="0"/>
          <w:sz w:val="28"/>
          <w:szCs w:val="28"/>
          <w:lang w:val="kk-KZ"/>
        </w:rPr>
        <w:t xml:space="preserve">Шетелдік зерттеушілер цифрлық құзыретті ерекше атап өтеді, өйткені білікті мұғалім әріптестерімен, оқушыларымен және ата-аналарымен әртүрлі цифрлық құралдар мен қосымшаларды (ұялы телефондар, Интернет және т.б.) қолдана отырып сөйлесе алады. Сонымен қатар, мұндай мұғалім желіде іздеу дағдыларына, сабақта оқушыларына беретін цифрлық ақпаратты түсінуге және сыни көзқарасқа, сондай-ақ медиа мазмұнды барабар түсіндіру үшін қажетті білімге ие (көпшілігін ескере отырып)заманауи медиа цифрланған) </w:t>
      </w:r>
      <w:r w:rsidRPr="006514CC">
        <w:rPr>
          <w:b w:val="0"/>
          <w:sz w:val="28"/>
          <w:szCs w:val="28"/>
          <w:lang w:val="kk-KZ"/>
        </w:rPr>
        <w:t>[95]</w:t>
      </w:r>
      <w:r w:rsidR="00BF18E6">
        <w:rPr>
          <w:b w:val="0"/>
          <w:sz w:val="28"/>
          <w:szCs w:val="28"/>
          <w:lang w:val="kk-KZ"/>
        </w:rPr>
        <w:t>.</w:t>
      </w:r>
    </w:p>
    <w:p w14:paraId="327EBFBF" w14:textId="3A354C82" w:rsidR="00754E80" w:rsidRPr="006514CC" w:rsidRDefault="00754E80" w:rsidP="00B869F1">
      <w:pPr>
        <w:pStyle w:val="1"/>
        <w:spacing w:before="0" w:beforeAutospacing="0" w:after="0" w:afterAutospacing="0"/>
        <w:ind w:firstLine="709"/>
        <w:jc w:val="both"/>
        <w:rPr>
          <w:b w:val="0"/>
          <w:sz w:val="28"/>
          <w:szCs w:val="28"/>
          <w:lang w:val="kk-KZ"/>
        </w:rPr>
      </w:pPr>
      <w:r w:rsidRPr="006514CC">
        <w:rPr>
          <w:b w:val="0"/>
          <w:sz w:val="28"/>
          <w:szCs w:val="28"/>
          <w:lang w:val="kk-KZ"/>
        </w:rPr>
        <w:t>Ristić</w:t>
      </w:r>
      <w:r w:rsidRPr="006514CC">
        <w:rPr>
          <w:b w:val="0"/>
          <w:bCs w:val="0"/>
          <w:sz w:val="28"/>
          <w:szCs w:val="28"/>
          <w:lang w:val="kk-KZ"/>
        </w:rPr>
        <w:t>-тің пікірінше, «мұғалімдердің цифрлық құзыреті тек АКТ-ның динамикалық дамуына байланысты ғана емес, сонымен қатар мұғалімдердің педагогикалық, психологиялық, әдістемелік, дидактикалық және пәндік құзыреттіліктерімен, ынталандырушы оқу ортасын құруға бағытталған мұғалімдердің цифрлық құзыреттіліктерін дамытумен тығыз байланысты болғандықтан динамикалық және күрделі болып табылады. акт негіздерінен басталады</w:t>
      </w:r>
      <w:r w:rsidR="00887C44">
        <w:rPr>
          <w:b w:val="0"/>
          <w:bCs w:val="0"/>
          <w:sz w:val="28"/>
          <w:szCs w:val="28"/>
          <w:lang w:val="kk-KZ"/>
        </w:rPr>
        <w:t xml:space="preserve"> </w:t>
      </w:r>
      <w:r w:rsidRPr="006514CC">
        <w:rPr>
          <w:b w:val="0"/>
          <w:bCs w:val="0"/>
          <w:sz w:val="28"/>
          <w:szCs w:val="28"/>
          <w:lang w:val="kk-KZ"/>
        </w:rPr>
        <w:t xml:space="preserve">және мұғалімдер АКТ-ны оқытуда, содан кейін кәсіби жетілдіруде қолдануға жеткілікті Құзыретті болғанға дейін жалғасады. Цифрлық технологиялар білім беру мекемелерінде жұмыс істейтін педагогтар оларды қалай пайдалану керектігін білген жағдайда ғана пайдалы» </w:t>
      </w:r>
      <w:r w:rsidRPr="006514CC">
        <w:rPr>
          <w:b w:val="0"/>
          <w:sz w:val="28"/>
          <w:szCs w:val="28"/>
          <w:lang w:val="kk-KZ"/>
        </w:rPr>
        <w:t xml:space="preserve">[96]. </w:t>
      </w:r>
    </w:p>
    <w:p w14:paraId="438EE0A6" w14:textId="77777777" w:rsidR="00754E80" w:rsidRPr="006514CC" w:rsidRDefault="00754E80" w:rsidP="00B869F1">
      <w:pPr>
        <w:pStyle w:val="1"/>
        <w:spacing w:before="0" w:beforeAutospacing="0" w:after="0" w:afterAutospacing="0"/>
        <w:ind w:firstLine="709"/>
        <w:jc w:val="both"/>
        <w:rPr>
          <w:b w:val="0"/>
          <w:sz w:val="28"/>
          <w:szCs w:val="28"/>
          <w:lang w:val="kk-KZ"/>
        </w:rPr>
      </w:pPr>
      <w:r w:rsidRPr="006514CC">
        <w:rPr>
          <w:b w:val="0"/>
          <w:bCs w:val="0"/>
          <w:sz w:val="28"/>
          <w:szCs w:val="28"/>
          <w:lang w:val="kk-KZ"/>
        </w:rPr>
        <w:t xml:space="preserve">Мұғалімнің цифрлық құзыреттілігі «техникалық дағдыларды ғана емес, сонымен қатар оқытуда цифрлық өнімдер мен құралдарды тиімді қолдану үшін қажетті әртүрлі когнитивті және метакогнитивті процестерді білдіретін көп қырлы ұғым» болып табылады </w:t>
      </w:r>
      <w:r w:rsidRPr="006514CC">
        <w:rPr>
          <w:b w:val="0"/>
          <w:sz w:val="28"/>
          <w:szCs w:val="28"/>
          <w:lang w:val="kk-KZ"/>
        </w:rPr>
        <w:t>[97]</w:t>
      </w:r>
    </w:p>
    <w:p w14:paraId="5B4D071C" w14:textId="77777777" w:rsidR="00754E80" w:rsidRPr="006514CC" w:rsidRDefault="00754E80" w:rsidP="00B869F1">
      <w:pPr>
        <w:pStyle w:val="1"/>
        <w:spacing w:before="0" w:beforeAutospacing="0" w:after="0" w:afterAutospacing="0"/>
        <w:ind w:firstLine="709"/>
        <w:jc w:val="both"/>
        <w:rPr>
          <w:rFonts w:eastAsia="Calibri"/>
          <w:b w:val="0"/>
          <w:bCs w:val="0"/>
          <w:sz w:val="28"/>
          <w:szCs w:val="28"/>
          <w:lang w:val="kk-KZ"/>
        </w:rPr>
      </w:pPr>
      <w:r w:rsidRPr="006514CC">
        <w:rPr>
          <w:b w:val="0"/>
          <w:bCs w:val="0"/>
          <w:sz w:val="28"/>
          <w:szCs w:val="28"/>
          <w:lang w:val="kk-KZ"/>
        </w:rPr>
        <w:t xml:space="preserve">Жоғары білім берудің педагогикалық дамуына цифрлық құзыреттерді интеграциялаудың әзірленген моделі шеңберінде жеті компоненттен тұратын цифрлық құзыреттіліктің құрылымын қарастырайық </w:t>
      </w:r>
      <w:r w:rsidRPr="006514CC">
        <w:rPr>
          <w:rFonts w:eastAsia="Calibri"/>
          <w:b w:val="0"/>
          <w:bCs w:val="0"/>
          <w:iCs/>
          <w:sz w:val="28"/>
          <w:szCs w:val="28"/>
          <w:lang w:val="kk-KZ"/>
        </w:rPr>
        <w:t>[98]</w:t>
      </w:r>
      <w:r w:rsidRPr="006514CC">
        <w:rPr>
          <w:rFonts w:eastAsia="Calibri"/>
          <w:b w:val="0"/>
          <w:bCs w:val="0"/>
          <w:sz w:val="28"/>
          <w:szCs w:val="28"/>
          <w:lang w:val="kk-KZ"/>
        </w:rPr>
        <w:t>:</w:t>
      </w:r>
    </w:p>
    <w:p w14:paraId="3516AFF7" w14:textId="0EC9AF63"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1. Бетпе-бет (офлайн), аралас және виртуалды ортада оқу тәжірибесін жоспарлау және әзірлеу</w:t>
      </w:r>
      <w:r w:rsidR="00B869F1">
        <w:rPr>
          <w:b w:val="0"/>
          <w:bCs w:val="0"/>
          <w:sz w:val="28"/>
          <w:szCs w:val="28"/>
          <w:lang w:val="kk-KZ"/>
        </w:rPr>
        <w:t>.</w:t>
      </w:r>
    </w:p>
    <w:p w14:paraId="426954B2" w14:textId="1C69BF17"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2. Бетпе-бет, аралас және виртуалды ортада бірлескен оқытуды әзірлеу және жүргізу</w:t>
      </w:r>
      <w:r w:rsidR="00B869F1">
        <w:rPr>
          <w:b w:val="0"/>
          <w:bCs w:val="0"/>
          <w:sz w:val="28"/>
          <w:szCs w:val="28"/>
          <w:lang w:val="kk-KZ"/>
        </w:rPr>
        <w:t>.</w:t>
      </w:r>
    </w:p>
    <w:p w14:paraId="5DE312D2" w14:textId="38F69504"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3. Бетпе-бет, аралас және виртуалды ортада білім құру процестерін оқыту және бағалау</w:t>
      </w:r>
      <w:r w:rsidR="00B869F1">
        <w:rPr>
          <w:b w:val="0"/>
          <w:bCs w:val="0"/>
          <w:sz w:val="28"/>
          <w:szCs w:val="28"/>
          <w:lang w:val="kk-KZ"/>
        </w:rPr>
        <w:t>.</w:t>
      </w:r>
    </w:p>
    <w:p w14:paraId="6B55DA2D" w14:textId="5CC028E7"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4. Акт қолдауымен өсуді және кәсіби дамуды басқару</w:t>
      </w:r>
      <w:r w:rsidR="00B869F1">
        <w:rPr>
          <w:b w:val="0"/>
          <w:bCs w:val="0"/>
          <w:sz w:val="28"/>
          <w:szCs w:val="28"/>
          <w:lang w:val="kk-KZ"/>
        </w:rPr>
        <w:t>.</w:t>
      </w:r>
    </w:p>
    <w:p w14:paraId="579FF305" w14:textId="10E97699"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5. Білім берудегі АКТ үшін педагогикалық зерттеулер, әзірлемелер және инновациялар</w:t>
      </w:r>
      <w:r w:rsidR="00B869F1">
        <w:rPr>
          <w:b w:val="0"/>
          <w:bCs w:val="0"/>
          <w:sz w:val="28"/>
          <w:szCs w:val="28"/>
          <w:lang w:val="kk-KZ"/>
        </w:rPr>
        <w:t>.</w:t>
      </w:r>
    </w:p>
    <w:p w14:paraId="2E3AFEA1" w14:textId="3681A7B5"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6.</w:t>
      </w:r>
      <w:r w:rsidR="00B869F1">
        <w:rPr>
          <w:b w:val="0"/>
          <w:bCs w:val="0"/>
          <w:sz w:val="28"/>
          <w:szCs w:val="28"/>
          <w:lang w:val="kk-KZ"/>
        </w:rPr>
        <w:t> </w:t>
      </w:r>
      <w:r w:rsidRPr="006514CC">
        <w:rPr>
          <w:b w:val="0"/>
          <w:bCs w:val="0"/>
          <w:sz w:val="28"/>
          <w:szCs w:val="28"/>
          <w:lang w:val="kk-KZ"/>
        </w:rPr>
        <w:t>Кәсіби даму үшін АКТ-ның әртүрлілігі, этикасы және жауапкершілікпен қолданылуы</w:t>
      </w:r>
      <w:r w:rsidR="00B869F1">
        <w:rPr>
          <w:b w:val="0"/>
          <w:bCs w:val="0"/>
          <w:sz w:val="28"/>
          <w:szCs w:val="28"/>
          <w:lang w:val="kk-KZ"/>
        </w:rPr>
        <w:t>.</w:t>
      </w:r>
    </w:p>
    <w:p w14:paraId="28472AF9" w14:textId="77777777" w:rsidR="00754E80" w:rsidRPr="006514CC" w:rsidRDefault="00754E80" w:rsidP="00B869F1">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7. Педагогикалық қызметте АКТ пайдалану кезінде экология, еңбекті қорғау және қауіпсіздік техникасы мәселелері;</w:t>
      </w:r>
    </w:p>
    <w:p w14:paraId="4D486D0B" w14:textId="57087EBB" w:rsidR="00754E80" w:rsidRPr="006514CC" w:rsidRDefault="00754E80" w:rsidP="00B869F1">
      <w:pPr>
        <w:pStyle w:val="1"/>
        <w:spacing w:before="0" w:beforeAutospacing="0" w:after="0" w:afterAutospacing="0"/>
        <w:ind w:firstLine="709"/>
        <w:jc w:val="both"/>
        <w:rPr>
          <w:rFonts w:eastAsiaTheme="minorHAnsi"/>
          <w:b w:val="0"/>
          <w:bCs w:val="0"/>
          <w:sz w:val="28"/>
          <w:szCs w:val="28"/>
          <w:lang w:val="kk-KZ" w:eastAsia="en-US"/>
        </w:rPr>
      </w:pPr>
      <w:r w:rsidRPr="006514CC">
        <w:rPr>
          <w:b w:val="0"/>
          <w:bCs w:val="0"/>
          <w:sz w:val="28"/>
          <w:szCs w:val="28"/>
          <w:lang w:val="kk-KZ"/>
        </w:rPr>
        <w:t xml:space="preserve">Норвегиялық ғалым Р. Крумсвик </w:t>
      </w:r>
      <w:r w:rsidRPr="006514CC">
        <w:rPr>
          <w:rFonts w:eastAsiaTheme="minorHAnsi"/>
          <w:b w:val="0"/>
          <w:bCs w:val="0"/>
          <w:sz w:val="28"/>
          <w:szCs w:val="28"/>
          <w:lang w:val="kk-KZ" w:eastAsia="en-US"/>
        </w:rPr>
        <w:t>[</w:t>
      </w:r>
      <w:r w:rsidRPr="006514CC">
        <w:rPr>
          <w:b w:val="0"/>
          <w:bCs w:val="0"/>
          <w:sz w:val="28"/>
          <w:szCs w:val="28"/>
          <w:lang w:val="kk-KZ"/>
        </w:rPr>
        <w:t xml:space="preserve">92, </w:t>
      </w:r>
      <w:r w:rsidR="00BF18E6">
        <w:rPr>
          <w:b w:val="0"/>
          <w:bCs w:val="0"/>
          <w:sz w:val="28"/>
          <w:szCs w:val="28"/>
          <w:lang w:val="kk-KZ"/>
        </w:rPr>
        <w:t xml:space="preserve">р. </w:t>
      </w:r>
      <w:r w:rsidRPr="006514CC">
        <w:rPr>
          <w:b w:val="0"/>
          <w:bCs w:val="0"/>
          <w:sz w:val="28"/>
          <w:szCs w:val="28"/>
          <w:lang w:val="kk-KZ"/>
        </w:rPr>
        <w:t>46</w:t>
      </w:r>
      <w:r w:rsidRPr="006514CC">
        <w:rPr>
          <w:rFonts w:eastAsiaTheme="minorHAnsi"/>
          <w:b w:val="0"/>
          <w:bCs w:val="0"/>
          <w:sz w:val="28"/>
          <w:szCs w:val="28"/>
          <w:lang w:val="kk-KZ" w:eastAsia="en-US"/>
        </w:rPr>
        <w:t xml:space="preserve">] </w:t>
      </w:r>
      <w:r w:rsidRPr="006514CC">
        <w:rPr>
          <w:b w:val="0"/>
          <w:bCs w:val="0"/>
          <w:sz w:val="28"/>
          <w:szCs w:val="28"/>
          <w:lang w:val="kk-KZ"/>
        </w:rPr>
        <w:t>төрт компонентті қамтитын мұғалімдердің цифрлық құзыреттерінің келесі моделін ұсынды: негізгі АКТ дағдылары (АКТ-мен жұмыс істей білу), дидактикалық акт құзыреттері (оқытылатын пән шеңберінде АКТ-ны қолдану), оқыту стратегиясы (АКТ-ны оқу контекстінде пайдалану), цифрлық этикалық құзыреттер (АКТ-ны қолдануға этикалық қатынас, цифрлық салдарларды этикалық түсіну қоғамда).</w:t>
      </w:r>
    </w:p>
    <w:p w14:paraId="6E8C2FFC" w14:textId="270B95E9" w:rsidR="00754E80" w:rsidRPr="006514CC" w:rsidRDefault="00754E80" w:rsidP="00B869F1">
      <w:pPr>
        <w:autoSpaceDE w:val="0"/>
        <w:autoSpaceDN w:val="0"/>
        <w:adjustRightInd w:val="0"/>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А.А.</w:t>
      </w:r>
      <w:r w:rsidR="00B869F1">
        <w:rPr>
          <w:rFonts w:ascii="Times New Roman" w:hAnsi="Times New Roman"/>
          <w:sz w:val="28"/>
          <w:szCs w:val="28"/>
          <w:lang w:val="kk-KZ"/>
        </w:rPr>
        <w:t xml:space="preserve"> </w:t>
      </w:r>
      <w:r w:rsidRPr="006514CC">
        <w:rPr>
          <w:rFonts w:ascii="Times New Roman" w:hAnsi="Times New Roman"/>
          <w:sz w:val="28"/>
          <w:szCs w:val="28"/>
          <w:lang w:val="kk-KZ"/>
        </w:rPr>
        <w:t>Картукованың пікірінше, мұғалімдердің цифрлық құзыреттілігі үш өзара байланысты негізгі компоненттерден тұрады, олар АКТ-ның негізгі дағдыларын қамтиды</w:t>
      </w:r>
      <w:r w:rsidRPr="006514CC">
        <w:rPr>
          <w:rFonts w:ascii="Times New Roman" w:hAnsi="Times New Roman"/>
          <w:b/>
          <w:bCs/>
          <w:sz w:val="28"/>
          <w:szCs w:val="28"/>
          <w:lang w:val="kk-KZ"/>
        </w:rPr>
        <w:t xml:space="preserve"> </w:t>
      </w:r>
      <w:r w:rsidRPr="006514CC">
        <w:rPr>
          <w:rFonts w:ascii="Times New Roman" w:hAnsi="Times New Roman"/>
          <w:sz w:val="28"/>
          <w:szCs w:val="28"/>
          <w:lang w:val="kk-KZ"/>
        </w:rPr>
        <w:t xml:space="preserve">[99]: </w:t>
      </w:r>
    </w:p>
    <w:p w14:paraId="1319D375" w14:textId="6DFBEDA5" w:rsidR="00754E80" w:rsidRPr="006514CC" w:rsidRDefault="00B869F1" w:rsidP="00B869F1">
      <w:pPr>
        <w:pStyle w:val="1"/>
        <w:spacing w:before="0" w:beforeAutospacing="0" w:after="0" w:afterAutospacing="0"/>
        <w:ind w:firstLine="709"/>
        <w:jc w:val="both"/>
        <w:rPr>
          <w:b w:val="0"/>
          <w:bCs w:val="0"/>
          <w:sz w:val="28"/>
          <w:szCs w:val="28"/>
          <w:lang w:val="kk-KZ"/>
        </w:rPr>
      </w:pPr>
      <w:r>
        <w:rPr>
          <w:b w:val="0"/>
          <w:bCs w:val="0"/>
          <w:sz w:val="28"/>
          <w:szCs w:val="28"/>
          <w:lang w:val="kk-KZ"/>
        </w:rPr>
        <w:t>‒</w:t>
      </w:r>
      <w:r w:rsidR="00754E80" w:rsidRPr="006514CC">
        <w:rPr>
          <w:b w:val="0"/>
          <w:bCs w:val="0"/>
          <w:sz w:val="28"/>
          <w:szCs w:val="28"/>
          <w:lang w:val="kk-KZ"/>
        </w:rPr>
        <w:t xml:space="preserve"> жалпы пайдаланушының құзыреттілігі</w:t>
      </w:r>
      <w:r w:rsidR="00887C44">
        <w:rPr>
          <w:b w:val="0"/>
          <w:bCs w:val="0"/>
          <w:sz w:val="28"/>
          <w:szCs w:val="28"/>
          <w:lang w:val="kk-KZ"/>
        </w:rPr>
        <w:t xml:space="preserve">, </w:t>
      </w:r>
      <w:r w:rsidR="00754E80" w:rsidRPr="006514CC">
        <w:rPr>
          <w:b w:val="0"/>
          <w:bCs w:val="0"/>
          <w:sz w:val="28"/>
          <w:szCs w:val="28"/>
          <w:lang w:val="kk-KZ"/>
        </w:rPr>
        <w:t>яғни</w:t>
      </w:r>
      <w:r w:rsidR="00887C44">
        <w:rPr>
          <w:b w:val="0"/>
          <w:bCs w:val="0"/>
          <w:sz w:val="28"/>
          <w:szCs w:val="28"/>
          <w:lang w:val="kk-KZ"/>
        </w:rPr>
        <w:t>,</w:t>
      </w:r>
      <w:r w:rsidR="00754E80" w:rsidRPr="006514CC">
        <w:rPr>
          <w:b w:val="0"/>
          <w:bCs w:val="0"/>
          <w:sz w:val="28"/>
          <w:szCs w:val="28"/>
          <w:lang w:val="kk-KZ"/>
        </w:rPr>
        <w:t xml:space="preserve"> пайдаланушы дағдылары, соның ішінде бейне-фотографияны пайдалану, жедел хабар алмасу жүйелерін пайдалану, Интернет желісінде және деректер базасында АКТ пайдаланудың этикалық және құқықтық нормаларын сақтай отырып іздеу дағдылары; </w:t>
      </w:r>
    </w:p>
    <w:p w14:paraId="60D1DB2F" w14:textId="3BEA0966" w:rsidR="00754E80" w:rsidRPr="006514CC" w:rsidRDefault="00B869F1" w:rsidP="00B869F1">
      <w:pPr>
        <w:pStyle w:val="1"/>
        <w:spacing w:before="0" w:beforeAutospacing="0" w:after="0" w:afterAutospacing="0"/>
        <w:ind w:firstLine="709"/>
        <w:jc w:val="both"/>
        <w:rPr>
          <w:b w:val="0"/>
          <w:bCs w:val="0"/>
          <w:sz w:val="28"/>
          <w:szCs w:val="28"/>
          <w:lang w:val="kk-KZ"/>
        </w:rPr>
      </w:pPr>
      <w:r>
        <w:rPr>
          <w:b w:val="0"/>
          <w:bCs w:val="0"/>
          <w:sz w:val="28"/>
          <w:szCs w:val="28"/>
          <w:lang w:val="kk-KZ"/>
        </w:rPr>
        <w:t>‒</w:t>
      </w:r>
      <w:r w:rsidR="00754E80" w:rsidRPr="006514CC">
        <w:rPr>
          <w:b w:val="0"/>
          <w:bCs w:val="0"/>
          <w:sz w:val="28"/>
          <w:szCs w:val="28"/>
          <w:lang w:val="kk-KZ"/>
        </w:rPr>
        <w:t xml:space="preserve"> оқыту әдістемесі мен оқыту мазмұнын терең қайта құрумен байланысты жалпы педагогикалық құзыреттілік; </w:t>
      </w:r>
    </w:p>
    <w:p w14:paraId="6DD2964E" w14:textId="28F3EF3B" w:rsidR="00754E80" w:rsidRPr="006514CC" w:rsidRDefault="00B869F1" w:rsidP="00B869F1">
      <w:pPr>
        <w:pStyle w:val="1"/>
        <w:spacing w:before="0" w:beforeAutospacing="0" w:after="0" w:afterAutospacing="0"/>
        <w:ind w:firstLine="709"/>
        <w:jc w:val="both"/>
        <w:rPr>
          <w:b w:val="0"/>
          <w:bCs w:val="0"/>
          <w:sz w:val="28"/>
          <w:szCs w:val="28"/>
          <w:lang w:val="kk-KZ"/>
        </w:rPr>
      </w:pPr>
      <w:r>
        <w:rPr>
          <w:b w:val="0"/>
          <w:bCs w:val="0"/>
          <w:sz w:val="28"/>
          <w:szCs w:val="28"/>
          <w:lang w:val="kk-KZ"/>
        </w:rPr>
        <w:t>‒</w:t>
      </w:r>
      <w:r w:rsidR="00754E80" w:rsidRPr="006514CC">
        <w:rPr>
          <w:b w:val="0"/>
          <w:bCs w:val="0"/>
          <w:sz w:val="28"/>
          <w:szCs w:val="28"/>
          <w:lang w:val="kk-KZ"/>
        </w:rPr>
        <w:t xml:space="preserve"> педагог қызметінің саласына сәйкес келетін және дидактикалық материалдар мен жұмыс құжаттарын өз бетінше дайындаудың кеңейтілген әдістерін меңгеру қажеттілігімен анықталған пәндік-педагогикалық құзыреттілік, бұл білім беру процесінде АКТ құралдарын кешенді пайдалануды жоспарлауға және ұйымдастыруға мүмкіндік береді.</w:t>
      </w:r>
    </w:p>
    <w:p w14:paraId="42DD0E52" w14:textId="7AB8F92A" w:rsidR="00754E80" w:rsidRPr="006514CC" w:rsidRDefault="00754E80" w:rsidP="00B869F1">
      <w:pPr>
        <w:pStyle w:val="a3"/>
        <w:tabs>
          <w:tab w:val="left" w:pos="1134"/>
        </w:tabs>
        <w:ind w:left="0" w:firstLine="709"/>
        <w:jc w:val="both"/>
        <w:rPr>
          <w:sz w:val="28"/>
          <w:szCs w:val="28"/>
          <w:lang w:val="kk-KZ"/>
        </w:rPr>
      </w:pPr>
      <w:r w:rsidRPr="006514CC">
        <w:rPr>
          <w:sz w:val="28"/>
          <w:szCs w:val="28"/>
          <w:lang w:val="kk-KZ"/>
        </w:rPr>
        <w:t>Сонымен, кәсіби құзыреттерді жіктеудің қолданыстағы тәсілдеріне</w:t>
      </w:r>
      <w:r w:rsidR="004D7A83">
        <w:rPr>
          <w:sz w:val="28"/>
          <w:szCs w:val="28"/>
          <w:lang w:val="kk-KZ"/>
        </w:rPr>
        <w:t>,</w:t>
      </w:r>
      <w:r w:rsidRPr="006514CC">
        <w:rPr>
          <w:sz w:val="28"/>
          <w:szCs w:val="28"/>
          <w:lang w:val="kk-KZ"/>
        </w:rPr>
        <w:t xml:space="preserve"> біздің зерттеуіміздің логикасын ескере отырып, біз қашықтықтан оқытудың мақсаттары мен міндеттеріне сүйене отырып, университеттің педагогикалық процесінде студенттерде қалыптасатын болашақ шетел тілдері мұғалімінің келесі құзыреттерін бөліп аламыз. Біз бұл құзыреттіліктерді қашықтықтан білім беру  жүйесінде оқу процесінің иерархиясы деңгейінде сипаттаймыз және 10-суретке сәйкес осындай топтарға бөлеміз [100]:</w:t>
      </w:r>
    </w:p>
    <w:p w14:paraId="357B2D7E" w14:textId="5FE40607" w:rsidR="00754E80" w:rsidRPr="006514CC" w:rsidRDefault="00B869F1" w:rsidP="00B869F1">
      <w:pPr>
        <w:pStyle w:val="a3"/>
        <w:numPr>
          <w:ilvl w:val="0"/>
          <w:numId w:val="9"/>
        </w:numPr>
        <w:tabs>
          <w:tab w:val="left" w:pos="1134"/>
          <w:tab w:val="left" w:pos="6945"/>
        </w:tabs>
        <w:ind w:left="0" w:firstLine="709"/>
        <w:jc w:val="both"/>
        <w:rPr>
          <w:sz w:val="28"/>
          <w:szCs w:val="28"/>
          <w:lang w:val="kk-KZ"/>
        </w:rPr>
      </w:pPr>
      <w:r w:rsidRPr="006514CC">
        <w:rPr>
          <w:sz w:val="28"/>
          <w:szCs w:val="28"/>
          <w:lang w:val="kk-KZ"/>
        </w:rPr>
        <w:t>ц</w:t>
      </w:r>
      <w:r w:rsidR="00754E80" w:rsidRPr="006514CC">
        <w:rPr>
          <w:sz w:val="28"/>
          <w:szCs w:val="28"/>
          <w:lang w:val="kk-KZ"/>
        </w:rPr>
        <w:t>ифрлық құзыреттер</w:t>
      </w:r>
      <w:r w:rsidR="00754E80" w:rsidRPr="006514CC">
        <w:rPr>
          <w:sz w:val="28"/>
          <w:szCs w:val="28"/>
          <w:lang w:val="en-US"/>
        </w:rPr>
        <w:t>;</w:t>
      </w:r>
      <w:r w:rsidR="00754E80" w:rsidRPr="006514CC">
        <w:rPr>
          <w:sz w:val="28"/>
          <w:szCs w:val="28"/>
          <w:lang w:val="kk-KZ"/>
        </w:rPr>
        <w:t xml:space="preserve"> </w:t>
      </w:r>
    </w:p>
    <w:p w14:paraId="518CFC1C" w14:textId="20C1EBBA" w:rsidR="00754E80" w:rsidRPr="006514CC" w:rsidRDefault="00B869F1" w:rsidP="00B869F1">
      <w:pPr>
        <w:pStyle w:val="a3"/>
        <w:numPr>
          <w:ilvl w:val="0"/>
          <w:numId w:val="9"/>
        </w:numPr>
        <w:tabs>
          <w:tab w:val="left" w:pos="1134"/>
          <w:tab w:val="left" w:pos="6945"/>
        </w:tabs>
        <w:ind w:left="0" w:firstLine="709"/>
        <w:jc w:val="both"/>
        <w:rPr>
          <w:sz w:val="28"/>
          <w:szCs w:val="28"/>
          <w:lang w:val="kk-KZ"/>
        </w:rPr>
      </w:pPr>
      <w:r w:rsidRPr="006514CC">
        <w:rPr>
          <w:sz w:val="28"/>
          <w:szCs w:val="28"/>
          <w:lang w:val="kk-KZ"/>
        </w:rPr>
        <w:t>п</w:t>
      </w:r>
      <w:r w:rsidR="00754E80" w:rsidRPr="006514CC">
        <w:rPr>
          <w:sz w:val="28"/>
          <w:szCs w:val="28"/>
          <w:lang w:val="kk-KZ"/>
        </w:rPr>
        <w:t>сихологиялық-педагогикалық құзыреттер;</w:t>
      </w:r>
    </w:p>
    <w:p w14:paraId="28B0A700" w14:textId="376F9BBF" w:rsidR="00754E80" w:rsidRPr="006514CC" w:rsidRDefault="00B869F1" w:rsidP="00B869F1">
      <w:pPr>
        <w:pStyle w:val="a3"/>
        <w:numPr>
          <w:ilvl w:val="0"/>
          <w:numId w:val="9"/>
        </w:numPr>
        <w:tabs>
          <w:tab w:val="left" w:pos="1134"/>
          <w:tab w:val="left" w:pos="6945"/>
        </w:tabs>
        <w:ind w:left="0" w:firstLine="709"/>
        <w:jc w:val="both"/>
        <w:rPr>
          <w:sz w:val="28"/>
          <w:szCs w:val="28"/>
          <w:lang w:val="kk-KZ"/>
        </w:rPr>
      </w:pPr>
      <w:r w:rsidRPr="006514CC">
        <w:rPr>
          <w:sz w:val="28"/>
          <w:szCs w:val="28"/>
          <w:lang w:val="kk-KZ"/>
        </w:rPr>
        <w:t>л</w:t>
      </w:r>
      <w:r w:rsidR="00754E80" w:rsidRPr="006514CC">
        <w:rPr>
          <w:sz w:val="28"/>
          <w:szCs w:val="28"/>
          <w:lang w:val="kk-KZ"/>
        </w:rPr>
        <w:t>ингвистикалық құзыреттер;</w:t>
      </w:r>
      <w:r w:rsidR="00754E80" w:rsidRPr="006514CC">
        <w:rPr>
          <w:sz w:val="28"/>
          <w:szCs w:val="28"/>
          <w:lang w:val="kk-KZ"/>
        </w:rPr>
        <w:tab/>
      </w:r>
    </w:p>
    <w:p w14:paraId="1C0362E6" w14:textId="30ED1919" w:rsidR="00754E80" w:rsidRPr="006514CC" w:rsidRDefault="00B869F1" w:rsidP="00B869F1">
      <w:pPr>
        <w:pStyle w:val="a3"/>
        <w:numPr>
          <w:ilvl w:val="0"/>
          <w:numId w:val="9"/>
        </w:numPr>
        <w:tabs>
          <w:tab w:val="left" w:pos="1134"/>
          <w:tab w:val="left" w:pos="6945"/>
        </w:tabs>
        <w:ind w:left="0" w:firstLine="709"/>
        <w:jc w:val="both"/>
        <w:rPr>
          <w:sz w:val="28"/>
          <w:szCs w:val="28"/>
          <w:lang w:val="kk-KZ"/>
        </w:rPr>
      </w:pPr>
      <w:r w:rsidRPr="006514CC">
        <w:rPr>
          <w:sz w:val="28"/>
          <w:szCs w:val="28"/>
          <w:lang w:val="kk-KZ"/>
        </w:rPr>
        <w:t>ш</w:t>
      </w:r>
      <w:r w:rsidR="00754E80" w:rsidRPr="006514CC">
        <w:rPr>
          <w:sz w:val="28"/>
          <w:szCs w:val="28"/>
          <w:lang w:val="kk-KZ"/>
        </w:rPr>
        <w:t>етел тілдік коммуникативтік құзыреттер;</w:t>
      </w:r>
    </w:p>
    <w:p w14:paraId="48F5D85D" w14:textId="02E3AE3B" w:rsidR="00754E80" w:rsidRPr="006514CC" w:rsidRDefault="00B869F1" w:rsidP="00B869F1">
      <w:pPr>
        <w:pStyle w:val="a3"/>
        <w:numPr>
          <w:ilvl w:val="0"/>
          <w:numId w:val="9"/>
        </w:numPr>
        <w:tabs>
          <w:tab w:val="left" w:pos="1134"/>
          <w:tab w:val="left" w:pos="6945"/>
        </w:tabs>
        <w:ind w:left="0" w:firstLine="709"/>
        <w:jc w:val="both"/>
        <w:rPr>
          <w:sz w:val="28"/>
          <w:szCs w:val="28"/>
          <w:lang w:val="kk-KZ"/>
        </w:rPr>
      </w:pPr>
      <w:r w:rsidRPr="006514CC">
        <w:rPr>
          <w:sz w:val="28"/>
          <w:szCs w:val="28"/>
          <w:lang w:val="kk-KZ"/>
        </w:rPr>
        <w:t>ә</w:t>
      </w:r>
      <w:r w:rsidR="00754E80" w:rsidRPr="006514CC">
        <w:rPr>
          <w:sz w:val="28"/>
          <w:szCs w:val="28"/>
          <w:lang w:val="kk-KZ"/>
        </w:rPr>
        <w:t>дістемелік құзыреттер.</w:t>
      </w:r>
    </w:p>
    <w:p w14:paraId="1A7A3437" w14:textId="0F15C0DF" w:rsidR="00754E80" w:rsidRPr="006514CC" w:rsidRDefault="00754E80" w:rsidP="00B869F1">
      <w:pPr>
        <w:pStyle w:val="a3"/>
        <w:ind w:left="0" w:firstLine="709"/>
        <w:jc w:val="both"/>
        <w:rPr>
          <w:b/>
          <w:sz w:val="28"/>
          <w:szCs w:val="28"/>
        </w:rPr>
      </w:pPr>
    </w:p>
    <w:p w14:paraId="23AD9720" w14:textId="77777777" w:rsidR="00754E80" w:rsidRPr="006514CC" w:rsidRDefault="00754E80" w:rsidP="00C97B9F">
      <w:pPr>
        <w:pStyle w:val="a3"/>
        <w:ind w:left="0"/>
        <w:jc w:val="center"/>
        <w:rPr>
          <w:sz w:val="28"/>
          <w:szCs w:val="28"/>
          <w:lang w:val="kk-KZ"/>
        </w:rPr>
      </w:pPr>
      <w:r w:rsidRPr="006514CC">
        <w:rPr>
          <w:noProof/>
          <w:sz w:val="28"/>
          <w:szCs w:val="28"/>
        </w:rPr>
        <w:drawing>
          <wp:inline distT="0" distB="0" distL="0" distR="0" wp14:anchorId="37A69B6A" wp14:editId="22C55A4A">
            <wp:extent cx="5762625" cy="4181475"/>
            <wp:effectExtent l="0" t="152400" r="0" b="16192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58B5B73" w14:textId="77777777" w:rsidR="00754E80" w:rsidRPr="00B869F1" w:rsidRDefault="00754E80" w:rsidP="00C97B9F">
      <w:pPr>
        <w:pStyle w:val="a3"/>
        <w:ind w:left="0" w:firstLine="709"/>
        <w:jc w:val="center"/>
        <w:rPr>
          <w:sz w:val="16"/>
          <w:szCs w:val="16"/>
          <w:lang w:val="kk-KZ"/>
        </w:rPr>
      </w:pPr>
    </w:p>
    <w:p w14:paraId="5E4026CA" w14:textId="21BEBFFC" w:rsidR="00754E80" w:rsidRPr="006514CC" w:rsidRDefault="00754E80" w:rsidP="00B869F1">
      <w:pPr>
        <w:pStyle w:val="a3"/>
        <w:ind w:left="0"/>
        <w:jc w:val="center"/>
        <w:rPr>
          <w:sz w:val="28"/>
          <w:szCs w:val="28"/>
          <w:lang w:val="kk-KZ"/>
        </w:rPr>
      </w:pPr>
      <w:r w:rsidRPr="006514CC">
        <w:rPr>
          <w:sz w:val="28"/>
          <w:szCs w:val="28"/>
          <w:lang w:val="kk-KZ"/>
        </w:rPr>
        <w:t xml:space="preserve">Сурет 10 </w:t>
      </w:r>
      <w:r w:rsidR="00B869F1">
        <w:rPr>
          <w:sz w:val="28"/>
          <w:szCs w:val="28"/>
          <w:lang w:val="kk-KZ"/>
        </w:rPr>
        <w:t>‒</w:t>
      </w:r>
      <w:r w:rsidRPr="006514CC">
        <w:rPr>
          <w:sz w:val="28"/>
          <w:szCs w:val="28"/>
          <w:lang w:val="kk-KZ"/>
        </w:rPr>
        <w:t xml:space="preserve"> Қашықтықтан білім бері жүйесінде болашақ шетел тілі мұғалімдердің кәсіби құзыреттерінің  құрамдас компоненттері</w:t>
      </w:r>
    </w:p>
    <w:p w14:paraId="5E1CEF51" w14:textId="77777777" w:rsidR="00754E80" w:rsidRDefault="00754E80" w:rsidP="00C97B9F">
      <w:pPr>
        <w:pStyle w:val="a3"/>
        <w:ind w:left="0" w:firstLine="567"/>
        <w:jc w:val="both"/>
        <w:rPr>
          <w:b/>
          <w:sz w:val="28"/>
          <w:szCs w:val="28"/>
          <w:lang w:val="kk-KZ"/>
        </w:rPr>
      </w:pPr>
    </w:p>
    <w:p w14:paraId="5094EE26" w14:textId="7C80F80D" w:rsidR="0044481A" w:rsidRPr="0044481A" w:rsidRDefault="0044481A" w:rsidP="0044481A">
      <w:pPr>
        <w:pStyle w:val="a3"/>
        <w:ind w:left="0" w:firstLine="709"/>
        <w:jc w:val="both"/>
        <w:rPr>
          <w:b/>
          <w:sz w:val="28"/>
          <w:szCs w:val="28"/>
          <w:lang w:val="kk-KZ"/>
        </w:rPr>
      </w:pPr>
      <w:r w:rsidRPr="00B869F1">
        <w:rPr>
          <w:i/>
          <w:sz w:val="28"/>
          <w:szCs w:val="28"/>
          <w:lang w:val="kk-KZ"/>
        </w:rPr>
        <w:t>Цифрлық құзыреттерді</w:t>
      </w:r>
      <w:r w:rsidRPr="006514CC">
        <w:rPr>
          <w:sz w:val="28"/>
          <w:szCs w:val="28"/>
          <w:lang w:val="kk-KZ"/>
        </w:rPr>
        <w:t xml:space="preserve"> қамтиды</w:t>
      </w:r>
      <w:r w:rsidRPr="0044481A">
        <w:rPr>
          <w:sz w:val="28"/>
          <w:szCs w:val="28"/>
          <w:lang w:val="kk-KZ"/>
        </w:rPr>
        <w:t>:</w:t>
      </w:r>
    </w:p>
    <w:p w14:paraId="64AB4D47" w14:textId="62C63634"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цифрлық технологиялар негізінде қарым-қатынас мәдениетін меңгеру, яғни қашықтықтан оқыту жағдайында оқытылатын тілде желілік этикетті (Netiquette) меңгеру;</w:t>
      </w:r>
    </w:p>
    <w:p w14:paraId="1AC09C66" w14:textId="3367249A"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қашықтықтан оқыту жағдайында шетел тілін оқытуда цифрлық технологияларды пайдалана отырып, оқушының жеке мүдделеріне сәйкес оқу процесін ұйымдастыру қабілеті;</w:t>
      </w:r>
    </w:p>
    <w:p w14:paraId="6A3CB557" w14:textId="3F22CAC7"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3E0F5D" w:rsidRPr="006514CC">
        <w:rPr>
          <w:rFonts w:ascii="Times New Roman" w:hAnsi="Times New Roman"/>
          <w:sz w:val="28"/>
          <w:szCs w:val="28"/>
          <w:lang w:val="kk-KZ"/>
        </w:rPr>
        <w:t>өзінің жеке кәсіби саласында ақпараттық және коммуникациялық технологиялардың түрлерін: қашықтықтан оқыту процесінде ақпаратты іздеу, сақтау, қорғау және тарату үшін интернет-ресурстарды, бұлтты және мобильді сервистерді пайдалана білу;</w:t>
      </w:r>
    </w:p>
    <w:p w14:paraId="3605C4F7" w14:textId="44F7B242"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цифрлық технологияларды ақпаратты беру ерекшеліктерін және мәтіндік, графикалық және дыбыстық ақпаратты құру принциптерін білу және түсіну;</w:t>
      </w:r>
    </w:p>
    <w:p w14:paraId="166202F6" w14:textId="2627E5AD"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қашықтықтан оқыту процесінде білім алушылардың жұмысын ұйымдастырудың белгілі бір формаларын таңдау (фронтальды, жеке, жұптық және топтық іс-әрекеттің әртүрлі үйлесімдері);</w:t>
      </w:r>
    </w:p>
    <w:p w14:paraId="491858EE" w14:textId="7B98088A"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қашықтықтан оқыту жағдайында цифрлық технологияларды қолдану арқылы ақпараттық білім беру ортасын жобалау;</w:t>
      </w:r>
    </w:p>
    <w:p w14:paraId="461879D4" w14:textId="3789E651"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өзінің білім беру медиа жобаларын (веб-сайт, электрондық журнал немесе газет, оқыту компьютерлік бағдарламасы, интернеттегі оқыту платформасы негізінде оқыту модульдері және т. б.) қолдау және мазмұнымен толтыру мүмкіндігі;</w:t>
      </w:r>
    </w:p>
    <w:p w14:paraId="34068BEA" w14:textId="2ABE790B"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оқу тапсырмаларын іске асыру процесінде жаңа технологияларды пайдалану;</w:t>
      </w:r>
    </w:p>
    <w:p w14:paraId="7A3257F0" w14:textId="0A24BED3" w:rsidR="003E0F5D" w:rsidRPr="006514CC" w:rsidRDefault="004911D9"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3E0F5D" w:rsidRPr="006514CC">
        <w:rPr>
          <w:rFonts w:ascii="Times New Roman" w:hAnsi="Times New Roman"/>
          <w:sz w:val="28"/>
          <w:szCs w:val="28"/>
          <w:lang w:val="kk-KZ"/>
        </w:rPr>
        <w:t xml:space="preserve"> қойылған оқу міндеттерін шешу үшін және оқушылардың жасына және олардың шетел тілін меңгеру деңгейіне сәйкес келетін цифрлық технологиялардың көмегімен мұғалім немесе басқа пайдаланушылар өз бетінше жасаған оқу тапсырмаларын пайдалану.</w:t>
      </w:r>
    </w:p>
    <w:p w14:paraId="1715F1C3" w14:textId="77777777" w:rsidR="00754E80" w:rsidRPr="004911D9" w:rsidRDefault="00754E80" w:rsidP="004911D9">
      <w:pPr>
        <w:pStyle w:val="a3"/>
        <w:ind w:left="0" w:firstLine="709"/>
        <w:jc w:val="both"/>
        <w:rPr>
          <w:i/>
          <w:sz w:val="28"/>
          <w:szCs w:val="28"/>
          <w:lang w:val="kk-KZ"/>
        </w:rPr>
      </w:pPr>
      <w:r w:rsidRPr="004911D9">
        <w:rPr>
          <w:i/>
          <w:sz w:val="28"/>
          <w:szCs w:val="28"/>
          <w:lang w:val="kk-KZ"/>
        </w:rPr>
        <w:t>Психологиялық-педагогикалық құзыреттер:</w:t>
      </w:r>
    </w:p>
    <w:p w14:paraId="3FE87891" w14:textId="64B9F90E"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мектептегі оқу-тәрбие процесінің әдістемесін, теориясы мен технологиясын білу;</w:t>
      </w:r>
    </w:p>
    <w:p w14:paraId="54662B64" w14:textId="536089E1"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жалпы білім беретін мектепте кәсіптік қызмет талаптары деңгейінде оқу-тәрбие процесін жоспарлау, ұйымдастыру және жүзеге асыру мүмкіндігі;</w:t>
      </w:r>
    </w:p>
    <w:p w14:paraId="6E9B7790" w14:textId="575EDF1E"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оқушылардың жас ерекшеліктерін, психофизиологиялық ерекшеліктерін және жеке оқу мүмкіндіктерін ескере отырып, олардың оқу-танымдық іс-әрекетін басқару қабілеті;</w:t>
      </w:r>
    </w:p>
    <w:p w14:paraId="5D46C027" w14:textId="0ADC79DC"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аралас оқыту форматы жағдайында оқушылармен интерактивті өзара іс-қимылға, оларды нәтижелі оқу еңбегіне ынталандыруға және жұмылдыруға дайындық;</w:t>
      </w:r>
    </w:p>
    <w:p w14:paraId="7E468748" w14:textId="5488461B"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педагогикалық терминологияны, педагогикалық заңдылықтарды, қағидаттарды, шетел тіліндегі клишелерді меңгеру;</w:t>
      </w:r>
    </w:p>
    <w:p w14:paraId="72C0E3AB" w14:textId="297D7BC0"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мектепте шетел тілді білім беру мен тәрбиелеудің әдіснамалық тәсілдерін, теориялық негіздерін білу;</w:t>
      </w:r>
    </w:p>
    <w:p w14:paraId="6CEB038A" w14:textId="21875BAB"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білім беру модельдері мен технологияларын меңгеру және сауатты пайдалану;</w:t>
      </w:r>
    </w:p>
    <w:p w14:paraId="0EF3BF0B" w14:textId="53F05E8A"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оқыту жағдайында өз бетінше жұмыс істеу, педагогикалық шығармашылыққа қабілеттілік;</w:t>
      </w:r>
    </w:p>
    <w:p w14:paraId="37F4D0DA" w14:textId="70CBECA4"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оқыту жағдайында жұмыс нәтижелерін рефлексиялау қабілеті;</w:t>
      </w:r>
    </w:p>
    <w:p w14:paraId="45FD1C74" w14:textId="3CBC4040"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ерекше білім беру қажеттіліктері бар балаларды оқыту және тәрбиелеу әдістерін практикада қолдана білу.</w:t>
      </w:r>
    </w:p>
    <w:p w14:paraId="1A395F24" w14:textId="77777777" w:rsidR="00754E80" w:rsidRPr="00B869F1" w:rsidRDefault="00754E80" w:rsidP="004911D9">
      <w:pPr>
        <w:pStyle w:val="a3"/>
        <w:ind w:left="0" w:firstLine="709"/>
        <w:jc w:val="both"/>
        <w:rPr>
          <w:i/>
          <w:sz w:val="28"/>
          <w:szCs w:val="28"/>
          <w:lang w:val="kk-KZ"/>
        </w:rPr>
      </w:pPr>
      <w:r w:rsidRPr="00B869F1">
        <w:rPr>
          <w:i/>
          <w:sz w:val="28"/>
          <w:szCs w:val="28"/>
          <w:lang w:val="kk-KZ"/>
        </w:rPr>
        <w:t>Лингвистикалық құзыреттер:</w:t>
      </w:r>
    </w:p>
    <w:p w14:paraId="2603A91E" w14:textId="2F5C8FF0"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грамматикалық, фонетикалық және сөздік білімдерін дамыту арқылы тыңдау және сөйлеу, оқу және жазу дағдыларын меңгеру; </w:t>
      </w:r>
    </w:p>
    <w:p w14:paraId="757BB0D9" w14:textId="6F1DC896"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тілдік құралдардың көмегімен өз ойларын ауызша және жазбаша түсіндіруге дайын болу;</w:t>
      </w:r>
    </w:p>
    <w:p w14:paraId="253C6394" w14:textId="2BBB54A9"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шетел тілінде сөйлеу әрекетінің төрт түрін жүзеге асыру үшін тілдің лексикалық және грамматикалық бірліктерін, фонологиясын білу және меңгеру;</w:t>
      </w:r>
    </w:p>
    <w:p w14:paraId="18C4EA3A" w14:textId="6EEF5CAB"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тіл, фонема, морфема, сөз тіркесі, сөйлем, сөйлем мүшелері туралы негіздерді білу;</w:t>
      </w:r>
    </w:p>
    <w:p w14:paraId="555A7528" w14:textId="27388F49"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фонетикалық, морфемалық синтаксистік және компоненттік талдауды орындау мүмкіндігі; </w:t>
      </w:r>
    </w:p>
    <w:p w14:paraId="0A4D6151" w14:textId="35CAE5B8"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практикалық және кәсіби білімді өзектендіру қабілеті;</w:t>
      </w:r>
    </w:p>
    <w:p w14:paraId="559B1579" w14:textId="6BCDE3F9"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тілдік жүйемен жұмыс істеуге, мәлімдемелердің мағынасын анықтауға, осы контекстке сәйкес келетін және сөйлем деңгейінен тыс тілді қолдануға қажетті білім мен дағдылар</w:t>
      </w:r>
      <w:r>
        <w:rPr>
          <w:rFonts w:ascii="Times New Roman" w:hAnsi="Times New Roman"/>
          <w:sz w:val="28"/>
          <w:szCs w:val="28"/>
          <w:lang w:val="kk-KZ"/>
        </w:rPr>
        <w:t>;</w:t>
      </w:r>
    </w:p>
    <w:p w14:paraId="3993B3E0" w14:textId="5D5FDF80"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тіл туралы, тілдің пайда болуы мен дамуы туралы негізгі теориялық ережелерді, зерттелетін тілдің даму тарихының негізгі кезеңдерін білу; </w:t>
      </w:r>
    </w:p>
    <w:p w14:paraId="726867F2" w14:textId="32A479F2"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оқытылатын тілдің функционалдық стильдерінің ерекшеліктерін оның ауызша және жазбаша нысандарында білу; </w:t>
      </w:r>
    </w:p>
    <w:p w14:paraId="2A68AB5F" w14:textId="3E8ABEFE"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оқылатын тілдің орфоэпиясы мен орфографиясының негізгі принциптерін білу.</w:t>
      </w:r>
    </w:p>
    <w:p w14:paraId="0C832A1D" w14:textId="77777777" w:rsidR="00754E80" w:rsidRPr="00B869F1" w:rsidRDefault="00754E80" w:rsidP="004911D9">
      <w:pPr>
        <w:spacing w:after="0" w:line="240" w:lineRule="auto"/>
        <w:ind w:firstLine="709"/>
        <w:jc w:val="both"/>
        <w:rPr>
          <w:rFonts w:ascii="Times New Roman" w:hAnsi="Times New Roman"/>
          <w:i/>
          <w:color w:val="FF0000"/>
          <w:sz w:val="28"/>
          <w:szCs w:val="28"/>
          <w:lang w:val="kk-KZ"/>
        </w:rPr>
      </w:pPr>
      <w:r w:rsidRPr="00B869F1">
        <w:rPr>
          <w:rFonts w:ascii="Times New Roman" w:hAnsi="Times New Roman"/>
          <w:i/>
          <w:sz w:val="28"/>
          <w:szCs w:val="28"/>
          <w:lang w:val="kk-KZ"/>
        </w:rPr>
        <w:t>Шетел тілдік коммуникативтік құзыреттер:</w:t>
      </w:r>
      <w:r w:rsidRPr="00B869F1">
        <w:rPr>
          <w:rFonts w:ascii="Times New Roman" w:hAnsi="Times New Roman"/>
          <w:i/>
          <w:color w:val="FF0000"/>
          <w:sz w:val="28"/>
          <w:szCs w:val="28"/>
          <w:lang w:val="kk-KZ"/>
        </w:rPr>
        <w:t xml:space="preserve"> </w:t>
      </w:r>
    </w:p>
    <w:p w14:paraId="1EF362C5" w14:textId="533B7D6A"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имитацияланған кәсіби (педагогикалық) жағдайларға барабар коммуникативтік стратегияларды пайдалана отырып, монолог пен диалог құра білу; </w:t>
      </w:r>
    </w:p>
    <w:p w14:paraId="7A20D6EF" w14:textId="72DF7A5A"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кәсіби маңызды ақпаратты (пәндік, педагогикалық мазмұндағы)</w:t>
      </w:r>
      <w:r w:rsidR="004D7A83">
        <w:rPr>
          <w:rFonts w:ascii="Times New Roman" w:hAnsi="Times New Roman"/>
          <w:sz w:val="28"/>
          <w:szCs w:val="28"/>
          <w:lang w:val="kk-KZ"/>
        </w:rPr>
        <w:t xml:space="preserve"> </w:t>
      </w:r>
      <w:r w:rsidR="00754E80" w:rsidRPr="006514CC">
        <w:rPr>
          <w:rFonts w:ascii="Times New Roman" w:hAnsi="Times New Roman"/>
          <w:sz w:val="28"/>
          <w:szCs w:val="28"/>
          <w:lang w:val="kk-KZ"/>
        </w:rPr>
        <w:t>ұсына білу;</w:t>
      </w:r>
    </w:p>
    <w:p w14:paraId="58E297F1" w14:textId="4E6A6E0C"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754E80" w:rsidRPr="006514CC">
        <w:rPr>
          <w:rFonts w:ascii="Times New Roman" w:hAnsi="Times New Roman"/>
          <w:sz w:val="28"/>
          <w:szCs w:val="28"/>
          <w:lang w:val="kk-KZ"/>
        </w:rPr>
        <w:t>шетел тілінде кәсіби-педагогикалық міндеттерді шешу дағдыларын меңгеру</w:t>
      </w:r>
      <w:r>
        <w:rPr>
          <w:rFonts w:ascii="Times New Roman" w:hAnsi="Times New Roman"/>
          <w:sz w:val="28"/>
          <w:szCs w:val="28"/>
          <w:lang w:val="kk-KZ"/>
        </w:rPr>
        <w:t>;</w:t>
      </w:r>
    </w:p>
    <w:p w14:paraId="07EBE1FB" w14:textId="75F4DD89"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осы процестің негізгі заңдылықтары мен механизмдері, оның құрылымы мен формалары туралы қажетті білімді дамыту арқылы коммуникация дағдыларын меңгеру; </w:t>
      </w:r>
    </w:p>
    <w:p w14:paraId="7F48FD19" w14:textId="37AC7404"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тиімді өзара іс-қимылдың нақты әдістерін қолдану және коммуникативтік қабілеттерін дамыту қабілеті;</w:t>
      </w:r>
    </w:p>
    <w:p w14:paraId="2E229AA6" w14:textId="0037DF85"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қарым-қатынастың арнайы жалпы кәсіптік, академиялық және іскерлік деңгейлерінде шетел тілін меңгеру;</w:t>
      </w:r>
    </w:p>
    <w:p w14:paraId="0093A1CF" w14:textId="1A055614"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оқыту жағдайында оқу, тыңдау, сөйлеу және жазу негізінде сөйлеу әрекетінің негізгі түрлерін қалыптастыру және дамыту қабілеті;</w:t>
      </w:r>
    </w:p>
    <w:p w14:paraId="3AB32AF6" w14:textId="4E4AAB6F"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ойлау мәдениетін, ақпаратты талдау, жалпылау қабілетін, сондай-ақ ауызша және жазбаша сөйлеу мәдениетін меңгеру;</w:t>
      </w:r>
    </w:p>
    <w:p w14:paraId="0683F205" w14:textId="0000697F"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әлеуметтік-мәдени және мәдениетаралық қарым-қатынас дағдыларын меңгеру</w:t>
      </w:r>
      <w:r>
        <w:rPr>
          <w:rFonts w:ascii="Times New Roman" w:hAnsi="Times New Roman"/>
          <w:sz w:val="28"/>
          <w:szCs w:val="28"/>
          <w:lang w:val="kk-KZ"/>
        </w:rPr>
        <w:t>;</w:t>
      </w:r>
    </w:p>
    <w:p w14:paraId="0EE84FCF" w14:textId="148743EC"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проблеманы анықтау, деректерді жинау, ұйымдастыру, талдау, оны шешу жоспарын құру, оны іске асыру, қабылданған шаралардың нәтижелерін бағалау үшін зерттеу дағдыларын білу және меңгеру</w:t>
      </w:r>
      <w:r>
        <w:rPr>
          <w:rFonts w:ascii="Times New Roman" w:hAnsi="Times New Roman"/>
          <w:sz w:val="28"/>
          <w:szCs w:val="28"/>
          <w:lang w:val="kk-KZ"/>
        </w:rPr>
        <w:t>;</w:t>
      </w:r>
    </w:p>
    <w:p w14:paraId="014A6F33" w14:textId="59D67D06" w:rsidR="00754E80" w:rsidRPr="006514CC" w:rsidRDefault="00B869F1" w:rsidP="004911D9">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оқытылатын тіл елдерінде болып жатқан саяси, экономикалық, әлеуметтік және мәдени процестерді талдау және жалпылау, сондай-ақ мәдениетаралық қарым-қатынас жағдайында алған білімдері мен дағдыларын іске асыру қабілеті.</w:t>
      </w:r>
    </w:p>
    <w:p w14:paraId="1F98B772" w14:textId="77777777" w:rsidR="00754E80" w:rsidRPr="00B869F1" w:rsidRDefault="00754E80" w:rsidP="004911D9">
      <w:pPr>
        <w:spacing w:after="0" w:line="240" w:lineRule="auto"/>
        <w:ind w:firstLine="709"/>
        <w:jc w:val="both"/>
        <w:rPr>
          <w:rFonts w:ascii="Times New Roman" w:hAnsi="Times New Roman"/>
          <w:i/>
          <w:sz w:val="28"/>
          <w:szCs w:val="28"/>
          <w:lang w:val="kk-KZ"/>
        </w:rPr>
      </w:pPr>
      <w:r w:rsidRPr="00B869F1">
        <w:rPr>
          <w:rFonts w:ascii="Times New Roman" w:hAnsi="Times New Roman"/>
          <w:i/>
          <w:sz w:val="28"/>
          <w:szCs w:val="28"/>
          <w:lang w:val="kk-KZ"/>
        </w:rPr>
        <w:t>Әдістемелік құзыреттер:</w:t>
      </w:r>
    </w:p>
    <w:p w14:paraId="40C24192" w14:textId="4084B819"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шетел тілін оқытуда педагогикалық әдіснаманы және психологиялық білімді меңгеру; </w:t>
      </w:r>
    </w:p>
    <w:p w14:paraId="775A4302" w14:textId="44767EF1"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шетел тілін оқыту процесін жүзеге асыра білу, педагогикалық практикалық қызметте инновациялық технологияларды қолдану</w:t>
      </w:r>
      <w:r>
        <w:rPr>
          <w:rFonts w:ascii="Times New Roman" w:hAnsi="Times New Roman"/>
          <w:sz w:val="28"/>
          <w:szCs w:val="28"/>
          <w:lang w:val="kk-KZ"/>
        </w:rPr>
        <w:t>;</w:t>
      </w:r>
    </w:p>
    <w:p w14:paraId="5CC99877" w14:textId="7DEC3F04"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шетел тілін оқытудың теориялары мен өзекті интерактивті модельдерін ғана емес, сонымен қатар  әдістемелік жүйе әзірлеу және сынақтан өткізу қабілетін қолдану мүмкіндігі;</w:t>
      </w:r>
    </w:p>
    <w:p w14:paraId="3CEAE712" w14:textId="3BC7A20F"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оқыту әдістемесін білу және меңгеру;</w:t>
      </w:r>
    </w:p>
    <w:p w14:paraId="1AAF6F37" w14:textId="5ACDD025"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оқыту технологияларын, әдістемелерін, цифрлық құралдары мен ресурстарын пайдалана отырып, оқу-тәрбие процесін ұйымдастыра білу;</w:t>
      </w:r>
    </w:p>
    <w:p w14:paraId="574A4401" w14:textId="1A42D8F3"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оқушылардың оқу жұмысын ұйымдастырудың әртүрлі формаларында қашықтықтан білім берудің әртүрлі түрлерін, модельдерін, әдістемелік тәсілдерін қолдана білу;</w:t>
      </w:r>
    </w:p>
    <w:p w14:paraId="571FCEF3" w14:textId="6AA9AC16"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қашықтықтан оқыту мәселелері бойынша дидактикалық және оқу-әдістемелік материалдарды әзірлеу қабілеті;</w:t>
      </w:r>
    </w:p>
    <w:p w14:paraId="7A533264" w14:textId="0A3BC38D" w:rsidR="00754E80" w:rsidRPr="006514CC" w:rsidRDefault="00B869F1" w:rsidP="004911D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қашықтықтан оқыту саласындағы инновациялық әдістемелік әзірлемелерді әзірлеу және таныстыру, әдістемелік шығармашылыққа қабілеттілік.</w:t>
      </w:r>
    </w:p>
    <w:p w14:paraId="64C118AB" w14:textId="77777777" w:rsidR="00754E80" w:rsidRPr="006514CC" w:rsidRDefault="00754E80" w:rsidP="004911D9">
      <w:pPr>
        <w:spacing w:after="0" w:line="240" w:lineRule="auto"/>
        <w:ind w:firstLine="709"/>
        <w:jc w:val="both"/>
        <w:rPr>
          <w:rFonts w:ascii="Times New Roman" w:eastAsia="Times-Roman" w:hAnsi="Times New Roman"/>
          <w:sz w:val="28"/>
          <w:szCs w:val="28"/>
          <w:lang w:val="kk-KZ"/>
        </w:rPr>
      </w:pPr>
      <w:r w:rsidRPr="006514CC">
        <w:rPr>
          <w:rFonts w:ascii="Times New Roman" w:eastAsia="Times-Roman" w:hAnsi="Times New Roman"/>
          <w:sz w:val="28"/>
          <w:szCs w:val="28"/>
          <w:lang w:val="kk-KZ"/>
        </w:rPr>
        <w:t>Сонымен, қашықтықтан оқыту – болашақ шетел тілі мұғалімінің қазіргі заманғы оқыту технологияларын қолдануға және мектепте шетел тілін қашықтықтан оқытуды жүзеге асыруға дайындығын қоса алғанда, кәсіби құзыреттерді қалыптастыруға ықпал ететін студенттерді дайындаудың жетекші құралдардың бірі.</w:t>
      </w:r>
    </w:p>
    <w:p w14:paraId="5EDC3927" w14:textId="57347FAA" w:rsidR="00754E80" w:rsidRPr="006514CC" w:rsidRDefault="00754E80" w:rsidP="004911D9">
      <w:pPr>
        <w:pStyle w:val="1"/>
        <w:spacing w:before="0" w:beforeAutospacing="0" w:after="0" w:afterAutospacing="0"/>
        <w:ind w:firstLine="709"/>
        <w:jc w:val="both"/>
        <w:rPr>
          <w:b w:val="0"/>
          <w:bCs w:val="0"/>
          <w:sz w:val="28"/>
          <w:szCs w:val="28"/>
          <w:lang w:val="kk-KZ"/>
        </w:rPr>
      </w:pPr>
      <w:r w:rsidRPr="006514CC">
        <w:rPr>
          <w:b w:val="0"/>
          <w:bCs w:val="0"/>
          <w:sz w:val="28"/>
          <w:szCs w:val="28"/>
          <w:lang w:val="kk-KZ"/>
        </w:rPr>
        <w:t>Сон</w:t>
      </w:r>
      <w:r w:rsidR="004D7A83">
        <w:rPr>
          <w:b w:val="0"/>
          <w:bCs w:val="0"/>
          <w:sz w:val="28"/>
          <w:szCs w:val="28"/>
          <w:lang w:val="kk-KZ"/>
        </w:rPr>
        <w:t>дай ақ</w:t>
      </w:r>
      <w:r w:rsidRPr="006514CC">
        <w:rPr>
          <w:b w:val="0"/>
          <w:bCs w:val="0"/>
          <w:sz w:val="28"/>
          <w:szCs w:val="28"/>
          <w:lang w:val="kk-KZ"/>
        </w:rPr>
        <w:t>, болашақ шетел тілі мұғалімнің кәсіби құзыреттерін қалыптастыру процесі тек құзыреттілік тәсіл негізінде ғана емес,</w:t>
      </w:r>
      <w:r w:rsidR="004D7A83">
        <w:rPr>
          <w:b w:val="0"/>
          <w:bCs w:val="0"/>
          <w:sz w:val="28"/>
          <w:szCs w:val="28"/>
          <w:lang w:val="kk-KZ"/>
        </w:rPr>
        <w:t xml:space="preserve"> к</w:t>
      </w:r>
      <w:r w:rsidRPr="006514CC">
        <w:rPr>
          <w:b w:val="0"/>
          <w:bCs w:val="0"/>
          <w:sz w:val="28"/>
          <w:szCs w:val="28"/>
          <w:lang w:val="kk-KZ"/>
        </w:rPr>
        <w:t>елесі параграфтарда қарастырылатын жүйелік, тұтас, жеке-белсенді, акмеологиялық тәсілдердің ережелерін де қарастыруды талап етеді.</w:t>
      </w:r>
    </w:p>
    <w:p w14:paraId="41896FA0" w14:textId="77777777" w:rsidR="00754E80" w:rsidRPr="006514CC" w:rsidRDefault="00754E80" w:rsidP="004911D9">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Педагогикалық теория мен практикада қазіргі заманғы жалпы білім беретін мектептің қажеттіліктері мен сұраныстары әлі толық ескерілмеген. Бұл жағдай болашақ мұғалімнің кәсіби құзыреттерін қалыптастыруға бағытталған педагогикалық мамандықтардың білім алушыларын оқыту процесінде қашықтықтан білім беруді мақсатты және жүйелі түрде жүзеге асыруды талап етеді.</w:t>
      </w:r>
    </w:p>
    <w:p w14:paraId="508C1A86" w14:textId="77777777" w:rsidR="00754E80" w:rsidRPr="006514CC" w:rsidRDefault="00754E80" w:rsidP="004911D9">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Жалпы, жоғарыда айтылғандар ҚР-да педагогикалық білім беруді жаңғыртуды қамтамасыз ететін кәсіптік-білім беру қызметтері нарығында өзінің бәсекеге қабілеттілігін арттыру жолдарын іздестіру үшін педагогикалық ЖОО жүктеледі.</w:t>
      </w:r>
    </w:p>
    <w:p w14:paraId="29E278DF" w14:textId="23D200EA" w:rsidR="00754E80" w:rsidRPr="006514CC" w:rsidRDefault="00754E80" w:rsidP="004911D9">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Осылайша, психологиялық-педагогикалық, әлеуметтанулық, лингвистикалық, әдістемелік әдебиеттерді талдау нәтижелері қашықтықтан оқыту жағдайында болашақ шетел тілі мұғалімінің кәсіби құзыреттерін қалыптастыру мәселелері көптеген аспектілерде жеткілікті дәрежеде зерттелмегенін көрсетеді. Болашақ шетел тілі мұғалімінің кәсіби құзыреттерін қалыптастыруда қашықтықтан оқытуды жүзеге асырудың әдістемелік жүйесі мен моделі әлі де болса</w:t>
      </w:r>
      <w:r w:rsidR="00B869F1">
        <w:rPr>
          <w:rFonts w:ascii="Times New Roman" w:hAnsi="Times New Roman"/>
          <w:sz w:val="28"/>
          <w:szCs w:val="28"/>
          <w:lang w:val="kk-KZ"/>
        </w:rPr>
        <w:t xml:space="preserve"> </w:t>
      </w:r>
      <w:r w:rsidRPr="006514CC">
        <w:rPr>
          <w:rFonts w:ascii="Times New Roman" w:hAnsi="Times New Roman"/>
          <w:sz w:val="28"/>
          <w:szCs w:val="28"/>
          <w:lang w:val="kk-KZ"/>
        </w:rPr>
        <w:t>зерттелмеген.</w:t>
      </w:r>
    </w:p>
    <w:p w14:paraId="7043D5F4" w14:textId="77777777" w:rsidR="00754E80" w:rsidRPr="006514CC" w:rsidRDefault="00754E80" w:rsidP="004911D9">
      <w:pPr>
        <w:autoSpaceDE w:val="0"/>
        <w:autoSpaceDN w:val="0"/>
        <w:adjustRightInd w:val="0"/>
        <w:spacing w:after="0" w:line="240" w:lineRule="auto"/>
        <w:ind w:firstLine="709"/>
        <w:jc w:val="both"/>
        <w:rPr>
          <w:rFonts w:ascii="Times New Roman" w:eastAsia="Times-Roman" w:hAnsi="Times New Roman"/>
          <w:sz w:val="28"/>
          <w:szCs w:val="28"/>
          <w:lang w:val="kk-KZ"/>
        </w:rPr>
      </w:pPr>
    </w:p>
    <w:p w14:paraId="7C81D83E" w14:textId="13BA1170" w:rsidR="00754E80" w:rsidRPr="00F67DC5" w:rsidRDefault="00754E80" w:rsidP="004911D9">
      <w:pPr>
        <w:pStyle w:val="a5"/>
        <w:spacing w:before="0" w:beforeAutospacing="0" w:after="0" w:afterAutospacing="0"/>
        <w:ind w:firstLine="709"/>
        <w:jc w:val="both"/>
        <w:rPr>
          <w:b/>
          <w:sz w:val="28"/>
          <w:szCs w:val="28"/>
          <w:lang w:val="kk-KZ"/>
        </w:rPr>
      </w:pPr>
      <w:r w:rsidRPr="006514CC">
        <w:rPr>
          <w:rStyle w:val="apple-style-span"/>
          <w:b/>
          <w:sz w:val="28"/>
          <w:szCs w:val="28"/>
          <w:lang w:val="kk-KZ"/>
        </w:rPr>
        <w:t xml:space="preserve">1.3 </w:t>
      </w:r>
      <w:r w:rsidR="00F67DC5" w:rsidRPr="00F67DC5">
        <w:rPr>
          <w:b/>
          <w:sz w:val="28"/>
          <w:szCs w:val="28"/>
          <w:lang w:val="kk-KZ"/>
        </w:rPr>
        <w:t>Қашықтықтан оқыту жағдайында болашақ шетел тілі мұғалімінің кәсіби құзыреттерін қалыптастырудың әдіснамалық тұғырлары</w:t>
      </w:r>
    </w:p>
    <w:p w14:paraId="1C51C906" w14:textId="0F731447" w:rsidR="00754E80" w:rsidRPr="006514CC" w:rsidRDefault="00754E80" w:rsidP="004911D9">
      <w:pPr>
        <w:pStyle w:val="a5"/>
        <w:spacing w:before="0" w:beforeAutospacing="0" w:after="0" w:afterAutospacing="0"/>
        <w:ind w:firstLine="709"/>
        <w:jc w:val="both"/>
        <w:rPr>
          <w:rFonts w:eastAsiaTheme="minorEastAsia"/>
          <w:sz w:val="28"/>
          <w:szCs w:val="28"/>
          <w:lang w:val="kk-KZ"/>
        </w:rPr>
      </w:pPr>
      <w:r w:rsidRPr="006514CC">
        <w:rPr>
          <w:rFonts w:eastAsiaTheme="minorEastAsia"/>
          <w:sz w:val="28"/>
          <w:szCs w:val="28"/>
          <w:lang w:val="kk-KZ"/>
        </w:rPr>
        <w:t xml:space="preserve">Қашықтықтан оқыту жағдайында болашақ шетел тілдері мұғалімдерінің кәсіби құзыреттерін қалыптастыру мәселесі танымның әдістері мен тәсілдерін пайдалана отырып, өзінің әдіснамалық негізін қалыптастырады. Әдіснама </w:t>
      </w:r>
      <w:r w:rsidR="00B869F1">
        <w:rPr>
          <w:rFonts w:eastAsiaTheme="minorEastAsia"/>
          <w:sz w:val="28"/>
          <w:szCs w:val="28"/>
          <w:lang w:val="kk-KZ"/>
        </w:rPr>
        <w:t>‒</w:t>
      </w:r>
      <w:r w:rsidRPr="006514CC">
        <w:rPr>
          <w:rFonts w:eastAsiaTheme="minorEastAsia"/>
          <w:sz w:val="28"/>
          <w:szCs w:val="28"/>
          <w:lang w:val="kk-KZ"/>
        </w:rPr>
        <w:t xml:space="preserve"> шындықты зерттеудің және практикалық түрлендірудің бастапқы негіздері мен әдістері туралы ілім, теориялық және практикалық әрекеттерді құрудың негіздемесі. Бұл ретте біз, жоғары оқу орындарында қашықтықтан оқыту жағдайында болашақ шетел тілдері мұғалімдерінің кәсіби құзыреттерін қалыптастырудың әдіснамалық тұғырлары мен қағидаттарын негізде</w:t>
      </w:r>
      <w:r w:rsidR="004D7A83">
        <w:rPr>
          <w:rFonts w:eastAsiaTheme="minorEastAsia"/>
          <w:sz w:val="28"/>
          <w:szCs w:val="28"/>
          <w:lang w:val="kk-KZ"/>
        </w:rPr>
        <w:t>у</w:t>
      </w:r>
      <w:r w:rsidRPr="006514CC">
        <w:rPr>
          <w:rFonts w:eastAsiaTheme="minorEastAsia"/>
          <w:sz w:val="28"/>
          <w:szCs w:val="28"/>
          <w:lang w:val="kk-KZ"/>
        </w:rPr>
        <w:t xml:space="preserve">ді жөн деп санаймыз. </w:t>
      </w:r>
    </w:p>
    <w:p w14:paraId="0899A075" w14:textId="5881ED9E" w:rsidR="00754E80" w:rsidRPr="006514CC" w:rsidRDefault="00754E80" w:rsidP="004911D9">
      <w:pPr>
        <w:pStyle w:val="a5"/>
        <w:spacing w:before="0" w:beforeAutospacing="0" w:after="0" w:afterAutospacing="0"/>
        <w:ind w:firstLine="709"/>
        <w:jc w:val="both"/>
        <w:rPr>
          <w:rFonts w:eastAsiaTheme="minorEastAsia"/>
          <w:sz w:val="28"/>
          <w:szCs w:val="28"/>
          <w:lang w:val="kk-KZ"/>
        </w:rPr>
      </w:pPr>
      <w:r w:rsidRPr="006514CC">
        <w:rPr>
          <w:rFonts w:eastAsiaTheme="minorEastAsia"/>
          <w:sz w:val="28"/>
          <w:szCs w:val="28"/>
          <w:lang w:val="kk-KZ"/>
        </w:rPr>
        <w:t>Зерттеу жұмысымыздың категориялық аппаратын, стилін, ғылыми тілін, ғылыми таным формаларын анықтау үшін педагогикаға тән теориялық тұжырымдарды біріктіруді жоғары оқу орындарында қашықтықтан оқыту жағдайында болашақ шетел тілдері мұғалімдерінің кәсіби құзыреттерін қалыптастырудың әдіснамалық базасын жүйелілік тұғыр, іс-әрекеттік тұғыр, құзыреттілік тұғырлар қамтамасыз етеді деп ойлаймыз. Зерттеу мәселесінде негізге алған тұғырларды ұсынамыз (</w:t>
      </w:r>
      <w:r w:rsidR="004911D9">
        <w:rPr>
          <w:rFonts w:eastAsiaTheme="minorEastAsia"/>
          <w:sz w:val="28"/>
          <w:szCs w:val="28"/>
          <w:lang w:val="kk-KZ"/>
        </w:rPr>
        <w:t>11-</w:t>
      </w:r>
      <w:r w:rsidRPr="006514CC">
        <w:rPr>
          <w:rFonts w:eastAsiaTheme="minorEastAsia"/>
          <w:sz w:val="28"/>
          <w:szCs w:val="28"/>
          <w:lang w:val="kk-KZ"/>
        </w:rPr>
        <w:t xml:space="preserve">сурет). </w:t>
      </w:r>
    </w:p>
    <w:p w14:paraId="08AD619A" w14:textId="77777777" w:rsidR="00754E80" w:rsidRPr="006514CC" w:rsidRDefault="00754E80" w:rsidP="00C97B9F">
      <w:pPr>
        <w:pStyle w:val="Default"/>
        <w:tabs>
          <w:tab w:val="left" w:pos="5670"/>
        </w:tabs>
        <w:ind w:firstLine="567"/>
        <w:jc w:val="both"/>
        <w:rPr>
          <w:rFonts w:eastAsiaTheme="minorEastAsia"/>
          <w:sz w:val="28"/>
          <w:szCs w:val="28"/>
          <w:lang w:val="kk-KZ"/>
        </w:rPr>
      </w:pPr>
    </w:p>
    <w:p w14:paraId="7E861427" w14:textId="77777777" w:rsidR="00754E80" w:rsidRPr="006514CC" w:rsidRDefault="00754E80" w:rsidP="00C97B9F">
      <w:pPr>
        <w:pStyle w:val="Default"/>
        <w:tabs>
          <w:tab w:val="left" w:pos="5670"/>
        </w:tabs>
        <w:ind w:firstLine="567"/>
        <w:jc w:val="both"/>
        <w:rPr>
          <w:rFonts w:eastAsiaTheme="minorEastAsia"/>
          <w:sz w:val="28"/>
          <w:szCs w:val="28"/>
          <w:lang w:val="kk-KZ"/>
        </w:rPr>
      </w:pPr>
      <w:r w:rsidRPr="006514CC">
        <w:rPr>
          <w:rFonts w:eastAsiaTheme="minorEastAsia"/>
          <w:noProof/>
          <w:sz w:val="28"/>
          <w:szCs w:val="28"/>
          <w:lang w:eastAsia="ru-RU"/>
        </w:rPr>
        <w:drawing>
          <wp:inline distT="0" distB="0" distL="0" distR="0" wp14:anchorId="0BB4B4EB" wp14:editId="77553B8F">
            <wp:extent cx="5486400" cy="3200400"/>
            <wp:effectExtent l="0" t="38100" r="0" b="3810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8C019BF" w14:textId="77777777" w:rsidR="00754E80" w:rsidRPr="004911D9" w:rsidRDefault="00754E80" w:rsidP="00C97B9F">
      <w:pPr>
        <w:pStyle w:val="Default"/>
        <w:tabs>
          <w:tab w:val="left" w:pos="5670"/>
        </w:tabs>
        <w:ind w:firstLine="567"/>
        <w:jc w:val="both"/>
        <w:rPr>
          <w:rFonts w:eastAsiaTheme="minorEastAsia"/>
          <w:sz w:val="16"/>
          <w:szCs w:val="16"/>
          <w:lang w:val="kk-KZ"/>
        </w:rPr>
      </w:pPr>
    </w:p>
    <w:p w14:paraId="7CA89EB5" w14:textId="1976F81D" w:rsidR="00754E80" w:rsidRPr="006514CC" w:rsidRDefault="00754E80" w:rsidP="004911D9">
      <w:pPr>
        <w:pStyle w:val="Default"/>
        <w:tabs>
          <w:tab w:val="left" w:pos="5670"/>
        </w:tabs>
        <w:jc w:val="center"/>
        <w:rPr>
          <w:rFonts w:eastAsiaTheme="minorEastAsia"/>
          <w:sz w:val="28"/>
          <w:szCs w:val="28"/>
          <w:lang w:val="kk-KZ"/>
        </w:rPr>
      </w:pPr>
      <w:r w:rsidRPr="006514CC">
        <w:rPr>
          <w:rFonts w:eastAsiaTheme="minorEastAsia"/>
          <w:sz w:val="28"/>
          <w:szCs w:val="28"/>
          <w:lang w:val="kk-KZ"/>
        </w:rPr>
        <w:t xml:space="preserve">Сурет 11 </w:t>
      </w:r>
      <w:r w:rsidR="004911D9">
        <w:rPr>
          <w:rFonts w:eastAsiaTheme="minorEastAsia"/>
          <w:sz w:val="28"/>
          <w:szCs w:val="28"/>
          <w:lang w:val="kk-KZ"/>
        </w:rPr>
        <w:t>‒</w:t>
      </w:r>
      <w:r w:rsidRPr="006514CC">
        <w:rPr>
          <w:rFonts w:eastAsiaTheme="minorEastAsia"/>
          <w:sz w:val="28"/>
          <w:szCs w:val="28"/>
          <w:lang w:val="kk-KZ"/>
        </w:rPr>
        <w:t xml:space="preserve"> Қашықтықтан оқыту жағдайында болашақ шетел тілдері мұғалімдерінің кәсіби құзыреттерін қалыптастырудың  әдіснамалық тұғырлары</w:t>
      </w:r>
    </w:p>
    <w:p w14:paraId="6BDD7C5D" w14:textId="77777777" w:rsidR="00754E80" w:rsidRPr="006514CC" w:rsidRDefault="00754E80" w:rsidP="004911D9">
      <w:pPr>
        <w:pStyle w:val="a5"/>
        <w:spacing w:before="0" w:beforeAutospacing="0" w:after="0" w:afterAutospacing="0"/>
        <w:ind w:firstLine="709"/>
        <w:jc w:val="both"/>
        <w:rPr>
          <w:rStyle w:val="apple-style-span"/>
          <w:rFonts w:eastAsiaTheme="minorEastAsia"/>
          <w:b/>
          <w:sz w:val="28"/>
          <w:szCs w:val="28"/>
          <w:lang w:val="kk-KZ"/>
        </w:rPr>
      </w:pPr>
    </w:p>
    <w:p w14:paraId="2AF8EA4E" w14:textId="6C607726" w:rsidR="00754E80" w:rsidRPr="006514CC" w:rsidRDefault="00754E80" w:rsidP="004911D9">
      <w:pPr>
        <w:pStyle w:val="Default"/>
        <w:tabs>
          <w:tab w:val="left" w:pos="5670"/>
        </w:tabs>
        <w:ind w:firstLine="709"/>
        <w:jc w:val="both"/>
        <w:rPr>
          <w:rFonts w:eastAsiaTheme="minorEastAsia"/>
          <w:sz w:val="28"/>
          <w:szCs w:val="28"/>
          <w:lang w:val="kk-KZ"/>
        </w:rPr>
      </w:pPr>
      <w:r w:rsidRPr="004911D9">
        <w:rPr>
          <w:rFonts w:eastAsiaTheme="minorEastAsia"/>
          <w:i/>
          <w:sz w:val="28"/>
          <w:szCs w:val="28"/>
          <w:lang w:val="kk-KZ"/>
        </w:rPr>
        <w:t>Жүйелілік тұғыр</w:t>
      </w:r>
      <w:r w:rsidRPr="006514CC">
        <w:rPr>
          <w:rFonts w:eastAsiaTheme="minorEastAsia"/>
          <w:b/>
          <w:sz w:val="28"/>
          <w:szCs w:val="28"/>
          <w:lang w:val="kk-KZ"/>
        </w:rPr>
        <w:t>.</w:t>
      </w:r>
      <w:r w:rsidRPr="006514CC">
        <w:rPr>
          <w:rFonts w:eastAsiaTheme="minorEastAsia"/>
          <w:sz w:val="28"/>
          <w:szCs w:val="28"/>
          <w:lang w:val="kk-KZ"/>
        </w:rPr>
        <w:t xml:space="preserve"> В.П. Беспалько, В.Д. Шадриков «жүйелік тұғырдың ережелерін іске асыру кәсіби құзырет пен құзыреттіліктің жекелеген элементтерінің құрамы мен байланысын анықтауға мүмкіндік береді» деп тұжырымдайды. Жүйелік тұғырдың мәні: «салыстырмалы түрде тәуелсіз құрамдас бөліктер жеке-дара емес, олардың өзара қарым-қатынасында, дамуы мен қозғалысы бойынша қарастырылады». Жүйелілік тұғыр жүйені құрайтын элементтерде жоқ интегративті жүйелік қасиеттер мен сапалық сипаттамаларды анықтауға мүмкіндік береді. Жүйелілік тұғыр зерттелетін процестерді жүйе ретінде имитациялайтын құрылымдық және функционалдық модельдерді құруды қамтиды, олардың жұмыс істеу заңдылықтары мен тиімді ұйымдастыру принциптері туралы білім алуға мүмкіндік береді [101]. </w:t>
      </w:r>
    </w:p>
    <w:p w14:paraId="2A41892E" w14:textId="77777777"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 xml:space="preserve">Жалпы алғанда, кәсіби құзыреттіліктерді қалыптастырудың мәні мен ерекшеліктерін анықтаудың әртүрлі тәсілдерін жалпылау мәселені шешу бірқатар әдіснамалық принциптерге, соның ішінде жүйелік, тұтас, белсенді, жеке көзқарастарға сүйенуді қажет етеді деген қорытынды жасауға мүмкіндік береді [102]. </w:t>
      </w:r>
    </w:p>
    <w:p w14:paraId="2F387132" w14:textId="1D2C1F61"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Жүйелік тәсілге сүйене отырып, В.Д.</w:t>
      </w:r>
      <w:r w:rsidR="004911D9">
        <w:rPr>
          <w:rFonts w:eastAsiaTheme="minorEastAsia"/>
          <w:sz w:val="28"/>
          <w:szCs w:val="28"/>
          <w:lang w:val="kk-KZ"/>
        </w:rPr>
        <w:t xml:space="preserve"> </w:t>
      </w:r>
      <w:r w:rsidRPr="006514CC">
        <w:rPr>
          <w:rFonts w:eastAsiaTheme="minorEastAsia"/>
          <w:sz w:val="28"/>
          <w:szCs w:val="28"/>
          <w:lang w:val="kk-KZ"/>
        </w:rPr>
        <w:t xml:space="preserve">Шадриков құзыреттіліктің осындай анықтамасын ұсынады: «құзыреттілік </w:t>
      </w:r>
      <w:r w:rsidR="004911D9">
        <w:rPr>
          <w:rFonts w:eastAsiaTheme="minorEastAsia"/>
          <w:sz w:val="28"/>
          <w:szCs w:val="28"/>
          <w:lang w:val="kk-KZ"/>
        </w:rPr>
        <w:t>‒</w:t>
      </w:r>
      <w:r w:rsidRPr="006514CC">
        <w:rPr>
          <w:rFonts w:eastAsiaTheme="minorEastAsia"/>
          <w:sz w:val="28"/>
          <w:szCs w:val="28"/>
          <w:lang w:val="kk-KZ"/>
        </w:rPr>
        <w:t xml:space="preserve"> бұл білімнің, дағдылардың, қабілеттердің және жеке қасиеттердің жүйелі көрінісі. Әрбір іс-әрекетте осы компоненттердің салмағы мен олардың комбинациясы айтарлықтай өзгеруі мүмкін». Оның пікірінше, құзыреттер білім, дағдылар, қабілеттер, жеке қасиеттер негізінде қалыптасады, бірақ бұл білімнің өзі және т.б. құзыреттілік емес, олар құзыреттілікті қалыптастыру үшін жағдай ретінде әрекет етеді [103]. </w:t>
      </w:r>
    </w:p>
    <w:p w14:paraId="235B4995" w14:textId="77777777"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 xml:space="preserve">Жүйенің жұмыс істеуі мен дамуы процесінде байланыстар мен қатынастардың жүйелі тұғыры негізінде жоғары кәсіби білімі бар маманның әзірленген моделі болашақ мұғалімнің негізгі кәсіби-педагогикалық құзыреттерін анықтауға мүмкіндік берді: </w:t>
      </w:r>
    </w:p>
    <w:p w14:paraId="0022985F" w14:textId="1EE60E54"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жаңа білімді нақты ұсыныстарға айналдыра отырып, алған білімдерін инновациялық технологияларға аудара білу;</w:t>
      </w:r>
    </w:p>
    <w:p w14:paraId="4A3C33AD" w14:textId="459ED1DD"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ғаламдық білім көздеріне қол жетімділікті қалай қамтамасыз ету керектігін білу;</w:t>
      </w:r>
    </w:p>
    <w:p w14:paraId="0297526A" w14:textId="240A2B87"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оқуға ынталы болу, өмір бойы өз бетінше білім алу және біліктілікті арттыру дағдыларын меңгеру;</w:t>
      </w:r>
    </w:p>
    <w:p w14:paraId="024150DA" w14:textId="3DACE767"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ғылыми-техникалық прогрестің маңызды салдарының бірі көптеген фактілер мен базалық деректерді есте сақтауға баса назар аудару екенін ескере отырып, әдіснамалық білім мен аналитикалық дағдыларды меңгеру;</w:t>
      </w:r>
    </w:p>
    <w:p w14:paraId="1EC77259" w14:textId="0FED82C7"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ғылыми зерттеулер жүргізу дағдыларын меңгеру;</w:t>
      </w:r>
    </w:p>
    <w:p w14:paraId="647A7ED1" w14:textId="22AA3069"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тұрақты оқу қабілетін қамтамасыз ететін негізгі білім мен дағдыларды меңгеру;</w:t>
      </w:r>
    </w:p>
    <w:p w14:paraId="4A5FFCDB" w14:textId="5EBFB1DB"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жазбаша және ауызша қарым-қатынасты жүзеге асыру, командада жұмыс істеу, өзгерістерге бейімделу, әлеуметтік келісімге ықпал ету қабілетіне ие болу;</w:t>
      </w:r>
    </w:p>
    <w:p w14:paraId="5F742ABC" w14:textId="3F0A0746"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демократиялық қоғам жағдайында өмір сүру үшін қажетті құндылықтарға ие болу, оның азаматы болу, оған қажетті әлеуметтік құзыреттерге ие болу;</w:t>
      </w:r>
    </w:p>
    <w:p w14:paraId="06984B96" w14:textId="07EB09BA"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зияткерлік әлеуеттің барлық аспектілерін дамыту;</w:t>
      </w:r>
    </w:p>
    <w:p w14:paraId="1B987271" w14:textId="7196A3FF" w:rsidR="00754E80" w:rsidRPr="006514CC" w:rsidRDefault="004911D9" w:rsidP="004911D9">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6514CC">
        <w:rPr>
          <w:rFonts w:eastAsiaTheme="minorEastAsia"/>
          <w:sz w:val="28"/>
          <w:szCs w:val="28"/>
          <w:lang w:val="kk-KZ"/>
        </w:rPr>
        <w:t xml:space="preserve"> заманауи ақпараттық технологияларды меңгеру [104].</w:t>
      </w:r>
    </w:p>
    <w:p w14:paraId="426B0E53" w14:textId="77777777"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 xml:space="preserve">Жоғарыда аталған тұғырдың ережелері зерттеушілерге келесі құзыреттілік топтарын бөлуге мүмкіндік бергенін атап өткен жөн: </w:t>
      </w:r>
    </w:p>
    <w:p w14:paraId="2011659D" w14:textId="77777777"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 xml:space="preserve">1. Әлеуметтік-жеке құзыреттер (адамға жеке тұлға, қызмет субъектісі және жеке тұлға ретінде қатысты). </w:t>
      </w:r>
    </w:p>
    <w:p w14:paraId="5673FB3F" w14:textId="77777777"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2. Жалпы кәсіби құзыреттер (ақпараттық, есептік, пайдалану, басқару, ұйымдастыру, конструкторлық, жобалау, экономикалық).</w:t>
      </w:r>
    </w:p>
    <w:p w14:paraId="3A7A771B" w14:textId="2ED93BE0"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 xml:space="preserve">3. Арнайы құзыреттер (белгілі бір еңбек тақырыбына байланысты қамтамасыз ететін кәсіби-функционалдық білім мен дағдылар) [104, </w:t>
      </w:r>
      <w:r w:rsidR="00BF18E6">
        <w:rPr>
          <w:rFonts w:eastAsiaTheme="minorEastAsia"/>
          <w:sz w:val="28"/>
          <w:szCs w:val="28"/>
          <w:lang w:val="kk-KZ"/>
        </w:rPr>
        <w:t xml:space="preserve">с. </w:t>
      </w:r>
      <w:r w:rsidRPr="006514CC">
        <w:rPr>
          <w:rFonts w:eastAsiaTheme="minorEastAsia"/>
          <w:sz w:val="28"/>
          <w:szCs w:val="28"/>
          <w:lang w:val="kk-KZ"/>
        </w:rPr>
        <w:t>27-31].</w:t>
      </w:r>
    </w:p>
    <w:p w14:paraId="07380AC6" w14:textId="7ED211F1" w:rsidR="00754E80" w:rsidRPr="006514CC" w:rsidRDefault="00754E80" w:rsidP="004911D9">
      <w:pPr>
        <w:pStyle w:val="Default"/>
        <w:tabs>
          <w:tab w:val="left" w:pos="5670"/>
        </w:tabs>
        <w:ind w:firstLine="709"/>
        <w:jc w:val="both"/>
        <w:rPr>
          <w:rFonts w:eastAsiaTheme="minorEastAsia"/>
          <w:sz w:val="28"/>
          <w:szCs w:val="28"/>
          <w:lang w:val="kk-KZ"/>
        </w:rPr>
      </w:pPr>
      <w:r w:rsidRPr="006514CC">
        <w:rPr>
          <w:rFonts w:eastAsiaTheme="minorEastAsia"/>
          <w:sz w:val="28"/>
          <w:szCs w:val="28"/>
          <w:lang w:val="kk-KZ"/>
        </w:rPr>
        <w:t>Бұл</w:t>
      </w:r>
      <w:r w:rsidR="0044481A">
        <w:rPr>
          <w:rFonts w:eastAsiaTheme="minorEastAsia"/>
          <w:sz w:val="28"/>
          <w:szCs w:val="28"/>
          <w:lang w:val="kk-KZ"/>
        </w:rPr>
        <w:t xml:space="preserve"> тұста болашақ шетел тілдері </w:t>
      </w:r>
      <w:r w:rsidRPr="006514CC">
        <w:rPr>
          <w:rFonts w:eastAsiaTheme="minorEastAsia"/>
          <w:sz w:val="28"/>
          <w:szCs w:val="28"/>
          <w:lang w:val="kk-KZ"/>
        </w:rPr>
        <w:t>мұғалімдерінің  кәсіби құзыреттілігін жүйелілік тұғыр негінде қалыптастырамыз (</w:t>
      </w:r>
      <w:r w:rsidR="00FA2286">
        <w:rPr>
          <w:rFonts w:eastAsiaTheme="minorEastAsia"/>
          <w:sz w:val="28"/>
          <w:szCs w:val="28"/>
          <w:lang w:val="kk-KZ"/>
        </w:rPr>
        <w:t>12-</w:t>
      </w:r>
      <w:r w:rsidRPr="006514CC">
        <w:rPr>
          <w:rFonts w:eastAsiaTheme="minorEastAsia"/>
          <w:sz w:val="28"/>
          <w:szCs w:val="28"/>
          <w:lang w:val="kk-KZ"/>
        </w:rPr>
        <w:t>сурет).</w:t>
      </w:r>
    </w:p>
    <w:p w14:paraId="0C01F7BE" w14:textId="77777777" w:rsidR="00754E80" w:rsidRPr="006514CC" w:rsidRDefault="00754E80" w:rsidP="00C97B9F">
      <w:pPr>
        <w:pStyle w:val="Default"/>
        <w:tabs>
          <w:tab w:val="left" w:pos="5670"/>
        </w:tabs>
        <w:ind w:firstLine="567"/>
        <w:jc w:val="both"/>
        <w:rPr>
          <w:rFonts w:eastAsiaTheme="minorEastAsia"/>
          <w:sz w:val="28"/>
          <w:szCs w:val="28"/>
          <w:lang w:val="kk-KZ"/>
        </w:rPr>
      </w:pPr>
    </w:p>
    <w:p w14:paraId="4289F523" w14:textId="77777777" w:rsidR="00754E80" w:rsidRPr="006514CC" w:rsidRDefault="00754E80" w:rsidP="00C97B9F">
      <w:pPr>
        <w:pStyle w:val="Default"/>
        <w:tabs>
          <w:tab w:val="left" w:pos="5670"/>
        </w:tabs>
        <w:ind w:firstLine="567"/>
        <w:jc w:val="both"/>
        <w:rPr>
          <w:rFonts w:eastAsiaTheme="minorEastAsia"/>
          <w:sz w:val="28"/>
          <w:szCs w:val="28"/>
          <w:lang w:val="kk-KZ"/>
        </w:rPr>
      </w:pPr>
      <w:r w:rsidRPr="006514CC">
        <w:rPr>
          <w:rFonts w:eastAsiaTheme="minorEastAsia"/>
          <w:noProof/>
          <w:sz w:val="28"/>
          <w:szCs w:val="28"/>
          <w:lang w:eastAsia="ru-RU"/>
        </w:rPr>
        <w:drawing>
          <wp:inline distT="0" distB="0" distL="0" distR="0" wp14:anchorId="7ECBC45A" wp14:editId="6A38B95D">
            <wp:extent cx="5486400" cy="1226127"/>
            <wp:effectExtent l="0" t="19050" r="0" b="12700"/>
            <wp:docPr id="1130" name="Схема 1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18E13A2" w14:textId="77777777" w:rsidR="00754E80" w:rsidRPr="004911D9" w:rsidRDefault="00754E80" w:rsidP="00C97B9F">
      <w:pPr>
        <w:pStyle w:val="Default"/>
        <w:tabs>
          <w:tab w:val="left" w:pos="5670"/>
        </w:tabs>
        <w:ind w:firstLine="567"/>
        <w:jc w:val="both"/>
        <w:rPr>
          <w:rFonts w:eastAsiaTheme="minorEastAsia"/>
          <w:sz w:val="16"/>
          <w:szCs w:val="16"/>
          <w:lang w:val="kk-KZ"/>
        </w:rPr>
      </w:pPr>
    </w:p>
    <w:p w14:paraId="0294187B" w14:textId="4DD63577" w:rsidR="00754E80" w:rsidRPr="006514CC" w:rsidRDefault="00754E80" w:rsidP="00FA2286">
      <w:pPr>
        <w:pStyle w:val="Default"/>
        <w:tabs>
          <w:tab w:val="left" w:pos="5670"/>
        </w:tabs>
        <w:jc w:val="center"/>
        <w:rPr>
          <w:rFonts w:eastAsiaTheme="minorEastAsia"/>
          <w:sz w:val="28"/>
          <w:szCs w:val="28"/>
          <w:lang w:val="kk-KZ"/>
        </w:rPr>
      </w:pPr>
      <w:r w:rsidRPr="006514CC">
        <w:rPr>
          <w:rFonts w:eastAsiaTheme="minorEastAsia"/>
          <w:sz w:val="28"/>
          <w:szCs w:val="28"/>
          <w:lang w:val="kk-KZ"/>
        </w:rPr>
        <w:t xml:space="preserve">Сурет 12 </w:t>
      </w:r>
      <w:r w:rsidR="00FA2286">
        <w:rPr>
          <w:rFonts w:eastAsiaTheme="minorEastAsia"/>
          <w:sz w:val="28"/>
          <w:szCs w:val="28"/>
          <w:lang w:val="kk-KZ"/>
        </w:rPr>
        <w:t>‒</w:t>
      </w:r>
      <w:r w:rsidRPr="006514CC">
        <w:rPr>
          <w:rFonts w:eastAsiaTheme="minorEastAsia"/>
          <w:sz w:val="28"/>
          <w:szCs w:val="28"/>
          <w:lang w:val="kk-KZ"/>
        </w:rPr>
        <w:t xml:space="preserve"> Қашықтықтан оқыту жағдайында болашақ шетел тілдері мұғалімдерінің кәсіби құзыреттерін жүйелілік тұғыр негізінде қалыптастырудың кезеңдері</w:t>
      </w:r>
    </w:p>
    <w:p w14:paraId="067BC602" w14:textId="77777777" w:rsidR="00754E80" w:rsidRPr="006514CC" w:rsidRDefault="00754E80" w:rsidP="00C97B9F">
      <w:pPr>
        <w:pStyle w:val="Default"/>
        <w:tabs>
          <w:tab w:val="left" w:pos="5670"/>
        </w:tabs>
        <w:ind w:firstLine="567"/>
        <w:jc w:val="both"/>
        <w:rPr>
          <w:rFonts w:eastAsiaTheme="minorEastAsia"/>
          <w:sz w:val="28"/>
          <w:szCs w:val="28"/>
          <w:lang w:val="kk-KZ"/>
        </w:rPr>
      </w:pPr>
    </w:p>
    <w:p w14:paraId="5567EB5B" w14:textId="77777777"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 xml:space="preserve">Жалпы алғанда, қашықтықтан оқыту жағдайында болашақ шетел тілдері мұғалімдерінің кәсіби құзыреттерін қалыптастырудағы жүйелілік тұғыр –  </w:t>
      </w:r>
      <w:r w:rsidRPr="00FA2286">
        <w:rPr>
          <w:rFonts w:eastAsiaTheme="minorEastAsia"/>
          <w:i/>
          <w:sz w:val="28"/>
          <w:szCs w:val="28"/>
          <w:lang w:val="kk-KZ"/>
        </w:rPr>
        <w:t xml:space="preserve">ол өте күрделі, көп қадамы кең  алгоритмді ұйымдастыруды талап ететін, дүниені тану мен оның бейнесін құру  </w:t>
      </w:r>
      <w:r w:rsidRPr="00FA2286">
        <w:rPr>
          <w:rFonts w:eastAsiaTheme="minorEastAsia"/>
          <w:sz w:val="28"/>
          <w:szCs w:val="28"/>
          <w:lang w:val="kk-KZ"/>
        </w:rPr>
        <w:t xml:space="preserve">деңгейінде  көрініс  табады.  </w:t>
      </w:r>
    </w:p>
    <w:p w14:paraId="0EBCEE79" w14:textId="77777777"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i/>
          <w:sz w:val="28"/>
          <w:szCs w:val="28"/>
          <w:lang w:val="kk-KZ"/>
        </w:rPr>
        <w:t>Іс-әрекеттік тұғыр.</w:t>
      </w:r>
      <w:r w:rsidRPr="00FA2286">
        <w:rPr>
          <w:rFonts w:eastAsiaTheme="minorEastAsia"/>
          <w:sz w:val="28"/>
          <w:szCs w:val="28"/>
          <w:lang w:val="kk-KZ"/>
        </w:rPr>
        <w:t xml:space="preserve"> Қашықтықтан оқыту жағдайында болашақ шетел тілдері мұғалімдерінің кәсіби құзыреттілігін қалыптастыру мәселесі іс-әрекеттік тұғырдың  әдіснамалық негіздерімен тығыз байланысты екенін ескермеуге болмайды, өйткені іс-әрекет болашақ мұғалімнің жеке басын қалыптастыру мен дамытудың негізі, құралы және шешуші шарты болып табылады. Демек, бұл іс-әрекеттік тұғыр кәсіби құзыреттілік құрылымындағы қабілеттер мен дағдыларды қамтитын, сол арқылы болашақ шетел тілдері мұғалімдерінің құзыреттіліктерді меңгеруге және оларды жүзеге асыруға практикалық бағытталуын қамтамасыз етеді. </w:t>
      </w:r>
    </w:p>
    <w:p w14:paraId="01155C25" w14:textId="4CE667FC"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Мұны біз А.Н.</w:t>
      </w:r>
      <w:r w:rsidR="00FA2286">
        <w:rPr>
          <w:rFonts w:eastAsiaTheme="minorEastAsia"/>
          <w:sz w:val="28"/>
          <w:szCs w:val="28"/>
          <w:lang w:val="kk-KZ"/>
        </w:rPr>
        <w:t xml:space="preserve"> </w:t>
      </w:r>
      <w:r w:rsidRPr="00FA2286">
        <w:rPr>
          <w:rFonts w:eastAsiaTheme="minorEastAsia"/>
          <w:sz w:val="28"/>
          <w:szCs w:val="28"/>
          <w:lang w:val="kk-KZ"/>
        </w:rPr>
        <w:t>Леонтьевтің еңбектерінен растаймыз, ол бірнеше рет: «адамзат мәдениетінің жетістіктерін игеру үшін әрбір жаңа ұрпақ осы жетістіктердің артында тұрған әрекетке ұқсас (бірдей болмаса да) қызметті жүзеге асыруы керек</w:t>
      </w:r>
      <w:r w:rsidR="004D7A83" w:rsidRPr="00FA2286">
        <w:rPr>
          <w:rFonts w:eastAsiaTheme="minorEastAsia"/>
          <w:sz w:val="28"/>
          <w:szCs w:val="28"/>
          <w:lang w:val="kk-KZ"/>
        </w:rPr>
        <w:t>- деген болатын</w:t>
      </w:r>
      <w:r w:rsidRPr="00FA2286">
        <w:rPr>
          <w:rFonts w:eastAsiaTheme="minorEastAsia"/>
          <w:sz w:val="28"/>
          <w:szCs w:val="28"/>
          <w:lang w:val="kk-KZ"/>
        </w:rPr>
        <w:t xml:space="preserve">» [105]. </w:t>
      </w:r>
    </w:p>
    <w:p w14:paraId="2B7CB628" w14:textId="1C4A9CA1"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Педагогикалық мамандық адамның келесі қасиеттерімен сипатталатын «адам-адам» типіне жататыны белгілі: адамдармен жұмыс кезінде тұрақты сауықтыру, қарым-қатынас қажеттілігі, өзін басқа адамның орнына ойша қою қабілеті, басқа адамдардың ниеттерін, ойларын, көңіл-күйін тез түсіну, адамдардың қарым-қатынасын тез түсіну, жақсы есте сақтау көптеген және әртүрлі адамдардың жеке қасиеттері туралы білімді және т.б.</w:t>
      </w:r>
      <w:r w:rsidRPr="00FA2286">
        <w:rPr>
          <w:sz w:val="28"/>
          <w:szCs w:val="28"/>
          <w:lang w:val="kk-KZ"/>
        </w:rPr>
        <w:t xml:space="preserve"> </w:t>
      </w:r>
      <w:r w:rsidRPr="00FA2286">
        <w:rPr>
          <w:rFonts w:eastAsiaTheme="minorEastAsia"/>
          <w:sz w:val="28"/>
          <w:szCs w:val="28"/>
          <w:lang w:val="kk-KZ"/>
        </w:rPr>
        <w:t>есте сақта</w:t>
      </w:r>
      <w:r w:rsidR="004D7A83" w:rsidRPr="00FA2286">
        <w:rPr>
          <w:rFonts w:eastAsiaTheme="minorEastAsia"/>
          <w:sz w:val="28"/>
          <w:szCs w:val="28"/>
          <w:lang w:val="kk-KZ"/>
        </w:rPr>
        <w:t>ну</w:t>
      </w:r>
      <w:r w:rsidR="0044481A">
        <w:rPr>
          <w:rFonts w:eastAsiaTheme="minorEastAsia"/>
          <w:sz w:val="28"/>
          <w:szCs w:val="28"/>
          <w:lang w:val="kk-KZ"/>
        </w:rPr>
        <w:t> </w:t>
      </w:r>
      <w:r w:rsidRPr="00FA2286">
        <w:rPr>
          <w:rFonts w:eastAsiaTheme="minorEastAsia"/>
          <w:sz w:val="28"/>
          <w:szCs w:val="28"/>
          <w:lang w:val="kk-KZ"/>
        </w:rPr>
        <w:t>[106].</w:t>
      </w:r>
    </w:p>
    <w:p w14:paraId="6A64F7A5" w14:textId="3E300CE2"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Е.А.</w:t>
      </w:r>
      <w:r w:rsidR="00FA2286">
        <w:rPr>
          <w:rFonts w:eastAsiaTheme="minorEastAsia"/>
          <w:sz w:val="28"/>
          <w:szCs w:val="28"/>
          <w:lang w:val="kk-KZ"/>
        </w:rPr>
        <w:t xml:space="preserve"> </w:t>
      </w:r>
      <w:r w:rsidRPr="00FA2286">
        <w:rPr>
          <w:rFonts w:eastAsiaTheme="minorEastAsia"/>
          <w:sz w:val="28"/>
          <w:szCs w:val="28"/>
          <w:lang w:val="kk-KZ"/>
        </w:rPr>
        <w:t>Климовтың педагогикалық кәсіптің адамдық қасиеттері іс-әрекетке негізделген мұғалімнің кәсіби құзыреттілігін анықтауға жақсы бағдар береді.</w:t>
      </w:r>
    </w:p>
    <w:p w14:paraId="3E7D557D" w14:textId="5DA0532E"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Педагог қызметінің психологиялық негіздері (И.П.</w:t>
      </w:r>
      <w:r w:rsidR="00FA2286">
        <w:rPr>
          <w:rFonts w:eastAsiaTheme="minorEastAsia"/>
          <w:sz w:val="28"/>
          <w:szCs w:val="28"/>
          <w:lang w:val="kk-KZ"/>
        </w:rPr>
        <w:t xml:space="preserve"> </w:t>
      </w:r>
      <w:r w:rsidRPr="00FA2286">
        <w:rPr>
          <w:rFonts w:eastAsiaTheme="minorEastAsia"/>
          <w:sz w:val="28"/>
          <w:szCs w:val="28"/>
          <w:lang w:val="kk-KZ"/>
        </w:rPr>
        <w:t>Калошина, А.Н.</w:t>
      </w:r>
      <w:r w:rsidR="00FA2286">
        <w:rPr>
          <w:rFonts w:eastAsiaTheme="minorEastAsia"/>
          <w:sz w:val="28"/>
          <w:szCs w:val="28"/>
          <w:lang w:val="kk-KZ"/>
        </w:rPr>
        <w:t> </w:t>
      </w:r>
      <w:r w:rsidRPr="00FA2286">
        <w:rPr>
          <w:rFonts w:eastAsiaTheme="minorEastAsia"/>
          <w:sz w:val="28"/>
          <w:szCs w:val="28"/>
          <w:lang w:val="kk-KZ"/>
        </w:rPr>
        <w:t>Леонтьев, А.М.</w:t>
      </w:r>
      <w:r w:rsidR="00FA2286">
        <w:rPr>
          <w:rFonts w:eastAsiaTheme="minorEastAsia"/>
          <w:sz w:val="28"/>
          <w:szCs w:val="28"/>
          <w:lang w:val="kk-KZ"/>
        </w:rPr>
        <w:t xml:space="preserve"> </w:t>
      </w:r>
      <w:r w:rsidRPr="00FA2286">
        <w:rPr>
          <w:rFonts w:eastAsiaTheme="minorEastAsia"/>
          <w:sz w:val="28"/>
          <w:szCs w:val="28"/>
          <w:lang w:val="kk-KZ"/>
        </w:rPr>
        <w:t>Матюшкин, Е.С.</w:t>
      </w:r>
      <w:r w:rsidR="00FA2286">
        <w:rPr>
          <w:rFonts w:eastAsiaTheme="minorEastAsia"/>
          <w:sz w:val="28"/>
          <w:szCs w:val="28"/>
          <w:lang w:val="kk-KZ"/>
        </w:rPr>
        <w:t xml:space="preserve"> </w:t>
      </w:r>
      <w:r w:rsidRPr="00FA2286">
        <w:rPr>
          <w:rFonts w:eastAsiaTheme="minorEastAsia"/>
          <w:sz w:val="28"/>
          <w:szCs w:val="28"/>
          <w:lang w:val="kk-KZ"/>
        </w:rPr>
        <w:t>Романова, С.Л.</w:t>
      </w:r>
      <w:r w:rsidR="00FA2286">
        <w:rPr>
          <w:rFonts w:eastAsiaTheme="minorEastAsia"/>
          <w:sz w:val="28"/>
          <w:szCs w:val="28"/>
          <w:lang w:val="kk-KZ"/>
        </w:rPr>
        <w:t xml:space="preserve"> </w:t>
      </w:r>
      <w:r w:rsidRPr="00FA2286">
        <w:rPr>
          <w:rFonts w:eastAsiaTheme="minorEastAsia"/>
          <w:sz w:val="28"/>
          <w:szCs w:val="28"/>
          <w:lang w:val="kk-KZ"/>
        </w:rPr>
        <w:t>Рубинштейн, Р.</w:t>
      </w:r>
      <w:r w:rsidR="00FA2286">
        <w:rPr>
          <w:rFonts w:eastAsiaTheme="minorEastAsia"/>
          <w:sz w:val="28"/>
          <w:szCs w:val="28"/>
          <w:lang w:val="kk-KZ"/>
        </w:rPr>
        <w:t> </w:t>
      </w:r>
      <w:r w:rsidRPr="00FA2286">
        <w:rPr>
          <w:rFonts w:eastAsiaTheme="minorEastAsia"/>
          <w:sz w:val="28"/>
          <w:szCs w:val="28"/>
          <w:lang w:val="kk-KZ"/>
        </w:rPr>
        <w:t xml:space="preserve">Шакирова) болашақ мұғалімнің кәсіби құзыреттілігін қалыптастырудың және дамытудың әдіснамалық негізі болып табылады. </w:t>
      </w:r>
    </w:p>
    <w:p w14:paraId="694564CA" w14:textId="2E846E8F"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«Педагогтың кәсіби құзыреттілігі» монографиясында Н.Н.</w:t>
      </w:r>
      <w:r w:rsidR="00FA2286">
        <w:rPr>
          <w:rFonts w:eastAsiaTheme="minorEastAsia"/>
          <w:sz w:val="28"/>
          <w:szCs w:val="28"/>
          <w:lang w:val="kk-KZ"/>
        </w:rPr>
        <w:t xml:space="preserve"> </w:t>
      </w:r>
      <w:r w:rsidRPr="00FA2286">
        <w:rPr>
          <w:rFonts w:eastAsiaTheme="minorEastAsia"/>
          <w:sz w:val="28"/>
          <w:szCs w:val="28"/>
          <w:lang w:val="kk-KZ"/>
        </w:rPr>
        <w:t>Лобанова педагог қызметінің сапасы тұрғысынан кәсіби құзыреттілікті анықтайды. Автордың айтуынша, «кәсіби құзыреттілік белгілі бір дәрежеде мұғалімнің іс-әрекетінің сапасын анықтайды. Бұл, ең алдымен, еңбектің тұрақты тиімді сипатында, тұрақсыздық жағдайындағы қабілеттерде, объективті және субъективті сипаттағы әртүрлі қиындықтарда пайда болатын педагогикалық мәселенің барабар, ұтымды шешімін табу қабілетінде көрінеді, бұл оның әлеуметтік, адамгершілік, экологиялық салдарының кең спектрін ескеретін мақсатты педагогикалық әрекетті қамтамасыз етеді» [107].</w:t>
      </w:r>
    </w:p>
    <w:p w14:paraId="2638850F" w14:textId="6AA3F1E9"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Мұғалімнің кәсіби құзыреттілігінің құрылымына қатысты Н.Н.</w:t>
      </w:r>
      <w:r w:rsidR="00FA2286">
        <w:rPr>
          <w:rFonts w:eastAsiaTheme="minorEastAsia"/>
          <w:sz w:val="28"/>
          <w:szCs w:val="28"/>
          <w:lang w:val="kk-KZ"/>
        </w:rPr>
        <w:t xml:space="preserve"> </w:t>
      </w:r>
      <w:r w:rsidRPr="00FA2286">
        <w:rPr>
          <w:rFonts w:eastAsiaTheme="minorEastAsia"/>
          <w:sz w:val="28"/>
          <w:szCs w:val="28"/>
          <w:lang w:val="kk-KZ"/>
        </w:rPr>
        <w:t>Лобанова оның құрамдас бөліктерін бөліп көрсетеді:</w:t>
      </w:r>
    </w:p>
    <w:p w14:paraId="61554499" w14:textId="661D90CF" w:rsidR="00754E80" w:rsidRPr="00FA2286" w:rsidRDefault="00FA2286"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кәсіби-мазмұнды (адамның жеке басын зерттейтін ғылым негіздері бойынша теориялық білім); </w:t>
      </w:r>
    </w:p>
    <w:p w14:paraId="1F358B9C" w14:textId="706A241A" w:rsidR="00754E80" w:rsidRPr="00FA2286" w:rsidRDefault="00FA2286"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кәсіби-белсенділік (іс-әрекетте сыналған, адам ең тиімді деп игерген кәсіби білім мен дағдылар); </w:t>
      </w:r>
    </w:p>
    <w:p w14:paraId="643993F8" w14:textId="5DB236BE" w:rsidR="00754E80" w:rsidRPr="00FA2286" w:rsidRDefault="00FA2286"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 xml:space="preserve">‒ </w:t>
      </w:r>
      <w:r w:rsidR="00754E80" w:rsidRPr="00FA2286">
        <w:rPr>
          <w:rFonts w:eastAsiaTheme="minorEastAsia"/>
          <w:sz w:val="28"/>
          <w:szCs w:val="28"/>
          <w:lang w:val="kk-KZ"/>
        </w:rPr>
        <w:t xml:space="preserve">кәсіби-жеке (мұғалімнің жеке тұлға ретіндегі ұстанымы мен бағытын анықтайтын кәсіби-жеке қасиеттер) [107, </w:t>
      </w:r>
      <w:r w:rsidR="00BF18E6" w:rsidRPr="00FA2286">
        <w:rPr>
          <w:rFonts w:eastAsiaTheme="minorEastAsia"/>
          <w:sz w:val="28"/>
          <w:szCs w:val="28"/>
          <w:lang w:val="kk-KZ"/>
        </w:rPr>
        <w:t>с</w:t>
      </w:r>
      <w:r w:rsidR="00754E80" w:rsidRPr="00FA2286">
        <w:rPr>
          <w:rFonts w:eastAsiaTheme="minorEastAsia"/>
          <w:sz w:val="28"/>
          <w:szCs w:val="28"/>
          <w:lang w:val="kk-KZ"/>
        </w:rPr>
        <w:t>.</w:t>
      </w:r>
      <w:r w:rsidR="00BF18E6" w:rsidRPr="00FA2286">
        <w:rPr>
          <w:rFonts w:eastAsiaTheme="minorEastAsia"/>
          <w:sz w:val="28"/>
          <w:szCs w:val="28"/>
          <w:lang w:val="kk-KZ"/>
        </w:rPr>
        <w:t xml:space="preserve"> </w:t>
      </w:r>
      <w:r w:rsidR="00754E80" w:rsidRPr="00FA2286">
        <w:rPr>
          <w:rFonts w:eastAsiaTheme="minorEastAsia"/>
          <w:sz w:val="28"/>
          <w:szCs w:val="28"/>
          <w:lang w:val="kk-KZ"/>
        </w:rPr>
        <w:t>58].</w:t>
      </w:r>
    </w:p>
    <w:p w14:paraId="0FEE890F" w14:textId="37CE70EC"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Сондай-ақ, «Педагогикалық қызметке кіріспе» оқу құралының авторлары (А.С.Роботова, Т.В.</w:t>
      </w:r>
      <w:r w:rsidR="004911D9">
        <w:rPr>
          <w:rFonts w:eastAsiaTheme="minorEastAsia"/>
          <w:sz w:val="28"/>
          <w:szCs w:val="28"/>
          <w:lang w:val="kk-KZ"/>
        </w:rPr>
        <w:t xml:space="preserve"> </w:t>
      </w:r>
      <w:r w:rsidRPr="00FA2286">
        <w:rPr>
          <w:rFonts w:eastAsiaTheme="minorEastAsia"/>
          <w:sz w:val="28"/>
          <w:szCs w:val="28"/>
          <w:lang w:val="kk-KZ"/>
        </w:rPr>
        <w:t>Леонтьева, И.Г.</w:t>
      </w:r>
      <w:r w:rsidR="004911D9">
        <w:rPr>
          <w:rFonts w:eastAsiaTheme="minorEastAsia"/>
          <w:sz w:val="28"/>
          <w:szCs w:val="28"/>
          <w:lang w:val="kk-KZ"/>
        </w:rPr>
        <w:t xml:space="preserve"> </w:t>
      </w:r>
      <w:r w:rsidRPr="00FA2286">
        <w:rPr>
          <w:rFonts w:eastAsiaTheme="minorEastAsia"/>
          <w:sz w:val="28"/>
          <w:szCs w:val="28"/>
          <w:lang w:val="kk-KZ"/>
        </w:rPr>
        <w:t>Шапошникова және т.б.) құзыреттілік дегеніміз - лауазымды тұлғаның жеке мүмкіндіктері, оның белгілі бір шешімдер шеңберін жасауға қатысуға немесе белгілі бір білім мен дағдылардың арқасында мәселелерді өзі шешуге мүмкіндік беретін біліктілігі (білімі мен тәжірибесі) [108].</w:t>
      </w:r>
    </w:p>
    <w:p w14:paraId="4D0CB082" w14:textId="702C962B"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 </w:t>
      </w:r>
      <w:r w:rsidR="00754E80" w:rsidRPr="00FA2286">
        <w:rPr>
          <w:rFonts w:eastAsiaTheme="minorEastAsia"/>
          <w:sz w:val="28"/>
          <w:szCs w:val="28"/>
          <w:lang w:val="kk-KZ"/>
        </w:rPr>
        <w:t>Мұғалімнің кәсіби құзыреттілігінің құрылымы, В.А.Сластениннің мәлімдемесіне сәйкес, қызметті жүзеге асыруға теориялық және практикалық дайындықты анықтайтын оның педагогикалық дағдылары арқылы ашылуы мүмкін.</w:t>
      </w:r>
    </w:p>
    <w:p w14:paraId="7ADC3D92" w14:textId="05CEE6FA"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«Жоғары оқу орнының білім беру процесінде мұғалімнің кәсіби құзыреттілігін қалыптастырудың педагогикалық шарттары» монографиясында [109] С.С.</w:t>
      </w:r>
      <w:r w:rsidR="004911D9">
        <w:rPr>
          <w:rFonts w:eastAsiaTheme="minorEastAsia"/>
          <w:sz w:val="28"/>
          <w:szCs w:val="28"/>
          <w:lang w:val="kk-KZ"/>
        </w:rPr>
        <w:t xml:space="preserve"> </w:t>
      </w:r>
      <w:r w:rsidRPr="00FA2286">
        <w:rPr>
          <w:rFonts w:eastAsiaTheme="minorEastAsia"/>
          <w:sz w:val="28"/>
          <w:szCs w:val="28"/>
          <w:lang w:val="kk-KZ"/>
        </w:rPr>
        <w:t>Савельева педагогикалық дағдыларды төрт топқа біріктірді:</w:t>
      </w:r>
    </w:p>
    <w:p w14:paraId="6E32FBC7" w14:textId="773464A4"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тәрбиенің объективті процесінің мазмұнын нақты педагогикалық міндеттерге аудара білу</w:t>
      </w:r>
      <w:r>
        <w:rPr>
          <w:rFonts w:eastAsiaTheme="minorEastAsia"/>
          <w:sz w:val="28"/>
          <w:szCs w:val="28"/>
          <w:lang w:val="kk-KZ"/>
        </w:rPr>
        <w:t>;</w:t>
      </w:r>
    </w:p>
    <w:p w14:paraId="34F1F74E" w14:textId="6C47A7A0"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логикалық аяқталған педагогикалық жүйені құру және қозғалысқа келтіру қабілеті: білім беру және тәрбие міндеттерін кешенді жоспарлау; білім беру процесінің мазмұнын негізделген таңдау; оны ұйымдастырудың формаларын, әдістері мен құралдарын оңтайлы таңдау.</w:t>
      </w:r>
    </w:p>
    <w:p w14:paraId="41A94879" w14:textId="28FC4CF8"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тәрбиенің құрамдас бөліктері мен факторлары арасындағы байланысты бөліп көрсету және белгілеу, оларды іске қосу: қажетті жағдайлар жасау (материалдық, моральдық-психологиялық, ұйымдастырушылық, гигиеналық және т.б.); оқушының жеке басын жандандыру, оны объектіден тәрбие субъектісіне айналдыратын оның қызметін дамыту; бірлескен қызметті ұйымдастыру және дамыту; мектептің білім беру ұйымдарымен байланысын қамтамасыз ету. сыртқы бағдарламаланбайтын әсерлерді реттеу</w:t>
      </w:r>
      <w:r>
        <w:rPr>
          <w:rFonts w:eastAsiaTheme="minorEastAsia"/>
          <w:sz w:val="28"/>
          <w:szCs w:val="28"/>
          <w:lang w:val="kk-KZ"/>
        </w:rPr>
        <w:t>;</w:t>
      </w:r>
    </w:p>
    <w:p w14:paraId="164E1B55" w14:textId="5325A2C3"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педагогикалық қызметтің нәтижелерін есепке алу және бағалау дағдылары: мұғалімнің білім беру процесі мен қызметінің нәтижелерін интроспекциялау және талдау; басым және бағынышты педагогикалық міндеттердің жаңа кешенін анықтау.</w:t>
      </w:r>
    </w:p>
    <w:p w14:paraId="4D7B4965" w14:textId="72218AA7"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Ю.Г.</w:t>
      </w:r>
      <w:r w:rsidR="004911D9">
        <w:rPr>
          <w:rFonts w:eastAsiaTheme="minorEastAsia"/>
          <w:sz w:val="28"/>
          <w:szCs w:val="28"/>
          <w:lang w:val="kk-KZ"/>
        </w:rPr>
        <w:t xml:space="preserve"> </w:t>
      </w:r>
      <w:r w:rsidRPr="00FA2286">
        <w:rPr>
          <w:rFonts w:eastAsiaTheme="minorEastAsia"/>
          <w:sz w:val="28"/>
          <w:szCs w:val="28"/>
          <w:lang w:val="kk-KZ"/>
        </w:rPr>
        <w:t xml:space="preserve">Татур кәсіби құзыреттілікті «белгілі бір сатыдағы білім беруді аяқтаған адамның сапасы, оның негізінде оның әлеуметтік маңыздылығы мен әлеуметтік тәуекелдерін ескере отырып, табысты қызметке дайындығымен (қабілетімен) көрінеді» деп анықтайды [110]. Зерттеуші кәсіби құзыреттіліктің 5 компонентін анықтайды: </w:t>
      </w:r>
    </w:p>
    <w:p w14:paraId="0DBB8667" w14:textId="58121D06"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кәсіби қызметтің тар саласындағы құзыреттілік; </w:t>
      </w:r>
    </w:p>
    <w:p w14:paraId="6E1FE7AB" w14:textId="6D821993"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кәсіби қызметтің кең саласындағы құзыреттілік; </w:t>
      </w:r>
    </w:p>
    <w:p w14:paraId="59078B8C" w14:textId="2333AAB9"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жалпы ғылыми саладағы құзыреттілік; </w:t>
      </w:r>
    </w:p>
    <w:p w14:paraId="11816097" w14:textId="182A1327"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әлеуметтік қатынастар саласындағы құзыреттілік; </w:t>
      </w:r>
    </w:p>
    <w:p w14:paraId="2B633575" w14:textId="1E519C28"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44481A">
        <w:rPr>
          <w:rFonts w:eastAsiaTheme="minorEastAsia"/>
          <w:sz w:val="28"/>
          <w:szCs w:val="28"/>
          <w:lang w:val="kk-KZ"/>
        </w:rPr>
        <w:t> </w:t>
      </w:r>
      <w:r w:rsidR="00754E80" w:rsidRPr="00FA2286">
        <w:rPr>
          <w:rFonts w:eastAsiaTheme="minorEastAsia"/>
          <w:sz w:val="28"/>
          <w:szCs w:val="28"/>
          <w:lang w:val="kk-KZ"/>
        </w:rPr>
        <w:t>аутопсихологиялық құзыреттілік (сыни өзін-өзі бағалау, үздіксіз біліктілікті арттыру) [111].</w:t>
      </w:r>
    </w:p>
    <w:p w14:paraId="1806909D" w14:textId="77777777"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Сонымен, бірқатар психологиялық-педагогикалық зерттеулерде назар тек іс-әрекетке аударылды, бұл болашақ мұғалімнің кәсіби құзыреттілігін қалыптастыру процесін ашуда белгілі бір абсолюттенуге және жеке тұлғадан алшақтауға әкелді. Осыған байланысты зерттеушілердің көпшілігі мұғалімнің кәсіби құзыреттілігін қалыптастыру мен дамытудың тек белсенді ғана емес, сонымен қатар жеке аспектісінің қажеттілігін атап өтеді.</w:t>
      </w:r>
    </w:p>
    <w:p w14:paraId="4EE698F9" w14:textId="4B9787CA"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Сонымен, И.А.</w:t>
      </w:r>
      <w:r w:rsidR="004911D9">
        <w:rPr>
          <w:rFonts w:eastAsiaTheme="minorEastAsia"/>
          <w:sz w:val="28"/>
          <w:szCs w:val="28"/>
          <w:lang w:val="kk-KZ"/>
        </w:rPr>
        <w:t xml:space="preserve"> </w:t>
      </w:r>
      <w:r w:rsidRPr="00FA2286">
        <w:rPr>
          <w:rFonts w:eastAsiaTheme="minorEastAsia"/>
          <w:sz w:val="28"/>
          <w:szCs w:val="28"/>
          <w:lang w:val="kk-KZ"/>
        </w:rPr>
        <w:t>Зимняяның классификациясына сәйкес құзыреттіліктер келесі топтарға бөлінеді:</w:t>
      </w:r>
    </w:p>
    <w:p w14:paraId="7F875C4C" w14:textId="5287982C"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1) жеке тұлға ретінде өзіне, тіршілік субъектісіне - денсаулық сақтау; әлемдегі құндылық-семантикалық бағдар; азаматтық; өзін-өзі жетілдіру, өзін-өзі реттеу, өзін-өзі дамыту, жеке және пәндік рефлексия; интеграция құзыреттілігі (құры</w:t>
      </w:r>
      <w:r w:rsidR="004911D9">
        <w:rPr>
          <w:rFonts w:eastAsiaTheme="minorEastAsia"/>
          <w:sz w:val="28"/>
          <w:szCs w:val="28"/>
          <w:lang w:val="kk-KZ"/>
        </w:rPr>
        <w:t>лымдау, білімді арттыру және т.</w:t>
      </w:r>
      <w:r w:rsidRPr="00FA2286">
        <w:rPr>
          <w:rFonts w:eastAsiaTheme="minorEastAsia"/>
          <w:sz w:val="28"/>
          <w:szCs w:val="28"/>
          <w:lang w:val="kk-KZ"/>
        </w:rPr>
        <w:t>б.);</w:t>
      </w:r>
    </w:p>
    <w:p w14:paraId="06ECD9A2" w14:textId="376B2154"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2) адам мен әлеуметтік саланың әлеуметтік өзара іс-қимылына: а)</w:t>
      </w:r>
      <w:r w:rsidR="004911D9">
        <w:rPr>
          <w:rFonts w:eastAsiaTheme="minorEastAsia"/>
          <w:sz w:val="28"/>
          <w:szCs w:val="28"/>
          <w:lang w:val="kk-KZ"/>
        </w:rPr>
        <w:t> </w:t>
      </w:r>
      <w:r w:rsidRPr="00FA2286">
        <w:rPr>
          <w:rFonts w:eastAsiaTheme="minorEastAsia"/>
          <w:sz w:val="28"/>
          <w:szCs w:val="28"/>
          <w:lang w:val="kk-KZ"/>
        </w:rPr>
        <w:t>қоғаммен, ұжыммен, отбасымен, достарымен, серіктестерімен, толеранттылық, басқасын құрметтеу</w:t>
      </w:r>
      <w:r w:rsidR="004911D9">
        <w:rPr>
          <w:rFonts w:eastAsiaTheme="minorEastAsia"/>
          <w:sz w:val="28"/>
          <w:szCs w:val="28"/>
          <w:lang w:val="kk-KZ"/>
        </w:rPr>
        <w:t xml:space="preserve"> және қабылдау және т.</w:t>
      </w:r>
      <w:r w:rsidRPr="00FA2286">
        <w:rPr>
          <w:rFonts w:eastAsiaTheme="minorEastAsia"/>
          <w:sz w:val="28"/>
          <w:szCs w:val="28"/>
          <w:lang w:val="kk-KZ"/>
        </w:rPr>
        <w:t xml:space="preserve">б.; </w:t>
      </w:r>
      <w:r w:rsidR="004911D9">
        <w:rPr>
          <w:rFonts w:eastAsiaTheme="minorEastAsia"/>
          <w:sz w:val="28"/>
          <w:szCs w:val="28"/>
          <w:lang w:val="kk-KZ"/>
        </w:rPr>
        <w:t>ә</w:t>
      </w:r>
      <w:r w:rsidRPr="00FA2286">
        <w:rPr>
          <w:rFonts w:eastAsiaTheme="minorEastAsia"/>
          <w:sz w:val="28"/>
          <w:szCs w:val="28"/>
          <w:lang w:val="kk-KZ"/>
        </w:rPr>
        <w:t>) ауызша, жазбаша, диалогтық, монологиялық, жазбаша қарым-қатынас, дәстүрлерді, салт-дәстү</w:t>
      </w:r>
      <w:r w:rsidR="004911D9">
        <w:rPr>
          <w:rFonts w:eastAsiaTheme="minorEastAsia"/>
          <w:sz w:val="28"/>
          <w:szCs w:val="28"/>
          <w:lang w:val="kk-KZ"/>
        </w:rPr>
        <w:t>рлерді, этикетті сақтау және т.</w:t>
      </w:r>
      <w:r w:rsidRPr="00FA2286">
        <w:rPr>
          <w:rFonts w:eastAsiaTheme="minorEastAsia"/>
          <w:sz w:val="28"/>
          <w:szCs w:val="28"/>
          <w:lang w:val="kk-KZ"/>
        </w:rPr>
        <w:t>б.;</w:t>
      </w:r>
    </w:p>
    <w:p w14:paraId="4765BF71" w14:textId="0C44623E"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3) адам қызметіне: а) танымдық, яғни танымдық мін</w:t>
      </w:r>
      <w:r w:rsidR="004911D9">
        <w:rPr>
          <w:rFonts w:eastAsiaTheme="minorEastAsia"/>
          <w:sz w:val="28"/>
          <w:szCs w:val="28"/>
          <w:lang w:val="kk-KZ"/>
        </w:rPr>
        <w:t>деттерді, проблемаларды және т.</w:t>
      </w:r>
      <w:r w:rsidRPr="00FA2286">
        <w:rPr>
          <w:rFonts w:eastAsiaTheme="minorEastAsia"/>
          <w:sz w:val="28"/>
          <w:szCs w:val="28"/>
          <w:lang w:val="kk-KZ"/>
        </w:rPr>
        <w:t xml:space="preserve">б. қою және шешу; </w:t>
      </w:r>
      <w:r w:rsidR="004911D9">
        <w:rPr>
          <w:rFonts w:eastAsiaTheme="minorEastAsia"/>
          <w:sz w:val="28"/>
          <w:szCs w:val="28"/>
          <w:lang w:val="kk-KZ"/>
        </w:rPr>
        <w:t>ә</w:t>
      </w:r>
      <w:r w:rsidRPr="00FA2286">
        <w:rPr>
          <w:rFonts w:eastAsiaTheme="minorEastAsia"/>
          <w:sz w:val="28"/>
          <w:szCs w:val="28"/>
          <w:lang w:val="kk-KZ"/>
        </w:rPr>
        <w:t xml:space="preserve">) ойын, оқу, еңбек, зерттеу және басқа да қызмет; </w:t>
      </w:r>
      <w:r w:rsidR="004911D9">
        <w:rPr>
          <w:rFonts w:eastAsiaTheme="minorEastAsia"/>
          <w:sz w:val="28"/>
          <w:szCs w:val="28"/>
          <w:lang w:val="kk-KZ"/>
        </w:rPr>
        <w:t>б</w:t>
      </w:r>
      <w:r w:rsidRPr="00FA2286">
        <w:rPr>
          <w:rFonts w:eastAsiaTheme="minorEastAsia"/>
          <w:sz w:val="28"/>
          <w:szCs w:val="28"/>
          <w:lang w:val="kk-KZ"/>
        </w:rPr>
        <w:t xml:space="preserve">) </w:t>
      </w:r>
      <w:r w:rsidR="004911D9" w:rsidRPr="00FA2286">
        <w:rPr>
          <w:rFonts w:eastAsiaTheme="minorEastAsia"/>
          <w:sz w:val="28"/>
          <w:szCs w:val="28"/>
          <w:lang w:val="kk-KZ"/>
        </w:rPr>
        <w:t>а</w:t>
      </w:r>
      <w:r w:rsidRPr="00FA2286">
        <w:rPr>
          <w:rFonts w:eastAsiaTheme="minorEastAsia"/>
          <w:sz w:val="28"/>
          <w:szCs w:val="28"/>
          <w:lang w:val="kk-KZ"/>
        </w:rPr>
        <w:t>қпараттық технологиялар саласында (компьютерлік сауаттылық, электрондық, интернет-</w:t>
      </w:r>
      <w:r w:rsidR="00BF18E6" w:rsidRPr="00FA2286">
        <w:rPr>
          <w:rFonts w:eastAsiaTheme="minorEastAsia"/>
          <w:sz w:val="28"/>
          <w:szCs w:val="28"/>
          <w:lang w:val="kk-KZ"/>
        </w:rPr>
        <w:t>технологияларды меңгеру және т.</w:t>
      </w:r>
      <w:r w:rsidRPr="00FA2286">
        <w:rPr>
          <w:rFonts w:eastAsiaTheme="minorEastAsia"/>
          <w:sz w:val="28"/>
          <w:szCs w:val="28"/>
          <w:lang w:val="kk-KZ"/>
        </w:rPr>
        <w:t xml:space="preserve">б.) [16, </w:t>
      </w:r>
      <w:r w:rsidR="00BF18E6" w:rsidRPr="00FA2286">
        <w:rPr>
          <w:rFonts w:eastAsiaTheme="minorEastAsia"/>
          <w:sz w:val="28"/>
          <w:szCs w:val="28"/>
          <w:lang w:val="kk-KZ"/>
        </w:rPr>
        <w:t>с. </w:t>
      </w:r>
      <w:r w:rsidRPr="00FA2286">
        <w:rPr>
          <w:rFonts w:eastAsiaTheme="minorEastAsia"/>
          <w:sz w:val="28"/>
          <w:szCs w:val="28"/>
          <w:lang w:val="kk-KZ"/>
        </w:rPr>
        <w:t>24].</w:t>
      </w:r>
    </w:p>
    <w:p w14:paraId="256E369B" w14:textId="36799168"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Автор құзыреттіліктің белсенді және жеке мотивациялық мәнін ажыратады. Кәсіби құзыреттілікті қалыптастыру міндеттерін практикалық іске асыру үшін И.А.</w:t>
      </w:r>
      <w:r w:rsidR="004911D9">
        <w:rPr>
          <w:rFonts w:eastAsiaTheme="minorEastAsia"/>
          <w:sz w:val="28"/>
          <w:szCs w:val="28"/>
          <w:lang w:val="kk-KZ"/>
        </w:rPr>
        <w:t xml:space="preserve"> </w:t>
      </w:r>
      <w:r w:rsidRPr="00FA2286">
        <w:rPr>
          <w:rFonts w:eastAsiaTheme="minorEastAsia"/>
          <w:sz w:val="28"/>
          <w:szCs w:val="28"/>
          <w:lang w:val="kk-KZ"/>
        </w:rPr>
        <w:t>Зимняя тұжырымдаған келесі әдіснамалық ұстанымдар маңызды:</w:t>
      </w:r>
    </w:p>
    <w:p w14:paraId="1031A902" w14:textId="60507E7E"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барлық құзыреттіліктер сөздің кең мағынасында Әлеуметтік болып табылады, өйткені олар қоғамда қалыптасады; олар мазмұны жағынан әлеуметтік, қоғамда пайда болады және жұмыс істейді;</w:t>
      </w:r>
    </w:p>
    <w:p w14:paraId="5C2D7D41" w14:textId="3E7A3E19"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адамның қоғамдағы қалыпты өмірін қамтамасыз ететін жалпыланған негізгі құзыреттіліктер маңызды болып табылады;</w:t>
      </w:r>
    </w:p>
    <w:p w14:paraId="582B040C" w14:textId="755D22DA"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оқу және кәсіби құзыреттіліктер адам қызметінің барабар түрлерінде қалыптасады және көрінеді;</w:t>
      </w:r>
    </w:p>
    <w:p w14:paraId="05472D9C" w14:textId="093AA133"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әлеуметтік құзыреттілік сөзінің тар мағынасында адамның қоғаммен, қоғаммен, басқа адамдармен қарым-қатынасын сипаттайды [16, </w:t>
      </w:r>
      <w:r w:rsidR="00BF18E6" w:rsidRPr="00FA2286">
        <w:rPr>
          <w:rFonts w:eastAsiaTheme="minorEastAsia"/>
          <w:sz w:val="28"/>
          <w:szCs w:val="28"/>
          <w:lang w:val="kk-KZ"/>
        </w:rPr>
        <w:t xml:space="preserve">с. </w:t>
      </w:r>
      <w:r w:rsidR="00754E80" w:rsidRPr="00FA2286">
        <w:rPr>
          <w:rFonts w:eastAsiaTheme="minorEastAsia"/>
          <w:sz w:val="28"/>
          <w:szCs w:val="28"/>
          <w:lang w:val="kk-KZ"/>
        </w:rPr>
        <w:t>26].</w:t>
      </w:r>
    </w:p>
    <w:p w14:paraId="16AD66B5" w14:textId="6ECEB21D"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Тұтастай алғанда, жеке көзқарас белгілі бір жағдайларда құзыреттерді игеру және іске асыру үшін маңызды жеке тұлғаның қасиеттері мен қасиеттеріне байланысты кәсіби құзыреттіліктердің компоненттерін ашуға мүмкіндік береді (Е.А.</w:t>
      </w:r>
      <w:r w:rsidR="004911D9">
        <w:rPr>
          <w:rFonts w:eastAsiaTheme="minorEastAsia"/>
          <w:sz w:val="28"/>
          <w:szCs w:val="28"/>
          <w:lang w:val="kk-KZ"/>
        </w:rPr>
        <w:t xml:space="preserve"> </w:t>
      </w:r>
      <w:r w:rsidRPr="00FA2286">
        <w:rPr>
          <w:rFonts w:eastAsiaTheme="minorEastAsia"/>
          <w:sz w:val="28"/>
          <w:szCs w:val="28"/>
          <w:lang w:val="kk-KZ"/>
        </w:rPr>
        <w:t>Климов, А.К.</w:t>
      </w:r>
      <w:r w:rsidR="004911D9">
        <w:rPr>
          <w:rFonts w:eastAsiaTheme="minorEastAsia"/>
          <w:sz w:val="28"/>
          <w:szCs w:val="28"/>
          <w:lang w:val="kk-KZ"/>
        </w:rPr>
        <w:t xml:space="preserve"> </w:t>
      </w:r>
      <w:r w:rsidRPr="00FA2286">
        <w:rPr>
          <w:rFonts w:eastAsiaTheme="minorEastAsia"/>
          <w:sz w:val="28"/>
          <w:szCs w:val="28"/>
          <w:lang w:val="kk-KZ"/>
        </w:rPr>
        <w:t>Маркова, Г.С.</w:t>
      </w:r>
      <w:r w:rsidR="004911D9">
        <w:rPr>
          <w:rFonts w:eastAsiaTheme="minorEastAsia"/>
          <w:sz w:val="28"/>
          <w:szCs w:val="28"/>
          <w:lang w:val="kk-KZ"/>
        </w:rPr>
        <w:t xml:space="preserve"> </w:t>
      </w:r>
      <w:r w:rsidRPr="00FA2286">
        <w:rPr>
          <w:rFonts w:eastAsiaTheme="minorEastAsia"/>
          <w:sz w:val="28"/>
          <w:szCs w:val="28"/>
          <w:lang w:val="kk-KZ"/>
        </w:rPr>
        <w:t>Никифоров, Ю.П.</w:t>
      </w:r>
      <w:r w:rsidR="004911D9">
        <w:rPr>
          <w:rFonts w:eastAsiaTheme="minorEastAsia"/>
          <w:sz w:val="28"/>
          <w:szCs w:val="28"/>
          <w:lang w:val="kk-KZ"/>
        </w:rPr>
        <w:t> </w:t>
      </w:r>
      <w:r w:rsidRPr="00FA2286">
        <w:rPr>
          <w:rFonts w:eastAsiaTheme="minorEastAsia"/>
          <w:sz w:val="28"/>
          <w:szCs w:val="28"/>
          <w:lang w:val="kk-KZ"/>
        </w:rPr>
        <w:t>Поваренков, Н.С.</w:t>
      </w:r>
      <w:r w:rsidR="004911D9">
        <w:rPr>
          <w:rFonts w:eastAsiaTheme="minorEastAsia"/>
          <w:sz w:val="28"/>
          <w:szCs w:val="28"/>
          <w:lang w:val="kk-KZ"/>
        </w:rPr>
        <w:t xml:space="preserve"> </w:t>
      </w:r>
      <w:r w:rsidRPr="00FA2286">
        <w:rPr>
          <w:rFonts w:eastAsiaTheme="minorEastAsia"/>
          <w:sz w:val="28"/>
          <w:szCs w:val="28"/>
          <w:lang w:val="kk-KZ"/>
        </w:rPr>
        <w:t>Пряжников және т.б.) мұғалімнің жеке басының кәсіби маңызды қасиеттерінің тізімін анықтайды (Е.П. Белозерцев, Ф.Н.</w:t>
      </w:r>
      <w:r w:rsidR="004911D9">
        <w:rPr>
          <w:rFonts w:eastAsiaTheme="minorEastAsia"/>
          <w:sz w:val="28"/>
          <w:szCs w:val="28"/>
          <w:lang w:val="kk-KZ"/>
        </w:rPr>
        <w:t xml:space="preserve"> </w:t>
      </w:r>
      <w:r w:rsidRPr="00FA2286">
        <w:rPr>
          <w:rFonts w:eastAsiaTheme="minorEastAsia"/>
          <w:sz w:val="28"/>
          <w:szCs w:val="28"/>
          <w:lang w:val="kk-KZ"/>
        </w:rPr>
        <w:t>Гоноболин, Э.А.</w:t>
      </w:r>
      <w:r w:rsidR="004911D9">
        <w:rPr>
          <w:rFonts w:eastAsiaTheme="minorEastAsia"/>
          <w:sz w:val="28"/>
          <w:szCs w:val="28"/>
          <w:lang w:val="kk-KZ"/>
        </w:rPr>
        <w:t> </w:t>
      </w:r>
      <w:r w:rsidRPr="00FA2286">
        <w:rPr>
          <w:rFonts w:eastAsiaTheme="minorEastAsia"/>
          <w:sz w:val="28"/>
          <w:szCs w:val="28"/>
          <w:lang w:val="kk-KZ"/>
        </w:rPr>
        <w:t>Гришин, Э.Ф.</w:t>
      </w:r>
      <w:r w:rsidR="004911D9">
        <w:rPr>
          <w:rFonts w:eastAsiaTheme="minorEastAsia"/>
          <w:sz w:val="28"/>
          <w:szCs w:val="28"/>
          <w:lang w:val="kk-KZ"/>
        </w:rPr>
        <w:t xml:space="preserve"> </w:t>
      </w:r>
      <w:r w:rsidRPr="00FA2286">
        <w:rPr>
          <w:rFonts w:eastAsiaTheme="minorEastAsia"/>
          <w:sz w:val="28"/>
          <w:szCs w:val="28"/>
          <w:lang w:val="kk-KZ"/>
        </w:rPr>
        <w:t>Зеер, В.А.</w:t>
      </w:r>
      <w:r w:rsidR="004911D9">
        <w:rPr>
          <w:rFonts w:eastAsiaTheme="minorEastAsia"/>
          <w:sz w:val="28"/>
          <w:szCs w:val="28"/>
          <w:lang w:val="kk-KZ"/>
        </w:rPr>
        <w:t xml:space="preserve"> </w:t>
      </w:r>
      <w:r w:rsidRPr="00FA2286">
        <w:rPr>
          <w:rFonts w:eastAsiaTheme="minorEastAsia"/>
          <w:sz w:val="28"/>
          <w:szCs w:val="28"/>
          <w:lang w:val="kk-KZ"/>
        </w:rPr>
        <w:t>Крутецкий., Н.Д.</w:t>
      </w:r>
      <w:r w:rsidR="004911D9">
        <w:rPr>
          <w:rFonts w:eastAsiaTheme="minorEastAsia"/>
          <w:sz w:val="28"/>
          <w:szCs w:val="28"/>
          <w:lang w:val="kk-KZ"/>
        </w:rPr>
        <w:t xml:space="preserve"> </w:t>
      </w:r>
      <w:r w:rsidRPr="00FA2286">
        <w:rPr>
          <w:rFonts w:eastAsiaTheme="minorEastAsia"/>
          <w:sz w:val="28"/>
          <w:szCs w:val="28"/>
          <w:lang w:val="kk-KZ"/>
        </w:rPr>
        <w:t>Левитов).</w:t>
      </w:r>
    </w:p>
    <w:p w14:paraId="1549E79A" w14:textId="0A93FBB3"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Жеке көзқарас тұрғысынан А.К.</w:t>
      </w:r>
      <w:r w:rsidR="004911D9">
        <w:rPr>
          <w:rFonts w:eastAsiaTheme="minorEastAsia"/>
          <w:sz w:val="28"/>
          <w:szCs w:val="28"/>
          <w:lang w:val="kk-KZ"/>
        </w:rPr>
        <w:t xml:space="preserve"> </w:t>
      </w:r>
      <w:r w:rsidRPr="00FA2286">
        <w:rPr>
          <w:rFonts w:eastAsiaTheme="minorEastAsia"/>
          <w:sz w:val="28"/>
          <w:szCs w:val="28"/>
          <w:lang w:val="kk-KZ"/>
        </w:rPr>
        <w:t>Маркованың «мұғалімнің кәсіби құзыреттілігінің басым блогы мұғалімнің жеке басы» деген тұжырымы маңызды болып табылады, оның құрылымында автор:</w:t>
      </w:r>
    </w:p>
    <w:p w14:paraId="4F46BB1D" w14:textId="283B3A6B"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тұлғаның мотивациясы (тұлғаның бағыты және оның түрлері);</w:t>
      </w:r>
    </w:p>
    <w:p w14:paraId="67851BE7" w14:textId="52A1D184"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қасиеттері (педагогикалық қабілеттері, мінезі және оның ерекшеліктері, психологиялық процестері және жеке басының жай-күйі);</w:t>
      </w:r>
    </w:p>
    <w:p w14:paraId="788C5AFC" w14:textId="1579A819"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тұлғаның интегралды сипаттамалары (педагогикалық өзін-өзі тану, жеке стиль, шығармашылық шығармашылық ретінде шығармашылық) [19, </w:t>
      </w:r>
      <w:r w:rsidR="00BF18E6" w:rsidRPr="00FA2286">
        <w:rPr>
          <w:rFonts w:eastAsiaTheme="minorEastAsia"/>
          <w:sz w:val="28"/>
          <w:szCs w:val="28"/>
          <w:lang w:val="kk-KZ"/>
        </w:rPr>
        <w:t xml:space="preserve">с. </w:t>
      </w:r>
      <w:r w:rsidR="00754E80" w:rsidRPr="00FA2286">
        <w:rPr>
          <w:rFonts w:eastAsiaTheme="minorEastAsia"/>
          <w:sz w:val="28"/>
          <w:szCs w:val="28"/>
          <w:lang w:val="kk-KZ"/>
        </w:rPr>
        <w:t>41].</w:t>
      </w:r>
    </w:p>
    <w:p w14:paraId="3B8B6F3B" w14:textId="77327396"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Кәсіби құзыреттілікті білім беру сапасының көрсеткіші ретінде қарастыра отырып, А.А.</w:t>
      </w:r>
      <w:r w:rsidR="004911D9">
        <w:rPr>
          <w:rFonts w:eastAsiaTheme="minorEastAsia"/>
          <w:sz w:val="28"/>
          <w:szCs w:val="28"/>
          <w:lang w:val="kk-KZ"/>
        </w:rPr>
        <w:t xml:space="preserve"> </w:t>
      </w:r>
      <w:r w:rsidRPr="00FA2286">
        <w:rPr>
          <w:rFonts w:eastAsiaTheme="minorEastAsia"/>
          <w:sz w:val="28"/>
          <w:szCs w:val="28"/>
          <w:lang w:val="kk-KZ"/>
        </w:rPr>
        <w:t xml:space="preserve">Дорофеев оған мыналарды жатқызады: өзекті біліктілік; когнитивті, коммуникативті және креативті дайындық; өндірісті талдаудың әртүрлі әдістерін меңгеру; болашақ кәсіби қызметке саналы оң көзқарас; өндіріс пен қоғамның даму тенденцияларын түсіну; тұрақты және дамып келе жатқан кәсіби маңызды жеке қасиеттер: </w:t>
      </w:r>
      <w:r w:rsidR="004D7A83" w:rsidRPr="00FA2286">
        <w:rPr>
          <w:rFonts w:eastAsiaTheme="minorEastAsia"/>
          <w:sz w:val="28"/>
          <w:szCs w:val="28"/>
          <w:lang w:val="kk-KZ"/>
        </w:rPr>
        <w:t>ж</w:t>
      </w:r>
      <w:r w:rsidRPr="00FA2286">
        <w:rPr>
          <w:rFonts w:eastAsiaTheme="minorEastAsia"/>
          <w:sz w:val="28"/>
          <w:szCs w:val="28"/>
          <w:lang w:val="kk-KZ"/>
        </w:rPr>
        <w:t xml:space="preserve">ауапкершілік, мақсаттылық, шешімділік және т.б. </w:t>
      </w:r>
    </w:p>
    <w:p w14:paraId="6F3703AC" w14:textId="65893DA5"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А.А.</w:t>
      </w:r>
      <w:r w:rsidR="004911D9">
        <w:rPr>
          <w:rFonts w:eastAsiaTheme="minorEastAsia"/>
          <w:sz w:val="28"/>
          <w:szCs w:val="28"/>
          <w:lang w:val="kk-KZ"/>
        </w:rPr>
        <w:t xml:space="preserve"> </w:t>
      </w:r>
      <w:r w:rsidRPr="00FA2286">
        <w:rPr>
          <w:rFonts w:eastAsiaTheme="minorEastAsia"/>
          <w:sz w:val="28"/>
          <w:szCs w:val="28"/>
          <w:lang w:val="kk-KZ"/>
        </w:rPr>
        <w:t>Дорофеев тұлғаның кәсіби маңызды қасиеттерінің тобына мыналар кіреді: іс-әрекеттің әлеуетті креативтілігін, түбегейлі жаңа білімді қалыптастырудың шығармашылық процедураларын, жауапты шешімдер қабылдау қабілетін; өзін-өзі сәйкестендіру және жоғары өзін-өзі бағалау; сыни және инновациялық рефлексияға қабілеттілік [112].</w:t>
      </w:r>
    </w:p>
    <w:p w14:paraId="2C94C423" w14:textId="1B70714C" w:rsidR="00754E80" w:rsidRPr="00FA2286" w:rsidRDefault="00754E80" w:rsidP="00FA2286">
      <w:pPr>
        <w:pStyle w:val="Default"/>
        <w:tabs>
          <w:tab w:val="left" w:pos="5670"/>
        </w:tabs>
        <w:ind w:firstLine="709"/>
        <w:jc w:val="both"/>
        <w:rPr>
          <w:rFonts w:eastAsiaTheme="minorEastAsia"/>
          <w:sz w:val="28"/>
          <w:szCs w:val="28"/>
          <w:lang w:val="kk-KZ"/>
        </w:rPr>
      </w:pPr>
      <w:r w:rsidRPr="004911D9">
        <w:rPr>
          <w:rFonts w:eastAsiaTheme="minorEastAsia"/>
          <w:i/>
          <w:sz w:val="28"/>
          <w:szCs w:val="28"/>
          <w:lang w:val="kk-KZ"/>
        </w:rPr>
        <w:t>Акмеологиялық тұғыр</w:t>
      </w:r>
      <w:r w:rsidRPr="00FA2286">
        <w:rPr>
          <w:rFonts w:eastAsiaTheme="minorEastAsia"/>
          <w:b/>
          <w:sz w:val="28"/>
          <w:szCs w:val="28"/>
          <w:lang w:val="kk-KZ"/>
        </w:rPr>
        <w:t xml:space="preserve"> </w:t>
      </w:r>
      <w:r w:rsidRPr="00FA2286">
        <w:rPr>
          <w:rFonts w:eastAsiaTheme="minorEastAsia"/>
          <w:sz w:val="28"/>
          <w:szCs w:val="28"/>
          <w:lang w:val="kk-KZ"/>
        </w:rPr>
        <w:t xml:space="preserve">әртүрлі құзыреттер түрлерінің мәселелерін зерттейді: коммуникативті, әлеуметтік-перцептивті, дифференциалды-психологиялық, аутопсихологиялық, рефлексивті, </w:t>
      </w:r>
      <w:r w:rsidR="004D7A83" w:rsidRPr="00FA2286">
        <w:rPr>
          <w:rFonts w:eastAsiaTheme="minorEastAsia"/>
          <w:sz w:val="28"/>
          <w:szCs w:val="28"/>
          <w:lang w:val="kk-KZ"/>
        </w:rPr>
        <w:t>ә</w:t>
      </w:r>
      <w:r w:rsidRPr="00FA2286">
        <w:rPr>
          <w:rFonts w:eastAsiaTheme="minorEastAsia"/>
          <w:sz w:val="28"/>
          <w:szCs w:val="28"/>
          <w:lang w:val="kk-KZ"/>
        </w:rPr>
        <w:t>леуметтік және т.б. (А.А.</w:t>
      </w:r>
      <w:r w:rsidR="004911D9">
        <w:rPr>
          <w:rFonts w:eastAsiaTheme="minorEastAsia"/>
          <w:sz w:val="28"/>
          <w:szCs w:val="28"/>
          <w:lang w:val="kk-KZ"/>
        </w:rPr>
        <w:t> </w:t>
      </w:r>
      <w:r w:rsidRPr="00FA2286">
        <w:rPr>
          <w:rFonts w:eastAsiaTheme="minorEastAsia"/>
          <w:sz w:val="28"/>
          <w:szCs w:val="28"/>
          <w:lang w:val="kk-KZ"/>
        </w:rPr>
        <w:t>Бодалев, А.А.</w:t>
      </w:r>
      <w:r w:rsidR="004911D9">
        <w:rPr>
          <w:rFonts w:eastAsiaTheme="minorEastAsia"/>
          <w:sz w:val="28"/>
          <w:szCs w:val="28"/>
          <w:lang w:val="kk-KZ"/>
        </w:rPr>
        <w:t xml:space="preserve"> </w:t>
      </w:r>
      <w:r w:rsidRPr="00FA2286">
        <w:rPr>
          <w:rFonts w:eastAsiaTheme="minorEastAsia"/>
          <w:sz w:val="28"/>
          <w:szCs w:val="28"/>
          <w:lang w:val="kk-KZ"/>
        </w:rPr>
        <w:t>Деркач, Н.В.</w:t>
      </w:r>
      <w:r w:rsidR="004911D9">
        <w:rPr>
          <w:rFonts w:eastAsiaTheme="minorEastAsia"/>
          <w:sz w:val="28"/>
          <w:szCs w:val="28"/>
          <w:lang w:val="kk-KZ"/>
        </w:rPr>
        <w:t xml:space="preserve"> </w:t>
      </w:r>
      <w:r w:rsidRPr="00FA2286">
        <w:rPr>
          <w:rFonts w:eastAsiaTheme="minorEastAsia"/>
          <w:sz w:val="28"/>
          <w:szCs w:val="28"/>
          <w:lang w:val="kk-KZ"/>
        </w:rPr>
        <w:t>Кузьмина, А.П.</w:t>
      </w:r>
      <w:r w:rsidR="004911D9">
        <w:rPr>
          <w:rFonts w:eastAsiaTheme="minorEastAsia"/>
          <w:sz w:val="28"/>
          <w:szCs w:val="28"/>
          <w:lang w:val="kk-KZ"/>
        </w:rPr>
        <w:t xml:space="preserve"> </w:t>
      </w:r>
      <w:r w:rsidRPr="00FA2286">
        <w:rPr>
          <w:rFonts w:eastAsiaTheme="minorEastAsia"/>
          <w:sz w:val="28"/>
          <w:szCs w:val="28"/>
          <w:lang w:val="kk-KZ"/>
        </w:rPr>
        <w:t xml:space="preserve">Ситников және т.б.). Болашақ мұғалімнің кәсіби құзыреттілігі оның өзін-өзі дамыту және өзін-өзі жетілдіру тұрғысынан қарастырылады. Мұғалімнің кәсіби құзыреттілігін қалыптастыру процесін зерттеудегі акмеологиялық тәсіл феноменологияны, оның кәсіби жетілу сатысында мұғалімнің даму заңдылықтары мен механизмдерін зерттеуді қажет етеді. </w:t>
      </w:r>
    </w:p>
    <w:p w14:paraId="623546DC" w14:textId="671ACD31"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Э.Ф.</w:t>
      </w:r>
      <w:r w:rsidR="004911D9">
        <w:rPr>
          <w:rFonts w:eastAsiaTheme="minorEastAsia"/>
          <w:sz w:val="28"/>
          <w:szCs w:val="28"/>
          <w:lang w:val="kk-KZ"/>
        </w:rPr>
        <w:t xml:space="preserve"> </w:t>
      </w:r>
      <w:r w:rsidRPr="00FA2286">
        <w:rPr>
          <w:rFonts w:eastAsiaTheme="minorEastAsia"/>
          <w:sz w:val="28"/>
          <w:szCs w:val="28"/>
          <w:lang w:val="kk-KZ"/>
        </w:rPr>
        <w:t xml:space="preserve">Зеердің мәлімдемесіне сәйкес," кәсіпқойлықтың (акме) шыңдарын, шеберлік кезеңін түсіну – мұғалімнің қалыптасқан тұлғасының белгісі " [113]. Айта кету керек, шығармашылық потенциалы бар, өзін-өзі жүзеге асырудың дамыған қажеттілігі, кәсіби құзыреттіліктің жоғары деңгейі бар қызметкерлердің тек бір бөлігі ғана </w:t>
      </w:r>
      <w:r w:rsidR="004D7A83" w:rsidRPr="00FA2286">
        <w:rPr>
          <w:rFonts w:eastAsiaTheme="minorEastAsia"/>
          <w:sz w:val="28"/>
          <w:szCs w:val="28"/>
          <w:lang w:val="kk-KZ"/>
        </w:rPr>
        <w:t>п</w:t>
      </w:r>
      <w:r w:rsidRPr="00FA2286">
        <w:rPr>
          <w:rFonts w:eastAsiaTheme="minorEastAsia"/>
          <w:sz w:val="28"/>
          <w:szCs w:val="28"/>
          <w:lang w:val="kk-KZ"/>
        </w:rPr>
        <w:t xml:space="preserve">едагогикалық шеберлік пен акме-кәсіпқойлардың қалыптасу кезеңіне өтеді. </w:t>
      </w:r>
    </w:p>
    <w:p w14:paraId="30EC3F16" w14:textId="034ADCB8"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Н.</w:t>
      </w:r>
      <w:r w:rsidR="00754E80" w:rsidRPr="00FA2286">
        <w:rPr>
          <w:rFonts w:eastAsiaTheme="minorEastAsia"/>
          <w:sz w:val="28"/>
          <w:szCs w:val="28"/>
          <w:lang w:val="kk-KZ"/>
        </w:rPr>
        <w:t>В.</w:t>
      </w:r>
      <w:r>
        <w:rPr>
          <w:rFonts w:eastAsiaTheme="minorEastAsia"/>
          <w:sz w:val="28"/>
          <w:szCs w:val="28"/>
          <w:lang w:val="kk-KZ"/>
        </w:rPr>
        <w:t xml:space="preserve"> </w:t>
      </w:r>
      <w:r w:rsidR="00754E80" w:rsidRPr="00FA2286">
        <w:rPr>
          <w:rFonts w:eastAsiaTheme="minorEastAsia"/>
          <w:sz w:val="28"/>
          <w:szCs w:val="28"/>
          <w:lang w:val="kk-KZ"/>
        </w:rPr>
        <w:t>Кузьмина педагогикалық құзыреттілікті акмеологиялық көзқарас тұрғысынан, «өз пәнін жеке тұлғаны қалыптастыру құралына айналдырудың ерекше қабілеті, ғылыми және практикалық білімді құрылымдау қабілеті ретінде»</w:t>
      </w:r>
      <w:r w:rsidR="004D7A83" w:rsidRPr="00FA2286">
        <w:rPr>
          <w:rFonts w:eastAsiaTheme="minorEastAsia"/>
          <w:sz w:val="28"/>
          <w:szCs w:val="28"/>
          <w:lang w:val="kk-KZ"/>
        </w:rPr>
        <w:t xml:space="preserve"> анықтайды</w:t>
      </w:r>
      <w:r w:rsidR="00754E80" w:rsidRPr="00FA2286">
        <w:rPr>
          <w:rFonts w:eastAsiaTheme="minorEastAsia"/>
          <w:sz w:val="28"/>
          <w:szCs w:val="28"/>
          <w:lang w:val="kk-KZ"/>
        </w:rPr>
        <w:t xml:space="preserve"> [114].</w:t>
      </w:r>
    </w:p>
    <w:p w14:paraId="723D0EAC" w14:textId="725119F3"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Акмеологиялық тұғырдың талаптарын ұстана отырып, А.А.</w:t>
      </w:r>
      <w:r w:rsidR="004911D9">
        <w:rPr>
          <w:rFonts w:eastAsiaTheme="minorEastAsia"/>
          <w:sz w:val="28"/>
          <w:szCs w:val="28"/>
          <w:lang w:val="kk-KZ"/>
        </w:rPr>
        <w:t xml:space="preserve"> </w:t>
      </w:r>
      <w:r w:rsidRPr="00FA2286">
        <w:rPr>
          <w:rFonts w:eastAsiaTheme="minorEastAsia"/>
          <w:sz w:val="28"/>
          <w:szCs w:val="28"/>
          <w:lang w:val="kk-KZ"/>
        </w:rPr>
        <w:t>Деркач пен В.Г.</w:t>
      </w:r>
      <w:r w:rsidR="004911D9">
        <w:rPr>
          <w:rFonts w:eastAsiaTheme="minorEastAsia"/>
          <w:sz w:val="28"/>
          <w:szCs w:val="28"/>
          <w:lang w:val="kk-KZ"/>
        </w:rPr>
        <w:t> </w:t>
      </w:r>
      <w:r w:rsidRPr="00FA2286">
        <w:rPr>
          <w:rFonts w:eastAsiaTheme="minorEastAsia"/>
          <w:sz w:val="28"/>
          <w:szCs w:val="28"/>
          <w:lang w:val="kk-KZ"/>
        </w:rPr>
        <w:t>Зазыкин кәсіби құзыреттіліктің сипаттамаларын ажыратады, олар барлық мамандар үшін ортақ және міндетті деп санайды:</w:t>
      </w:r>
    </w:p>
    <w:p w14:paraId="2B68DAF7" w14:textId="6253FC93"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гностикалық (когнитивті) </w:t>
      </w:r>
      <w:r>
        <w:rPr>
          <w:rFonts w:eastAsiaTheme="minorEastAsia"/>
          <w:sz w:val="28"/>
          <w:szCs w:val="28"/>
          <w:lang w:val="kk-KZ"/>
        </w:rPr>
        <w:t>‒</w:t>
      </w:r>
      <w:r w:rsidR="00754E80" w:rsidRPr="00FA2286">
        <w:rPr>
          <w:rFonts w:eastAsiaTheme="minorEastAsia"/>
          <w:sz w:val="28"/>
          <w:szCs w:val="28"/>
          <w:lang w:val="kk-KZ"/>
        </w:rPr>
        <w:t xml:space="preserve"> қажетті кәсіби білімнің болуын көрсетеді (олардың көлемі мен деңгейі құзыреттіліктің негізгі сипаттамасы болып табылады);</w:t>
      </w:r>
    </w:p>
    <w:p w14:paraId="70A50095" w14:textId="326C9DBC"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реттеуші - кәсіби мәселелерді шешу үшін қолда бар кәсіби білімді пайдалануға мүмкіндік береді;</w:t>
      </w:r>
    </w:p>
    <w:p w14:paraId="05143F94" w14:textId="5FA5B85B"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рефлексивті-мәртебелік </w:t>
      </w:r>
      <w:r>
        <w:rPr>
          <w:rFonts w:eastAsiaTheme="minorEastAsia"/>
          <w:sz w:val="28"/>
          <w:szCs w:val="28"/>
          <w:lang w:val="kk-KZ"/>
        </w:rPr>
        <w:t>‒</w:t>
      </w:r>
      <w:r w:rsidR="00754E80" w:rsidRPr="00FA2286">
        <w:rPr>
          <w:rFonts w:eastAsiaTheme="minorEastAsia"/>
          <w:sz w:val="28"/>
          <w:szCs w:val="28"/>
          <w:lang w:val="kk-KZ"/>
        </w:rPr>
        <w:t xml:space="preserve"> беделді тану арқылы белгілі бір жолмен әрекет ету құқығын береді;</w:t>
      </w:r>
    </w:p>
    <w:p w14:paraId="74D7D685" w14:textId="5E62CC92"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нормативтік-өкілеттіктер шеңберін, кәсіби жүргізу саласын көрсетеді;</w:t>
      </w:r>
    </w:p>
    <w:p w14:paraId="174DB0A5" w14:textId="6361B030" w:rsidR="00754E80" w:rsidRPr="00FA2286" w:rsidRDefault="004911D9" w:rsidP="00FA2286">
      <w:pPr>
        <w:pStyle w:val="Default"/>
        <w:tabs>
          <w:tab w:val="left" w:pos="5670"/>
        </w:tabs>
        <w:ind w:firstLine="709"/>
        <w:jc w:val="both"/>
        <w:rPr>
          <w:rFonts w:eastAsiaTheme="minorEastAsia"/>
          <w:sz w:val="28"/>
          <w:szCs w:val="28"/>
          <w:lang w:val="kk-KZ"/>
        </w:rPr>
      </w:pPr>
      <w:r>
        <w:rPr>
          <w:rFonts w:eastAsiaTheme="minorEastAsia"/>
          <w:sz w:val="28"/>
          <w:szCs w:val="28"/>
          <w:lang w:val="kk-KZ"/>
        </w:rPr>
        <w:t>‒</w:t>
      </w:r>
      <w:r w:rsidR="00754E80" w:rsidRPr="00FA2286">
        <w:rPr>
          <w:rFonts w:eastAsiaTheme="minorEastAsia"/>
          <w:sz w:val="28"/>
          <w:szCs w:val="28"/>
          <w:lang w:val="kk-KZ"/>
        </w:rPr>
        <w:t xml:space="preserve"> коммуникативті-практикалық қызметті жүзеге асыру үшін әр түрлі байланыстар орнату мүмкіндігін анықтайды [115].</w:t>
      </w:r>
    </w:p>
    <w:p w14:paraId="1A7E5507" w14:textId="58B2D64E"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Осылайша, жоғарыда аталған тұғырлар мұғалімнің кәсіби құзыреттілігінің негізгі элементтерін, сондай-ақ жеке тұлғаның кәсіби білімі, дағдылары,</w:t>
      </w:r>
      <w:r w:rsidR="004D7A83" w:rsidRPr="00FA2286">
        <w:rPr>
          <w:rFonts w:eastAsiaTheme="minorEastAsia"/>
          <w:sz w:val="28"/>
          <w:szCs w:val="28"/>
          <w:lang w:val="kk-KZ"/>
        </w:rPr>
        <w:t xml:space="preserve"> </w:t>
      </w:r>
      <w:r w:rsidRPr="00FA2286">
        <w:rPr>
          <w:rFonts w:eastAsiaTheme="minorEastAsia"/>
          <w:sz w:val="28"/>
          <w:szCs w:val="28"/>
          <w:lang w:val="kk-KZ"/>
        </w:rPr>
        <w:t>қасиеттері мен олардың нормативтік белгілерінен тұратын мұғалімнің құзыреттілік құрылымын анықтауға мүмкіндік береді.</w:t>
      </w:r>
    </w:p>
    <w:p w14:paraId="7B90B206" w14:textId="411F32D5"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 xml:space="preserve">Білім беру саласындағы </w:t>
      </w:r>
      <w:r w:rsidRPr="004911D9">
        <w:rPr>
          <w:rFonts w:eastAsiaTheme="minorEastAsia"/>
          <w:i/>
          <w:sz w:val="28"/>
          <w:szCs w:val="28"/>
          <w:lang w:val="kk-KZ"/>
        </w:rPr>
        <w:t>технологиялық тұғыр</w:t>
      </w:r>
      <w:r w:rsidR="004D7A83" w:rsidRPr="00FA2286">
        <w:rPr>
          <w:rFonts w:eastAsiaTheme="minorEastAsia"/>
          <w:b/>
          <w:sz w:val="28"/>
          <w:szCs w:val="28"/>
          <w:lang w:val="kk-KZ"/>
        </w:rPr>
        <w:t xml:space="preserve"> -</w:t>
      </w:r>
      <w:r w:rsidRPr="00FA2286">
        <w:rPr>
          <w:rFonts w:eastAsiaTheme="minorEastAsia"/>
          <w:sz w:val="28"/>
          <w:szCs w:val="28"/>
          <w:lang w:val="kk-KZ"/>
        </w:rPr>
        <w:t xml:space="preserve"> қазіргі білім беру жүйесінің алдында тұрған проблемаларды шешу құралдарының бірі. Бұл қазіргі заманғы материалдық өндірістің ажырамас ерекшелігі болып табылады және ғылыми жетістіктерді дамыту мен практикаға енгізудің қол жеткізілген деңгейін білдіреді. Бұл тәсіл жоғары кәсіби қызметтің маңызды көрсеткіші болып саналады [116].</w:t>
      </w:r>
    </w:p>
    <w:p w14:paraId="790A9121" w14:textId="043F58B6"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Технологиялық тұғыр кәсіптік даярлық міндеттеріне қол жеткізу мақсатында оқу процесін дәл аспаптық басқаруды көздейді. Ол В.П.</w:t>
      </w:r>
      <w:r w:rsidR="004911D9">
        <w:rPr>
          <w:rFonts w:eastAsiaTheme="minorEastAsia"/>
          <w:sz w:val="28"/>
          <w:szCs w:val="28"/>
          <w:lang w:val="kk-KZ"/>
        </w:rPr>
        <w:t xml:space="preserve"> </w:t>
      </w:r>
      <w:r w:rsidRPr="00FA2286">
        <w:rPr>
          <w:rFonts w:eastAsiaTheme="minorEastAsia"/>
          <w:sz w:val="28"/>
          <w:szCs w:val="28"/>
          <w:lang w:val="kk-KZ"/>
        </w:rPr>
        <w:t>Беспалько</w:t>
      </w:r>
      <w:r w:rsidR="004911D9">
        <w:rPr>
          <w:rFonts w:eastAsiaTheme="minorEastAsia"/>
          <w:sz w:val="28"/>
          <w:szCs w:val="28"/>
          <w:lang w:val="kk-KZ"/>
        </w:rPr>
        <w:t>, В.И. Боголюбова, М. Кларин, М.</w:t>
      </w:r>
      <w:r w:rsidRPr="00FA2286">
        <w:rPr>
          <w:rFonts w:eastAsiaTheme="minorEastAsia"/>
          <w:sz w:val="28"/>
          <w:szCs w:val="28"/>
          <w:lang w:val="kk-KZ"/>
        </w:rPr>
        <w:t>М. Левина, З.А.</w:t>
      </w:r>
      <w:r w:rsidR="004911D9">
        <w:rPr>
          <w:rFonts w:eastAsiaTheme="minorEastAsia"/>
          <w:sz w:val="28"/>
          <w:szCs w:val="28"/>
          <w:lang w:val="kk-KZ"/>
        </w:rPr>
        <w:t xml:space="preserve"> </w:t>
      </w:r>
      <w:r w:rsidRPr="00FA2286">
        <w:rPr>
          <w:rFonts w:eastAsiaTheme="minorEastAsia"/>
          <w:sz w:val="28"/>
          <w:szCs w:val="28"/>
          <w:lang w:val="kk-KZ"/>
        </w:rPr>
        <w:t xml:space="preserve">Малкова, </w:t>
      </w:r>
      <w:r w:rsidR="004D7A83" w:rsidRPr="00FA2286">
        <w:rPr>
          <w:rFonts w:eastAsiaTheme="minorEastAsia"/>
          <w:sz w:val="28"/>
          <w:szCs w:val="28"/>
          <w:lang w:val="kk-KZ"/>
        </w:rPr>
        <w:t>Н</w:t>
      </w:r>
      <w:r w:rsidR="004911D9">
        <w:rPr>
          <w:rFonts w:eastAsiaTheme="minorEastAsia"/>
          <w:sz w:val="28"/>
          <w:szCs w:val="28"/>
          <w:lang w:val="kk-KZ"/>
        </w:rPr>
        <w:t>.</w:t>
      </w:r>
      <w:r w:rsidRPr="00FA2286">
        <w:rPr>
          <w:rFonts w:eastAsiaTheme="minorEastAsia"/>
          <w:sz w:val="28"/>
          <w:szCs w:val="28"/>
          <w:lang w:val="kk-KZ"/>
        </w:rPr>
        <w:t>Д. Никандров, П.И.</w:t>
      </w:r>
      <w:r w:rsidR="004911D9">
        <w:rPr>
          <w:rFonts w:eastAsiaTheme="minorEastAsia"/>
          <w:sz w:val="28"/>
          <w:szCs w:val="28"/>
          <w:lang w:val="kk-KZ"/>
        </w:rPr>
        <w:t> </w:t>
      </w:r>
      <w:r w:rsidRPr="00FA2286">
        <w:rPr>
          <w:rFonts w:eastAsiaTheme="minorEastAsia"/>
          <w:sz w:val="28"/>
          <w:szCs w:val="28"/>
          <w:lang w:val="kk-KZ"/>
        </w:rPr>
        <w:t>Образцов, Е.И.</w:t>
      </w:r>
      <w:r w:rsidR="004911D9">
        <w:rPr>
          <w:rFonts w:eastAsiaTheme="minorEastAsia"/>
          <w:sz w:val="28"/>
          <w:szCs w:val="28"/>
          <w:lang w:val="kk-KZ"/>
        </w:rPr>
        <w:t xml:space="preserve"> </w:t>
      </w:r>
      <w:r w:rsidRPr="00FA2286">
        <w:rPr>
          <w:rFonts w:eastAsiaTheme="minorEastAsia"/>
          <w:sz w:val="28"/>
          <w:szCs w:val="28"/>
          <w:lang w:val="kk-KZ"/>
        </w:rPr>
        <w:t>Пассова, Л.К.</w:t>
      </w:r>
      <w:r w:rsidR="004911D9">
        <w:rPr>
          <w:rFonts w:eastAsiaTheme="minorEastAsia"/>
          <w:sz w:val="28"/>
          <w:szCs w:val="28"/>
          <w:lang w:val="kk-KZ"/>
        </w:rPr>
        <w:t xml:space="preserve"> </w:t>
      </w:r>
      <w:r w:rsidRPr="00FA2286">
        <w:rPr>
          <w:rFonts w:eastAsiaTheme="minorEastAsia"/>
          <w:sz w:val="28"/>
          <w:szCs w:val="28"/>
          <w:lang w:val="kk-KZ"/>
        </w:rPr>
        <w:t>Салья, Н.С.</w:t>
      </w:r>
      <w:r w:rsidR="004911D9">
        <w:rPr>
          <w:rFonts w:eastAsiaTheme="minorEastAsia"/>
          <w:sz w:val="28"/>
          <w:szCs w:val="28"/>
          <w:lang w:val="kk-KZ"/>
        </w:rPr>
        <w:t xml:space="preserve"> </w:t>
      </w:r>
      <w:r w:rsidRPr="00FA2286">
        <w:rPr>
          <w:rFonts w:eastAsiaTheme="minorEastAsia"/>
          <w:sz w:val="28"/>
          <w:szCs w:val="28"/>
          <w:lang w:val="kk-KZ"/>
        </w:rPr>
        <w:t>Сахарова, А.Е.Упшинская,  М.Е.</w:t>
      </w:r>
      <w:r w:rsidR="004911D9">
        <w:rPr>
          <w:rFonts w:eastAsiaTheme="minorEastAsia"/>
          <w:sz w:val="28"/>
          <w:szCs w:val="28"/>
          <w:lang w:val="kk-KZ"/>
        </w:rPr>
        <w:t> </w:t>
      </w:r>
      <w:r w:rsidRPr="00FA2286">
        <w:rPr>
          <w:rFonts w:eastAsiaTheme="minorEastAsia"/>
          <w:sz w:val="28"/>
          <w:szCs w:val="28"/>
          <w:lang w:val="kk-KZ"/>
        </w:rPr>
        <w:t>Бершадский, Е.С.</w:t>
      </w:r>
      <w:r w:rsidR="004911D9">
        <w:rPr>
          <w:rFonts w:eastAsiaTheme="minorEastAsia"/>
          <w:sz w:val="28"/>
          <w:szCs w:val="28"/>
          <w:lang w:val="kk-KZ"/>
        </w:rPr>
        <w:t xml:space="preserve"> </w:t>
      </w:r>
      <w:r w:rsidRPr="00FA2286">
        <w:rPr>
          <w:rFonts w:eastAsiaTheme="minorEastAsia"/>
          <w:sz w:val="28"/>
          <w:szCs w:val="28"/>
          <w:lang w:val="kk-KZ"/>
        </w:rPr>
        <w:t>Полат, Г.К.</w:t>
      </w:r>
      <w:r w:rsidR="004911D9">
        <w:rPr>
          <w:rFonts w:eastAsiaTheme="minorEastAsia"/>
          <w:sz w:val="28"/>
          <w:szCs w:val="28"/>
          <w:lang w:val="kk-KZ"/>
        </w:rPr>
        <w:t xml:space="preserve"> </w:t>
      </w:r>
      <w:r w:rsidRPr="00FA2286">
        <w:rPr>
          <w:rFonts w:eastAsiaTheme="minorEastAsia"/>
          <w:sz w:val="28"/>
          <w:szCs w:val="28"/>
          <w:lang w:val="kk-KZ"/>
        </w:rPr>
        <w:t>Селевко, Л.</w:t>
      </w:r>
      <w:r w:rsidR="004911D9">
        <w:rPr>
          <w:rFonts w:eastAsiaTheme="minorEastAsia"/>
          <w:sz w:val="28"/>
          <w:szCs w:val="28"/>
          <w:lang w:val="kk-KZ"/>
        </w:rPr>
        <w:t xml:space="preserve"> </w:t>
      </w:r>
      <w:r w:rsidRPr="00FA2286">
        <w:rPr>
          <w:rFonts w:eastAsiaTheme="minorEastAsia"/>
          <w:sz w:val="28"/>
          <w:szCs w:val="28"/>
          <w:lang w:val="kk-KZ"/>
        </w:rPr>
        <w:t>Андерсон, Б.</w:t>
      </w:r>
      <w:r w:rsidR="004911D9">
        <w:rPr>
          <w:rFonts w:eastAsiaTheme="minorEastAsia"/>
          <w:sz w:val="28"/>
          <w:szCs w:val="28"/>
          <w:lang w:val="kk-KZ"/>
        </w:rPr>
        <w:t xml:space="preserve"> </w:t>
      </w:r>
      <w:r w:rsidRPr="00FA2286">
        <w:rPr>
          <w:rFonts w:eastAsiaTheme="minorEastAsia"/>
          <w:sz w:val="28"/>
          <w:szCs w:val="28"/>
          <w:lang w:val="kk-KZ"/>
        </w:rPr>
        <w:t>Блум, Т.</w:t>
      </w:r>
      <w:r w:rsidR="004911D9">
        <w:rPr>
          <w:rFonts w:eastAsiaTheme="minorEastAsia"/>
          <w:sz w:val="28"/>
          <w:szCs w:val="28"/>
          <w:lang w:val="kk-KZ"/>
        </w:rPr>
        <w:t xml:space="preserve"> </w:t>
      </w:r>
      <w:r w:rsidRPr="00FA2286">
        <w:rPr>
          <w:rFonts w:eastAsiaTheme="minorEastAsia"/>
          <w:sz w:val="28"/>
          <w:szCs w:val="28"/>
          <w:lang w:val="kk-KZ"/>
        </w:rPr>
        <w:t>Гилберт, Н.</w:t>
      </w:r>
      <w:r w:rsidR="004911D9">
        <w:rPr>
          <w:rFonts w:eastAsiaTheme="minorEastAsia"/>
          <w:sz w:val="28"/>
          <w:szCs w:val="28"/>
          <w:lang w:val="kk-KZ"/>
        </w:rPr>
        <w:t> </w:t>
      </w:r>
      <w:r w:rsidRPr="00FA2286">
        <w:rPr>
          <w:rFonts w:eastAsiaTheme="minorEastAsia"/>
          <w:sz w:val="28"/>
          <w:szCs w:val="28"/>
          <w:lang w:val="kk-KZ"/>
        </w:rPr>
        <w:t>Гронлунд, Р.</w:t>
      </w:r>
      <w:r w:rsidR="004911D9">
        <w:rPr>
          <w:rFonts w:eastAsiaTheme="minorEastAsia"/>
          <w:sz w:val="28"/>
          <w:szCs w:val="28"/>
          <w:lang w:val="kk-KZ"/>
        </w:rPr>
        <w:t xml:space="preserve"> </w:t>
      </w:r>
      <w:r w:rsidRPr="00FA2286">
        <w:rPr>
          <w:rFonts w:eastAsiaTheme="minorEastAsia"/>
          <w:sz w:val="28"/>
          <w:szCs w:val="28"/>
          <w:lang w:val="kk-KZ"/>
        </w:rPr>
        <w:t>Мейгер, А.</w:t>
      </w:r>
      <w:r w:rsidR="004911D9">
        <w:rPr>
          <w:rFonts w:eastAsiaTheme="minorEastAsia"/>
          <w:sz w:val="28"/>
          <w:szCs w:val="28"/>
          <w:lang w:val="kk-KZ"/>
        </w:rPr>
        <w:t xml:space="preserve"> </w:t>
      </w:r>
      <w:r w:rsidRPr="00FA2286">
        <w:rPr>
          <w:rFonts w:eastAsiaTheme="minorEastAsia"/>
          <w:sz w:val="28"/>
          <w:szCs w:val="28"/>
          <w:lang w:val="kk-KZ"/>
        </w:rPr>
        <w:t>Ромишовский және басқалар.</w:t>
      </w:r>
    </w:p>
    <w:p w14:paraId="256E900F" w14:textId="77777777"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Білім беру мазмұны тек игерілуі керек оқу материалын ғана емес, сонымен қатар игеру әдістері, деңгейі мен әдістерін де қамтиды. Қашықтықтан оқытуды қоса алғанда, білім беру қызметін ұйымдастырудың технологиялары мен формалары, сондай-ақ цифрлық технологиялар мен қашықтықтан оқыту нәтижелерін диагностикалау студенттерді оқыту процесінде маңызды рөл атқарады. Болашақ мұғалімдердің кәсіби құзыреттіліктерін қалыптастыру мен дамытуға әсер етуге мүмкіндік беретін кері байланыста маңызды аспект болып табылады.</w:t>
      </w:r>
    </w:p>
    <w:p w14:paraId="1D9946AC" w14:textId="0D3AE921"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 xml:space="preserve">Қазіргі жоғары білім беруде ең өзекті болып табылатын </w:t>
      </w:r>
      <w:r w:rsidRPr="004911D9">
        <w:rPr>
          <w:rFonts w:eastAsiaTheme="minorEastAsia"/>
          <w:i/>
          <w:sz w:val="28"/>
          <w:szCs w:val="28"/>
          <w:lang w:val="kk-KZ"/>
        </w:rPr>
        <w:t>ақпараттық тұғыр</w:t>
      </w:r>
      <w:r w:rsidRPr="00FA2286">
        <w:rPr>
          <w:rFonts w:eastAsiaTheme="minorEastAsia"/>
          <w:sz w:val="28"/>
          <w:szCs w:val="28"/>
          <w:lang w:val="kk-KZ"/>
        </w:rPr>
        <w:t xml:space="preserve"> қашықтықтан оқыту процесінің өзі оқыту процесінің де, оқу процесінің де ақпарат алмасу жағдайына тікелей тәуелділігін білдіреді. Ақпараттық тәсіл оқытушы мен студенттің өзара әрекеттесу механизмдерін зерттеуге мүмкіндік береді. В.П.</w:t>
      </w:r>
      <w:r w:rsidR="004911D9">
        <w:rPr>
          <w:rFonts w:eastAsiaTheme="minorEastAsia"/>
          <w:sz w:val="28"/>
          <w:szCs w:val="28"/>
          <w:lang w:val="kk-KZ"/>
        </w:rPr>
        <w:t xml:space="preserve"> </w:t>
      </w:r>
      <w:r w:rsidRPr="00FA2286">
        <w:rPr>
          <w:rFonts w:eastAsiaTheme="minorEastAsia"/>
          <w:sz w:val="28"/>
          <w:szCs w:val="28"/>
          <w:lang w:val="kk-KZ"/>
        </w:rPr>
        <w:t xml:space="preserve">Беспальконың пікірінше, адамды белгілі бір іс-әрекетке, оның ішінде жоғары білім алудың қашықтықтан оқыту әдістемесіне оқытуды жүзеге асыру үшін, ең алдымен, оны ақпараттық процестерге үйрету керек, яғни. қажетті ақпаратты алу және түсіру мүмкіндігі; бұл ақпаратты белгілі бір ережелерге сәйкес "иемдену" үшін өңдеу; ақпаратты жеткілікті ұзақ сақтау; ақпаратты дәл және тиімді көбейту және уақтылы қолдану [117]. </w:t>
      </w:r>
    </w:p>
    <w:p w14:paraId="1C39094E" w14:textId="77777777" w:rsidR="00754E80" w:rsidRPr="00FA2286" w:rsidRDefault="00754E80" w:rsidP="00FA2286">
      <w:pPr>
        <w:pStyle w:val="a5"/>
        <w:spacing w:before="0" w:beforeAutospacing="0" w:after="0" w:afterAutospacing="0"/>
        <w:ind w:firstLine="709"/>
        <w:jc w:val="both"/>
        <w:rPr>
          <w:rStyle w:val="apple-style-span"/>
          <w:rFonts w:eastAsiaTheme="minorEastAsia"/>
          <w:sz w:val="28"/>
          <w:szCs w:val="28"/>
          <w:lang w:val="kk-KZ"/>
        </w:rPr>
      </w:pPr>
      <w:r w:rsidRPr="004911D9">
        <w:rPr>
          <w:rStyle w:val="apple-style-span"/>
          <w:rFonts w:eastAsiaTheme="minorEastAsia"/>
          <w:i/>
          <w:sz w:val="28"/>
          <w:szCs w:val="28"/>
          <w:lang w:val="kk-KZ"/>
        </w:rPr>
        <w:t>Құзыреттілік тұғыр.</w:t>
      </w:r>
      <w:r w:rsidRPr="00FA2286">
        <w:rPr>
          <w:rStyle w:val="apple-style-span"/>
          <w:rFonts w:eastAsiaTheme="minorEastAsia"/>
          <w:sz w:val="28"/>
          <w:szCs w:val="28"/>
          <w:lang w:val="kk-KZ"/>
        </w:rPr>
        <w:t xml:space="preserve"> 12 жылдық жалпы білім беруге көшу отандық педагогикалық теория мен практикадағы құзыреттілік тұғырдың рөлі мен маңыздылығын айтарлықтай өзектендіреді. «12 жылдық жалпы орта білім беру тұжырымдамасында» айқындалған 12 жылдық жалпы орта білім берудің мақсаттары мен күтілетін нәтижелері мектеп түлегінің негізгі құзыреттерінде көрініс табатындықтан, олардың арасында құндылық-бағдарлық, мәдениеттанушылық, когнитивтік, коммуникативтік, ақпараттық-технологиялық құзыреттер, әлеуметтік өзара іс-қимыл және жеке өзін-өзі дамыту құзыреттері ерекшеленеді.</w:t>
      </w:r>
    </w:p>
    <w:p w14:paraId="5326C07D" w14:textId="77777777" w:rsidR="00754E80" w:rsidRPr="00FA2286" w:rsidRDefault="00754E80" w:rsidP="00FA2286">
      <w:pPr>
        <w:pStyle w:val="a5"/>
        <w:spacing w:before="0" w:beforeAutospacing="0" w:after="0" w:afterAutospacing="0"/>
        <w:ind w:firstLine="709"/>
        <w:jc w:val="both"/>
        <w:rPr>
          <w:rFonts w:eastAsiaTheme="minorEastAsia"/>
          <w:sz w:val="28"/>
          <w:szCs w:val="28"/>
          <w:lang w:val="kk-KZ"/>
        </w:rPr>
      </w:pPr>
      <w:r w:rsidRPr="00FA2286">
        <w:rPr>
          <w:rFonts w:eastAsiaTheme="minorEastAsia"/>
          <w:sz w:val="28"/>
          <w:szCs w:val="28"/>
          <w:lang w:val="kk-KZ"/>
        </w:rPr>
        <w:t xml:space="preserve">Әрине, педагогикалық процесті білім беру нәтижесіне бағдарлау парадигмасы негізінде мектептің дамуы жоғары оқу орындарында педагогикалық кадрларды даярлау жүйесіне де әсер етеді, өйткені мектептегі құзыреттілік тұғырды болашақ мұғалімдер жүзеге асыруы керек, олар да құзыреттілік тұғыр негізінде құрылған кәсіптік-педагогикалық білімнің мазмұнын игереді. </w:t>
      </w:r>
    </w:p>
    <w:p w14:paraId="10B35C5F" w14:textId="77777777" w:rsidR="00754E80" w:rsidRPr="00FA2286" w:rsidRDefault="00754E80" w:rsidP="00FA2286">
      <w:pPr>
        <w:spacing w:after="0" w:line="240" w:lineRule="auto"/>
        <w:ind w:firstLine="709"/>
        <w:jc w:val="both"/>
        <w:rPr>
          <w:rFonts w:ascii="Times New Roman" w:hAnsi="Times New Roman"/>
          <w:sz w:val="28"/>
          <w:szCs w:val="28"/>
          <w:lang w:val="kk-KZ"/>
        </w:rPr>
      </w:pPr>
      <w:r w:rsidRPr="00FA2286">
        <w:rPr>
          <w:rFonts w:ascii="Times New Roman" w:hAnsi="Times New Roman"/>
          <w:sz w:val="28"/>
          <w:szCs w:val="28"/>
          <w:lang w:val="kk-KZ"/>
        </w:rPr>
        <w:t>Орыс ғалымдарының арасында құзыреттілік тұғыр мәселесі алғаш рет Н.В. Кузьминаның еңбектерінде қарастырылды. "Оқытушы және өндірістік оқыту шебері тұлғасының кәсібилігі" кітабында, педагогикалық іс-әрекет материалында автор құзыреттілікті "тұлғаның қасиеті" ретінде қарастырады, оның құрылымында келесі элементтер ерекшеленеді:</w:t>
      </w:r>
    </w:p>
    <w:p w14:paraId="4BEB5DA3" w14:textId="48CCB793" w:rsidR="00754E80"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FA2286">
        <w:rPr>
          <w:rFonts w:ascii="Times New Roman" w:hAnsi="Times New Roman"/>
          <w:sz w:val="28"/>
          <w:szCs w:val="28"/>
          <w:lang w:val="kk-KZ"/>
        </w:rPr>
        <w:t xml:space="preserve"> арнайы (оқытылатын пән саласында);</w:t>
      </w:r>
    </w:p>
    <w:p w14:paraId="1F7407BD" w14:textId="76A8A318" w:rsidR="00754E80"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FA2286">
        <w:rPr>
          <w:rFonts w:ascii="Times New Roman" w:hAnsi="Times New Roman"/>
          <w:sz w:val="28"/>
          <w:szCs w:val="28"/>
          <w:lang w:val="kk-KZ"/>
        </w:rPr>
        <w:t xml:space="preserve"> әдістемелік (оқушылардың білімін, білігі мен дағдыларын қалыптастыру тәсілдері саласында);</w:t>
      </w:r>
    </w:p>
    <w:p w14:paraId="4159A91D" w14:textId="2AAF4EB6" w:rsidR="00754E80"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FA2286">
        <w:rPr>
          <w:rFonts w:ascii="Times New Roman" w:hAnsi="Times New Roman"/>
          <w:sz w:val="28"/>
          <w:szCs w:val="28"/>
          <w:lang w:val="kk-KZ"/>
        </w:rPr>
        <w:t xml:space="preserve"> психологиялық-педагогикалық (оқыту саласында);</w:t>
      </w:r>
    </w:p>
    <w:p w14:paraId="27B99401" w14:textId="3C37CC38" w:rsidR="00754E80"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w:t>
      </w:r>
      <w:r w:rsidR="00754E80" w:rsidRPr="00FA2286">
        <w:rPr>
          <w:rFonts w:ascii="Times New Roman" w:hAnsi="Times New Roman"/>
          <w:sz w:val="28"/>
          <w:szCs w:val="28"/>
          <w:lang w:val="kk-KZ"/>
        </w:rPr>
        <w:t>дифференциалды-психологиялық құзыреттілік (оқушылардың мотивтері, қабілеттері, бағыты саласында);</w:t>
      </w:r>
    </w:p>
    <w:p w14:paraId="156FB55F" w14:textId="105A37DC" w:rsidR="00754E80"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FA2286">
        <w:rPr>
          <w:rFonts w:ascii="Times New Roman" w:hAnsi="Times New Roman"/>
          <w:sz w:val="28"/>
          <w:szCs w:val="28"/>
          <w:lang w:val="kk-KZ"/>
        </w:rPr>
        <w:t xml:space="preserve"> педагогикалық қызметтің рефлексиясы немесе аутопсихологиялық [118].</w:t>
      </w:r>
    </w:p>
    <w:p w14:paraId="798DAA2A" w14:textId="43A255FD" w:rsidR="00754E80" w:rsidRPr="00FA2286" w:rsidRDefault="00754E80" w:rsidP="00FA2286">
      <w:pPr>
        <w:pStyle w:val="a5"/>
        <w:spacing w:before="0" w:beforeAutospacing="0" w:after="0" w:afterAutospacing="0"/>
        <w:ind w:firstLine="709"/>
        <w:jc w:val="both"/>
        <w:rPr>
          <w:rStyle w:val="apple-style-span"/>
          <w:rFonts w:eastAsiaTheme="minorEastAsia"/>
          <w:sz w:val="28"/>
          <w:szCs w:val="28"/>
          <w:lang w:val="kk-KZ"/>
        </w:rPr>
      </w:pPr>
      <w:r w:rsidRPr="00FA2286">
        <w:rPr>
          <w:rStyle w:val="apple-style-span"/>
          <w:rFonts w:eastAsiaTheme="minorEastAsia"/>
          <w:sz w:val="28"/>
          <w:szCs w:val="28"/>
          <w:lang w:val="kk-KZ"/>
        </w:rPr>
        <w:t>Ш.Т.</w:t>
      </w:r>
      <w:r w:rsidR="004911D9">
        <w:rPr>
          <w:rStyle w:val="apple-style-span"/>
          <w:rFonts w:eastAsiaTheme="minorEastAsia"/>
          <w:sz w:val="28"/>
          <w:szCs w:val="28"/>
          <w:lang w:val="kk-KZ"/>
        </w:rPr>
        <w:t xml:space="preserve"> </w:t>
      </w:r>
      <w:r w:rsidRPr="00FA2286">
        <w:rPr>
          <w:rStyle w:val="apple-style-span"/>
          <w:rFonts w:eastAsiaTheme="minorEastAsia"/>
          <w:sz w:val="28"/>
          <w:szCs w:val="28"/>
          <w:lang w:val="kk-KZ"/>
        </w:rPr>
        <w:t>Таубаеваның пайымдауынша, қазіргі көп факторлы әлеуметтік-саяси, нарықтық-экономикалық, ақпараттық және коммуникациялық қаныққан кеңістік жағдайында түлектің өмір сүруге және тұрақты өмір сүруге құзыреттілік кешенін игер</w:t>
      </w:r>
      <w:r w:rsidR="004D7A83" w:rsidRPr="00FA2286">
        <w:rPr>
          <w:rStyle w:val="apple-style-span"/>
          <w:rFonts w:eastAsiaTheme="minorEastAsia"/>
          <w:sz w:val="28"/>
          <w:szCs w:val="28"/>
          <w:lang w:val="kk-KZ"/>
        </w:rPr>
        <w:t>уге</w:t>
      </w:r>
      <w:r w:rsidRPr="00FA2286">
        <w:rPr>
          <w:rStyle w:val="apple-style-span"/>
          <w:rFonts w:eastAsiaTheme="minorEastAsia"/>
          <w:sz w:val="28"/>
          <w:szCs w:val="28"/>
          <w:lang w:val="kk-KZ"/>
        </w:rPr>
        <w:t xml:space="preserve"> жағдай жасау үшін білімді басым аударумен, дағдыларды қалыптастырумен басым білім беру парадигмасын қайта бағдарлау болып табылады [26, </w:t>
      </w:r>
      <w:r w:rsidR="00BF18E6" w:rsidRPr="00FA2286">
        <w:rPr>
          <w:rStyle w:val="apple-style-span"/>
          <w:rFonts w:eastAsiaTheme="minorEastAsia"/>
          <w:sz w:val="28"/>
          <w:szCs w:val="28"/>
          <w:lang w:val="kk-KZ"/>
        </w:rPr>
        <w:t xml:space="preserve">с. </w:t>
      </w:r>
      <w:r w:rsidRPr="00FA2286">
        <w:rPr>
          <w:rStyle w:val="apple-style-span"/>
          <w:rFonts w:eastAsiaTheme="minorEastAsia"/>
          <w:sz w:val="28"/>
          <w:szCs w:val="28"/>
          <w:lang w:val="kk-KZ"/>
        </w:rPr>
        <w:t>62].</w:t>
      </w:r>
    </w:p>
    <w:p w14:paraId="4AC6175A" w14:textId="77777777" w:rsidR="00754E80" w:rsidRPr="00FA2286" w:rsidRDefault="00754E80" w:rsidP="00FA2286">
      <w:pPr>
        <w:pStyle w:val="a5"/>
        <w:spacing w:before="0" w:beforeAutospacing="0" w:after="0" w:afterAutospacing="0"/>
        <w:ind w:firstLine="709"/>
        <w:jc w:val="both"/>
        <w:rPr>
          <w:rFonts w:eastAsiaTheme="minorEastAsia"/>
          <w:sz w:val="28"/>
          <w:szCs w:val="28"/>
          <w:lang w:val="kk-KZ"/>
        </w:rPr>
      </w:pPr>
      <w:r w:rsidRPr="00FA2286">
        <w:rPr>
          <w:rFonts w:eastAsiaTheme="minorEastAsia"/>
          <w:sz w:val="28"/>
          <w:szCs w:val="28"/>
          <w:lang w:val="kk-KZ"/>
        </w:rPr>
        <w:t>Осылайша, жоғарыда келтірілген анықтамаларды талдау нәтижесінде құзыреттілік тұғыр</w:t>
      </w:r>
      <w:r w:rsidRPr="00FA2286">
        <w:rPr>
          <w:rFonts w:eastAsiaTheme="minorEastAsia"/>
          <w:i/>
          <w:sz w:val="28"/>
          <w:szCs w:val="28"/>
          <w:lang w:val="kk-KZ"/>
        </w:rPr>
        <w:t xml:space="preserve"> іс-әрекеттерді тиімді орындауға бағытталған белгілі бір дағдылардың, білімнің, қабілеттердің, қасиеттерінің, мотивацияның, сенімнің, құндылықтар мен мүдделердің жиынтығын </w:t>
      </w:r>
      <w:r w:rsidRPr="00FA2286">
        <w:rPr>
          <w:rFonts w:eastAsiaTheme="minorEastAsia"/>
          <w:sz w:val="28"/>
          <w:szCs w:val="28"/>
          <w:lang w:val="kk-KZ"/>
        </w:rPr>
        <w:t>білдіреді деп айтуға мүмкіндік береді.</w:t>
      </w:r>
    </w:p>
    <w:p w14:paraId="2C7AA88B" w14:textId="77777777" w:rsidR="00754E80" w:rsidRPr="00FA2286" w:rsidRDefault="00754E80"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Қашықтықтан оқыту жағдайында болашақ шетел тілдері мұғалімдерінің кәсіби құзыреттілігін қалыптастыру моделін жобалаудағы құзыреттілік тұғыр педагогикалық университет түлегіне мектептегі қашықтықтан оқыту жағдайында көптеген практикалық, зерттеу және жеке мәселелерді шешуге мүмкіндік беретін кәсіби, жеке, әлеуметтік, гуманитарлық салаларды қамтитын негізгі құзыреттердің құрамын әзірлеуден тұрады.</w:t>
      </w:r>
    </w:p>
    <w:p w14:paraId="39F37CEA" w14:textId="77777777" w:rsidR="00CB14E2" w:rsidRPr="00FA2286" w:rsidRDefault="00CB14E2"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 xml:space="preserve">Қорытындылай келе, біз зерттеу барысында қашықтықтан оқыту жағдайында болашақ шетел тілі мұғалімінің кәсіби құзыреттерін қалыптастыруға бағытталған әдіснамалық тұғырларды зерделедік. </w:t>
      </w:r>
    </w:p>
    <w:p w14:paraId="4D0BFF17" w14:textId="541C39D0" w:rsidR="00CB14E2" w:rsidRPr="00FA2286" w:rsidRDefault="00CB14E2"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Жалпы алғанда, зерттеу жұмысымыздың әдіснамалық базасын құруда құзыреттілік тұғыры, іс-әрекеттік тұғыр, жүйелік тұғыр, ақапараттық тұғыр басшылыққа алынды. Бұл тұғырларды қашықтықтан оқыту жағдайында болашақ шетел тілі мұғалімінің кәсіби құзыреттерін қалыптастырудың құралымдық-мазмұндық моделін әзірлеуде негізге алатын боламыз. Зертте</w:t>
      </w:r>
      <w:r w:rsidR="000C2945" w:rsidRPr="00FA2286">
        <w:rPr>
          <w:rFonts w:eastAsiaTheme="minorEastAsia"/>
          <w:sz w:val="28"/>
          <w:szCs w:val="28"/>
          <w:lang w:val="kk-KZ"/>
        </w:rPr>
        <w:t xml:space="preserve">у  жұмысымыздың әдіснамалық базасын </w:t>
      </w:r>
      <w:r w:rsidRPr="00FA2286">
        <w:rPr>
          <w:rFonts w:eastAsiaTheme="minorEastAsia"/>
          <w:sz w:val="28"/>
          <w:szCs w:val="28"/>
          <w:lang w:val="kk-KZ"/>
        </w:rPr>
        <w:t xml:space="preserve">құрудағы </w:t>
      </w:r>
      <w:r w:rsidR="000C2945" w:rsidRPr="00FA2286">
        <w:rPr>
          <w:rFonts w:eastAsiaTheme="minorEastAsia"/>
          <w:sz w:val="28"/>
          <w:szCs w:val="28"/>
          <w:lang w:val="kk-KZ"/>
        </w:rPr>
        <w:t xml:space="preserve">біз басшылыққа алып отырған </w:t>
      </w:r>
      <w:r w:rsidRPr="00FA2286">
        <w:rPr>
          <w:rFonts w:eastAsiaTheme="minorEastAsia"/>
          <w:sz w:val="28"/>
          <w:szCs w:val="28"/>
          <w:lang w:val="kk-KZ"/>
        </w:rPr>
        <w:t>әдіснамалық</w:t>
      </w:r>
      <w:r w:rsidR="000C2945" w:rsidRPr="00FA2286">
        <w:rPr>
          <w:rFonts w:eastAsiaTheme="minorEastAsia"/>
          <w:sz w:val="28"/>
          <w:szCs w:val="28"/>
          <w:lang w:val="kk-KZ"/>
        </w:rPr>
        <w:t xml:space="preserve">  тұғырлар зерттеуіміздің әр </w:t>
      </w:r>
      <w:r w:rsidRPr="00FA2286">
        <w:rPr>
          <w:rFonts w:eastAsiaTheme="minorEastAsia"/>
          <w:sz w:val="28"/>
          <w:szCs w:val="28"/>
          <w:lang w:val="kk-KZ"/>
        </w:rPr>
        <w:t>кезең</w:t>
      </w:r>
      <w:r w:rsidR="000C2945" w:rsidRPr="00FA2286">
        <w:rPr>
          <w:rFonts w:eastAsiaTheme="minorEastAsia"/>
          <w:sz w:val="28"/>
          <w:szCs w:val="28"/>
          <w:lang w:val="kk-KZ"/>
        </w:rPr>
        <w:t>дерінде диалектикалық ойлауға жол ашып отырады деп</w:t>
      </w:r>
      <w:r w:rsidRPr="00FA2286">
        <w:rPr>
          <w:rFonts w:eastAsiaTheme="minorEastAsia"/>
          <w:sz w:val="28"/>
          <w:szCs w:val="28"/>
          <w:lang w:val="kk-KZ"/>
        </w:rPr>
        <w:t xml:space="preserve"> ойлаймыз.  </w:t>
      </w:r>
    </w:p>
    <w:p w14:paraId="4871738F" w14:textId="6269705D" w:rsidR="00754E80" w:rsidRPr="00FA2286" w:rsidRDefault="000C2945" w:rsidP="00FA2286">
      <w:pPr>
        <w:pStyle w:val="Default"/>
        <w:tabs>
          <w:tab w:val="left" w:pos="5670"/>
        </w:tabs>
        <w:ind w:firstLine="709"/>
        <w:jc w:val="both"/>
        <w:rPr>
          <w:rFonts w:eastAsiaTheme="minorEastAsia"/>
          <w:sz w:val="28"/>
          <w:szCs w:val="28"/>
          <w:lang w:val="kk-KZ"/>
        </w:rPr>
      </w:pPr>
      <w:r w:rsidRPr="00FA2286">
        <w:rPr>
          <w:rFonts w:eastAsiaTheme="minorEastAsia"/>
          <w:sz w:val="28"/>
          <w:szCs w:val="28"/>
          <w:lang w:val="kk-KZ"/>
        </w:rPr>
        <w:t xml:space="preserve">Талдауларда </w:t>
      </w:r>
      <w:r w:rsidR="00754E80" w:rsidRPr="00FA2286">
        <w:rPr>
          <w:rFonts w:eastAsiaTheme="minorEastAsia"/>
          <w:sz w:val="28"/>
          <w:szCs w:val="28"/>
          <w:lang w:val="kk-KZ"/>
        </w:rPr>
        <w:t>көрсетіл</w:t>
      </w:r>
      <w:r w:rsidRPr="00FA2286">
        <w:rPr>
          <w:rFonts w:eastAsiaTheme="minorEastAsia"/>
          <w:sz w:val="28"/>
          <w:szCs w:val="28"/>
          <w:lang w:val="kk-KZ"/>
        </w:rPr>
        <w:t>гендей, әдісанамалық тұғырлар</w:t>
      </w:r>
      <w:r w:rsidR="00754E80" w:rsidRPr="00FA2286">
        <w:rPr>
          <w:rFonts w:eastAsiaTheme="minorEastAsia"/>
          <w:sz w:val="28"/>
          <w:szCs w:val="28"/>
          <w:lang w:val="kk-KZ"/>
        </w:rPr>
        <w:t xml:space="preserve"> ұсынып</w:t>
      </w:r>
      <w:r w:rsidRPr="00FA2286">
        <w:rPr>
          <w:rFonts w:eastAsiaTheme="minorEastAsia"/>
          <w:sz w:val="28"/>
          <w:szCs w:val="28"/>
          <w:lang w:val="kk-KZ"/>
        </w:rPr>
        <w:t xml:space="preserve"> </w:t>
      </w:r>
      <w:r w:rsidR="00754E80" w:rsidRPr="00FA2286">
        <w:rPr>
          <w:rFonts w:eastAsiaTheme="minorEastAsia"/>
          <w:sz w:val="28"/>
          <w:szCs w:val="28"/>
          <w:lang w:val="kk-KZ"/>
        </w:rPr>
        <w:t>от</w:t>
      </w:r>
      <w:r w:rsidRPr="00FA2286">
        <w:rPr>
          <w:rFonts w:eastAsiaTheme="minorEastAsia"/>
          <w:sz w:val="28"/>
          <w:szCs w:val="28"/>
          <w:lang w:val="kk-KZ"/>
        </w:rPr>
        <w:t>ырған білім беру жұмыстарының сапасын негіздеу, зерттеу</w:t>
      </w:r>
      <w:r w:rsidR="00754E80" w:rsidRPr="00FA2286">
        <w:rPr>
          <w:rFonts w:eastAsiaTheme="minorEastAsia"/>
          <w:sz w:val="28"/>
          <w:szCs w:val="28"/>
          <w:lang w:val="kk-KZ"/>
        </w:rPr>
        <w:t xml:space="preserve"> жұмысы</w:t>
      </w:r>
      <w:r w:rsidRPr="00FA2286">
        <w:rPr>
          <w:rFonts w:eastAsiaTheme="minorEastAsia"/>
          <w:sz w:val="28"/>
          <w:szCs w:val="28"/>
          <w:lang w:val="kk-KZ"/>
        </w:rPr>
        <w:t xml:space="preserve">мыздың болжамын диалектикалық байланыста </w:t>
      </w:r>
      <w:r w:rsidR="00754E80" w:rsidRPr="00FA2286">
        <w:rPr>
          <w:rFonts w:eastAsiaTheme="minorEastAsia"/>
          <w:sz w:val="28"/>
          <w:szCs w:val="28"/>
          <w:lang w:val="kk-KZ"/>
        </w:rPr>
        <w:t>қамтамасыз</w:t>
      </w:r>
      <w:r w:rsidRPr="00FA2286">
        <w:rPr>
          <w:rFonts w:eastAsiaTheme="minorEastAsia"/>
          <w:sz w:val="28"/>
          <w:szCs w:val="28"/>
          <w:lang w:val="kk-KZ"/>
        </w:rPr>
        <w:t xml:space="preserve"> ету </w:t>
      </w:r>
      <w:r w:rsidR="00754E80" w:rsidRPr="00FA2286">
        <w:rPr>
          <w:rFonts w:eastAsiaTheme="minorEastAsia"/>
          <w:sz w:val="28"/>
          <w:szCs w:val="28"/>
          <w:lang w:val="kk-KZ"/>
        </w:rPr>
        <w:t>функцияларының логикалық тұрғыда ұйымдастырылуы басшылыққа алынса, біз ұсынып отырған қашықтықтан оқыту жағдайында болашақ шетел тілдері мұғалімдерінің кәсі</w:t>
      </w:r>
      <w:r w:rsidRPr="00FA2286">
        <w:rPr>
          <w:rFonts w:eastAsiaTheme="minorEastAsia"/>
          <w:sz w:val="28"/>
          <w:szCs w:val="28"/>
          <w:lang w:val="kk-KZ"/>
        </w:rPr>
        <w:t>би құзыреттерін қалыптастырудың әдіснамалық базасының қызметі</w:t>
      </w:r>
      <w:r w:rsidR="00754E80" w:rsidRPr="00FA2286">
        <w:rPr>
          <w:rFonts w:eastAsiaTheme="minorEastAsia"/>
          <w:sz w:val="28"/>
          <w:szCs w:val="28"/>
          <w:lang w:val="kk-KZ"/>
        </w:rPr>
        <w:t xml:space="preserve"> өнімді болады. </w:t>
      </w:r>
    </w:p>
    <w:p w14:paraId="436B2305" w14:textId="77777777" w:rsidR="00754E80" w:rsidRPr="00FA2286" w:rsidRDefault="00754E80" w:rsidP="00FA2286">
      <w:pPr>
        <w:tabs>
          <w:tab w:val="left" w:pos="4820"/>
        </w:tabs>
        <w:autoSpaceDE w:val="0"/>
        <w:autoSpaceDN w:val="0"/>
        <w:adjustRightInd w:val="0"/>
        <w:spacing w:after="0" w:line="240" w:lineRule="auto"/>
        <w:ind w:firstLine="709"/>
        <w:jc w:val="both"/>
        <w:rPr>
          <w:rFonts w:ascii="Times New Roman" w:hAnsi="Times New Roman"/>
          <w:sz w:val="28"/>
          <w:szCs w:val="28"/>
          <w:lang w:val="kk-KZ"/>
        </w:rPr>
      </w:pPr>
    </w:p>
    <w:p w14:paraId="536DB796" w14:textId="0BD8EEA0" w:rsidR="005B2FD0" w:rsidRPr="00FA2286" w:rsidRDefault="005B2FD0" w:rsidP="00FA2286">
      <w:pPr>
        <w:tabs>
          <w:tab w:val="left" w:pos="4820"/>
        </w:tabs>
        <w:autoSpaceDE w:val="0"/>
        <w:autoSpaceDN w:val="0"/>
        <w:adjustRightInd w:val="0"/>
        <w:spacing w:after="0" w:line="240" w:lineRule="auto"/>
        <w:ind w:firstLine="709"/>
        <w:jc w:val="both"/>
        <w:rPr>
          <w:rFonts w:ascii="Times New Roman" w:hAnsi="Times New Roman"/>
          <w:color w:val="FF0000"/>
          <w:sz w:val="28"/>
          <w:szCs w:val="28"/>
          <w:lang w:val="kk-KZ"/>
        </w:rPr>
      </w:pPr>
      <w:r w:rsidRPr="00FA2286">
        <w:rPr>
          <w:rFonts w:ascii="Times New Roman" w:eastAsiaTheme="minorEastAsia" w:hAnsi="Times New Roman"/>
          <w:b/>
          <w:color w:val="000000" w:themeColor="text1"/>
          <w:sz w:val="28"/>
          <w:szCs w:val="28"/>
          <w:lang w:val="kk-KZ"/>
        </w:rPr>
        <w:t xml:space="preserve">Бірінші </w:t>
      </w:r>
      <w:r w:rsidR="009C74DA" w:rsidRPr="00FA2286">
        <w:rPr>
          <w:rFonts w:ascii="Times New Roman" w:eastAsiaTheme="minorEastAsia" w:hAnsi="Times New Roman"/>
          <w:b/>
          <w:color w:val="000000" w:themeColor="text1"/>
          <w:sz w:val="28"/>
          <w:szCs w:val="28"/>
          <w:lang w:val="kk-KZ"/>
        </w:rPr>
        <w:t>бөлімнің</w:t>
      </w:r>
      <w:r w:rsidRPr="00FA2286">
        <w:rPr>
          <w:rFonts w:ascii="Times New Roman" w:eastAsiaTheme="minorEastAsia" w:hAnsi="Times New Roman"/>
          <w:b/>
          <w:color w:val="000000" w:themeColor="text1"/>
          <w:sz w:val="28"/>
          <w:szCs w:val="28"/>
          <w:lang w:val="kk-KZ"/>
        </w:rPr>
        <w:t xml:space="preserve"> қорытындысы</w:t>
      </w:r>
      <w:r w:rsidRPr="00FA2286">
        <w:rPr>
          <w:rFonts w:ascii="Times New Roman" w:hAnsi="Times New Roman"/>
          <w:color w:val="FF0000"/>
          <w:sz w:val="28"/>
          <w:szCs w:val="28"/>
          <w:lang w:val="kk-KZ"/>
        </w:rPr>
        <w:t xml:space="preserve"> </w:t>
      </w:r>
    </w:p>
    <w:p w14:paraId="289A4274" w14:textId="64DFA73E" w:rsidR="00141901" w:rsidRPr="00FA2286" w:rsidRDefault="00141901" w:rsidP="00FA2286">
      <w:pPr>
        <w:tabs>
          <w:tab w:val="left" w:pos="4820"/>
        </w:tabs>
        <w:autoSpaceDE w:val="0"/>
        <w:autoSpaceDN w:val="0"/>
        <w:adjustRightInd w:val="0"/>
        <w:spacing w:after="0" w:line="240" w:lineRule="auto"/>
        <w:ind w:firstLine="709"/>
        <w:jc w:val="both"/>
        <w:rPr>
          <w:rFonts w:ascii="Times New Roman" w:hAnsi="Times New Roman"/>
          <w:sz w:val="28"/>
          <w:szCs w:val="28"/>
          <w:lang w:val="kk-KZ"/>
        </w:rPr>
      </w:pPr>
      <w:r w:rsidRPr="00FA2286">
        <w:rPr>
          <w:rFonts w:ascii="Times New Roman" w:hAnsi="Times New Roman"/>
          <w:sz w:val="28"/>
          <w:szCs w:val="28"/>
          <w:lang w:val="kk-KZ"/>
        </w:rPr>
        <w:t>Диссертацияның бірінші бөлімінде қашықтықтан оқыту жағдайында болашақ шетел тілі мұғалімінің кәсіби құзырет</w:t>
      </w:r>
      <w:r w:rsidR="00EE2F88" w:rsidRPr="00FA2286">
        <w:rPr>
          <w:rFonts w:ascii="Times New Roman" w:hAnsi="Times New Roman"/>
          <w:sz w:val="28"/>
          <w:szCs w:val="28"/>
          <w:lang w:val="kk-KZ"/>
        </w:rPr>
        <w:t>тер</w:t>
      </w:r>
      <w:r w:rsidRPr="00FA2286">
        <w:rPr>
          <w:rFonts w:ascii="Times New Roman" w:hAnsi="Times New Roman"/>
          <w:sz w:val="28"/>
          <w:szCs w:val="28"/>
          <w:lang w:val="kk-KZ"/>
        </w:rPr>
        <w:t>ін қалыптастырудың алғышарттары мен теориялық және әдіснамалық негіздеріне аналитикалық шолу берілген.</w:t>
      </w:r>
    </w:p>
    <w:p w14:paraId="5C7CEBFD" w14:textId="77777777" w:rsidR="005A02DF" w:rsidRPr="00FA2286" w:rsidRDefault="005A02DF" w:rsidP="00FA2286">
      <w:pPr>
        <w:spacing w:after="0" w:line="240" w:lineRule="auto"/>
        <w:ind w:firstLine="709"/>
        <w:jc w:val="both"/>
        <w:rPr>
          <w:rFonts w:ascii="Times New Roman" w:hAnsi="Times New Roman"/>
          <w:sz w:val="28"/>
          <w:szCs w:val="28"/>
          <w:lang w:val="kk-KZ"/>
        </w:rPr>
      </w:pPr>
      <w:r w:rsidRPr="00FA2286">
        <w:rPr>
          <w:rFonts w:ascii="Times New Roman" w:hAnsi="Times New Roman"/>
          <w:sz w:val="28"/>
          <w:szCs w:val="28"/>
          <w:lang w:val="kk-KZ"/>
        </w:rPr>
        <w:t>Болашақ мұғалімнің кәсіби құзыреттілігін қалыптастыру мәселелері бойынша әдебиеттерді талдау осы тұжырымдаманың мазмұнын тұтастай түсінуге және жалпыланған түрде сипаттауға мүмкіндік береді:</w:t>
      </w:r>
    </w:p>
    <w:p w14:paraId="3F762094" w14:textId="7C59BB67" w:rsidR="005A02DF"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5A02DF" w:rsidRPr="00FA2286">
        <w:rPr>
          <w:rFonts w:ascii="Times New Roman" w:hAnsi="Times New Roman"/>
          <w:sz w:val="28"/>
          <w:szCs w:val="28"/>
          <w:lang w:val="kk-KZ"/>
        </w:rPr>
        <w:t xml:space="preserve"> кәсіби құзыреттілік пен құзырет </w:t>
      </w:r>
      <w:r>
        <w:rPr>
          <w:rFonts w:ascii="Times New Roman" w:hAnsi="Times New Roman"/>
          <w:sz w:val="28"/>
          <w:szCs w:val="28"/>
          <w:lang w:val="kk-KZ"/>
        </w:rPr>
        <w:t>‒</w:t>
      </w:r>
      <w:r w:rsidR="005A02DF" w:rsidRPr="00FA2286">
        <w:rPr>
          <w:rFonts w:ascii="Times New Roman" w:hAnsi="Times New Roman"/>
          <w:sz w:val="28"/>
          <w:szCs w:val="28"/>
          <w:lang w:val="kk-KZ"/>
        </w:rPr>
        <w:t xml:space="preserve"> бұл болашақ мұғалімнің жеке басының интегралды сапасы, оның теориялық білімінің, практикалық білігі мен дағдыларының, педагогикалық қабілеттері мен жеке қасиеттерінің бірлігін білдіретін, жиынтығында табысты кәсіби-педагогикалық қызметті қамтамасыз етеді;</w:t>
      </w:r>
    </w:p>
    <w:p w14:paraId="31CC952C" w14:textId="11D4FE30" w:rsidR="005A02DF"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5A02DF" w:rsidRPr="00FA2286">
        <w:rPr>
          <w:rFonts w:ascii="Times New Roman" w:hAnsi="Times New Roman"/>
          <w:sz w:val="28"/>
          <w:szCs w:val="28"/>
          <w:lang w:val="kk-KZ"/>
        </w:rPr>
        <w:t xml:space="preserve"> кәсіби құзыреттілік пен құзырет педагогтің педагогикалық мәселелер мен міндеттерді табысты, жоғары кәсіби деңгейде шешуге дайындығымен байланысты;</w:t>
      </w:r>
    </w:p>
    <w:p w14:paraId="108396CC" w14:textId="2A41DF4E" w:rsidR="005A02DF" w:rsidRPr="00FA2286" w:rsidRDefault="004911D9" w:rsidP="00FA228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5A02DF" w:rsidRPr="00FA2286">
        <w:rPr>
          <w:rFonts w:ascii="Times New Roman" w:hAnsi="Times New Roman"/>
          <w:sz w:val="28"/>
          <w:szCs w:val="28"/>
          <w:lang w:val="kk-KZ"/>
        </w:rPr>
        <w:t xml:space="preserve"> болашақ педагогтің кәсіби құзыреті мен құзыреттілігі кезең-кезеңімен қалыптасады, болашақ мұғалімнің ЖОО-дағы кәсіптік-педагогикалық білімінің барлық кезеңдері - теориялық (жалпы кәсіптік) даярлық, арнайы даярлық (базалық және арнайы элективті курстар), педагогикалық практика, дипломдық жұмыс арқылы серпінді дамиды.</w:t>
      </w:r>
    </w:p>
    <w:p w14:paraId="1AAEFAD5" w14:textId="0BCBA39D" w:rsidR="003E4F20" w:rsidRPr="00FA2286" w:rsidRDefault="00466D39" w:rsidP="00FA2286">
      <w:pPr>
        <w:tabs>
          <w:tab w:val="left" w:pos="4820"/>
        </w:tabs>
        <w:autoSpaceDE w:val="0"/>
        <w:autoSpaceDN w:val="0"/>
        <w:adjustRightInd w:val="0"/>
        <w:spacing w:after="0" w:line="240" w:lineRule="auto"/>
        <w:ind w:firstLine="709"/>
        <w:jc w:val="both"/>
        <w:rPr>
          <w:rFonts w:ascii="Times New Roman" w:hAnsi="Times New Roman"/>
          <w:bCs/>
          <w:sz w:val="28"/>
          <w:szCs w:val="28"/>
          <w:lang w:val="kk-KZ" w:eastAsia="ko-KR"/>
        </w:rPr>
      </w:pPr>
      <w:r w:rsidRPr="00FA2286">
        <w:rPr>
          <w:rFonts w:ascii="Times New Roman" w:hAnsi="Times New Roman"/>
          <w:sz w:val="28"/>
          <w:szCs w:val="28"/>
          <w:lang w:val="kk-KZ"/>
        </w:rPr>
        <w:t>Сонымен қатар</w:t>
      </w:r>
      <w:r w:rsidR="00141901" w:rsidRPr="00FA2286">
        <w:rPr>
          <w:rFonts w:ascii="Times New Roman" w:hAnsi="Times New Roman"/>
          <w:sz w:val="28"/>
          <w:szCs w:val="28"/>
          <w:lang w:val="kk-KZ"/>
        </w:rPr>
        <w:t xml:space="preserve">, </w:t>
      </w:r>
      <w:r w:rsidRPr="00FA2286">
        <w:rPr>
          <w:rFonts w:ascii="Times New Roman" w:hAnsi="Times New Roman"/>
          <w:sz w:val="28"/>
          <w:szCs w:val="28"/>
          <w:lang w:val="kk-KZ"/>
        </w:rPr>
        <w:t xml:space="preserve"> </w:t>
      </w:r>
      <w:r w:rsidR="00141901" w:rsidRPr="00FA2286">
        <w:rPr>
          <w:rFonts w:ascii="Times New Roman" w:hAnsi="Times New Roman"/>
          <w:sz w:val="28"/>
          <w:szCs w:val="28"/>
          <w:lang w:val="kk-KZ"/>
        </w:rPr>
        <w:t xml:space="preserve">бұл тарауда </w:t>
      </w:r>
      <w:r w:rsidRPr="00FA2286">
        <w:rPr>
          <w:rFonts w:ascii="Times New Roman" w:hAnsi="Times New Roman"/>
          <w:bCs/>
          <w:sz w:val="28"/>
          <w:szCs w:val="28"/>
          <w:lang w:val="kk-KZ" w:eastAsia="ko-KR"/>
        </w:rPr>
        <w:t xml:space="preserve">болашақ </w:t>
      </w:r>
      <w:r w:rsidR="003E4F20" w:rsidRPr="00FA2286">
        <w:rPr>
          <w:rFonts w:ascii="Times New Roman" w:hAnsi="Times New Roman"/>
          <w:bCs/>
          <w:sz w:val="28"/>
          <w:szCs w:val="28"/>
          <w:lang w:val="kk-KZ" w:eastAsia="ko-KR"/>
        </w:rPr>
        <w:t>шетел тілі мұғалімінің «кәсіби құзыреттерін қашықтықтан оқыту жағдайында қалыптастыру» ұғымның мәні -  бұл ақпараттық және коммуникациялық технологияларды кеңінен қолдану қажеттілігі мен кәсіптік шетел тілді білім берудің пәндік</w:t>
      </w:r>
      <w:r w:rsidR="00141901" w:rsidRPr="00FA2286">
        <w:rPr>
          <w:rFonts w:ascii="Times New Roman" w:hAnsi="Times New Roman"/>
          <w:bCs/>
          <w:sz w:val="28"/>
          <w:szCs w:val="28"/>
          <w:lang w:val="kk-KZ" w:eastAsia="ko-KR"/>
        </w:rPr>
        <w:t xml:space="preserve"> мазмұнын ұйымдастыру процессі» деп нақтыланды. </w:t>
      </w:r>
    </w:p>
    <w:p w14:paraId="7AD55E8D" w14:textId="38BBBD52" w:rsidR="003E4F20" w:rsidRPr="00FA2286" w:rsidRDefault="00B51BBD" w:rsidP="00FA2286">
      <w:pPr>
        <w:tabs>
          <w:tab w:val="left" w:pos="4820"/>
        </w:tabs>
        <w:autoSpaceDE w:val="0"/>
        <w:autoSpaceDN w:val="0"/>
        <w:adjustRightInd w:val="0"/>
        <w:spacing w:after="0" w:line="240" w:lineRule="auto"/>
        <w:ind w:firstLine="709"/>
        <w:jc w:val="both"/>
        <w:rPr>
          <w:rFonts w:ascii="Times New Roman" w:hAnsi="Times New Roman"/>
          <w:bCs/>
          <w:sz w:val="28"/>
          <w:szCs w:val="28"/>
          <w:lang w:val="kk-KZ" w:eastAsia="ko-KR"/>
        </w:rPr>
      </w:pPr>
      <w:r w:rsidRPr="00FA2286">
        <w:rPr>
          <w:rFonts w:ascii="Times New Roman" w:hAnsi="Times New Roman"/>
          <w:bCs/>
          <w:sz w:val="28"/>
          <w:szCs w:val="28"/>
          <w:lang w:val="kk-KZ" w:eastAsia="ko-KR"/>
        </w:rPr>
        <w:t xml:space="preserve">Сондай-ақ, </w:t>
      </w:r>
      <w:r w:rsidR="003E4F20" w:rsidRPr="00FA2286">
        <w:rPr>
          <w:rFonts w:ascii="Times New Roman" w:hAnsi="Times New Roman"/>
          <w:bCs/>
          <w:sz w:val="28"/>
          <w:szCs w:val="28"/>
          <w:lang w:val="kk-KZ" w:eastAsia="ko-KR"/>
        </w:rPr>
        <w:t>оның құрылымы</w:t>
      </w:r>
      <w:r w:rsidRPr="00FA2286">
        <w:rPr>
          <w:rFonts w:ascii="Times New Roman" w:hAnsi="Times New Roman"/>
          <w:bCs/>
          <w:sz w:val="28"/>
          <w:szCs w:val="28"/>
          <w:lang w:val="kk-KZ" w:eastAsia="ko-KR"/>
        </w:rPr>
        <w:t xml:space="preserve">: </w:t>
      </w:r>
      <w:r w:rsidR="003E4F20" w:rsidRPr="00FA2286">
        <w:rPr>
          <w:rFonts w:ascii="Times New Roman" w:hAnsi="Times New Roman"/>
          <w:bCs/>
          <w:sz w:val="28"/>
          <w:szCs w:val="28"/>
          <w:lang w:val="kk-KZ" w:eastAsia="ko-KR"/>
        </w:rPr>
        <w:t xml:space="preserve">лингвистикалық, шетел тілдік коммуникативтік, психологиялық-педагогикалық, әдістемелік және цифрлық құзыреттер атты </w:t>
      </w:r>
      <w:r w:rsidRPr="00FA2286">
        <w:rPr>
          <w:rFonts w:ascii="Times New Roman" w:hAnsi="Times New Roman"/>
          <w:bCs/>
          <w:sz w:val="28"/>
          <w:szCs w:val="28"/>
          <w:lang w:val="kk-KZ" w:eastAsia="ko-KR"/>
        </w:rPr>
        <w:t xml:space="preserve">компоненттерден тұрады. Осы орайда, </w:t>
      </w:r>
      <w:r w:rsidRPr="00FA2286">
        <w:rPr>
          <w:rFonts w:ascii="Times New Roman" w:hAnsi="Times New Roman"/>
          <w:sz w:val="28"/>
          <w:szCs w:val="28"/>
          <w:lang w:val="kk-KZ"/>
        </w:rPr>
        <w:t>қ</w:t>
      </w:r>
      <w:r w:rsidR="003E4F20" w:rsidRPr="00FA2286">
        <w:rPr>
          <w:rFonts w:ascii="Times New Roman" w:hAnsi="Times New Roman"/>
          <w:sz w:val="28"/>
          <w:szCs w:val="28"/>
          <w:lang w:val="kk-KZ"/>
        </w:rPr>
        <w:t>ашықтықтан оқыту</w:t>
      </w:r>
      <w:r w:rsidR="00641223" w:rsidRPr="00FA2286">
        <w:rPr>
          <w:rFonts w:ascii="Times New Roman" w:hAnsi="Times New Roman"/>
          <w:sz w:val="28"/>
          <w:szCs w:val="28"/>
          <w:lang w:val="kk-KZ"/>
        </w:rPr>
        <w:t xml:space="preserve"> –</w:t>
      </w:r>
      <w:r w:rsidR="003E4F20" w:rsidRPr="00FA2286">
        <w:rPr>
          <w:rFonts w:ascii="Times New Roman" w:hAnsi="Times New Roman"/>
          <w:sz w:val="28"/>
          <w:szCs w:val="28"/>
          <w:lang w:val="kk-KZ"/>
        </w:rPr>
        <w:t xml:space="preserve"> </w:t>
      </w:r>
      <w:r w:rsidR="00641223" w:rsidRPr="00FA2286">
        <w:rPr>
          <w:rFonts w:ascii="Times New Roman" w:hAnsi="Times New Roman"/>
          <w:sz w:val="28"/>
          <w:szCs w:val="28"/>
          <w:lang w:val="kk-KZ"/>
        </w:rPr>
        <w:t>«</w:t>
      </w:r>
      <w:r w:rsidR="003E4F20" w:rsidRPr="00FA2286">
        <w:rPr>
          <w:rFonts w:ascii="Times New Roman" w:hAnsi="Times New Roman"/>
          <w:sz w:val="28"/>
          <w:szCs w:val="28"/>
          <w:lang w:val="kk-KZ"/>
        </w:rPr>
        <w:t xml:space="preserve">цифрлық технологияларды қолдану нәтижесінде білім алушы мен оқытушының өз бетінше білім алуына мүмкіндік беретін  кешен» деп </w:t>
      </w:r>
      <w:r w:rsidR="00641223" w:rsidRPr="00FA2286">
        <w:rPr>
          <w:rFonts w:ascii="Times New Roman" w:hAnsi="Times New Roman"/>
          <w:sz w:val="28"/>
          <w:szCs w:val="28"/>
          <w:lang w:val="kk-KZ"/>
        </w:rPr>
        <w:t>ұғымын</w:t>
      </w:r>
      <w:r w:rsidRPr="00FA2286">
        <w:rPr>
          <w:rFonts w:ascii="Times New Roman" w:hAnsi="Times New Roman"/>
          <w:sz w:val="28"/>
          <w:szCs w:val="28"/>
          <w:lang w:val="kk-KZ"/>
        </w:rPr>
        <w:t>а анықтама ұсындық.</w:t>
      </w:r>
    </w:p>
    <w:p w14:paraId="4CDA43EF" w14:textId="47816CC5" w:rsidR="00754E80" w:rsidRPr="00FA2286" w:rsidRDefault="00496EA6" w:rsidP="00FA2286">
      <w:pPr>
        <w:tabs>
          <w:tab w:val="left" w:pos="4820"/>
        </w:tabs>
        <w:autoSpaceDE w:val="0"/>
        <w:autoSpaceDN w:val="0"/>
        <w:adjustRightInd w:val="0"/>
        <w:spacing w:after="0" w:line="240" w:lineRule="auto"/>
        <w:ind w:firstLine="709"/>
        <w:jc w:val="both"/>
        <w:rPr>
          <w:rFonts w:ascii="Times New Roman" w:eastAsiaTheme="minorEastAsia" w:hAnsi="Times New Roman"/>
          <w:sz w:val="28"/>
          <w:szCs w:val="28"/>
          <w:lang w:val="kk-KZ"/>
        </w:rPr>
      </w:pPr>
      <w:r w:rsidRPr="00FA2286">
        <w:rPr>
          <w:rFonts w:ascii="Times New Roman" w:eastAsiaTheme="minorEastAsia" w:hAnsi="Times New Roman"/>
          <w:sz w:val="28"/>
          <w:szCs w:val="28"/>
          <w:lang w:val="kk-KZ"/>
        </w:rPr>
        <w:t>Қашықтықтан оқыту жағдайында болашақ шетел тілі мұғалімінің кәсіби құзыретт</w:t>
      </w:r>
      <w:r w:rsidR="00EE2F88" w:rsidRPr="00FA2286">
        <w:rPr>
          <w:rFonts w:ascii="Times New Roman" w:eastAsiaTheme="minorEastAsia" w:hAnsi="Times New Roman"/>
          <w:sz w:val="28"/>
          <w:szCs w:val="28"/>
          <w:lang w:val="kk-KZ"/>
        </w:rPr>
        <w:t>ер</w:t>
      </w:r>
      <w:r w:rsidRPr="00FA2286">
        <w:rPr>
          <w:rFonts w:ascii="Times New Roman" w:eastAsiaTheme="minorEastAsia" w:hAnsi="Times New Roman"/>
          <w:sz w:val="28"/>
          <w:szCs w:val="28"/>
          <w:lang w:val="kk-KZ"/>
        </w:rPr>
        <w:t>ін қалыптастырудың әдіснамалық тұғырлары бойынша ғылыми әдебиеттерге талдау жүргізіліп, нәтижесінде зерттеу барысында мынадай тұғырлар негізге алынды: жүйелілік  тұғыр,  іс-әрекеттік тұғыр, құзыреттілік тұғыр, ақпараттық тұғыр, технологиялық тұғыр, акмеологиялық тұғыр.</w:t>
      </w:r>
    </w:p>
    <w:p w14:paraId="0E7AF602" w14:textId="551AC8D6" w:rsidR="00641223" w:rsidRPr="00B17F24" w:rsidRDefault="00641223" w:rsidP="00C97B9F">
      <w:pPr>
        <w:pStyle w:val="a5"/>
        <w:spacing w:before="0" w:beforeAutospacing="0" w:after="0" w:afterAutospacing="0"/>
        <w:ind w:firstLine="567"/>
        <w:jc w:val="both"/>
        <w:rPr>
          <w:rFonts w:eastAsiaTheme="minorEastAsia"/>
          <w:b/>
          <w:sz w:val="28"/>
          <w:szCs w:val="28"/>
          <w:lang w:val="kk-KZ"/>
        </w:rPr>
      </w:pPr>
    </w:p>
    <w:p w14:paraId="7F97A988" w14:textId="3FF44FA0" w:rsidR="00641223" w:rsidRPr="00B17F24" w:rsidRDefault="00641223" w:rsidP="00C97B9F">
      <w:pPr>
        <w:pStyle w:val="a5"/>
        <w:spacing w:before="0" w:beforeAutospacing="0" w:after="0" w:afterAutospacing="0"/>
        <w:ind w:firstLine="567"/>
        <w:jc w:val="both"/>
        <w:rPr>
          <w:rFonts w:eastAsiaTheme="minorEastAsia"/>
          <w:b/>
          <w:sz w:val="28"/>
          <w:szCs w:val="28"/>
          <w:lang w:val="kk-KZ"/>
        </w:rPr>
      </w:pPr>
    </w:p>
    <w:p w14:paraId="1A9F96A1" w14:textId="73ECA51D" w:rsidR="00641223" w:rsidRPr="00B17F24" w:rsidRDefault="00641223" w:rsidP="00C97B9F">
      <w:pPr>
        <w:pStyle w:val="a5"/>
        <w:spacing w:before="0" w:beforeAutospacing="0" w:after="0" w:afterAutospacing="0"/>
        <w:ind w:firstLine="567"/>
        <w:jc w:val="both"/>
        <w:rPr>
          <w:rFonts w:eastAsiaTheme="minorEastAsia"/>
          <w:b/>
          <w:sz w:val="28"/>
          <w:szCs w:val="28"/>
          <w:lang w:val="kk-KZ"/>
        </w:rPr>
      </w:pPr>
    </w:p>
    <w:p w14:paraId="58873FD9" w14:textId="473733B7" w:rsidR="00641223" w:rsidRPr="00B17F24" w:rsidRDefault="00641223" w:rsidP="00C97B9F">
      <w:pPr>
        <w:pStyle w:val="a5"/>
        <w:spacing w:before="0" w:beforeAutospacing="0" w:after="0" w:afterAutospacing="0"/>
        <w:ind w:firstLine="567"/>
        <w:jc w:val="both"/>
        <w:rPr>
          <w:rFonts w:eastAsiaTheme="minorEastAsia"/>
          <w:b/>
          <w:sz w:val="28"/>
          <w:szCs w:val="28"/>
          <w:lang w:val="kk-KZ"/>
        </w:rPr>
      </w:pPr>
    </w:p>
    <w:p w14:paraId="2BC7DCFB" w14:textId="00650FB2" w:rsidR="00641223" w:rsidRPr="00B17F24" w:rsidRDefault="00641223" w:rsidP="00C97B9F">
      <w:pPr>
        <w:pStyle w:val="a5"/>
        <w:spacing w:before="0" w:beforeAutospacing="0" w:after="0" w:afterAutospacing="0"/>
        <w:ind w:firstLine="567"/>
        <w:jc w:val="both"/>
        <w:rPr>
          <w:rFonts w:eastAsiaTheme="minorEastAsia"/>
          <w:b/>
          <w:sz w:val="28"/>
          <w:szCs w:val="28"/>
          <w:lang w:val="kk-KZ"/>
        </w:rPr>
      </w:pPr>
    </w:p>
    <w:p w14:paraId="4017DD08" w14:textId="6D5B2AFB" w:rsidR="00641223" w:rsidRPr="00B17F24" w:rsidRDefault="00641223" w:rsidP="00C97B9F">
      <w:pPr>
        <w:pStyle w:val="a5"/>
        <w:spacing w:before="0" w:beforeAutospacing="0" w:after="0" w:afterAutospacing="0"/>
        <w:ind w:firstLine="567"/>
        <w:jc w:val="both"/>
        <w:rPr>
          <w:rFonts w:eastAsiaTheme="minorEastAsia"/>
          <w:b/>
          <w:sz w:val="28"/>
          <w:szCs w:val="28"/>
          <w:lang w:val="kk-KZ"/>
        </w:rPr>
      </w:pPr>
    </w:p>
    <w:p w14:paraId="5D8CC89B" w14:textId="4EDE8F32" w:rsidR="00641223" w:rsidRDefault="00641223" w:rsidP="00C97B9F">
      <w:pPr>
        <w:pStyle w:val="a5"/>
        <w:spacing w:before="0" w:beforeAutospacing="0" w:after="0" w:afterAutospacing="0"/>
        <w:ind w:firstLine="567"/>
        <w:jc w:val="both"/>
        <w:rPr>
          <w:rFonts w:eastAsiaTheme="minorEastAsia"/>
          <w:b/>
          <w:sz w:val="28"/>
          <w:szCs w:val="28"/>
          <w:lang w:val="kk-KZ"/>
        </w:rPr>
      </w:pPr>
    </w:p>
    <w:p w14:paraId="1C472121"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6FCEC0E2"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69CA8C65"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1507DD31"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69BD5493"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1F6278F3"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1FC6CB2F"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286D99CD" w14:textId="77777777" w:rsidR="009C74DA" w:rsidRDefault="009C74DA" w:rsidP="00C97B9F">
      <w:pPr>
        <w:pStyle w:val="a5"/>
        <w:spacing w:before="0" w:beforeAutospacing="0" w:after="0" w:afterAutospacing="0"/>
        <w:ind w:firstLine="567"/>
        <w:jc w:val="both"/>
        <w:rPr>
          <w:rFonts w:eastAsiaTheme="minorEastAsia"/>
          <w:b/>
          <w:sz w:val="28"/>
          <w:szCs w:val="28"/>
          <w:lang w:val="kk-KZ"/>
        </w:rPr>
      </w:pPr>
    </w:p>
    <w:p w14:paraId="78DB0E49" w14:textId="39F4B01D" w:rsidR="00754E80" w:rsidRPr="006514CC" w:rsidRDefault="00754E80" w:rsidP="00251779">
      <w:pPr>
        <w:pStyle w:val="a5"/>
        <w:spacing w:before="0" w:beforeAutospacing="0" w:after="0" w:afterAutospacing="0"/>
        <w:ind w:firstLine="709"/>
        <w:jc w:val="both"/>
        <w:rPr>
          <w:rFonts w:eastAsiaTheme="minorEastAsia"/>
          <w:b/>
          <w:color w:val="000000" w:themeColor="text1"/>
          <w:sz w:val="28"/>
          <w:szCs w:val="28"/>
          <w:lang w:val="kk-KZ"/>
        </w:rPr>
      </w:pPr>
      <w:r w:rsidRPr="006514CC">
        <w:rPr>
          <w:rFonts w:eastAsiaTheme="minorEastAsia"/>
          <w:b/>
          <w:color w:val="000000" w:themeColor="text1"/>
          <w:sz w:val="28"/>
          <w:szCs w:val="28"/>
          <w:lang w:val="kk-KZ"/>
        </w:rPr>
        <w:t xml:space="preserve">2 </w:t>
      </w:r>
      <w:r w:rsidR="00F67DC5">
        <w:rPr>
          <w:rFonts w:eastAsiaTheme="minorEastAsia"/>
          <w:b/>
          <w:color w:val="000000" w:themeColor="text1"/>
          <w:sz w:val="28"/>
          <w:szCs w:val="28"/>
          <w:lang w:val="kk-KZ"/>
        </w:rPr>
        <w:t>ҚАШЫҚТЫҚТАН ОҚЫТУ ЖАҒДАЙЫНДА БОЛАШАҚ ШЕТЕЛ ТІЛІ МҰҒАЛІМІНІҢ КӘСІБИ ҚҰЗЫРЕТТЕРІН ҚАЛЫПТАСТЫРУДЫ ӘДІСНАМАСЫ</w:t>
      </w:r>
      <w:r w:rsidRPr="006514CC">
        <w:rPr>
          <w:rFonts w:eastAsiaTheme="minorEastAsia"/>
          <w:b/>
          <w:color w:val="000000" w:themeColor="text1"/>
          <w:sz w:val="28"/>
          <w:szCs w:val="28"/>
          <w:lang w:val="kk-KZ"/>
        </w:rPr>
        <w:t xml:space="preserve"> </w:t>
      </w:r>
    </w:p>
    <w:p w14:paraId="06BFFC29" w14:textId="77777777" w:rsidR="00754E80" w:rsidRPr="006514CC" w:rsidRDefault="00754E80" w:rsidP="00251779">
      <w:pPr>
        <w:pStyle w:val="a5"/>
        <w:spacing w:before="0" w:beforeAutospacing="0" w:after="0" w:afterAutospacing="0"/>
        <w:ind w:firstLine="709"/>
        <w:jc w:val="both"/>
        <w:rPr>
          <w:rStyle w:val="apple-style-span"/>
          <w:b/>
          <w:sz w:val="28"/>
          <w:szCs w:val="28"/>
          <w:lang w:val="kk-KZ"/>
        </w:rPr>
      </w:pPr>
    </w:p>
    <w:p w14:paraId="0E396B44" w14:textId="78112E42" w:rsidR="00754E80" w:rsidRPr="00F67DC5" w:rsidRDefault="00754E80" w:rsidP="00251779">
      <w:pPr>
        <w:pStyle w:val="a5"/>
        <w:spacing w:before="0" w:beforeAutospacing="0" w:after="0" w:afterAutospacing="0"/>
        <w:ind w:firstLine="709"/>
        <w:jc w:val="both"/>
        <w:rPr>
          <w:rStyle w:val="apple-style-span"/>
          <w:b/>
          <w:sz w:val="28"/>
          <w:szCs w:val="28"/>
          <w:lang w:val="kk-KZ"/>
        </w:rPr>
      </w:pPr>
      <w:r w:rsidRPr="006514CC">
        <w:rPr>
          <w:rStyle w:val="apple-style-span"/>
          <w:b/>
          <w:sz w:val="28"/>
          <w:szCs w:val="28"/>
          <w:lang w:val="kk-KZ"/>
        </w:rPr>
        <w:t xml:space="preserve">2.1 </w:t>
      </w:r>
      <w:r w:rsidR="00F67DC5" w:rsidRPr="00F67DC5">
        <w:rPr>
          <w:rStyle w:val="apple-style-span"/>
          <w:b/>
          <w:sz w:val="28"/>
          <w:szCs w:val="28"/>
          <w:lang w:val="kk-KZ"/>
        </w:rPr>
        <w:t>Қашықтықтан оқыту жағдайында болашақ шетел тілі мұғалімінің кәсіби құзыреттерін қалыптастырудың дидактикалық шарттары</w:t>
      </w:r>
    </w:p>
    <w:p w14:paraId="4BD4D649" w14:textId="0C46BC1E"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Қазақстан Республикасының жоғары білім берудің мемлекеттік жалпыға міндетті стандарты аясында әзірленген білім беру бағдарламасының ерекшелігі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ХХ ғасыр құзыреттерін қалыптастыруға бағытталғандығында. ҚР Ғылым және жоғары білім министрінің 2022 жылғы 27 маусымдағы №28916 бұйрығына сәйкес бекітілген жоғары білім берудің мемлекеттік жалпыға міндетті стандартында: «құзырет - оқу процесінде алған білімді, іскерлікті және дағдыларды кәсіби қызметте практикалық қолдану қабілеті» [119] деп, жоғары білім беру бағдарламасының мазмұны үш цикл пәндерінен тұрады (</w:t>
      </w:r>
      <w:r w:rsidR="00251779">
        <w:rPr>
          <w:rFonts w:ascii="Times New Roman" w:hAnsi="Times New Roman"/>
          <w:color w:val="000000" w:themeColor="text1"/>
          <w:sz w:val="28"/>
          <w:szCs w:val="28"/>
          <w:lang w:val="kk-KZ"/>
        </w:rPr>
        <w:t>13-</w:t>
      </w:r>
      <w:r w:rsidRPr="006514CC">
        <w:rPr>
          <w:rFonts w:ascii="Times New Roman" w:hAnsi="Times New Roman"/>
          <w:color w:val="000000" w:themeColor="text1"/>
          <w:sz w:val="28"/>
          <w:szCs w:val="28"/>
          <w:lang w:val="kk-KZ"/>
        </w:rPr>
        <w:t>сурет).</w:t>
      </w:r>
    </w:p>
    <w:p w14:paraId="3F2D8C68"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51703C1C"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w:drawing>
          <wp:inline distT="0" distB="0" distL="0" distR="0" wp14:anchorId="1D2C0A9D" wp14:editId="3D9FFD1B">
            <wp:extent cx="5486400" cy="658091"/>
            <wp:effectExtent l="19050" t="57150" r="38100" b="4699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59BEDF34" w14:textId="77777777" w:rsidR="00754E80" w:rsidRPr="00251779" w:rsidRDefault="00754E80" w:rsidP="00C97B9F">
      <w:pPr>
        <w:tabs>
          <w:tab w:val="left" w:pos="360"/>
        </w:tabs>
        <w:spacing w:after="0" w:line="240" w:lineRule="auto"/>
        <w:ind w:firstLine="567"/>
        <w:jc w:val="both"/>
        <w:rPr>
          <w:rFonts w:ascii="Times New Roman" w:hAnsi="Times New Roman"/>
          <w:color w:val="000000" w:themeColor="text1"/>
          <w:sz w:val="16"/>
          <w:szCs w:val="16"/>
          <w:lang w:val="kk-KZ"/>
        </w:rPr>
      </w:pPr>
    </w:p>
    <w:p w14:paraId="0A85B05A" w14:textId="003299EB" w:rsidR="00754E80" w:rsidRPr="006514CC" w:rsidRDefault="00754E80" w:rsidP="00251779">
      <w:pPr>
        <w:tabs>
          <w:tab w:val="left" w:pos="360"/>
        </w:tabs>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Сурет 13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Жоғары білім беру бағдарламасының мазмұны</w:t>
      </w:r>
    </w:p>
    <w:p w14:paraId="45CB13BC" w14:textId="77777777" w:rsidR="00754E80" w:rsidRPr="006514CC" w:rsidRDefault="00754E80" w:rsidP="00C97B9F">
      <w:pPr>
        <w:tabs>
          <w:tab w:val="left" w:pos="360"/>
        </w:tabs>
        <w:spacing w:after="0" w:line="240" w:lineRule="auto"/>
        <w:ind w:firstLine="567"/>
        <w:jc w:val="center"/>
        <w:rPr>
          <w:rFonts w:ascii="Times New Roman" w:hAnsi="Times New Roman"/>
          <w:color w:val="000000" w:themeColor="text1"/>
          <w:sz w:val="28"/>
          <w:szCs w:val="28"/>
          <w:lang w:val="kk-KZ"/>
        </w:rPr>
      </w:pPr>
    </w:p>
    <w:p w14:paraId="1AC0DF20" w14:textId="77777777"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Жоғарыда аталып өткен жалпы білім беретін пәндер төмендегідей бағыттарды қамтиды: </w:t>
      </w:r>
    </w:p>
    <w:p w14:paraId="743CA191" w14:textId="77777777" w:rsidR="00754E80" w:rsidRPr="006514CC" w:rsidRDefault="00754E80" w:rsidP="00251779">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1) </w:t>
      </w:r>
      <w:r w:rsidRPr="00251779">
        <w:rPr>
          <w:rFonts w:ascii="Times New Roman" w:hAnsi="Times New Roman"/>
          <w:i/>
          <w:sz w:val="28"/>
          <w:szCs w:val="28"/>
          <w:lang w:val="kk-KZ"/>
        </w:rPr>
        <w:t>ақпараттық-коммуникациялық технологияларды</w:t>
      </w:r>
      <w:r w:rsidRPr="006514CC">
        <w:rPr>
          <w:rFonts w:ascii="Times New Roman" w:hAnsi="Times New Roman"/>
          <w:sz w:val="28"/>
          <w:szCs w:val="28"/>
          <w:lang w:val="kk-KZ"/>
        </w:rPr>
        <w:t xml:space="preserve"> меңгеру, қазақ, орыс және </w:t>
      </w:r>
      <w:r w:rsidRPr="00251779">
        <w:rPr>
          <w:rFonts w:ascii="Times New Roman" w:hAnsi="Times New Roman"/>
          <w:i/>
          <w:sz w:val="28"/>
          <w:szCs w:val="28"/>
          <w:lang w:val="kk-KZ"/>
        </w:rPr>
        <w:t>шетел тілдерінде</w:t>
      </w:r>
      <w:r w:rsidRPr="006514CC">
        <w:rPr>
          <w:rFonts w:ascii="Times New Roman" w:hAnsi="Times New Roman"/>
          <w:sz w:val="28"/>
          <w:szCs w:val="28"/>
          <w:lang w:val="kk-KZ"/>
        </w:rPr>
        <w:t xml:space="preserve"> коммуникация бағдарламаларын құру, салауатты өмір салтына, өзін-өзі жетілдіруге және кәсіби табысқа бағдарлану негізінде бәсекеге қабілетті </w:t>
      </w:r>
      <w:r w:rsidRPr="00251779">
        <w:rPr>
          <w:rFonts w:ascii="Times New Roman" w:hAnsi="Times New Roman"/>
          <w:i/>
          <w:sz w:val="28"/>
          <w:szCs w:val="28"/>
          <w:lang w:val="kk-KZ"/>
        </w:rPr>
        <w:t>болашақ маманның</w:t>
      </w:r>
      <w:r w:rsidRPr="006514CC">
        <w:rPr>
          <w:rFonts w:ascii="Times New Roman" w:hAnsi="Times New Roman"/>
          <w:sz w:val="28"/>
          <w:szCs w:val="28"/>
          <w:lang w:val="kk-KZ"/>
        </w:rPr>
        <w:t xml:space="preserve"> дүниетанымдық, азаматтық және адамгершілік ұстанымдарын қалыптастыруға бағытталған;</w:t>
      </w:r>
    </w:p>
    <w:p w14:paraId="550F3ACD" w14:textId="77777777" w:rsidR="00754E80" w:rsidRPr="006514CC" w:rsidRDefault="00754E80" w:rsidP="00251779">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2) болашақ маманның дүниетанымдық, азаматтық және адамгершілік ұстанымдарын қалыптастыру негізінде оның жеке басының әлеуметтік-мәдени дамуын қамтамасыз ететін </w:t>
      </w:r>
      <w:r w:rsidRPr="00251779">
        <w:rPr>
          <w:rFonts w:ascii="Times New Roman" w:hAnsi="Times New Roman"/>
          <w:i/>
          <w:sz w:val="28"/>
          <w:szCs w:val="28"/>
          <w:lang w:val="kk-KZ"/>
        </w:rPr>
        <w:t>жалпы құзыреттер</w:t>
      </w:r>
      <w:r w:rsidRPr="006514CC">
        <w:rPr>
          <w:rFonts w:ascii="Times New Roman" w:hAnsi="Times New Roman"/>
          <w:sz w:val="28"/>
          <w:szCs w:val="28"/>
          <w:lang w:val="kk-KZ"/>
        </w:rPr>
        <w:t xml:space="preserve"> жүйесін қалыптастырады;</w:t>
      </w:r>
    </w:p>
    <w:p w14:paraId="444F9F84" w14:textId="77777777" w:rsidR="00754E80" w:rsidRPr="006514CC" w:rsidRDefault="00754E80" w:rsidP="00251779">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3) қазақ, орыс және </w:t>
      </w:r>
      <w:r w:rsidRPr="00251779">
        <w:rPr>
          <w:rFonts w:ascii="Times New Roman" w:hAnsi="Times New Roman"/>
          <w:i/>
          <w:sz w:val="28"/>
          <w:szCs w:val="28"/>
          <w:lang w:val="kk-KZ"/>
        </w:rPr>
        <w:t>шетел тілдерінде</w:t>
      </w:r>
      <w:r w:rsidRPr="006514CC">
        <w:rPr>
          <w:rFonts w:ascii="Times New Roman" w:hAnsi="Times New Roman"/>
          <w:sz w:val="28"/>
          <w:szCs w:val="28"/>
          <w:lang w:val="kk-KZ"/>
        </w:rPr>
        <w:t xml:space="preserve"> тұлғааралық әлеуметтік және кәсіптік қарым-қатынас жасау қабілетін дамытады;</w:t>
      </w:r>
    </w:p>
    <w:p w14:paraId="3DA76B03" w14:textId="77777777" w:rsidR="00754E80" w:rsidRPr="006514CC" w:rsidRDefault="00754E80" w:rsidP="00251779">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4) өз өмірі мен қызметінің барлық салаларында заманауи ақпараттық-коммуникациялық технологияларды меңгеру және пайдалану арқылы </w:t>
      </w:r>
      <w:r w:rsidRPr="00251779">
        <w:rPr>
          <w:rFonts w:ascii="Times New Roman" w:hAnsi="Times New Roman"/>
          <w:i/>
          <w:sz w:val="28"/>
          <w:szCs w:val="28"/>
          <w:lang w:val="kk-KZ"/>
        </w:rPr>
        <w:t>ақпараттық сауаттылықты</w:t>
      </w:r>
      <w:r w:rsidRPr="006514CC">
        <w:rPr>
          <w:rFonts w:ascii="Times New Roman" w:hAnsi="Times New Roman"/>
          <w:sz w:val="28"/>
          <w:szCs w:val="28"/>
          <w:lang w:val="kk-KZ"/>
        </w:rPr>
        <w:t xml:space="preserve"> дамытуға ықпал етеді;</w:t>
      </w:r>
    </w:p>
    <w:p w14:paraId="5AC126AF" w14:textId="77777777" w:rsidR="00754E80" w:rsidRPr="006514CC" w:rsidRDefault="00754E80" w:rsidP="00251779">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5) өмір бойы өзін-өзі дамыту және білім беру дағдыларын қалыптастырады;</w:t>
      </w:r>
    </w:p>
    <w:p w14:paraId="3EF5E430" w14:textId="77777777" w:rsidR="00754E80" w:rsidRPr="006514CC" w:rsidRDefault="00754E80" w:rsidP="00251779">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6) қазіргі әлемде ұтқырлыққа, сыни ойлауға және физикалық өзін-өзі жетілдіруге қабілетті тұлғаны қалыптастырады [119]. </w:t>
      </w:r>
    </w:p>
    <w:p w14:paraId="7A3FCC64" w14:textId="77777777"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Жоғарыда аталып өткен бағыттар болашақ мұғалімді кәсіби даярлауда игеруі тиіс кәсіби құзыретттерімен үндестікте қарастырылған деп топшыласақ болады. Мысалы, </w:t>
      </w:r>
      <w:r w:rsidRPr="006514CC">
        <w:rPr>
          <w:rFonts w:ascii="Times New Roman" w:hAnsi="Times New Roman"/>
          <w:i/>
          <w:color w:val="000000" w:themeColor="text1"/>
          <w:sz w:val="28"/>
          <w:szCs w:val="28"/>
          <w:lang w:val="kk-KZ"/>
        </w:rPr>
        <w:t>бірінші, екінші, төртінші</w:t>
      </w:r>
      <w:r w:rsidRPr="006514CC">
        <w:rPr>
          <w:rFonts w:ascii="Times New Roman" w:hAnsi="Times New Roman"/>
          <w:color w:val="000000" w:themeColor="text1"/>
          <w:sz w:val="28"/>
          <w:szCs w:val="28"/>
          <w:lang w:val="kk-KZ"/>
        </w:rPr>
        <w:t xml:space="preserve"> бағыттар біздің зерттеуімізге сәйкес болашақ шетел тілі мұғалімнің кәсіби құзыреттерінің құрамындағы кейбір элементтерін қамтиды, яғни ақпараттық коммуникалық технологияларды қолдана білу дағдысы арқылы ақпараттық сауаттылықтың қалыптасуын, шетел тілін меңгеру арқылы тұлғааралық кәсіби қарым-қатынастың дамуын және т.б. Бірақ осы құрылымдық элементтер қашықтықтан оқыту жағдайында болашақ шетел тілі мұғалімнің кәсіби құзыреттерін қалыптастыруға жеткіліксіз, өйткені қашықтықтан оқыту жағдайында ақпараттық-коммуникациялық технологияларды қолдануда;</w:t>
      </w:r>
      <w:r w:rsidRPr="006514CC">
        <w:rPr>
          <w:rFonts w:ascii="Times New Roman" w:hAnsi="Times New Roman"/>
          <w:lang w:val="kk-KZ"/>
        </w:rPr>
        <w:t xml:space="preserve"> </w:t>
      </w:r>
      <w:r w:rsidRPr="006514CC">
        <w:rPr>
          <w:rFonts w:ascii="Times New Roman" w:hAnsi="Times New Roman"/>
          <w:color w:val="000000" w:themeColor="text1"/>
          <w:sz w:val="28"/>
          <w:szCs w:val="28"/>
          <w:lang w:val="kk-KZ"/>
        </w:rPr>
        <w:t xml:space="preserve">кәсіби маңызды пәндік, педагогикалық мазмұндағы ақпараттарды ұсына білуде;   ақпаратты талдау, жинақтау қабілетін, сондай-ақ ауызша және жазбаша сөйлеу мәдениетін меңгеруде студенттерде </w:t>
      </w:r>
      <w:r w:rsidRPr="006514CC">
        <w:rPr>
          <w:rFonts w:ascii="Times New Roman" w:hAnsi="Times New Roman"/>
          <w:i/>
          <w:color w:val="000000" w:themeColor="text1"/>
          <w:sz w:val="28"/>
          <w:szCs w:val="28"/>
          <w:lang w:val="kk-KZ"/>
        </w:rPr>
        <w:t>қашықтықтан білім беру модельдері мен технологияларын меңгеру және сауатты пайдалану дағдылары</w:t>
      </w:r>
      <w:r w:rsidRPr="006514CC">
        <w:rPr>
          <w:rFonts w:ascii="Times New Roman" w:hAnsi="Times New Roman"/>
          <w:color w:val="000000" w:themeColor="text1"/>
          <w:sz w:val="28"/>
          <w:szCs w:val="28"/>
          <w:lang w:val="kk-KZ"/>
        </w:rPr>
        <w:t xml:space="preserve"> болуы тиіс, олар жоғарыда кәсіби құзыреттің компоненттерінде қарастырылған</w:t>
      </w:r>
      <w:r w:rsidR="00386DC3">
        <w:rPr>
          <w:rFonts w:ascii="Times New Roman" w:hAnsi="Times New Roman"/>
          <w:color w:val="000000" w:themeColor="text1"/>
          <w:sz w:val="28"/>
          <w:szCs w:val="28"/>
          <w:lang w:val="kk-KZ"/>
        </w:rPr>
        <w:t xml:space="preserve"> </w:t>
      </w:r>
      <w:r w:rsidR="00386DC3" w:rsidRPr="00386DC3">
        <w:rPr>
          <w:rFonts w:ascii="Times New Roman" w:hAnsi="Times New Roman"/>
          <w:color w:val="000000" w:themeColor="text1"/>
          <w:sz w:val="28"/>
          <w:szCs w:val="28"/>
          <w:lang w:val="kk-KZ"/>
        </w:rPr>
        <w:t>[120]</w:t>
      </w:r>
      <w:r w:rsidRPr="006514CC">
        <w:rPr>
          <w:rFonts w:ascii="Times New Roman" w:hAnsi="Times New Roman"/>
          <w:color w:val="000000" w:themeColor="text1"/>
          <w:sz w:val="28"/>
          <w:szCs w:val="28"/>
          <w:lang w:val="kk-KZ"/>
        </w:rPr>
        <w:t xml:space="preserve">. </w:t>
      </w:r>
    </w:p>
    <w:p w14:paraId="7C91190D" w14:textId="10AB753C"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sz w:val="28"/>
          <w:szCs w:val="28"/>
          <w:shd w:val="clear" w:color="auto" w:fill="FFFFFF"/>
          <w:lang w:val="kk-KZ"/>
        </w:rPr>
        <w:t xml:space="preserve">Алайда, өткен бөлімдерде атап өткеніміздей, болашақ шетел тілдері мұғалімінің кәсіби құзыреттері – болашақ  мұғалімнің </w:t>
      </w:r>
      <w:r w:rsidR="009C74DA">
        <w:rPr>
          <w:rFonts w:ascii="Times New Roman" w:hAnsi="Times New Roman"/>
          <w:sz w:val="28"/>
          <w:szCs w:val="28"/>
          <w:shd w:val="clear" w:color="auto" w:fill="FFFFFF"/>
          <w:lang w:val="kk-KZ"/>
        </w:rPr>
        <w:t xml:space="preserve"> бойында  цифрлық,  ақпараттық,</w:t>
      </w:r>
      <w:r w:rsidRPr="006514CC">
        <w:rPr>
          <w:rFonts w:ascii="Times New Roman" w:hAnsi="Times New Roman"/>
          <w:sz w:val="28"/>
          <w:szCs w:val="28"/>
          <w:shd w:val="clear" w:color="auto" w:fill="FFFFFF"/>
          <w:lang w:val="kk-KZ"/>
        </w:rPr>
        <w:t xml:space="preserve"> лингвистикалық, педагогикалық-психологиялық, әдістемелік  құзыреттерді </w:t>
      </w:r>
      <w:r w:rsidRPr="006514CC">
        <w:rPr>
          <w:rFonts w:ascii="Times New Roman" w:hAnsi="Times New Roman"/>
          <w:sz w:val="28"/>
          <w:szCs w:val="28"/>
          <w:lang w:val="kk-KZ"/>
        </w:rPr>
        <w:t xml:space="preserve">қалыптастыру болып табылады. Осы тұста </w:t>
      </w:r>
      <w:r w:rsidRPr="006514CC">
        <w:rPr>
          <w:rFonts w:ascii="Times New Roman" w:hAnsi="Times New Roman"/>
          <w:i/>
          <w:sz w:val="28"/>
          <w:szCs w:val="28"/>
          <w:lang w:val="kk-KZ"/>
        </w:rPr>
        <w:t>«</w:t>
      </w:r>
      <w:r w:rsidRPr="006514CC">
        <w:rPr>
          <w:rFonts w:ascii="Times New Roman" w:hAnsi="Times New Roman"/>
          <w:bCs/>
          <w:i/>
          <w:spacing w:val="7"/>
          <w:sz w:val="28"/>
          <w:szCs w:val="28"/>
          <w:lang w:val="kk-KZ"/>
        </w:rPr>
        <w:t xml:space="preserve">Қашықтықтан оқыту жағдайында болашақ шетел тілі мұғалімнің кәсіби құзыреттерін қалыптастырудың </w:t>
      </w:r>
      <w:r w:rsidR="00FA6FFB" w:rsidRPr="00FA6FFB">
        <w:rPr>
          <w:rStyle w:val="apple-style-span"/>
          <w:rFonts w:ascii="Times New Roman" w:hAnsi="Times New Roman"/>
          <w:i/>
          <w:sz w:val="28"/>
          <w:szCs w:val="28"/>
          <w:lang w:val="kk-KZ"/>
        </w:rPr>
        <w:t>дидактикалық шарттары</w:t>
      </w:r>
      <w:r w:rsidRPr="006514CC">
        <w:rPr>
          <w:rFonts w:ascii="Times New Roman" w:hAnsi="Times New Roman"/>
          <w:bCs/>
          <w:i/>
          <w:color w:val="000000" w:themeColor="text1"/>
          <w:spacing w:val="7"/>
          <w:sz w:val="28"/>
          <w:szCs w:val="28"/>
          <w:lang w:val="kk-KZ"/>
        </w:rPr>
        <w:t xml:space="preserve"> қандай</w:t>
      </w:r>
      <w:r w:rsidR="009C74DA">
        <w:rPr>
          <w:rFonts w:ascii="Times New Roman" w:hAnsi="Times New Roman"/>
          <w:i/>
          <w:sz w:val="28"/>
          <w:szCs w:val="28"/>
          <w:lang w:val="kk-KZ"/>
        </w:rPr>
        <w:t>?»</w:t>
      </w:r>
      <w:r w:rsidRPr="006514CC">
        <w:rPr>
          <w:rFonts w:ascii="Times New Roman" w:hAnsi="Times New Roman"/>
          <w:i/>
          <w:sz w:val="28"/>
          <w:szCs w:val="28"/>
          <w:lang w:val="kk-KZ"/>
        </w:rPr>
        <w:t xml:space="preserve"> </w:t>
      </w:r>
      <w:r w:rsidRPr="006514CC">
        <w:rPr>
          <w:rFonts w:ascii="Times New Roman" w:hAnsi="Times New Roman"/>
          <w:sz w:val="28"/>
          <w:szCs w:val="28"/>
          <w:lang w:val="kk-KZ"/>
        </w:rPr>
        <w:t xml:space="preserve">деген сұрақтың қойылуы заңды. Осы сұрақтың жауабын анықтау мақсатында </w:t>
      </w:r>
      <w:r w:rsidRPr="006514CC">
        <w:rPr>
          <w:rFonts w:ascii="Times New Roman" w:hAnsi="Times New Roman"/>
          <w:color w:val="000000" w:themeColor="text1"/>
          <w:sz w:val="28"/>
          <w:szCs w:val="28"/>
          <w:lang w:val="kk-KZ"/>
        </w:rPr>
        <w:t>зерттеу тақырыбымыз жоғары оқу орнында маман даярлау мәселесі болғандықтан Ө.</w:t>
      </w:r>
      <w:r w:rsidR="00251779">
        <w:rPr>
          <w:rFonts w:ascii="Times New Roman" w:hAnsi="Times New Roman"/>
          <w:color w:val="000000" w:themeColor="text1"/>
          <w:sz w:val="28"/>
          <w:szCs w:val="28"/>
          <w:lang w:val="kk-KZ"/>
        </w:rPr>
        <w:t> </w:t>
      </w:r>
      <w:r w:rsidRPr="006514CC">
        <w:rPr>
          <w:rFonts w:ascii="Times New Roman" w:hAnsi="Times New Roman"/>
          <w:color w:val="000000" w:themeColor="text1"/>
          <w:sz w:val="28"/>
          <w:szCs w:val="28"/>
          <w:lang w:val="kk-KZ"/>
        </w:rPr>
        <w:t>Жан</w:t>
      </w:r>
      <w:r w:rsidR="00312096">
        <w:rPr>
          <w:rFonts w:ascii="Times New Roman" w:hAnsi="Times New Roman"/>
          <w:color w:val="000000" w:themeColor="text1"/>
          <w:sz w:val="28"/>
          <w:szCs w:val="28"/>
          <w:lang w:val="kk-KZ"/>
        </w:rPr>
        <w:t>і</w:t>
      </w:r>
      <w:r w:rsidRPr="006514CC">
        <w:rPr>
          <w:rFonts w:ascii="Times New Roman" w:hAnsi="Times New Roman"/>
          <w:color w:val="000000" w:themeColor="text1"/>
          <w:sz w:val="28"/>
          <w:szCs w:val="28"/>
          <w:lang w:val="kk-KZ"/>
        </w:rPr>
        <w:t xml:space="preserve">беков атындағы Оңтүстік Қазақстан педагогикалық университеті мен Ясауи атындағы </w:t>
      </w:r>
      <w:r w:rsidR="00312096">
        <w:rPr>
          <w:rFonts w:ascii="Times New Roman" w:hAnsi="Times New Roman"/>
          <w:color w:val="000000" w:themeColor="text1"/>
          <w:sz w:val="28"/>
          <w:szCs w:val="28"/>
          <w:lang w:val="kk-KZ"/>
        </w:rPr>
        <w:t>Х</w:t>
      </w:r>
      <w:r w:rsidRPr="006514CC">
        <w:rPr>
          <w:rFonts w:ascii="Times New Roman" w:hAnsi="Times New Roman"/>
          <w:color w:val="000000" w:themeColor="text1"/>
          <w:sz w:val="28"/>
          <w:szCs w:val="28"/>
          <w:lang w:val="kk-KZ"/>
        </w:rPr>
        <w:t>алықаралық қазақ-түрік университетінің 6В01718 Шетел тілі: екі шетет тілі  мұғалімін даярлау (ағылшын және түрік тілдері) білім беру бағдарламасына талдауды жөн көрдік [120</w:t>
      </w:r>
      <w:r w:rsidR="00386DC3">
        <w:rPr>
          <w:rFonts w:ascii="Times New Roman" w:hAnsi="Times New Roman"/>
          <w:color w:val="000000" w:themeColor="text1"/>
          <w:sz w:val="28"/>
          <w:szCs w:val="28"/>
          <w:lang w:val="kk-KZ"/>
        </w:rPr>
        <w:t xml:space="preserve">, </w:t>
      </w:r>
      <w:r w:rsidR="009C74DA">
        <w:rPr>
          <w:rFonts w:ascii="Times New Roman" w:hAnsi="Times New Roman"/>
          <w:color w:val="000000" w:themeColor="text1"/>
          <w:sz w:val="28"/>
          <w:szCs w:val="28"/>
          <w:lang w:val="kk-KZ"/>
        </w:rPr>
        <w:t xml:space="preserve">б. </w:t>
      </w:r>
      <w:r w:rsidR="00386DC3">
        <w:rPr>
          <w:rFonts w:ascii="Times New Roman" w:hAnsi="Times New Roman"/>
          <w:color w:val="000000" w:themeColor="text1"/>
          <w:sz w:val="28"/>
          <w:szCs w:val="28"/>
          <w:lang w:val="kk-KZ"/>
        </w:rPr>
        <w:t>381</w:t>
      </w:r>
      <w:r w:rsidRPr="006514CC">
        <w:rPr>
          <w:rFonts w:ascii="Times New Roman" w:hAnsi="Times New Roman"/>
          <w:color w:val="000000" w:themeColor="text1"/>
          <w:sz w:val="28"/>
          <w:szCs w:val="28"/>
          <w:lang w:val="kk-KZ"/>
        </w:rPr>
        <w:t>].</w:t>
      </w:r>
    </w:p>
    <w:p w14:paraId="657B0A52" w14:textId="6273CBF7"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2021 жылы әзірленіп, оқу процесіне енгізілген бакалаврға арналған  6В01718 Шетелел тілі: екі шетел тілі  мұғалімін даярлау (ағылшын және түрік тілдері) білім беру бағдарламасының мақсаты мен міндеттерін ұсынам</w:t>
      </w:r>
      <w:r w:rsidR="009C74DA">
        <w:rPr>
          <w:rFonts w:ascii="Times New Roman" w:hAnsi="Times New Roman"/>
          <w:color w:val="000000" w:themeColor="text1"/>
          <w:sz w:val="28"/>
          <w:szCs w:val="28"/>
          <w:lang w:val="kk-KZ"/>
        </w:rPr>
        <w:t xml:space="preserve">ыз </w:t>
      </w:r>
      <w:r w:rsidRPr="006514CC">
        <w:rPr>
          <w:rFonts w:ascii="Times New Roman" w:hAnsi="Times New Roman"/>
          <w:color w:val="000000" w:themeColor="text1"/>
          <w:sz w:val="28"/>
          <w:szCs w:val="28"/>
          <w:lang w:val="kk-KZ"/>
        </w:rPr>
        <w:t xml:space="preserve">[120, </w:t>
      </w:r>
      <w:r w:rsidR="009C74DA">
        <w:rPr>
          <w:rFonts w:ascii="Times New Roman" w:hAnsi="Times New Roman"/>
          <w:color w:val="000000" w:themeColor="text1"/>
          <w:sz w:val="28"/>
          <w:szCs w:val="28"/>
          <w:lang w:val="kk-KZ"/>
        </w:rPr>
        <w:t>б. </w:t>
      </w:r>
      <w:r w:rsidRPr="006514CC">
        <w:rPr>
          <w:rFonts w:ascii="Times New Roman" w:hAnsi="Times New Roman"/>
          <w:color w:val="000000" w:themeColor="text1"/>
          <w:sz w:val="28"/>
          <w:szCs w:val="28"/>
          <w:lang w:val="kk-KZ"/>
        </w:rPr>
        <w:t>381</w:t>
      </w:r>
      <w:r w:rsidR="009C74DA">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w:t>
      </w:r>
      <w:r w:rsidR="009C74DA">
        <w:rPr>
          <w:rFonts w:ascii="Times New Roman" w:hAnsi="Times New Roman"/>
          <w:color w:val="000000" w:themeColor="text1"/>
          <w:sz w:val="28"/>
          <w:szCs w:val="28"/>
          <w:lang w:val="kk-KZ"/>
        </w:rPr>
        <w:t>3-</w:t>
      </w:r>
      <w:r w:rsidRPr="006514CC">
        <w:rPr>
          <w:rFonts w:ascii="Times New Roman" w:hAnsi="Times New Roman"/>
          <w:color w:val="000000" w:themeColor="text1"/>
          <w:sz w:val="28"/>
          <w:szCs w:val="28"/>
          <w:lang w:val="kk-KZ"/>
        </w:rPr>
        <w:t xml:space="preserve">кесте). </w:t>
      </w:r>
    </w:p>
    <w:p w14:paraId="41D010AD" w14:textId="0F88780F" w:rsidR="003E0F5D" w:rsidRPr="006514CC" w:rsidRDefault="009C74DA" w:rsidP="00251779">
      <w:pPr>
        <w:tabs>
          <w:tab w:val="left" w:pos="360"/>
          <w:tab w:val="num" w:pos="426"/>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Шетел тілі </w:t>
      </w:r>
      <w:r w:rsidR="003E0F5D" w:rsidRPr="006514CC">
        <w:rPr>
          <w:rFonts w:ascii="Times New Roman" w:hAnsi="Times New Roman"/>
          <w:color w:val="000000" w:themeColor="text1"/>
          <w:sz w:val="28"/>
          <w:szCs w:val="28"/>
          <w:lang w:val="kk-KZ"/>
        </w:rPr>
        <w:t xml:space="preserve">мұғалімін кәсіби даярлауда еңбек нарығына сай тұлғаның бойында жаңартылған білім мазмұнына сәйкес кәсіби құзыреттерді қалыптастыру; ақпараттық-коммуникациялық және ииновациялық технологияларды қолдана отырып, ақпараттарды өңдеу, іздеу, бағалау, аргументациялау; тілдік сауаттылықты дамыту қарастырылған. Бұл бағдарламада бітірушінің моделінде </w:t>
      </w:r>
      <w:r w:rsidR="003E0F5D" w:rsidRPr="006514CC">
        <w:rPr>
          <w:rFonts w:ascii="Times New Roman" w:hAnsi="Times New Roman"/>
          <w:bCs/>
          <w:color w:val="000000" w:themeColor="text1"/>
          <w:kern w:val="24"/>
          <w:sz w:val="28"/>
          <w:szCs w:val="28"/>
          <w:lang w:val="kk-KZ"/>
        </w:rPr>
        <w:t xml:space="preserve">өз елінің мәдениетті және толерантты азаматы болу қабілетіне ие мәдени құзыреттілік ретінде қаралған. Сондай-ақ, білім беру бағдарламасы бойынша күтілетін нәтижесінде (ON5) </w:t>
      </w:r>
      <w:r w:rsidR="003E0F5D" w:rsidRPr="006514CC">
        <w:rPr>
          <w:rFonts w:ascii="Times New Roman" w:hAnsi="Times New Roman"/>
          <w:bCs/>
          <w:color w:val="000000" w:themeColor="text1"/>
          <w:sz w:val="28"/>
          <w:szCs w:val="28"/>
          <w:lang w:val="kk-KZ"/>
        </w:rPr>
        <w:t>шетел тіл</w:t>
      </w:r>
      <w:r w:rsidR="00251779">
        <w:rPr>
          <w:rFonts w:ascii="Times New Roman" w:hAnsi="Times New Roman"/>
          <w:bCs/>
          <w:color w:val="000000" w:themeColor="text1"/>
          <w:sz w:val="28"/>
          <w:szCs w:val="28"/>
          <w:lang w:val="kk-KZ"/>
        </w:rPr>
        <w:t xml:space="preserve">і пәнін оқытуда АКТ-ны </w:t>
      </w:r>
      <w:r w:rsidR="003E0F5D" w:rsidRPr="006514CC">
        <w:rPr>
          <w:rFonts w:ascii="Times New Roman" w:hAnsi="Times New Roman"/>
          <w:bCs/>
          <w:color w:val="000000" w:themeColor="text1"/>
          <w:sz w:val="28"/>
          <w:szCs w:val="28"/>
          <w:lang w:val="kk-KZ"/>
        </w:rPr>
        <w:t xml:space="preserve">пайдалану арқылы оқушының жеке мүддесіне сай  оқу үдерісін ұйымдастыру және (ON6) </w:t>
      </w:r>
      <w:r w:rsidR="003E0F5D" w:rsidRPr="006514CC">
        <w:rPr>
          <w:rFonts w:ascii="Times New Roman" w:hAnsi="Times New Roman"/>
          <w:color w:val="000000" w:themeColor="text1"/>
          <w:sz w:val="28"/>
          <w:szCs w:val="28"/>
          <w:lang w:val="kk-KZ"/>
        </w:rPr>
        <w:t>инновациялық технологияларды  оқытудың мақсат-міндеттеріне және оқушылардың дара ерекшеліктеріне  сәйкес қолдану мақсаты қарастырылған</w:t>
      </w:r>
      <w:r w:rsidR="003E0F5D">
        <w:rPr>
          <w:rFonts w:ascii="Times New Roman" w:hAnsi="Times New Roman"/>
          <w:color w:val="000000" w:themeColor="text1"/>
          <w:sz w:val="28"/>
          <w:szCs w:val="28"/>
          <w:lang w:val="kk-KZ"/>
        </w:rPr>
        <w:t xml:space="preserve"> </w:t>
      </w:r>
      <w:r w:rsidR="003E0F5D" w:rsidRPr="006514CC">
        <w:rPr>
          <w:rFonts w:ascii="Times New Roman" w:hAnsi="Times New Roman"/>
          <w:color w:val="000000" w:themeColor="text1"/>
          <w:sz w:val="28"/>
          <w:szCs w:val="28"/>
          <w:lang w:val="kk-KZ"/>
        </w:rPr>
        <w:t xml:space="preserve">[120, </w:t>
      </w:r>
      <w:r>
        <w:rPr>
          <w:rFonts w:ascii="Times New Roman" w:hAnsi="Times New Roman"/>
          <w:color w:val="000000" w:themeColor="text1"/>
          <w:sz w:val="28"/>
          <w:szCs w:val="28"/>
          <w:lang w:val="kk-KZ"/>
        </w:rPr>
        <w:t xml:space="preserve">б. </w:t>
      </w:r>
      <w:r w:rsidR="003E0F5D" w:rsidRPr="006514CC">
        <w:rPr>
          <w:rFonts w:ascii="Times New Roman" w:hAnsi="Times New Roman"/>
          <w:color w:val="000000" w:themeColor="text1"/>
          <w:sz w:val="28"/>
          <w:szCs w:val="28"/>
          <w:lang w:val="kk-KZ"/>
        </w:rPr>
        <w:t>38</w:t>
      </w:r>
      <w:r w:rsidR="003E0F5D">
        <w:rPr>
          <w:rFonts w:ascii="Times New Roman" w:hAnsi="Times New Roman"/>
          <w:color w:val="000000" w:themeColor="text1"/>
          <w:sz w:val="28"/>
          <w:szCs w:val="28"/>
          <w:lang w:val="kk-KZ"/>
        </w:rPr>
        <w:t>1</w:t>
      </w:r>
      <w:r w:rsidR="003E0F5D" w:rsidRPr="006514CC">
        <w:rPr>
          <w:rFonts w:ascii="Times New Roman" w:hAnsi="Times New Roman"/>
          <w:color w:val="000000" w:themeColor="text1"/>
          <w:sz w:val="28"/>
          <w:szCs w:val="28"/>
          <w:lang w:val="kk-KZ"/>
        </w:rPr>
        <w:t>-38</w:t>
      </w:r>
      <w:r w:rsidR="003E0F5D">
        <w:rPr>
          <w:rFonts w:ascii="Times New Roman" w:hAnsi="Times New Roman"/>
          <w:color w:val="000000" w:themeColor="text1"/>
          <w:sz w:val="28"/>
          <w:szCs w:val="28"/>
          <w:lang w:val="kk-KZ"/>
        </w:rPr>
        <w:t>2</w:t>
      </w:r>
      <w:r w:rsidR="003E0F5D" w:rsidRPr="006514CC">
        <w:rPr>
          <w:rFonts w:ascii="Times New Roman" w:hAnsi="Times New Roman"/>
          <w:color w:val="000000" w:themeColor="text1"/>
          <w:sz w:val="28"/>
          <w:szCs w:val="28"/>
          <w:lang w:val="kk-KZ"/>
        </w:rPr>
        <w:t xml:space="preserve">]. </w:t>
      </w:r>
    </w:p>
    <w:p w14:paraId="3C47DCB5" w14:textId="77777777" w:rsidR="00754E80"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1CBD4A54" w14:textId="77777777" w:rsidR="00251779" w:rsidRDefault="00251779"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24D92F97" w14:textId="77777777" w:rsidR="00251779" w:rsidRPr="006514CC" w:rsidRDefault="00251779"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2BEADB54" w14:textId="774FF0A2" w:rsidR="00754E80" w:rsidRPr="006514CC" w:rsidRDefault="00754E80" w:rsidP="00251779">
      <w:pPr>
        <w:tabs>
          <w:tab w:val="left" w:pos="360"/>
        </w:tabs>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Кесте 3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Білім беру бағдарламасының мақсаты мен міндеттері </w:t>
      </w:r>
    </w:p>
    <w:p w14:paraId="6BECFB9B" w14:textId="77777777" w:rsidR="00754E80" w:rsidRPr="00251779" w:rsidRDefault="00754E80" w:rsidP="00C97B9F">
      <w:pPr>
        <w:tabs>
          <w:tab w:val="left" w:pos="360"/>
        </w:tabs>
        <w:spacing w:after="0" w:line="240" w:lineRule="auto"/>
        <w:ind w:firstLine="567"/>
        <w:jc w:val="both"/>
        <w:rPr>
          <w:rFonts w:ascii="Times New Roman" w:hAnsi="Times New Roman"/>
          <w:color w:val="000000" w:themeColor="text1"/>
          <w:sz w:val="16"/>
          <w:szCs w:val="16"/>
          <w:lang w:val="kk-KZ"/>
        </w:rPr>
      </w:pPr>
    </w:p>
    <w:tbl>
      <w:tblPr>
        <w:tblStyle w:val="aa"/>
        <w:tblW w:w="0" w:type="auto"/>
        <w:jc w:val="center"/>
        <w:tblLook w:val="04A0" w:firstRow="1" w:lastRow="0" w:firstColumn="1" w:lastColumn="0" w:noHBand="0" w:noVBand="1"/>
      </w:tblPr>
      <w:tblGrid>
        <w:gridCol w:w="817"/>
        <w:gridCol w:w="3968"/>
        <w:gridCol w:w="852"/>
        <w:gridCol w:w="3934"/>
      </w:tblGrid>
      <w:tr w:rsidR="00251779" w:rsidRPr="00CC49C5" w14:paraId="487288D2" w14:textId="77777777" w:rsidTr="0044481A">
        <w:trPr>
          <w:jc w:val="center"/>
        </w:trPr>
        <w:tc>
          <w:tcPr>
            <w:tcW w:w="4785" w:type="dxa"/>
            <w:gridSpan w:val="2"/>
            <w:vAlign w:val="center"/>
          </w:tcPr>
          <w:p w14:paraId="4D938BCA" w14:textId="77777777" w:rsidR="00251779" w:rsidRPr="006514CC" w:rsidRDefault="00251779"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ОҚМПУ</w:t>
            </w:r>
          </w:p>
        </w:tc>
        <w:tc>
          <w:tcPr>
            <w:tcW w:w="4786" w:type="dxa"/>
            <w:gridSpan w:val="2"/>
            <w:vAlign w:val="center"/>
          </w:tcPr>
          <w:p w14:paraId="6D073469" w14:textId="77777777" w:rsidR="00251779" w:rsidRPr="006514CC" w:rsidRDefault="00251779"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Ясауи атындағы халықаралық қазақ-түрік университеті</w:t>
            </w:r>
          </w:p>
        </w:tc>
      </w:tr>
      <w:tr w:rsidR="00754E80" w:rsidRPr="00CC49C5" w14:paraId="5AC2FD3C" w14:textId="77777777" w:rsidTr="0044481A">
        <w:trPr>
          <w:cantSplit/>
          <w:trHeight w:val="1903"/>
          <w:jc w:val="center"/>
        </w:trPr>
        <w:tc>
          <w:tcPr>
            <w:tcW w:w="817" w:type="dxa"/>
            <w:textDirection w:val="btLr"/>
            <w:vAlign w:val="center"/>
          </w:tcPr>
          <w:p w14:paraId="6CF7B0AF" w14:textId="77777777" w:rsidR="00754E80" w:rsidRPr="006514CC" w:rsidRDefault="00754E80" w:rsidP="00251779">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Мақсаты</w:t>
            </w:r>
          </w:p>
        </w:tc>
        <w:tc>
          <w:tcPr>
            <w:tcW w:w="3968" w:type="dxa"/>
          </w:tcPr>
          <w:p w14:paraId="05B6EF90" w14:textId="570879F7" w:rsidR="00754E80" w:rsidRPr="00251779" w:rsidRDefault="00754E80" w:rsidP="00C97B9F">
            <w:pPr>
              <w:tabs>
                <w:tab w:val="left" w:pos="360"/>
              </w:tabs>
              <w:spacing w:after="0" w:line="240" w:lineRule="auto"/>
              <w:jc w:val="both"/>
              <w:rPr>
                <w:rFonts w:ascii="Times New Roman" w:hAnsi="Times New Roman"/>
                <w:b/>
                <w:i/>
                <w:color w:val="000000" w:themeColor="text1"/>
                <w:sz w:val="24"/>
                <w:szCs w:val="24"/>
                <w:lang w:val="kk-KZ"/>
              </w:rPr>
            </w:pPr>
            <w:r w:rsidRPr="006514CC">
              <w:rPr>
                <w:rFonts w:ascii="Times New Roman" w:hAnsi="Times New Roman"/>
                <w:color w:val="000000" w:themeColor="text1"/>
                <w:sz w:val="24"/>
                <w:szCs w:val="24"/>
                <w:lang w:val="kk-KZ"/>
              </w:rPr>
              <w:t>Ұлттық  біліктілік жүйесі мен еңбек нарығы талаптарына сай  шетел тілі: екі шетел тілі пәнінің мұғалімін даярлау.</w:t>
            </w:r>
          </w:p>
        </w:tc>
        <w:tc>
          <w:tcPr>
            <w:tcW w:w="852" w:type="dxa"/>
            <w:textDirection w:val="btLr"/>
            <w:vAlign w:val="center"/>
          </w:tcPr>
          <w:p w14:paraId="56112CC5" w14:textId="77777777" w:rsidR="00754E80" w:rsidRPr="006514CC" w:rsidRDefault="00754E80" w:rsidP="00251779">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Мақсаты</w:t>
            </w:r>
          </w:p>
        </w:tc>
        <w:tc>
          <w:tcPr>
            <w:tcW w:w="3934" w:type="dxa"/>
          </w:tcPr>
          <w:p w14:paraId="6BEF6A04" w14:textId="77777777" w:rsidR="00754E80" w:rsidRPr="006514CC" w:rsidRDefault="00754E80" w:rsidP="00C97B9F">
            <w:pPr>
              <w:spacing w:after="0" w:line="240" w:lineRule="auto"/>
              <w:jc w:val="both"/>
              <w:rPr>
                <w:rFonts w:ascii="Times New Roman" w:hAnsi="Times New Roman"/>
                <w:color w:val="000000" w:themeColor="text1"/>
                <w:sz w:val="24"/>
                <w:szCs w:val="24"/>
                <w:lang w:val="kk-KZ"/>
              </w:rPr>
            </w:pPr>
            <w:r w:rsidRPr="006514CC">
              <w:rPr>
                <w:rFonts w:ascii="Times New Roman" w:hAnsi="Times New Roman"/>
                <w:sz w:val="24"/>
                <w:szCs w:val="24"/>
                <w:lang w:val="kk-KZ"/>
              </w:rPr>
              <w:t xml:space="preserve">Жалпы білім беретін және арнаулы орта оқу орындары үшін мамандарды сапалы даярлау. </w:t>
            </w:r>
          </w:p>
        </w:tc>
      </w:tr>
      <w:tr w:rsidR="00754E80" w:rsidRPr="006514CC" w14:paraId="04B714D3" w14:textId="77777777" w:rsidTr="0044481A">
        <w:trPr>
          <w:cantSplit/>
          <w:trHeight w:val="1134"/>
          <w:jc w:val="center"/>
        </w:trPr>
        <w:tc>
          <w:tcPr>
            <w:tcW w:w="817" w:type="dxa"/>
            <w:textDirection w:val="btLr"/>
            <w:vAlign w:val="center"/>
          </w:tcPr>
          <w:p w14:paraId="0579C24A" w14:textId="6524F0FF" w:rsidR="00754E80" w:rsidRPr="006514CC" w:rsidRDefault="00754E80" w:rsidP="00251779">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Міндеті</w:t>
            </w:r>
          </w:p>
        </w:tc>
        <w:tc>
          <w:tcPr>
            <w:tcW w:w="3968" w:type="dxa"/>
          </w:tcPr>
          <w:p w14:paraId="2B1F3C0B"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Білім беру бағдарламасының  міндеттері:</w:t>
            </w:r>
          </w:p>
          <w:p w14:paraId="684F3D72" w14:textId="1A1F7893" w:rsidR="00754E80" w:rsidRPr="006514CC" w:rsidRDefault="00251779" w:rsidP="00C97B9F">
            <w:pPr>
              <w:tabs>
                <w:tab w:val="left" w:pos="360"/>
              </w:tabs>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sidR="00754E80" w:rsidRPr="006514CC">
              <w:rPr>
                <w:rFonts w:ascii="Times New Roman" w:hAnsi="Times New Roman"/>
                <w:color w:val="000000" w:themeColor="text1"/>
                <w:sz w:val="24"/>
                <w:szCs w:val="24"/>
                <w:lang w:val="kk-KZ"/>
              </w:rPr>
              <w:tab/>
              <w:t>білім алушылардың кәсіби қызметін тиімді атқаруға қажетті түйінді құзыреттіліктерін қалыптастыру;</w:t>
            </w:r>
          </w:p>
          <w:p w14:paraId="42F53B3F" w14:textId="665620A8" w:rsidR="00754E80" w:rsidRPr="006514CC" w:rsidRDefault="00251779" w:rsidP="00C97B9F">
            <w:pPr>
              <w:tabs>
                <w:tab w:val="left" w:pos="360"/>
              </w:tabs>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sidR="00754E80" w:rsidRPr="006514CC">
              <w:rPr>
                <w:rFonts w:ascii="Times New Roman" w:hAnsi="Times New Roman"/>
                <w:color w:val="000000" w:themeColor="text1"/>
                <w:sz w:val="24"/>
                <w:szCs w:val="24"/>
                <w:lang w:val="kk-KZ"/>
              </w:rPr>
              <w:tab/>
              <w:t>білім алушылардың тұлғааралық құндылықтар негізінде әлеуметтік жауапкершілігін және кәсіби этикалық нормаларды ұстануын қалыптастыру;</w:t>
            </w:r>
          </w:p>
          <w:p w14:paraId="54EEAAE4" w14:textId="1C8BF8FD" w:rsidR="00754E80" w:rsidRPr="006514CC" w:rsidRDefault="00251779" w:rsidP="00C97B9F">
            <w:pPr>
              <w:tabs>
                <w:tab w:val="left" w:pos="360"/>
              </w:tabs>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sidR="00754E80" w:rsidRPr="006514CC">
              <w:rPr>
                <w:rFonts w:ascii="Times New Roman" w:hAnsi="Times New Roman"/>
                <w:color w:val="000000" w:themeColor="text1"/>
                <w:sz w:val="24"/>
                <w:szCs w:val="24"/>
                <w:lang w:val="kk-KZ"/>
              </w:rPr>
              <w:tab/>
              <w:t>білім алушылардың кәсіби шыңдалуға, өзін-өзі жүзеге асыруға ынталандыру негізінде білім беру сапасының деңгейін ұлттық және халықаралық</w:t>
            </w:r>
            <w:r>
              <w:rPr>
                <w:rFonts w:ascii="Times New Roman" w:hAnsi="Times New Roman"/>
                <w:color w:val="000000" w:themeColor="text1"/>
                <w:sz w:val="24"/>
                <w:szCs w:val="24"/>
                <w:lang w:val="kk-KZ"/>
              </w:rPr>
              <w:t xml:space="preserve"> стандарттар талаптарына </w:t>
            </w:r>
            <w:r w:rsidR="00754E80" w:rsidRPr="006514CC">
              <w:rPr>
                <w:rFonts w:ascii="Times New Roman" w:hAnsi="Times New Roman"/>
                <w:color w:val="000000" w:themeColor="text1"/>
                <w:sz w:val="24"/>
                <w:szCs w:val="24"/>
                <w:lang w:val="kk-KZ"/>
              </w:rPr>
              <w:t xml:space="preserve">сәйкестендіру;  </w:t>
            </w:r>
          </w:p>
          <w:p w14:paraId="631EBFD9" w14:textId="1C2CD0BE" w:rsidR="00754E80" w:rsidRPr="006514CC" w:rsidRDefault="00251779" w:rsidP="00C97B9F">
            <w:pPr>
              <w:tabs>
                <w:tab w:val="left" w:pos="360"/>
              </w:tabs>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sidR="00754E80" w:rsidRPr="006514CC">
              <w:rPr>
                <w:rFonts w:ascii="Times New Roman" w:hAnsi="Times New Roman"/>
                <w:color w:val="000000" w:themeColor="text1"/>
                <w:sz w:val="24"/>
                <w:szCs w:val="24"/>
                <w:lang w:val="kk-KZ"/>
              </w:rPr>
              <w:tab/>
              <w:t>білім алушылардың кәсіби білімі мен тәжірибелік дағдыларын  жаңартылған білім беру мазмұнына сәйкес қалыптастыру;</w:t>
            </w:r>
          </w:p>
          <w:p w14:paraId="2DB2CB90" w14:textId="4488BED4" w:rsidR="00754E80" w:rsidRPr="006514CC" w:rsidRDefault="00251779" w:rsidP="00C97B9F">
            <w:pPr>
              <w:tabs>
                <w:tab w:val="left" w:pos="360"/>
              </w:tabs>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w:t>
            </w:r>
            <w:r w:rsidR="00754E80" w:rsidRPr="006514CC">
              <w:rPr>
                <w:rFonts w:ascii="Times New Roman" w:hAnsi="Times New Roman"/>
                <w:color w:val="000000" w:themeColor="text1"/>
                <w:sz w:val="24"/>
                <w:szCs w:val="24"/>
                <w:lang w:val="kk-KZ"/>
              </w:rPr>
              <w:tab/>
              <w:t>тіл үштұғырлығы, функционал</w:t>
            </w:r>
            <w:r>
              <w:rPr>
                <w:rFonts w:ascii="Times New Roman" w:hAnsi="Times New Roman"/>
                <w:color w:val="000000" w:themeColor="text1"/>
                <w:sz w:val="24"/>
                <w:szCs w:val="24"/>
                <w:lang w:val="kk-KZ"/>
              </w:rPr>
              <w:t xml:space="preserve"> </w:t>
            </w:r>
            <w:r w:rsidR="00754E80" w:rsidRPr="006514CC">
              <w:rPr>
                <w:rFonts w:ascii="Times New Roman" w:hAnsi="Times New Roman"/>
                <w:color w:val="000000" w:themeColor="text1"/>
                <w:sz w:val="24"/>
                <w:szCs w:val="24"/>
                <w:lang w:val="kk-KZ"/>
              </w:rPr>
              <w:t>дық сауаттылық және</w:t>
            </w:r>
            <w:r>
              <w:rPr>
                <w:rFonts w:ascii="Times New Roman" w:hAnsi="Times New Roman"/>
                <w:color w:val="000000" w:themeColor="text1"/>
                <w:sz w:val="24"/>
                <w:szCs w:val="24"/>
                <w:lang w:val="kk-KZ"/>
              </w:rPr>
              <w:t xml:space="preserve"> салауатты өмір сүру негізінде </w:t>
            </w:r>
            <w:r w:rsidR="00754E80" w:rsidRPr="006514CC">
              <w:rPr>
                <w:rFonts w:ascii="Times New Roman" w:hAnsi="Times New Roman"/>
                <w:color w:val="000000" w:themeColor="text1"/>
                <w:sz w:val="24"/>
                <w:szCs w:val="24"/>
                <w:lang w:val="kk-KZ"/>
              </w:rPr>
              <w:t>қоғамды жаңартуда</w:t>
            </w:r>
            <w:r>
              <w:rPr>
                <w:rFonts w:ascii="Times New Roman" w:hAnsi="Times New Roman"/>
                <w:color w:val="000000" w:themeColor="text1"/>
                <w:sz w:val="24"/>
                <w:szCs w:val="24"/>
                <w:lang w:val="kk-KZ"/>
              </w:rPr>
              <w:t xml:space="preserve"> </w:t>
            </w:r>
            <w:r w:rsidR="00754E80" w:rsidRPr="006514CC">
              <w:rPr>
                <w:rFonts w:ascii="Times New Roman" w:hAnsi="Times New Roman"/>
                <w:color w:val="000000" w:themeColor="text1"/>
                <w:sz w:val="24"/>
                <w:szCs w:val="24"/>
                <w:lang w:val="kk-KZ"/>
              </w:rPr>
              <w:t>белсенділік танытатын жоғары білімді</w:t>
            </w:r>
            <w:r>
              <w:rPr>
                <w:rFonts w:ascii="Times New Roman" w:hAnsi="Times New Roman"/>
                <w:color w:val="000000" w:themeColor="text1"/>
                <w:sz w:val="24"/>
                <w:szCs w:val="24"/>
                <w:lang w:val="kk-KZ"/>
              </w:rPr>
              <w:t xml:space="preserve"> маман даярлауды қамтамасыз ету</w:t>
            </w:r>
          </w:p>
        </w:tc>
        <w:tc>
          <w:tcPr>
            <w:tcW w:w="852" w:type="dxa"/>
            <w:textDirection w:val="btLr"/>
            <w:vAlign w:val="center"/>
          </w:tcPr>
          <w:p w14:paraId="3F382416" w14:textId="77777777" w:rsidR="00754E80" w:rsidRPr="006514CC" w:rsidRDefault="00754E80" w:rsidP="00251779">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Бағыттары</w:t>
            </w:r>
          </w:p>
        </w:tc>
        <w:tc>
          <w:tcPr>
            <w:tcW w:w="3934" w:type="dxa"/>
          </w:tcPr>
          <w:p w14:paraId="67CD327C"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Білім беру бағдарламасын жүзеге асыру маманның жеке тұлғасын қалыптастыруға бағытталған:</w:t>
            </w:r>
          </w:p>
          <w:p w14:paraId="4616BEBA"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xml:space="preserve">- тіл, әдебиет және ағылшын және қытай тілдері мен әдебиетін оқыту әдістемесі негізінде кәсіби мәселелерді академиялық тұрғыда шешу; </w:t>
            </w:r>
          </w:p>
          <w:p w14:paraId="719FACD3"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xml:space="preserve">- қоршаған ортаны дүниетанымдық, адамгершілік және азаматтық ұстанымдар негізінде бағалау; </w:t>
            </w:r>
          </w:p>
          <w:p w14:paraId="15B610E4"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xml:space="preserve">- ақпараттық-коммуникациялық технологиялардың түрлі түрлерін қолдану; </w:t>
            </w:r>
          </w:p>
          <w:p w14:paraId="04B2C696" w14:textId="40DBB65C"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ағылшын, қытай, қазақ, түрік, орыс, тілдерінде табысты академия</w:t>
            </w:r>
            <w:r w:rsidR="00251779">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 xml:space="preserve">лық, кәсіби және әлеуметтік коммуникация бағдарламаларын құру; </w:t>
            </w:r>
          </w:p>
          <w:p w14:paraId="59790E1B" w14:textId="47EFC6F5"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w:t>
            </w:r>
            <w:r w:rsidR="00251779">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 xml:space="preserve">жеке білім траекториясын құру.  </w:t>
            </w:r>
          </w:p>
          <w:p w14:paraId="141F02B2"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p>
        </w:tc>
      </w:tr>
    </w:tbl>
    <w:p w14:paraId="7EA691EE" w14:textId="77777777" w:rsidR="00754E80" w:rsidRPr="006514CC" w:rsidRDefault="00754E80" w:rsidP="00C97B9F">
      <w:pPr>
        <w:tabs>
          <w:tab w:val="left" w:pos="360"/>
          <w:tab w:val="num" w:pos="426"/>
        </w:tabs>
        <w:spacing w:after="0" w:line="240" w:lineRule="auto"/>
        <w:ind w:firstLine="567"/>
        <w:jc w:val="both"/>
        <w:rPr>
          <w:rFonts w:ascii="Times New Roman" w:hAnsi="Times New Roman"/>
          <w:color w:val="000000" w:themeColor="text1"/>
          <w:sz w:val="28"/>
          <w:szCs w:val="28"/>
          <w:lang w:val="kk-KZ"/>
        </w:rPr>
      </w:pPr>
    </w:p>
    <w:p w14:paraId="4BAEA00E" w14:textId="1CF33DBD" w:rsidR="00754E80" w:rsidRPr="006514CC" w:rsidRDefault="00754E80" w:rsidP="00251779">
      <w:pPr>
        <w:tabs>
          <w:tab w:val="left" w:pos="360"/>
          <w:tab w:val="num" w:pos="426"/>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Ендігі кезекте, </w:t>
      </w:r>
      <w:r w:rsidR="00AF0EB8">
        <w:rPr>
          <w:rFonts w:ascii="Times New Roman" w:hAnsi="Times New Roman"/>
          <w:color w:val="000000" w:themeColor="text1"/>
          <w:sz w:val="28"/>
          <w:szCs w:val="28"/>
          <w:lang w:val="kk-KZ"/>
        </w:rPr>
        <w:t xml:space="preserve">Қашықтықтан оқыту жағдайында болашақ шетел тілі мұғалімінің </w:t>
      </w:r>
      <w:r w:rsidRPr="006514CC">
        <w:rPr>
          <w:rFonts w:ascii="Times New Roman" w:hAnsi="Times New Roman"/>
          <w:color w:val="000000" w:themeColor="text1"/>
          <w:sz w:val="28"/>
          <w:szCs w:val="28"/>
          <w:lang w:val="kk-KZ"/>
        </w:rPr>
        <w:t xml:space="preserve">кәсіби құзыреттерін қалыптастыруға ықпал ететін пәндер мазмұнына тоқталамыз. Бұл </w:t>
      </w:r>
      <w:r w:rsidR="00FF4C7F">
        <w:rPr>
          <w:rFonts w:ascii="Times New Roman" w:hAnsi="Times New Roman"/>
          <w:color w:val="000000" w:themeColor="text1"/>
          <w:sz w:val="28"/>
          <w:szCs w:val="28"/>
          <w:lang w:val="kk-KZ"/>
        </w:rPr>
        <w:t>3-</w:t>
      </w:r>
      <w:r w:rsidRPr="006514CC">
        <w:rPr>
          <w:rFonts w:ascii="Times New Roman" w:hAnsi="Times New Roman"/>
          <w:color w:val="000000" w:themeColor="text1"/>
          <w:sz w:val="28"/>
          <w:szCs w:val="28"/>
          <w:lang w:val="kk-KZ"/>
        </w:rPr>
        <w:t xml:space="preserve">кестеде </w:t>
      </w:r>
      <w:r w:rsidR="00AF0EB8">
        <w:rPr>
          <w:rFonts w:ascii="Times New Roman" w:hAnsi="Times New Roman"/>
          <w:color w:val="000000" w:themeColor="text1"/>
          <w:sz w:val="28"/>
          <w:szCs w:val="28"/>
          <w:lang w:val="kk-KZ"/>
        </w:rPr>
        <w:t xml:space="preserve">Қашықтықтан оқыту жағдайында болашақ шетел тілі мұғалімінің </w:t>
      </w:r>
      <w:r w:rsidRPr="006514CC">
        <w:rPr>
          <w:rFonts w:ascii="Times New Roman" w:hAnsi="Times New Roman"/>
          <w:color w:val="000000" w:themeColor="text1"/>
          <w:sz w:val="28"/>
          <w:szCs w:val="28"/>
          <w:lang w:val="kk-KZ"/>
        </w:rPr>
        <w:t xml:space="preserve">кәсіби құзыреттерін қалыптастыруға ықпал ететін пәндер атауы мен мазмұнына, кәсіби құзыреттің құрылымдық компонеттерімен байланысты лингвистикалық, шетел тілдік коммуникативтік, цифрлық, психологиялық-педагогикалық, әдістемелік құзыреттеріне сипаттама береміз [120, </w:t>
      </w:r>
      <w:r w:rsidR="009C74DA">
        <w:rPr>
          <w:rFonts w:ascii="Times New Roman" w:hAnsi="Times New Roman"/>
          <w:color w:val="000000" w:themeColor="text1"/>
          <w:sz w:val="28"/>
          <w:szCs w:val="28"/>
          <w:lang w:val="kk-KZ"/>
        </w:rPr>
        <w:t xml:space="preserve">б. </w:t>
      </w:r>
      <w:r w:rsidRPr="006514CC">
        <w:rPr>
          <w:rFonts w:ascii="Times New Roman" w:hAnsi="Times New Roman"/>
          <w:color w:val="000000" w:themeColor="text1"/>
          <w:sz w:val="28"/>
          <w:szCs w:val="28"/>
          <w:lang w:val="kk-KZ"/>
        </w:rPr>
        <w:t xml:space="preserve">382-383]. </w:t>
      </w:r>
    </w:p>
    <w:p w14:paraId="053F26A3" w14:textId="77777777" w:rsidR="00754E80"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3A943654" w14:textId="77777777" w:rsidR="00FF4C7F" w:rsidRDefault="00FF4C7F"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62F516F8" w14:textId="77777777" w:rsidR="00FF4C7F" w:rsidRPr="006514CC" w:rsidRDefault="00FF4C7F"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62B9DDC1" w14:textId="71E3829E" w:rsidR="00754E80" w:rsidRPr="006514CC" w:rsidRDefault="00754E80" w:rsidP="00251779">
      <w:pPr>
        <w:tabs>
          <w:tab w:val="left" w:pos="360"/>
        </w:tabs>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Кесте 4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Білім беру бағдарламасының мазмұнын талдау</w:t>
      </w:r>
    </w:p>
    <w:p w14:paraId="0F7D2B34" w14:textId="77777777" w:rsidR="00754E80" w:rsidRPr="00251779" w:rsidRDefault="00754E80" w:rsidP="00FF4C7F">
      <w:pPr>
        <w:tabs>
          <w:tab w:val="left" w:pos="360"/>
        </w:tabs>
        <w:spacing w:after="0" w:line="240" w:lineRule="auto"/>
        <w:jc w:val="right"/>
        <w:rPr>
          <w:rFonts w:ascii="Times New Roman" w:hAnsi="Times New Roman"/>
          <w:color w:val="000000" w:themeColor="text1"/>
          <w:sz w:val="16"/>
          <w:szCs w:val="16"/>
          <w:lang w:val="kk-KZ"/>
        </w:rPr>
      </w:pPr>
    </w:p>
    <w:tbl>
      <w:tblPr>
        <w:tblStyle w:val="aa"/>
        <w:tblW w:w="9571" w:type="dxa"/>
        <w:jc w:val="center"/>
        <w:tblLayout w:type="fixed"/>
        <w:tblLook w:val="04A0" w:firstRow="1" w:lastRow="0" w:firstColumn="1" w:lastColumn="0" w:noHBand="0" w:noVBand="1"/>
      </w:tblPr>
      <w:tblGrid>
        <w:gridCol w:w="818"/>
        <w:gridCol w:w="1842"/>
        <w:gridCol w:w="3969"/>
        <w:gridCol w:w="2942"/>
      </w:tblGrid>
      <w:tr w:rsidR="00754E80" w:rsidRPr="006514CC" w14:paraId="478E84A0" w14:textId="77777777" w:rsidTr="00FF4C7F">
        <w:trPr>
          <w:cantSplit/>
          <w:trHeight w:val="1328"/>
          <w:jc w:val="center"/>
        </w:trPr>
        <w:tc>
          <w:tcPr>
            <w:tcW w:w="818" w:type="dxa"/>
            <w:vAlign w:val="center"/>
          </w:tcPr>
          <w:p w14:paraId="4FEF278E" w14:textId="6F7F1BDB"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Мо</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дуль</w:t>
            </w:r>
          </w:p>
        </w:tc>
        <w:tc>
          <w:tcPr>
            <w:tcW w:w="1842" w:type="dxa"/>
            <w:vAlign w:val="center"/>
          </w:tcPr>
          <w:p w14:paraId="24CD5F3C" w14:textId="77777777"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Пәндер атауы</w:t>
            </w:r>
          </w:p>
        </w:tc>
        <w:tc>
          <w:tcPr>
            <w:tcW w:w="3969" w:type="dxa"/>
            <w:vAlign w:val="center"/>
          </w:tcPr>
          <w:p w14:paraId="75CB42CE" w14:textId="3B6F45B1"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Пәндер мазмұны</w:t>
            </w:r>
          </w:p>
        </w:tc>
        <w:tc>
          <w:tcPr>
            <w:tcW w:w="2942" w:type="dxa"/>
            <w:vAlign w:val="center"/>
          </w:tcPr>
          <w:p w14:paraId="11CEDA04" w14:textId="77777777"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Кәсіби құзыреттері</w:t>
            </w:r>
          </w:p>
        </w:tc>
      </w:tr>
      <w:tr w:rsidR="00754E80" w:rsidRPr="006514CC" w14:paraId="739E1C3A" w14:textId="77777777" w:rsidTr="00FF4C7F">
        <w:trPr>
          <w:jc w:val="center"/>
        </w:trPr>
        <w:tc>
          <w:tcPr>
            <w:tcW w:w="818" w:type="dxa"/>
          </w:tcPr>
          <w:p w14:paraId="4182B84E"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1</w:t>
            </w:r>
          </w:p>
        </w:tc>
        <w:tc>
          <w:tcPr>
            <w:tcW w:w="1842" w:type="dxa"/>
          </w:tcPr>
          <w:p w14:paraId="4EE55B6E"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2</w:t>
            </w:r>
          </w:p>
        </w:tc>
        <w:tc>
          <w:tcPr>
            <w:tcW w:w="3969" w:type="dxa"/>
          </w:tcPr>
          <w:p w14:paraId="4FF175A8"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3</w:t>
            </w:r>
          </w:p>
        </w:tc>
        <w:tc>
          <w:tcPr>
            <w:tcW w:w="2942" w:type="dxa"/>
          </w:tcPr>
          <w:p w14:paraId="7D3BA10B"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4</w:t>
            </w:r>
          </w:p>
        </w:tc>
      </w:tr>
      <w:tr w:rsidR="00754E80" w:rsidRPr="006514CC" w14:paraId="2BADAFDD" w14:textId="77777777" w:rsidTr="00FF4C7F">
        <w:trPr>
          <w:cantSplit/>
          <w:trHeight w:val="1879"/>
          <w:jc w:val="center"/>
        </w:trPr>
        <w:tc>
          <w:tcPr>
            <w:tcW w:w="818" w:type="dxa"/>
            <w:vMerge w:val="restart"/>
            <w:textDirection w:val="btLr"/>
            <w:vAlign w:val="center"/>
          </w:tcPr>
          <w:p w14:paraId="13ADD961"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Жалпы мәдени дайындық</w:t>
            </w:r>
          </w:p>
        </w:tc>
        <w:tc>
          <w:tcPr>
            <w:tcW w:w="1842" w:type="dxa"/>
            <w:textDirection w:val="btLr"/>
            <w:vAlign w:val="center"/>
          </w:tcPr>
          <w:p w14:paraId="0F791EE8"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«Ақпараттық коммуникациялық технологиялар»</w:t>
            </w:r>
          </w:p>
        </w:tc>
        <w:tc>
          <w:tcPr>
            <w:tcW w:w="3969" w:type="dxa"/>
          </w:tcPr>
          <w:p w14:paraId="34A35464" w14:textId="70CE3846"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Пәннің мақсаты жеке кәсіби салаларында ақпараттық-комму</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tc>
        <w:tc>
          <w:tcPr>
            <w:tcW w:w="2942" w:type="dxa"/>
          </w:tcPr>
          <w:p w14:paraId="78E95D50"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Цифрлық құзырет</w:t>
            </w:r>
          </w:p>
        </w:tc>
      </w:tr>
      <w:tr w:rsidR="00754E80" w:rsidRPr="006514CC" w14:paraId="619E4CEE" w14:textId="77777777" w:rsidTr="00FF4C7F">
        <w:trPr>
          <w:cantSplit/>
          <w:trHeight w:val="3606"/>
          <w:jc w:val="center"/>
        </w:trPr>
        <w:tc>
          <w:tcPr>
            <w:tcW w:w="818" w:type="dxa"/>
            <w:vMerge/>
            <w:textDirection w:val="btLr"/>
            <w:vAlign w:val="center"/>
          </w:tcPr>
          <w:p w14:paraId="4140770B"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1842" w:type="dxa"/>
            <w:textDirection w:val="btLr"/>
            <w:vAlign w:val="center"/>
          </w:tcPr>
          <w:p w14:paraId="6123BEF4"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«Ағылшын тілін оқытудағы ақпараттық технологиялар»</w:t>
            </w:r>
          </w:p>
        </w:tc>
        <w:tc>
          <w:tcPr>
            <w:tcW w:w="3969" w:type="dxa"/>
          </w:tcPr>
          <w:p w14:paraId="33618E4D" w14:textId="47DD35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Ағылшын тілін оқытудағы ақпа</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раттық-коммуникациялық техноло</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гиялар пәні студенттердің кәсіби және жеке тұлғалық құзіреттілік</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терін меңгертуді үйретеді, яғни заманауи ақпараттық коммуникация</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лық технологияларды кәсіби іс-әрекеттердің әр түрлі облыста</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 xml:space="preserve">рында, ғылыми және практикалық жұмыста, өз білімін жетілдіруде және басқа да мақсаттарда қолдануға мүмкіндік береді. </w:t>
            </w:r>
          </w:p>
        </w:tc>
        <w:tc>
          <w:tcPr>
            <w:tcW w:w="2942" w:type="dxa"/>
          </w:tcPr>
          <w:p w14:paraId="409CFCE2"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Цифрлық құзырет</w:t>
            </w:r>
          </w:p>
        </w:tc>
      </w:tr>
      <w:tr w:rsidR="00754E80" w:rsidRPr="006514CC" w14:paraId="73BC2DF2" w14:textId="77777777" w:rsidTr="00FF4C7F">
        <w:trPr>
          <w:cantSplit/>
          <w:trHeight w:val="2405"/>
          <w:jc w:val="center"/>
        </w:trPr>
        <w:tc>
          <w:tcPr>
            <w:tcW w:w="818" w:type="dxa"/>
            <w:vMerge w:val="restart"/>
            <w:textDirection w:val="btLr"/>
            <w:vAlign w:val="center"/>
          </w:tcPr>
          <w:p w14:paraId="10FA36B5"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Педагогикалық</w:t>
            </w:r>
            <w:r w:rsidRPr="006514CC">
              <w:rPr>
                <w:rFonts w:ascii="Times New Roman" w:hAnsi="Times New Roman"/>
                <w:color w:val="000000" w:themeColor="text1"/>
                <w:sz w:val="24"/>
                <w:szCs w:val="24"/>
              </w:rPr>
              <w:t xml:space="preserve">, </w:t>
            </w:r>
            <w:r w:rsidRPr="006514CC">
              <w:rPr>
                <w:rFonts w:ascii="Times New Roman" w:hAnsi="Times New Roman"/>
                <w:color w:val="000000" w:themeColor="text1"/>
                <w:sz w:val="24"/>
                <w:szCs w:val="24"/>
                <w:lang w:val="kk-KZ"/>
              </w:rPr>
              <w:t>психологиялық дайындық</w:t>
            </w:r>
          </w:p>
        </w:tc>
        <w:tc>
          <w:tcPr>
            <w:tcW w:w="1842" w:type="dxa"/>
            <w:textDirection w:val="btLr"/>
            <w:vAlign w:val="center"/>
          </w:tcPr>
          <w:p w14:paraId="29E4B1BC" w14:textId="7E4C637F"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«Оқушылардың  физиология</w:t>
            </w:r>
            <w:r w:rsidR="00FF4C7F">
              <w:rPr>
                <w:rFonts w:ascii="Times New Roman" w:hAnsi="Times New Roman"/>
                <w:color w:val="000000" w:themeColor="text1"/>
                <w:sz w:val="24"/>
                <w:szCs w:val="24"/>
                <w:lang w:val="kk-KZ"/>
              </w:rPr>
              <w:t>лық және психологиялық   дамуы»</w:t>
            </w:r>
          </w:p>
        </w:tc>
        <w:tc>
          <w:tcPr>
            <w:tcW w:w="3969" w:type="dxa"/>
          </w:tcPr>
          <w:p w14:paraId="458333E4" w14:textId="0C58FEC2"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Оқушылардың физиологиялық тұрғыдан даму заңдылықтарының негізінде балалар мен жасөспірім</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дердің анатомия-физиологиялық ерекшеліктеріне, жеке басының қалыптасуына, денсаулығын сақ</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 xml:space="preserve">тауға, нығайтуға қатысты мәселелер қарастырылады. </w:t>
            </w:r>
          </w:p>
        </w:tc>
        <w:tc>
          <w:tcPr>
            <w:tcW w:w="2942" w:type="dxa"/>
          </w:tcPr>
          <w:p w14:paraId="556A8D51"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Педагогикалық-психологиялық құзырет</w:t>
            </w:r>
          </w:p>
        </w:tc>
      </w:tr>
      <w:tr w:rsidR="00754E80" w:rsidRPr="006514CC" w14:paraId="6F411B1C" w14:textId="77777777" w:rsidTr="00FF4C7F">
        <w:trPr>
          <w:cantSplit/>
          <w:trHeight w:val="1974"/>
          <w:jc w:val="center"/>
        </w:trPr>
        <w:tc>
          <w:tcPr>
            <w:tcW w:w="818" w:type="dxa"/>
            <w:vMerge/>
            <w:tcBorders>
              <w:bottom w:val="nil"/>
            </w:tcBorders>
            <w:textDirection w:val="btLr"/>
          </w:tcPr>
          <w:p w14:paraId="153B8EBC" w14:textId="77777777" w:rsidR="00754E80" w:rsidRPr="006514CC" w:rsidRDefault="00754E80" w:rsidP="00C97B9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1842" w:type="dxa"/>
            <w:tcBorders>
              <w:bottom w:val="nil"/>
            </w:tcBorders>
            <w:textDirection w:val="btLr"/>
            <w:vAlign w:val="center"/>
          </w:tcPr>
          <w:p w14:paraId="28DF727A"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 және тәрбие жұмысының әдістемесі»</w:t>
            </w:r>
          </w:p>
          <w:p w14:paraId="1F37844B"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3969" w:type="dxa"/>
            <w:tcBorders>
              <w:bottom w:val="nil"/>
            </w:tcBorders>
          </w:tcPr>
          <w:p w14:paraId="2FDB0026" w14:textId="4886A755"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 ғылымының негізінде анықталған оның мақсат-міндеттері, категориялары, құрылымы, әдіс</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намалық негіздері, негізгі даму кезеңдері, педагогикалық процес</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стің түсініктері, оқу-тәрбие жұмыс</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тарының формалары, әд</w:t>
            </w:r>
            <w:r w:rsidR="00FF4C7F">
              <w:rPr>
                <w:rFonts w:ascii="Times New Roman" w:hAnsi="Times New Roman"/>
                <w:color w:val="000000" w:themeColor="text1"/>
                <w:sz w:val="24"/>
                <w:szCs w:val="24"/>
                <w:lang w:val="kk-KZ"/>
              </w:rPr>
              <w:t>істері, құралдары қарастырылады</w:t>
            </w:r>
          </w:p>
        </w:tc>
        <w:tc>
          <w:tcPr>
            <w:tcW w:w="2942" w:type="dxa"/>
            <w:tcBorders>
              <w:bottom w:val="nil"/>
            </w:tcBorders>
          </w:tcPr>
          <w:p w14:paraId="0FA87CF8" w14:textId="77777777" w:rsidR="00754E80"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Педагогикалық-психологиялық құзырет</w:t>
            </w:r>
          </w:p>
          <w:p w14:paraId="1ACF525D"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306E110D"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3E6D0029"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5B4C4E92"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34864F72"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5B3FA637"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1FFB192B"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54BC8B42" w14:textId="77777777" w:rsidR="00503BE8" w:rsidRDefault="00503BE8" w:rsidP="00C97B9F">
            <w:pPr>
              <w:tabs>
                <w:tab w:val="left" w:pos="360"/>
              </w:tabs>
              <w:spacing w:after="0" w:line="240" w:lineRule="auto"/>
              <w:jc w:val="both"/>
              <w:rPr>
                <w:rFonts w:ascii="Times New Roman" w:hAnsi="Times New Roman"/>
                <w:color w:val="000000" w:themeColor="text1"/>
                <w:sz w:val="24"/>
                <w:szCs w:val="24"/>
                <w:lang w:val="kk-KZ"/>
              </w:rPr>
            </w:pPr>
          </w:p>
          <w:p w14:paraId="7FA16F8B" w14:textId="6240384B" w:rsidR="00503BE8" w:rsidRPr="006514CC" w:rsidRDefault="00503BE8" w:rsidP="00C97B9F">
            <w:pPr>
              <w:tabs>
                <w:tab w:val="left" w:pos="360"/>
              </w:tabs>
              <w:spacing w:after="0" w:line="240" w:lineRule="auto"/>
              <w:jc w:val="both"/>
              <w:rPr>
                <w:rFonts w:ascii="Times New Roman" w:hAnsi="Times New Roman"/>
                <w:color w:val="000000" w:themeColor="text1"/>
                <w:sz w:val="24"/>
                <w:szCs w:val="24"/>
                <w:lang w:val="kk-KZ"/>
              </w:rPr>
            </w:pPr>
          </w:p>
        </w:tc>
      </w:tr>
      <w:tr w:rsidR="003E0F5D" w:rsidRPr="006514CC" w14:paraId="270191B5" w14:textId="77777777" w:rsidTr="00FF4C7F">
        <w:trPr>
          <w:cantSplit/>
          <w:trHeight w:val="415"/>
          <w:jc w:val="center"/>
        </w:trPr>
        <w:tc>
          <w:tcPr>
            <w:tcW w:w="9571" w:type="dxa"/>
            <w:gridSpan w:val="4"/>
            <w:tcBorders>
              <w:top w:val="nil"/>
              <w:left w:val="nil"/>
              <w:right w:val="nil"/>
            </w:tcBorders>
            <w:vAlign w:val="center"/>
          </w:tcPr>
          <w:p w14:paraId="7C7D347B" w14:textId="77777777" w:rsidR="003E0F5D" w:rsidRDefault="00503BE8" w:rsidP="00FF4C7F">
            <w:pPr>
              <w:tabs>
                <w:tab w:val="left" w:pos="360"/>
              </w:tabs>
              <w:spacing w:after="0" w:line="240" w:lineRule="auto"/>
              <w:ind w:hanging="127"/>
              <w:jc w:val="both"/>
              <w:rPr>
                <w:rFonts w:ascii="Times New Roman" w:hAnsi="Times New Roman"/>
                <w:color w:val="000000" w:themeColor="text1"/>
                <w:sz w:val="28"/>
                <w:szCs w:val="28"/>
                <w:lang w:val="kk-KZ"/>
              </w:rPr>
            </w:pPr>
            <w:r w:rsidRPr="00FF4C7F">
              <w:rPr>
                <w:rFonts w:ascii="Times New Roman" w:hAnsi="Times New Roman"/>
                <w:color w:val="000000" w:themeColor="text1"/>
                <w:sz w:val="28"/>
                <w:szCs w:val="28"/>
                <w:lang w:val="kk-KZ"/>
              </w:rPr>
              <w:t>4-кестенің жалғасы</w:t>
            </w:r>
          </w:p>
          <w:p w14:paraId="670E3484" w14:textId="1F4B85C2" w:rsidR="00FF4C7F" w:rsidRPr="00FF4C7F" w:rsidRDefault="00FF4C7F" w:rsidP="00FF4C7F">
            <w:pPr>
              <w:tabs>
                <w:tab w:val="left" w:pos="360"/>
              </w:tabs>
              <w:spacing w:after="0" w:line="240" w:lineRule="auto"/>
              <w:jc w:val="both"/>
              <w:rPr>
                <w:rFonts w:ascii="Times New Roman" w:hAnsi="Times New Roman"/>
                <w:color w:val="000000" w:themeColor="text1"/>
                <w:sz w:val="16"/>
                <w:szCs w:val="16"/>
                <w:lang w:val="kk-KZ"/>
              </w:rPr>
            </w:pPr>
          </w:p>
        </w:tc>
      </w:tr>
      <w:tr w:rsidR="00FF4C7F" w:rsidRPr="006514CC" w14:paraId="5621F7C6" w14:textId="77777777" w:rsidTr="00FF4C7F">
        <w:trPr>
          <w:cantSplit/>
          <w:trHeight w:val="278"/>
          <w:jc w:val="center"/>
        </w:trPr>
        <w:tc>
          <w:tcPr>
            <w:tcW w:w="818" w:type="dxa"/>
            <w:vAlign w:val="center"/>
          </w:tcPr>
          <w:p w14:paraId="4FC9AE17" w14:textId="24829D44" w:rsidR="00FF4C7F" w:rsidRDefault="00FF4C7F" w:rsidP="00FF4C7F">
            <w:pPr>
              <w:tabs>
                <w:tab w:val="left" w:pos="360"/>
              </w:tabs>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842" w:type="dxa"/>
            <w:vAlign w:val="center"/>
          </w:tcPr>
          <w:p w14:paraId="07287CBB" w14:textId="41D80D53" w:rsidR="00FF4C7F" w:rsidRPr="006514CC" w:rsidRDefault="00FF4C7F" w:rsidP="00FF4C7F">
            <w:pPr>
              <w:tabs>
                <w:tab w:val="left" w:pos="360"/>
              </w:tabs>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3969" w:type="dxa"/>
            <w:vAlign w:val="center"/>
          </w:tcPr>
          <w:p w14:paraId="3745B347" w14:textId="1883F7E8" w:rsidR="00FF4C7F" w:rsidRPr="006514CC" w:rsidRDefault="00FF4C7F" w:rsidP="00FF4C7F">
            <w:pPr>
              <w:tabs>
                <w:tab w:val="left" w:pos="360"/>
              </w:tabs>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2942" w:type="dxa"/>
            <w:vAlign w:val="center"/>
          </w:tcPr>
          <w:p w14:paraId="07FB7E1E" w14:textId="19CA2F17" w:rsidR="00FF4C7F" w:rsidRPr="006514CC" w:rsidRDefault="00FF4C7F" w:rsidP="00FF4C7F">
            <w:pPr>
              <w:tabs>
                <w:tab w:val="left" w:pos="360"/>
              </w:tabs>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w:t>
            </w:r>
          </w:p>
        </w:tc>
      </w:tr>
      <w:tr w:rsidR="00754E80" w:rsidRPr="006514CC" w14:paraId="46D9590D" w14:textId="77777777" w:rsidTr="00FF4C7F">
        <w:trPr>
          <w:cantSplit/>
          <w:trHeight w:val="2132"/>
          <w:jc w:val="center"/>
        </w:trPr>
        <w:tc>
          <w:tcPr>
            <w:tcW w:w="818" w:type="dxa"/>
            <w:vMerge w:val="restart"/>
            <w:textDirection w:val="btLr"/>
            <w:vAlign w:val="center"/>
          </w:tcPr>
          <w:p w14:paraId="09A641BC" w14:textId="0A8D97B2" w:rsidR="00754E80" w:rsidRPr="006514CC" w:rsidRDefault="00FF4C7F"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Әдістеме және талдау</w:t>
            </w:r>
          </w:p>
        </w:tc>
        <w:tc>
          <w:tcPr>
            <w:tcW w:w="1842" w:type="dxa"/>
            <w:textDirection w:val="btLr"/>
            <w:vAlign w:val="center"/>
          </w:tcPr>
          <w:p w14:paraId="4A3481CB"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«Шеттілдік білім беру әдістемесіндегі инновация»</w:t>
            </w:r>
          </w:p>
        </w:tc>
        <w:tc>
          <w:tcPr>
            <w:tcW w:w="3969" w:type="dxa"/>
          </w:tcPr>
          <w:p w14:paraId="5B6420EF" w14:textId="054CFE24"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Болашақ мамандарды дайындауда инновацияларды қолдану нәтиже</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лері, шығармашылық іздеу арқылы әдістемедегі инновацияларды зерт</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теу әдістері талданады; қысқа мерзімді оқу жоспарларын әзірлеу арқылы АКТ қолдану арқылы оқу</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шының жеке мүдделеріне сәйкес инно</w:t>
            </w:r>
            <w:r w:rsidR="00FF4C7F">
              <w:rPr>
                <w:rFonts w:ascii="Times New Roman" w:hAnsi="Times New Roman"/>
                <w:color w:val="000000" w:themeColor="text1"/>
                <w:sz w:val="24"/>
                <w:szCs w:val="24"/>
                <w:lang w:val="kk-KZ"/>
              </w:rPr>
              <w:t>вацияны ұйымдастыру сипатталады</w:t>
            </w:r>
          </w:p>
        </w:tc>
        <w:tc>
          <w:tcPr>
            <w:tcW w:w="2942" w:type="dxa"/>
          </w:tcPr>
          <w:p w14:paraId="2B506903"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Әдістемелік</w:t>
            </w:r>
          </w:p>
        </w:tc>
      </w:tr>
      <w:tr w:rsidR="00754E80" w:rsidRPr="006514CC" w14:paraId="1D7A7168" w14:textId="77777777" w:rsidTr="00FF4C7F">
        <w:trPr>
          <w:cantSplit/>
          <w:trHeight w:val="2136"/>
          <w:jc w:val="center"/>
        </w:trPr>
        <w:tc>
          <w:tcPr>
            <w:tcW w:w="818" w:type="dxa"/>
            <w:vMerge/>
            <w:textDirection w:val="btLr"/>
          </w:tcPr>
          <w:p w14:paraId="1B3A3412" w14:textId="77777777" w:rsidR="00754E80" w:rsidRPr="006514CC" w:rsidRDefault="00754E80" w:rsidP="00C97B9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1842" w:type="dxa"/>
            <w:textDirection w:val="btLr"/>
            <w:vAlign w:val="center"/>
          </w:tcPr>
          <w:p w14:paraId="22EC630B"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«Ағылшын тілін оқыту әдістемесі»</w:t>
            </w:r>
          </w:p>
        </w:tc>
        <w:tc>
          <w:tcPr>
            <w:tcW w:w="3969" w:type="dxa"/>
          </w:tcPr>
          <w:p w14:paraId="61A061EE" w14:textId="75BE5FC0"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ХІХ ғ. аяғы мен ХХ ғ. басындағы шетел тілін оқытудың дәстүрлі және классикалық әдіс-тәсілдерімен таныстыру. Шетел тілін оқыту әдіс-тәсілдерінің, дағдыларының дивер</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сификациясын айқындау. Ағылшын тілін оқытудағы әдістердің қолданысына тоқталу.</w:t>
            </w:r>
          </w:p>
        </w:tc>
        <w:tc>
          <w:tcPr>
            <w:tcW w:w="2942" w:type="dxa"/>
          </w:tcPr>
          <w:p w14:paraId="60D9C57F"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Әдістемелік</w:t>
            </w:r>
          </w:p>
        </w:tc>
      </w:tr>
      <w:tr w:rsidR="00754E80" w:rsidRPr="006514CC" w14:paraId="67196BA1" w14:textId="77777777" w:rsidTr="00FF4C7F">
        <w:trPr>
          <w:cantSplit/>
          <w:trHeight w:val="1827"/>
          <w:jc w:val="center"/>
        </w:trPr>
        <w:tc>
          <w:tcPr>
            <w:tcW w:w="818" w:type="dxa"/>
            <w:vMerge/>
            <w:textDirection w:val="btLr"/>
          </w:tcPr>
          <w:p w14:paraId="7D5D5534" w14:textId="77777777" w:rsidR="00754E80" w:rsidRPr="006514CC" w:rsidRDefault="00754E80" w:rsidP="00C97B9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1842" w:type="dxa"/>
            <w:textDirection w:val="btLr"/>
            <w:vAlign w:val="center"/>
          </w:tcPr>
          <w:p w14:paraId="009AB577"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«Шетел тілін бастауыш мектепте үйрету әдістемесі»</w:t>
            </w:r>
          </w:p>
        </w:tc>
        <w:tc>
          <w:tcPr>
            <w:tcW w:w="3969" w:type="dxa"/>
          </w:tcPr>
          <w:p w14:paraId="369D180D" w14:textId="514FA695"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Бастауыш сыныптарда ағылшын тілін оқыту әдістері қарастыры</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лады. Оқу және сөйлеу дағдылары</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ның білімі және метапәндік тәсілге негізделген шетел тілдерінің білімі мен түсіні</w:t>
            </w:r>
            <w:r w:rsidR="00FF4C7F">
              <w:rPr>
                <w:rFonts w:ascii="Times New Roman" w:hAnsi="Times New Roman"/>
                <w:color w:val="000000" w:themeColor="text1"/>
                <w:sz w:val="24"/>
                <w:szCs w:val="24"/>
                <w:lang w:val="kk-KZ"/>
              </w:rPr>
              <w:t>гін көрсету қабілеті талданады</w:t>
            </w:r>
          </w:p>
        </w:tc>
        <w:tc>
          <w:tcPr>
            <w:tcW w:w="2942" w:type="dxa"/>
          </w:tcPr>
          <w:p w14:paraId="43B08CE1" w14:textId="31E2A9BD" w:rsidR="00754E80" w:rsidRPr="006514CC" w:rsidRDefault="00312096" w:rsidP="00C97B9F">
            <w:pPr>
              <w:tabs>
                <w:tab w:val="left" w:pos="360"/>
              </w:tabs>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Ә</w:t>
            </w:r>
            <w:r w:rsidR="00754E80" w:rsidRPr="006514CC">
              <w:rPr>
                <w:rFonts w:ascii="Times New Roman" w:hAnsi="Times New Roman"/>
                <w:color w:val="000000" w:themeColor="text1"/>
                <w:sz w:val="24"/>
                <w:szCs w:val="24"/>
                <w:lang w:val="kk-KZ"/>
              </w:rPr>
              <w:t>дістемелік</w:t>
            </w:r>
          </w:p>
        </w:tc>
      </w:tr>
    </w:tbl>
    <w:p w14:paraId="5542DBCD"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00F718ED" w14:textId="6F11E105" w:rsidR="00754E80" w:rsidRPr="006514CC" w:rsidRDefault="00251779" w:rsidP="00251779">
      <w:pPr>
        <w:tabs>
          <w:tab w:val="left" w:pos="360"/>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r w:rsidRPr="006514CC">
        <w:rPr>
          <w:rFonts w:ascii="Times New Roman" w:hAnsi="Times New Roman"/>
          <w:color w:val="000000" w:themeColor="text1"/>
          <w:sz w:val="28"/>
          <w:szCs w:val="28"/>
          <w:lang w:val="kk-KZ"/>
        </w:rPr>
        <w:t xml:space="preserve">кестеде </w:t>
      </w:r>
      <w:r w:rsidR="00754E80" w:rsidRPr="006514CC">
        <w:rPr>
          <w:rFonts w:ascii="Times New Roman" w:hAnsi="Times New Roman"/>
          <w:color w:val="000000" w:themeColor="text1"/>
          <w:sz w:val="28"/>
          <w:szCs w:val="28"/>
          <w:lang w:val="kk-KZ"/>
        </w:rPr>
        <w:t xml:space="preserve">көріп отырғанымыздай, студенттердің модульдер бойынша жеке пәндерден алған білімдері барынша күрделене келе, кәсіби құзыреттің құрылымдық компонеттерімен байланысты лингвистикалық, </w:t>
      </w:r>
      <w:r>
        <w:rPr>
          <w:rFonts w:ascii="Times New Roman" w:hAnsi="Times New Roman"/>
          <w:color w:val="000000" w:themeColor="text1"/>
          <w:sz w:val="28"/>
          <w:szCs w:val="28"/>
          <w:lang w:val="kk-KZ"/>
        </w:rPr>
        <w:t xml:space="preserve">шетел тілдік коммуникативтік, </w:t>
      </w:r>
      <w:r w:rsidR="00754E80" w:rsidRPr="006514CC">
        <w:rPr>
          <w:rFonts w:ascii="Times New Roman" w:hAnsi="Times New Roman"/>
          <w:color w:val="000000" w:themeColor="text1"/>
          <w:sz w:val="28"/>
          <w:szCs w:val="28"/>
          <w:lang w:val="kk-KZ"/>
        </w:rPr>
        <w:t>сандық, психологиялық-педагогикалық құзыреттері қалыптасып, күтілетін нәтижеге жету жолы бірге қарастырылады. Жалпы алғанда, қашықтықтан оқ</w:t>
      </w:r>
      <w:r>
        <w:rPr>
          <w:rFonts w:ascii="Times New Roman" w:hAnsi="Times New Roman"/>
          <w:color w:val="000000" w:themeColor="text1"/>
          <w:sz w:val="28"/>
          <w:szCs w:val="28"/>
          <w:lang w:val="kk-KZ"/>
        </w:rPr>
        <w:t xml:space="preserve">ыту жағдайында лингвистикалық, </w:t>
      </w:r>
      <w:r w:rsidR="00754E80" w:rsidRPr="006514CC">
        <w:rPr>
          <w:rFonts w:ascii="Times New Roman" w:hAnsi="Times New Roman"/>
          <w:color w:val="000000" w:themeColor="text1"/>
          <w:sz w:val="28"/>
          <w:szCs w:val="28"/>
          <w:lang w:val="kk-KZ"/>
        </w:rPr>
        <w:t>шетел тілдік коммуникативтік, психологиял</w:t>
      </w:r>
      <w:r>
        <w:rPr>
          <w:rFonts w:ascii="Times New Roman" w:hAnsi="Times New Roman"/>
          <w:color w:val="000000" w:themeColor="text1"/>
          <w:sz w:val="28"/>
          <w:szCs w:val="28"/>
          <w:lang w:val="kk-KZ"/>
        </w:rPr>
        <w:t xml:space="preserve">ық-педагогикалық, әдістемелік, </w:t>
      </w:r>
      <w:r w:rsidR="00754E80" w:rsidRPr="006514CC">
        <w:rPr>
          <w:rFonts w:ascii="Times New Roman" w:hAnsi="Times New Roman"/>
          <w:color w:val="000000" w:themeColor="text1"/>
          <w:sz w:val="28"/>
          <w:szCs w:val="28"/>
          <w:lang w:val="kk-KZ"/>
        </w:rPr>
        <w:t>сандық (АКТ) құзыреттерді қалыптастыруға мүмкіндік береді</w:t>
      </w:r>
      <w:r w:rsidR="00724244" w:rsidRPr="00724244">
        <w:rPr>
          <w:rFonts w:ascii="Times New Roman" w:hAnsi="Times New Roman"/>
          <w:color w:val="000000" w:themeColor="text1"/>
          <w:sz w:val="28"/>
          <w:szCs w:val="28"/>
          <w:lang w:val="kk-KZ"/>
        </w:rPr>
        <w:t xml:space="preserve"> [120, </w:t>
      </w:r>
      <w:r w:rsidR="009C74DA">
        <w:rPr>
          <w:rFonts w:ascii="Times New Roman" w:hAnsi="Times New Roman"/>
          <w:color w:val="000000" w:themeColor="text1"/>
          <w:sz w:val="28"/>
          <w:szCs w:val="28"/>
          <w:lang w:val="kk-KZ"/>
        </w:rPr>
        <w:t xml:space="preserve">б. </w:t>
      </w:r>
      <w:r w:rsidR="00724244">
        <w:rPr>
          <w:rFonts w:ascii="Times New Roman" w:hAnsi="Times New Roman"/>
          <w:color w:val="000000" w:themeColor="text1"/>
          <w:sz w:val="28"/>
          <w:szCs w:val="28"/>
          <w:lang w:val="kk-KZ"/>
        </w:rPr>
        <w:t>383</w:t>
      </w:r>
      <w:r w:rsidR="00724244" w:rsidRPr="00724244">
        <w:rPr>
          <w:rFonts w:ascii="Times New Roman" w:hAnsi="Times New Roman"/>
          <w:color w:val="000000" w:themeColor="text1"/>
          <w:sz w:val="28"/>
          <w:szCs w:val="28"/>
          <w:lang w:val="kk-KZ"/>
        </w:rPr>
        <w:t>]</w:t>
      </w:r>
      <w:r w:rsidR="00754E80" w:rsidRPr="006514CC">
        <w:rPr>
          <w:rFonts w:ascii="Times New Roman" w:hAnsi="Times New Roman"/>
          <w:color w:val="000000" w:themeColor="text1"/>
          <w:sz w:val="28"/>
          <w:szCs w:val="28"/>
          <w:lang w:val="kk-KZ"/>
        </w:rPr>
        <w:t>.</w:t>
      </w:r>
    </w:p>
    <w:p w14:paraId="2283DA39" w14:textId="41A0263F"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Ендеше, білім беру бағдарламасында көрсетілген модульдерге, қашықтықтан оқыту жағдайында болашақ шетел тілі мұғалімнің кәсіби құзыреттерін қалыптастыруға ықпал ететін пәндерге және күтілетін нәтижеге тоқталамыз. Мәселен,  білім  беру  бағдарламасындағы  модульдер,  яғни  «Жалпы мәдени дайындық», «Педагогикалық, психологиялық дайындық», «Негізгі шетел тілінің тәжірибелік курсы», «Іс жүзіндегі ағылшын тілі», «Әдістеме жән</w:t>
      </w:r>
      <w:r w:rsidR="00251779">
        <w:rPr>
          <w:rFonts w:ascii="Times New Roman" w:hAnsi="Times New Roman"/>
          <w:color w:val="000000" w:themeColor="text1"/>
          <w:sz w:val="28"/>
          <w:szCs w:val="28"/>
          <w:lang w:val="kk-KZ"/>
        </w:rPr>
        <w:t>е талдау» деп беріледі. Енді осы</w:t>
      </w:r>
      <w:r w:rsidRPr="006514CC">
        <w:rPr>
          <w:rFonts w:ascii="Times New Roman" w:hAnsi="Times New Roman"/>
          <w:color w:val="000000" w:themeColor="text1"/>
          <w:sz w:val="28"/>
          <w:szCs w:val="28"/>
          <w:lang w:val="kk-KZ"/>
        </w:rPr>
        <w:t xml:space="preserve"> модульдердегі берілетін қашықтықтан оқыту жағдайында болашақ шетел тілі мұғалімнің кәсіби құзыреттерін қалыптастыруға</w:t>
      </w:r>
      <w:r w:rsidR="00251779">
        <w:rPr>
          <w:rFonts w:ascii="Times New Roman" w:hAnsi="Times New Roman"/>
          <w:color w:val="000000" w:themeColor="text1"/>
          <w:sz w:val="28"/>
          <w:szCs w:val="28"/>
          <w:lang w:val="kk-KZ"/>
        </w:rPr>
        <w:t xml:space="preserve"> ықпал ететін </w:t>
      </w:r>
      <w:r w:rsidRPr="006514CC">
        <w:rPr>
          <w:rFonts w:ascii="Times New Roman" w:hAnsi="Times New Roman"/>
          <w:color w:val="000000" w:themeColor="text1"/>
          <w:sz w:val="28"/>
          <w:szCs w:val="28"/>
          <w:lang w:val="kk-KZ"/>
        </w:rPr>
        <w:t>пәндердің</w:t>
      </w:r>
      <w:r w:rsidR="00251779">
        <w:rPr>
          <w:rFonts w:ascii="Times New Roman" w:hAnsi="Times New Roman"/>
          <w:color w:val="000000" w:themeColor="text1"/>
          <w:sz w:val="28"/>
          <w:szCs w:val="28"/>
          <w:lang w:val="kk-KZ"/>
        </w:rPr>
        <w:t xml:space="preserve"> мүмкіндіктерін ашуға болады. </w:t>
      </w:r>
      <w:r w:rsidRPr="006514CC">
        <w:rPr>
          <w:rFonts w:ascii="Times New Roman" w:hAnsi="Times New Roman"/>
          <w:color w:val="000000" w:themeColor="text1"/>
          <w:sz w:val="28"/>
          <w:szCs w:val="28"/>
          <w:lang w:val="kk-KZ"/>
        </w:rPr>
        <w:t>Оны біз кесте түрінде ұсынамыз. Мәдени дайындық модулінде көрсетілген «Ақпараттық коммуникациялық технологиялар», «Ағылшын тілін оқытудағы ақпараттық технологиялар» атты пәндердің өзара байланысын тал</w:t>
      </w:r>
      <w:r w:rsidR="00251779">
        <w:rPr>
          <w:rFonts w:ascii="Times New Roman" w:hAnsi="Times New Roman"/>
          <w:color w:val="000000" w:themeColor="text1"/>
          <w:sz w:val="28"/>
          <w:szCs w:val="28"/>
          <w:lang w:val="kk-KZ"/>
        </w:rPr>
        <w:t xml:space="preserve">дап, оқытудың күтілетін </w:t>
      </w:r>
      <w:r w:rsidRPr="006514CC">
        <w:rPr>
          <w:rFonts w:ascii="Times New Roman" w:hAnsi="Times New Roman"/>
          <w:color w:val="000000" w:themeColor="text1"/>
          <w:sz w:val="28"/>
          <w:szCs w:val="28"/>
          <w:lang w:val="kk-KZ"/>
        </w:rPr>
        <w:t xml:space="preserve">нәтижесі мен қалыптасатын </w:t>
      </w:r>
      <w:r w:rsidR="00251779">
        <w:rPr>
          <w:rFonts w:ascii="Times New Roman" w:hAnsi="Times New Roman"/>
          <w:color w:val="000000" w:themeColor="text1"/>
          <w:sz w:val="28"/>
          <w:szCs w:val="28"/>
          <w:lang w:val="kk-KZ"/>
        </w:rPr>
        <w:t xml:space="preserve">кәсіби құзыреттерін 5-кестеден </w:t>
      </w:r>
      <w:r w:rsidRPr="006514CC">
        <w:rPr>
          <w:rFonts w:ascii="Times New Roman" w:hAnsi="Times New Roman"/>
          <w:color w:val="000000" w:themeColor="text1"/>
          <w:sz w:val="28"/>
          <w:szCs w:val="28"/>
          <w:lang w:val="kk-KZ"/>
        </w:rPr>
        <w:t xml:space="preserve">көреміз [120, </w:t>
      </w:r>
      <w:r w:rsidR="009C74DA">
        <w:rPr>
          <w:rFonts w:ascii="Times New Roman" w:hAnsi="Times New Roman"/>
          <w:color w:val="000000" w:themeColor="text1"/>
          <w:sz w:val="28"/>
          <w:szCs w:val="28"/>
          <w:lang w:val="kk-KZ"/>
        </w:rPr>
        <w:t xml:space="preserve">б. </w:t>
      </w:r>
      <w:r w:rsidRPr="006514CC">
        <w:rPr>
          <w:rFonts w:ascii="Times New Roman" w:hAnsi="Times New Roman"/>
          <w:color w:val="000000" w:themeColor="text1"/>
          <w:sz w:val="28"/>
          <w:szCs w:val="28"/>
          <w:lang w:val="kk-KZ"/>
        </w:rPr>
        <w:t>383-384].</w:t>
      </w:r>
    </w:p>
    <w:p w14:paraId="375770EF"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309456F5" w14:textId="39FA1028" w:rsidR="00754E80" w:rsidRPr="006514CC" w:rsidRDefault="00754E80" w:rsidP="00251779">
      <w:pPr>
        <w:tabs>
          <w:tab w:val="left" w:pos="360"/>
        </w:tabs>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Кесте 5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Қашықтықтан оқыту жағдайында қалыптасатын кәсіби құзыреттер </w:t>
      </w:r>
    </w:p>
    <w:p w14:paraId="45D8B3CB" w14:textId="77777777" w:rsidR="00754E80" w:rsidRPr="00251779" w:rsidRDefault="00754E80" w:rsidP="00C97B9F">
      <w:pPr>
        <w:tabs>
          <w:tab w:val="left" w:pos="360"/>
        </w:tabs>
        <w:spacing w:after="0" w:line="240" w:lineRule="auto"/>
        <w:ind w:firstLine="567"/>
        <w:jc w:val="both"/>
        <w:rPr>
          <w:rFonts w:ascii="Times New Roman" w:hAnsi="Times New Roman"/>
          <w:color w:val="000000" w:themeColor="text1"/>
          <w:sz w:val="16"/>
          <w:szCs w:val="16"/>
          <w:lang w:val="kk-KZ"/>
        </w:rPr>
      </w:pPr>
    </w:p>
    <w:tbl>
      <w:tblPr>
        <w:tblStyle w:val="aa"/>
        <w:tblW w:w="0" w:type="auto"/>
        <w:jc w:val="center"/>
        <w:tblLook w:val="04A0" w:firstRow="1" w:lastRow="0" w:firstColumn="1" w:lastColumn="0" w:noHBand="0" w:noVBand="1"/>
      </w:tblPr>
      <w:tblGrid>
        <w:gridCol w:w="1021"/>
        <w:gridCol w:w="2206"/>
        <w:gridCol w:w="2126"/>
        <w:gridCol w:w="4218"/>
      </w:tblGrid>
      <w:tr w:rsidR="00754E80" w:rsidRPr="006514CC" w14:paraId="1595B9C0" w14:textId="77777777" w:rsidTr="00FF4C7F">
        <w:trPr>
          <w:jc w:val="center"/>
        </w:trPr>
        <w:tc>
          <w:tcPr>
            <w:tcW w:w="1021" w:type="dxa"/>
            <w:vAlign w:val="center"/>
          </w:tcPr>
          <w:p w14:paraId="257654D4" w14:textId="77777777"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Модуль атауы</w:t>
            </w:r>
          </w:p>
        </w:tc>
        <w:tc>
          <w:tcPr>
            <w:tcW w:w="2206" w:type="dxa"/>
            <w:vAlign w:val="center"/>
          </w:tcPr>
          <w:p w14:paraId="47A119F0" w14:textId="77777777"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Пәндер атауы</w:t>
            </w:r>
          </w:p>
        </w:tc>
        <w:tc>
          <w:tcPr>
            <w:tcW w:w="2126" w:type="dxa"/>
            <w:vAlign w:val="center"/>
          </w:tcPr>
          <w:p w14:paraId="0A6CECA0" w14:textId="77777777"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Кәсіби құзыреттері</w:t>
            </w:r>
          </w:p>
        </w:tc>
        <w:tc>
          <w:tcPr>
            <w:tcW w:w="4218" w:type="dxa"/>
            <w:vAlign w:val="center"/>
          </w:tcPr>
          <w:p w14:paraId="0FBE60D6" w14:textId="77777777" w:rsidR="00754E80" w:rsidRPr="006514CC" w:rsidRDefault="00754E80" w:rsidP="00251779">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Күтілетін нәтиже</w:t>
            </w:r>
          </w:p>
        </w:tc>
      </w:tr>
      <w:tr w:rsidR="00754E80" w:rsidRPr="00CC49C5" w14:paraId="3FBEA637" w14:textId="77777777" w:rsidTr="00FF4C7F">
        <w:trPr>
          <w:jc w:val="center"/>
        </w:trPr>
        <w:tc>
          <w:tcPr>
            <w:tcW w:w="1021" w:type="dxa"/>
            <w:vMerge w:val="restart"/>
            <w:textDirection w:val="btLr"/>
          </w:tcPr>
          <w:p w14:paraId="2C03C395" w14:textId="77777777" w:rsidR="00754E80" w:rsidRPr="006514CC" w:rsidRDefault="00754E80" w:rsidP="00C97B9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Жалпы мәдени дайындық</w:t>
            </w:r>
          </w:p>
        </w:tc>
        <w:tc>
          <w:tcPr>
            <w:tcW w:w="2206" w:type="dxa"/>
          </w:tcPr>
          <w:p w14:paraId="2772F3E3"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«Ақпараттық коммуникациялық технологиялар»</w:t>
            </w:r>
          </w:p>
        </w:tc>
        <w:tc>
          <w:tcPr>
            <w:tcW w:w="2126" w:type="dxa"/>
          </w:tcPr>
          <w:p w14:paraId="00030D42"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Цифрлық құзырет</w:t>
            </w:r>
          </w:p>
        </w:tc>
        <w:tc>
          <w:tcPr>
            <w:tcW w:w="4218" w:type="dxa"/>
          </w:tcPr>
          <w:p w14:paraId="10203C86" w14:textId="2D4A9400"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Ақпараттық-коммуникациялық технологиялардың рөлін анықтап, компьютерлік бағдарламаларды қолданудың техникалық білімі мен дағдыларын, әдістері мен құралдарын қолданады; виртуализация технология</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ларын, мобильді технологияны қолдана отырып, бұлттағы веб-қызметтерді тұжырымдайды.</w:t>
            </w:r>
          </w:p>
        </w:tc>
      </w:tr>
      <w:tr w:rsidR="00754E80" w:rsidRPr="00CC49C5" w14:paraId="5E5289F7" w14:textId="77777777" w:rsidTr="00FF4C7F">
        <w:trPr>
          <w:jc w:val="center"/>
        </w:trPr>
        <w:tc>
          <w:tcPr>
            <w:tcW w:w="1021" w:type="dxa"/>
            <w:vMerge/>
          </w:tcPr>
          <w:p w14:paraId="0FFB62DD"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p>
        </w:tc>
        <w:tc>
          <w:tcPr>
            <w:tcW w:w="2206" w:type="dxa"/>
          </w:tcPr>
          <w:p w14:paraId="3A0C7008"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«Ағылшын тілін оқытудағы ақпараттық технологиялар»</w:t>
            </w:r>
          </w:p>
        </w:tc>
        <w:tc>
          <w:tcPr>
            <w:tcW w:w="2126" w:type="dxa"/>
          </w:tcPr>
          <w:p w14:paraId="0A32C225"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Цифрлық құзырет</w:t>
            </w:r>
          </w:p>
        </w:tc>
        <w:tc>
          <w:tcPr>
            <w:tcW w:w="4218" w:type="dxa"/>
          </w:tcPr>
          <w:p w14:paraId="584EB3BF" w14:textId="61A0D59F"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xml:space="preserve">Қашықтықтан оқыту үдерісінде жеке кәсіби салаларында ақпараттық технологиялардың түрлерін: интернет-ресурстарды, ақпаратты іздеу, сақтау, қорғау және тарату жөніндегі бұлтты және ұтқыр </w:t>
            </w:r>
            <w:r w:rsidR="00FF4C7F">
              <w:rPr>
                <w:rFonts w:ascii="Times New Roman" w:hAnsi="Times New Roman"/>
                <w:color w:val="000000" w:themeColor="text1"/>
                <w:sz w:val="24"/>
                <w:szCs w:val="24"/>
                <w:lang w:val="kk-KZ"/>
              </w:rPr>
              <w:t>сервистерді қолдануға қабілетті</w:t>
            </w:r>
          </w:p>
        </w:tc>
      </w:tr>
      <w:tr w:rsidR="00754E80" w:rsidRPr="00CC49C5" w14:paraId="1A4DD234" w14:textId="77777777" w:rsidTr="00FF4C7F">
        <w:trPr>
          <w:jc w:val="center"/>
        </w:trPr>
        <w:tc>
          <w:tcPr>
            <w:tcW w:w="9571" w:type="dxa"/>
            <w:gridSpan w:val="4"/>
          </w:tcPr>
          <w:p w14:paraId="1F83B1EF" w14:textId="5DF4FC08" w:rsidR="00754E80" w:rsidRPr="006514CC" w:rsidRDefault="00754E80" w:rsidP="00C97B9F">
            <w:pPr>
              <w:tabs>
                <w:tab w:val="left" w:pos="360"/>
              </w:tabs>
              <w:spacing w:after="0" w:line="240" w:lineRule="auto"/>
              <w:jc w:val="both"/>
              <w:rPr>
                <w:rFonts w:ascii="Times New Roman" w:hAnsi="Times New Roman"/>
                <w:i/>
                <w:color w:val="000000" w:themeColor="text1"/>
                <w:sz w:val="24"/>
                <w:szCs w:val="24"/>
                <w:lang w:val="kk-KZ"/>
              </w:rPr>
            </w:pPr>
            <w:r w:rsidRPr="006514CC">
              <w:rPr>
                <w:rFonts w:ascii="Times New Roman" w:hAnsi="Times New Roman"/>
                <w:i/>
                <w:color w:val="000000" w:themeColor="text1"/>
                <w:sz w:val="24"/>
                <w:szCs w:val="24"/>
                <w:lang w:val="kk-KZ"/>
              </w:rPr>
              <w:t>Күнделікті кәсіби қызметінде АКТ технологияларына қажетті білім, білік, дағ</w:t>
            </w:r>
            <w:r w:rsidR="00251779">
              <w:rPr>
                <w:rFonts w:ascii="Times New Roman" w:hAnsi="Times New Roman"/>
                <w:i/>
                <w:color w:val="000000" w:themeColor="text1"/>
                <w:sz w:val="24"/>
                <w:szCs w:val="24"/>
                <w:lang w:val="kk-KZ"/>
              </w:rPr>
              <w:t>дыларды өз еркімен игере алады</w:t>
            </w:r>
          </w:p>
        </w:tc>
      </w:tr>
    </w:tbl>
    <w:p w14:paraId="3685C718"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4533B205" w14:textId="1C05090C"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Болашақ шетел тілі мұғалімдері қашықтықтан оқыту нәтижесі</w:t>
      </w:r>
      <w:r w:rsidR="00251779">
        <w:rPr>
          <w:rFonts w:ascii="Times New Roman" w:hAnsi="Times New Roman"/>
          <w:bCs/>
          <w:color w:val="000000" w:themeColor="text1"/>
          <w:sz w:val="28"/>
          <w:szCs w:val="28"/>
          <w:lang w:val="kk-KZ"/>
        </w:rPr>
        <w:t xml:space="preserve">нде АКТ саласын меңгеріп, оған </w:t>
      </w:r>
      <w:r w:rsidRPr="006514CC">
        <w:rPr>
          <w:rFonts w:ascii="Times New Roman" w:hAnsi="Times New Roman"/>
          <w:bCs/>
          <w:color w:val="000000" w:themeColor="text1"/>
          <w:sz w:val="28"/>
          <w:szCs w:val="28"/>
          <w:lang w:val="kk-KZ"/>
        </w:rPr>
        <w:t xml:space="preserve">педагогикалық  тұрғыдан  бейімделуі,  болашақ мұғалім кәсібіне қажетті тәсілдер мен технологияларды, нормаларды үйренеді. Бұл өз кезегінде ЖОО-да қашықтықтан оқытуды жағдайында шетел тілі мұғалімнің кәсіби құзыреттілігін қалыптастыру барысында </w:t>
      </w:r>
      <w:r w:rsidRPr="006514CC">
        <w:rPr>
          <w:rFonts w:ascii="Times New Roman" w:hAnsi="Times New Roman"/>
          <w:bCs/>
          <w:i/>
          <w:color w:val="000000" w:themeColor="text1"/>
          <w:sz w:val="28"/>
          <w:szCs w:val="28"/>
          <w:lang w:val="kk-KZ"/>
        </w:rPr>
        <w:t>студенттердің мәселені  шешуде қалыптан тыс тәсілдерді пайдалануын, оқытудың жаңа әді</w:t>
      </w:r>
      <w:r w:rsidR="00251779">
        <w:rPr>
          <w:rFonts w:ascii="Times New Roman" w:hAnsi="Times New Roman"/>
          <w:bCs/>
          <w:i/>
          <w:color w:val="000000" w:themeColor="text1"/>
          <w:sz w:val="28"/>
          <w:szCs w:val="28"/>
          <w:lang w:val="kk-KZ"/>
        </w:rPr>
        <w:t xml:space="preserve">стерін, формаларын, тәсілдерін жасап, оларды </w:t>
      </w:r>
      <w:r w:rsidRPr="006514CC">
        <w:rPr>
          <w:rFonts w:ascii="Times New Roman" w:hAnsi="Times New Roman"/>
          <w:bCs/>
          <w:i/>
          <w:color w:val="000000" w:themeColor="text1"/>
          <w:sz w:val="28"/>
          <w:szCs w:val="28"/>
          <w:lang w:val="kk-KZ"/>
        </w:rPr>
        <w:t>қашықтықтан оқыт</w:t>
      </w:r>
      <w:r w:rsidR="00FF4C7F">
        <w:rPr>
          <w:rFonts w:ascii="Times New Roman" w:hAnsi="Times New Roman"/>
          <w:bCs/>
          <w:i/>
          <w:color w:val="000000" w:themeColor="text1"/>
          <w:sz w:val="28"/>
          <w:szCs w:val="28"/>
          <w:lang w:val="kk-KZ"/>
        </w:rPr>
        <w:t>у жағдайында үйлесімді</w:t>
      </w:r>
      <w:r w:rsidR="00251779">
        <w:rPr>
          <w:rFonts w:ascii="Times New Roman" w:hAnsi="Times New Roman"/>
          <w:bCs/>
          <w:i/>
          <w:color w:val="000000" w:themeColor="text1"/>
          <w:sz w:val="28"/>
          <w:szCs w:val="28"/>
          <w:lang w:val="kk-KZ"/>
        </w:rPr>
        <w:t xml:space="preserve"> қолдана алуын, бар</w:t>
      </w:r>
      <w:r w:rsidRPr="006514CC">
        <w:rPr>
          <w:rFonts w:ascii="Times New Roman" w:hAnsi="Times New Roman"/>
          <w:bCs/>
          <w:i/>
          <w:color w:val="000000" w:themeColor="text1"/>
          <w:sz w:val="28"/>
          <w:szCs w:val="28"/>
          <w:lang w:val="kk-KZ"/>
        </w:rPr>
        <w:t xml:space="preserve"> тәжіриб</w:t>
      </w:r>
      <w:r w:rsidR="00251779">
        <w:rPr>
          <w:rFonts w:ascii="Times New Roman" w:hAnsi="Times New Roman"/>
          <w:bCs/>
          <w:i/>
          <w:color w:val="000000" w:themeColor="text1"/>
          <w:sz w:val="28"/>
          <w:szCs w:val="28"/>
          <w:lang w:val="kk-KZ"/>
        </w:rPr>
        <w:t>ені қашықтықтан оқыту жағдайда тиімді</w:t>
      </w:r>
      <w:r w:rsidR="00FF4C7F">
        <w:rPr>
          <w:rFonts w:ascii="Times New Roman" w:hAnsi="Times New Roman"/>
          <w:bCs/>
          <w:i/>
          <w:color w:val="000000" w:themeColor="text1"/>
          <w:sz w:val="28"/>
          <w:szCs w:val="28"/>
          <w:lang w:val="kk-KZ"/>
        </w:rPr>
        <w:t xml:space="preserve"> қолдана білуін, АКТ </w:t>
      </w:r>
      <w:r w:rsidRPr="006514CC">
        <w:rPr>
          <w:rFonts w:ascii="Times New Roman" w:hAnsi="Times New Roman"/>
          <w:bCs/>
          <w:i/>
          <w:color w:val="000000" w:themeColor="text1"/>
          <w:sz w:val="28"/>
          <w:szCs w:val="28"/>
          <w:lang w:val="kk-KZ"/>
        </w:rPr>
        <w:t>жә</w:t>
      </w:r>
      <w:r w:rsidR="00FF4C7F">
        <w:rPr>
          <w:rFonts w:ascii="Times New Roman" w:hAnsi="Times New Roman"/>
          <w:bCs/>
          <w:i/>
          <w:color w:val="000000" w:themeColor="text1"/>
          <w:sz w:val="28"/>
          <w:szCs w:val="28"/>
          <w:lang w:val="kk-KZ"/>
        </w:rPr>
        <w:t xml:space="preserve">не </w:t>
      </w:r>
      <w:r w:rsidR="00251779">
        <w:rPr>
          <w:rFonts w:ascii="Times New Roman" w:hAnsi="Times New Roman"/>
          <w:bCs/>
          <w:i/>
          <w:color w:val="000000" w:themeColor="text1"/>
          <w:sz w:val="28"/>
          <w:szCs w:val="28"/>
          <w:lang w:val="kk-KZ"/>
        </w:rPr>
        <w:t xml:space="preserve">басқа да технологияларды </w:t>
      </w:r>
      <w:r w:rsidRPr="006514CC">
        <w:rPr>
          <w:rFonts w:ascii="Times New Roman" w:hAnsi="Times New Roman"/>
          <w:bCs/>
          <w:i/>
          <w:color w:val="000000" w:themeColor="text1"/>
          <w:sz w:val="28"/>
          <w:szCs w:val="28"/>
          <w:lang w:val="kk-KZ"/>
        </w:rPr>
        <w:t>жетік меңгеруде  жаңа</w:t>
      </w:r>
      <w:r w:rsidR="00FF4C7F">
        <w:rPr>
          <w:rFonts w:ascii="Times New Roman" w:hAnsi="Times New Roman"/>
          <w:bCs/>
          <w:i/>
          <w:color w:val="000000" w:themeColor="text1"/>
          <w:sz w:val="28"/>
          <w:szCs w:val="28"/>
          <w:lang w:val="kk-KZ"/>
        </w:rPr>
        <w:t xml:space="preserve"> мақсаттарға сай</w:t>
      </w:r>
      <w:r w:rsidR="00251779">
        <w:rPr>
          <w:rFonts w:ascii="Times New Roman" w:hAnsi="Times New Roman"/>
          <w:bCs/>
          <w:i/>
          <w:color w:val="000000" w:themeColor="text1"/>
          <w:sz w:val="28"/>
          <w:szCs w:val="28"/>
          <w:lang w:val="kk-KZ"/>
        </w:rPr>
        <w:t xml:space="preserve"> жетілдіре, </w:t>
      </w:r>
      <w:r w:rsidRPr="006514CC">
        <w:rPr>
          <w:rFonts w:ascii="Times New Roman" w:hAnsi="Times New Roman"/>
          <w:bCs/>
          <w:i/>
          <w:color w:val="000000" w:themeColor="text1"/>
          <w:sz w:val="28"/>
          <w:szCs w:val="28"/>
          <w:lang w:val="kk-KZ"/>
        </w:rPr>
        <w:t>тиімділігін  арттыра, модернизациялай</w:t>
      </w:r>
      <w:r w:rsidR="00251779">
        <w:rPr>
          <w:rFonts w:ascii="Times New Roman" w:hAnsi="Times New Roman"/>
          <w:bCs/>
          <w:color w:val="000000" w:themeColor="text1"/>
          <w:sz w:val="28"/>
          <w:szCs w:val="28"/>
          <w:lang w:val="kk-KZ"/>
        </w:rPr>
        <w:t xml:space="preserve"> алуын </w:t>
      </w:r>
      <w:r w:rsidR="00FF4C7F">
        <w:rPr>
          <w:rFonts w:ascii="Times New Roman" w:hAnsi="Times New Roman"/>
          <w:bCs/>
          <w:color w:val="000000" w:themeColor="text1"/>
          <w:sz w:val="28"/>
          <w:szCs w:val="28"/>
          <w:lang w:val="kk-KZ"/>
        </w:rPr>
        <w:t>қамтамасыз</w:t>
      </w:r>
      <w:r w:rsidR="00251779">
        <w:rPr>
          <w:rFonts w:ascii="Times New Roman" w:hAnsi="Times New Roman"/>
          <w:bCs/>
          <w:color w:val="000000" w:themeColor="text1"/>
          <w:sz w:val="28"/>
          <w:szCs w:val="28"/>
          <w:lang w:val="kk-KZ"/>
        </w:rPr>
        <w:t xml:space="preserve"> етеді. </w:t>
      </w:r>
      <w:r w:rsidRPr="006514CC">
        <w:rPr>
          <w:rFonts w:ascii="Times New Roman" w:hAnsi="Times New Roman"/>
          <w:bCs/>
          <w:i/>
          <w:color w:val="000000" w:themeColor="text1"/>
          <w:sz w:val="28"/>
          <w:szCs w:val="28"/>
          <w:lang w:val="kk-KZ"/>
        </w:rPr>
        <w:t>Сондай-ақ, шетел тілін қашықтықтан оқыту аспектісінде кәсіби құзыреттілікті меңгеруге деген ынтасын, қызығушылық танытуға және цифрлық құзыретті дамытуға ұмтылысын арттыруға</w:t>
      </w:r>
      <w:r w:rsidRPr="006514CC">
        <w:rPr>
          <w:rFonts w:ascii="Times New Roman" w:hAnsi="Times New Roman"/>
          <w:bCs/>
          <w:color w:val="000000" w:themeColor="text1"/>
          <w:sz w:val="28"/>
          <w:szCs w:val="28"/>
          <w:lang w:val="kk-KZ"/>
        </w:rPr>
        <w:t xml:space="preserve"> мүмкіндік береді </w:t>
      </w:r>
      <w:r w:rsidRPr="006514CC">
        <w:rPr>
          <w:rFonts w:ascii="Times New Roman" w:hAnsi="Times New Roman"/>
          <w:color w:val="000000" w:themeColor="text1"/>
          <w:sz w:val="28"/>
          <w:szCs w:val="28"/>
          <w:lang w:val="kk-KZ"/>
        </w:rPr>
        <w:t xml:space="preserve">[120, </w:t>
      </w:r>
      <w:r w:rsidR="009C74DA">
        <w:rPr>
          <w:rFonts w:ascii="Times New Roman" w:hAnsi="Times New Roman"/>
          <w:color w:val="000000" w:themeColor="text1"/>
          <w:sz w:val="28"/>
          <w:szCs w:val="28"/>
          <w:lang w:val="kk-KZ"/>
        </w:rPr>
        <w:t xml:space="preserve">б. </w:t>
      </w:r>
      <w:r w:rsidRPr="006514CC">
        <w:rPr>
          <w:rFonts w:ascii="Times New Roman" w:hAnsi="Times New Roman"/>
          <w:color w:val="000000" w:themeColor="text1"/>
          <w:sz w:val="28"/>
          <w:szCs w:val="28"/>
          <w:lang w:val="kk-KZ"/>
        </w:rPr>
        <w:t>383-384]</w:t>
      </w:r>
      <w:r w:rsidRPr="006514CC">
        <w:rPr>
          <w:rFonts w:ascii="Times New Roman" w:hAnsi="Times New Roman"/>
          <w:bCs/>
          <w:color w:val="000000" w:themeColor="text1"/>
          <w:sz w:val="28"/>
          <w:szCs w:val="28"/>
          <w:lang w:val="kk-KZ"/>
        </w:rPr>
        <w:t xml:space="preserve">. </w:t>
      </w:r>
    </w:p>
    <w:p w14:paraId="6B413C89" w14:textId="40558432"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Д.Д.</w:t>
      </w:r>
      <w:r w:rsidR="00251779">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Жантасованың пікірінше, қашықтықтан оқыту жағдайында ақпараттық-коммуникациялық технологияларды қолдану барысында шетел тілі мұғалімінің қызметі келесі әрекеттерді жүзеге асыруды қамтиды [121]:</w:t>
      </w:r>
    </w:p>
    <w:p w14:paraId="40BC41FD" w14:textId="158191EA"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1. Компьютерлік телекоммуникация негізінде оқытушымен байланыс орнату және диалог құру</w:t>
      </w:r>
      <w:r w:rsidR="00251779">
        <w:rPr>
          <w:rFonts w:ascii="Times New Roman" w:hAnsi="Times New Roman"/>
          <w:bCs/>
          <w:color w:val="000000" w:themeColor="text1"/>
          <w:sz w:val="28"/>
          <w:szCs w:val="28"/>
          <w:lang w:val="kk-KZ"/>
        </w:rPr>
        <w:t>.</w:t>
      </w:r>
    </w:p>
    <w:p w14:paraId="113C683F" w14:textId="4B3720C8"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2. Шетел тілін оқыту процесіне әсер ететін білім алушының анықталған жеке ерекшеліктерін ескере отырып, әрбір білім алушы үшін шетел тілінің мазмұнын игерудің жеке бағытын: мотивтер, қызығушылықтар, бейімділіктер, ағымдағы үлгерім деңгейі, білім мен дағдылардағы өзекті қиындықтар мен олқылықтарды анықтау</w:t>
      </w:r>
      <w:r w:rsidR="00251779">
        <w:rPr>
          <w:rFonts w:ascii="Times New Roman" w:hAnsi="Times New Roman"/>
          <w:bCs/>
          <w:color w:val="000000" w:themeColor="text1"/>
          <w:sz w:val="28"/>
          <w:szCs w:val="28"/>
          <w:lang w:val="kk-KZ"/>
        </w:rPr>
        <w:t>.</w:t>
      </w:r>
    </w:p>
    <w:p w14:paraId="5577EA7D" w14:textId="74D3AE8A"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3. Анықталған жеке ерекшеліктерін ескере отырып, қашықтықтан оқыту курсының материалын зерттеу бойынша білім алушының қызметін ұйымдастыру</w:t>
      </w:r>
      <w:r w:rsidR="00251779">
        <w:rPr>
          <w:rFonts w:ascii="Times New Roman" w:hAnsi="Times New Roman"/>
          <w:bCs/>
          <w:color w:val="000000" w:themeColor="text1"/>
          <w:sz w:val="28"/>
          <w:szCs w:val="28"/>
          <w:lang w:val="kk-KZ"/>
        </w:rPr>
        <w:t>.</w:t>
      </w:r>
    </w:p>
    <w:p w14:paraId="746BA0B0" w14:textId="4946AF40"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4. Білім алушының практикалық тапсырмаларды орындау нәтижелерін және жіберген қателіктерін талдау негізінде оның қызметін түзету</w:t>
      </w:r>
      <w:r w:rsidR="00251779">
        <w:rPr>
          <w:rFonts w:ascii="Times New Roman" w:hAnsi="Times New Roman"/>
          <w:bCs/>
          <w:color w:val="000000" w:themeColor="text1"/>
          <w:sz w:val="28"/>
          <w:szCs w:val="28"/>
          <w:lang w:val="kk-KZ"/>
        </w:rPr>
        <w:t>.</w:t>
      </w:r>
    </w:p>
    <w:p w14:paraId="600073A0" w14:textId="11256738"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5. Білім мен дағдылардағы олқылықтарды жою бойынша шараларды анықтау</w:t>
      </w:r>
      <w:r w:rsidR="00251779">
        <w:rPr>
          <w:rFonts w:ascii="Times New Roman" w:hAnsi="Times New Roman"/>
          <w:bCs/>
          <w:color w:val="000000" w:themeColor="text1"/>
          <w:sz w:val="28"/>
          <w:szCs w:val="28"/>
          <w:lang w:val="kk-KZ"/>
        </w:rPr>
        <w:t>.</w:t>
      </w:r>
    </w:p>
    <w:p w14:paraId="0C60AC5A" w14:textId="7FCB0268"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6. Шетел тілі бойынша Қашықтықтан оқытудың коммуникативтік бағытын жүзеге асыру мақсатында компьютерлік телекоммуникацияны қолдану негізінде оқытудың барлық субъектілерінің тілдік қарым-қатынасын ұйымдастыру</w:t>
      </w:r>
      <w:r w:rsidR="00251779">
        <w:rPr>
          <w:rFonts w:ascii="Times New Roman" w:hAnsi="Times New Roman"/>
          <w:bCs/>
          <w:color w:val="000000" w:themeColor="text1"/>
          <w:sz w:val="28"/>
          <w:szCs w:val="28"/>
          <w:lang w:val="kk-KZ"/>
        </w:rPr>
        <w:t>.</w:t>
      </w:r>
    </w:p>
    <w:p w14:paraId="73C0A965" w14:textId="65D69C35"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7. Білім алушылардың орындаған үй тапсырмаларын тексеру, үй тапсырмасының үлес салмағын анықтау, белгі қою, егер қажет болса, білім алушының үй тапсырмасын түзету жөніндегі қызметін ұйымдастыру</w:t>
      </w:r>
      <w:r w:rsidR="00251779">
        <w:rPr>
          <w:rFonts w:ascii="Times New Roman" w:hAnsi="Times New Roman"/>
          <w:bCs/>
          <w:color w:val="000000" w:themeColor="text1"/>
          <w:sz w:val="28"/>
          <w:szCs w:val="28"/>
          <w:lang w:val="kk-KZ"/>
        </w:rPr>
        <w:t>.</w:t>
      </w:r>
    </w:p>
    <w:p w14:paraId="412F8A71" w14:textId="77777777" w:rsidR="00754E80" w:rsidRPr="006514CC" w:rsidRDefault="00754E80" w:rsidP="00251779">
      <w:pPr>
        <w:tabs>
          <w:tab w:val="left" w:pos="360"/>
        </w:tabs>
        <w:spacing w:after="0" w:line="240" w:lineRule="auto"/>
        <w:ind w:firstLine="709"/>
        <w:jc w:val="both"/>
        <w:rPr>
          <w:rFonts w:ascii="Times New Roman" w:hAnsi="Times New Roman"/>
          <w:bCs/>
          <w:color w:val="000000" w:themeColor="text1"/>
          <w:sz w:val="28"/>
          <w:szCs w:val="28"/>
          <w:lang w:val="kk-KZ"/>
        </w:rPr>
      </w:pPr>
      <w:r w:rsidRPr="006514CC">
        <w:rPr>
          <w:rFonts w:ascii="Times New Roman" w:hAnsi="Times New Roman"/>
          <w:bCs/>
          <w:color w:val="000000" w:themeColor="text1"/>
          <w:sz w:val="28"/>
          <w:szCs w:val="28"/>
          <w:lang w:val="kk-KZ"/>
        </w:rPr>
        <w:t>8. Педагогке білім алушылардың дербес жеке және топтық іс-әрекетін ұйымдастыру мен үйлестіруге, тапсырмаларды тексеруге, білім мен дағдыларды игеру нәтижелері мен динамикасын бақылауға ерекше назар аудару керек.</w:t>
      </w:r>
    </w:p>
    <w:p w14:paraId="57DEE98A" w14:textId="5FDC768A" w:rsidR="00754E80"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bCs/>
          <w:color w:val="000000" w:themeColor="text1"/>
          <w:sz w:val="28"/>
          <w:szCs w:val="28"/>
          <w:lang w:val="kk-KZ"/>
        </w:rPr>
        <w:t>Зерттеушілер Ф.</w:t>
      </w:r>
      <w:r w:rsidR="009C74DA">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Саметова, Ж.</w:t>
      </w:r>
      <w:r w:rsidR="009C74DA">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Киынова, Г.</w:t>
      </w:r>
      <w:r w:rsidR="009C74DA">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Орынханова с</w:t>
      </w:r>
      <w:r w:rsidRPr="006514CC">
        <w:rPr>
          <w:rFonts w:ascii="Times New Roman" w:hAnsi="Times New Roman"/>
          <w:color w:val="000000" w:themeColor="text1"/>
          <w:sz w:val="28"/>
          <w:szCs w:val="28"/>
          <w:lang w:val="kk-KZ"/>
        </w:rPr>
        <w:t xml:space="preserve">андық білім беру ресурстарын сабақтың барлық кезеңдерінде қолдануға болатын мүмкіндіктерін көрсетті </w:t>
      </w:r>
      <w:r w:rsidR="009C74DA">
        <w:rPr>
          <w:rFonts w:ascii="Times New Roman" w:hAnsi="Times New Roman"/>
          <w:color w:val="000000" w:themeColor="text1"/>
          <w:sz w:val="28"/>
          <w:szCs w:val="28"/>
          <w:lang w:val="kk-KZ"/>
        </w:rPr>
        <w:t xml:space="preserve">[122] </w:t>
      </w:r>
      <w:r w:rsidRPr="006514CC">
        <w:rPr>
          <w:rFonts w:ascii="Times New Roman" w:hAnsi="Times New Roman"/>
          <w:color w:val="000000" w:themeColor="text1"/>
          <w:sz w:val="28"/>
          <w:szCs w:val="28"/>
          <w:lang w:val="kk-KZ"/>
        </w:rPr>
        <w:t>(</w:t>
      </w:r>
      <w:r w:rsidR="009C74DA">
        <w:rPr>
          <w:rFonts w:ascii="Times New Roman" w:hAnsi="Times New Roman"/>
          <w:color w:val="000000" w:themeColor="text1"/>
          <w:sz w:val="28"/>
          <w:szCs w:val="28"/>
          <w:lang w:val="kk-KZ"/>
        </w:rPr>
        <w:t>14-</w:t>
      </w:r>
      <w:r w:rsidRPr="006514CC">
        <w:rPr>
          <w:rFonts w:ascii="Times New Roman" w:hAnsi="Times New Roman"/>
          <w:color w:val="000000" w:themeColor="text1"/>
          <w:sz w:val="28"/>
          <w:szCs w:val="28"/>
          <w:lang w:val="kk-KZ"/>
        </w:rPr>
        <w:t xml:space="preserve">сурет). </w:t>
      </w:r>
    </w:p>
    <w:p w14:paraId="6299C633" w14:textId="77777777" w:rsidR="00251779" w:rsidRPr="006514CC" w:rsidRDefault="00251779"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1DB240D5"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w:drawing>
          <wp:inline distT="0" distB="0" distL="0" distR="0" wp14:anchorId="3DBDC701" wp14:editId="3488552B">
            <wp:extent cx="5479472" cy="2133600"/>
            <wp:effectExtent l="0" t="95250" r="0" b="571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A6DDBDB" w14:textId="77777777" w:rsidR="00754E80" w:rsidRPr="00251779" w:rsidRDefault="00754E80" w:rsidP="00C97B9F">
      <w:pPr>
        <w:tabs>
          <w:tab w:val="left" w:pos="360"/>
        </w:tabs>
        <w:spacing w:after="0" w:line="240" w:lineRule="auto"/>
        <w:ind w:firstLine="567"/>
        <w:jc w:val="both"/>
        <w:rPr>
          <w:rFonts w:ascii="Times New Roman" w:hAnsi="Times New Roman"/>
          <w:color w:val="000000" w:themeColor="text1"/>
          <w:sz w:val="16"/>
          <w:szCs w:val="16"/>
          <w:lang w:val="kk-KZ"/>
        </w:rPr>
      </w:pPr>
    </w:p>
    <w:p w14:paraId="43984E67" w14:textId="59BA7EA8" w:rsidR="00754E80" w:rsidRPr="006514CC" w:rsidRDefault="00754E80" w:rsidP="00251779">
      <w:pPr>
        <w:tabs>
          <w:tab w:val="left" w:pos="360"/>
        </w:tabs>
        <w:spacing w:after="0" w:line="240" w:lineRule="auto"/>
        <w:jc w:val="center"/>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Сурет 14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w:t>
      </w:r>
      <w:r w:rsidRPr="006514CC">
        <w:rPr>
          <w:rFonts w:ascii="Times New Roman" w:hAnsi="Times New Roman"/>
          <w:bCs/>
          <w:color w:val="000000" w:themeColor="text1"/>
          <w:sz w:val="28"/>
          <w:szCs w:val="28"/>
          <w:lang w:val="kk-KZ"/>
        </w:rPr>
        <w:t>Ф.</w:t>
      </w:r>
      <w:r w:rsidR="00251779">
        <w:rPr>
          <w:rFonts w:ascii="Times New Roman" w:hAnsi="Times New Roman"/>
          <w:bCs/>
          <w:color w:val="000000" w:themeColor="text1"/>
          <w:sz w:val="28"/>
          <w:szCs w:val="28"/>
          <w:lang w:val="kk-KZ"/>
        </w:rPr>
        <w:t xml:space="preserve"> </w:t>
      </w:r>
      <w:r w:rsidRPr="006514CC">
        <w:rPr>
          <w:rFonts w:ascii="Times New Roman" w:hAnsi="Times New Roman"/>
          <w:bCs/>
          <w:color w:val="000000" w:themeColor="text1"/>
          <w:sz w:val="28"/>
          <w:szCs w:val="28"/>
          <w:lang w:val="kk-KZ"/>
        </w:rPr>
        <w:t>Саметова бойынша с</w:t>
      </w:r>
      <w:r w:rsidRPr="006514CC">
        <w:rPr>
          <w:rFonts w:ascii="Times New Roman" w:hAnsi="Times New Roman"/>
          <w:color w:val="000000" w:themeColor="text1"/>
          <w:sz w:val="28"/>
          <w:szCs w:val="28"/>
          <w:lang w:val="kk-KZ"/>
        </w:rPr>
        <w:t>андық білім беру ресурстарын қолдануға болатын мүмкіндіктері</w:t>
      </w:r>
    </w:p>
    <w:p w14:paraId="256AA71A" w14:textId="77777777" w:rsidR="00503BE8" w:rsidRDefault="00503BE8"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5F0225C4" w14:textId="3DBA0BFC"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Сонымен қатар, дайындалған сандық білім беру ресурстарын сабақтан тыс уақытта да қолдануға болады:</w:t>
      </w:r>
    </w:p>
    <w:p w14:paraId="706FB5BA" w14:textId="2331E032" w:rsidR="00754E80" w:rsidRPr="006514CC" w:rsidRDefault="00251779" w:rsidP="00251779">
      <w:pPr>
        <w:tabs>
          <w:tab w:val="left" w:pos="360"/>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6514CC">
        <w:rPr>
          <w:rFonts w:ascii="Times New Roman" w:hAnsi="Times New Roman"/>
          <w:color w:val="000000" w:themeColor="text1"/>
          <w:sz w:val="28"/>
          <w:szCs w:val="28"/>
          <w:lang w:val="kk-KZ"/>
        </w:rPr>
        <w:t xml:space="preserve"> оқушылардың өзіндік үй жұмысын ұйымдастыру үшін;</w:t>
      </w:r>
    </w:p>
    <w:p w14:paraId="089BA57F" w14:textId="09BF3EE9" w:rsidR="00754E80" w:rsidRPr="006514CC" w:rsidRDefault="00251779" w:rsidP="00251779">
      <w:pPr>
        <w:tabs>
          <w:tab w:val="left" w:pos="360"/>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6514CC">
        <w:rPr>
          <w:rFonts w:ascii="Times New Roman" w:hAnsi="Times New Roman"/>
          <w:color w:val="000000" w:themeColor="text1"/>
          <w:sz w:val="28"/>
          <w:szCs w:val="28"/>
          <w:lang w:val="kk-KZ"/>
        </w:rPr>
        <w:t xml:space="preserve"> оқушылардың белгілі бір қабілеттерін дамыту үшін (зейін, есте сақтау, ойлау және т.б.)</w:t>
      </w:r>
      <w:r w:rsidR="009432DE" w:rsidRPr="009432DE">
        <w:rPr>
          <w:rFonts w:ascii="Times New Roman" w:hAnsi="Times New Roman"/>
          <w:color w:val="000000" w:themeColor="text1"/>
          <w:sz w:val="28"/>
          <w:szCs w:val="28"/>
          <w:lang w:val="kk-KZ"/>
        </w:rPr>
        <w:t xml:space="preserve"> </w:t>
      </w:r>
      <w:r w:rsidR="009432DE" w:rsidRPr="00E27664">
        <w:rPr>
          <w:rFonts w:ascii="Times New Roman" w:hAnsi="Times New Roman"/>
          <w:color w:val="000000" w:themeColor="text1"/>
          <w:sz w:val="28"/>
          <w:szCs w:val="28"/>
          <w:lang w:val="kk-KZ"/>
        </w:rPr>
        <w:t xml:space="preserve">[120, </w:t>
      </w:r>
      <w:r w:rsidR="009C74DA">
        <w:rPr>
          <w:rFonts w:ascii="Times New Roman" w:hAnsi="Times New Roman"/>
          <w:color w:val="000000" w:themeColor="text1"/>
          <w:sz w:val="28"/>
          <w:szCs w:val="28"/>
          <w:lang w:val="kk-KZ"/>
        </w:rPr>
        <w:t xml:space="preserve">б. </w:t>
      </w:r>
      <w:r w:rsidR="009432DE" w:rsidRPr="00E27664">
        <w:rPr>
          <w:rFonts w:ascii="Times New Roman" w:hAnsi="Times New Roman"/>
          <w:color w:val="000000" w:themeColor="text1"/>
          <w:sz w:val="28"/>
          <w:szCs w:val="28"/>
          <w:lang w:val="kk-KZ"/>
        </w:rPr>
        <w:t>385]</w:t>
      </w:r>
      <w:r w:rsidR="00754E80" w:rsidRPr="006514CC">
        <w:rPr>
          <w:rFonts w:ascii="Times New Roman" w:hAnsi="Times New Roman"/>
          <w:color w:val="000000" w:themeColor="text1"/>
          <w:sz w:val="28"/>
          <w:szCs w:val="28"/>
          <w:lang w:val="kk-KZ"/>
        </w:rPr>
        <w:t>.</w:t>
      </w:r>
    </w:p>
    <w:p w14:paraId="5628B59A" w14:textId="5A90AC48"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Сабақта цифрлық білім беру ресурстарын қолдану сабақтың көрнекілігі мен интерактивтілігін күшейтеді, оқушыларды оқу пәнін оқуға ынталандырады. Сабақтарды мультимедиалық сүйемелдеудің арқасында инновацияларды пайдаланбай жұмыс істегенге қарағанда, оқу уақытының орта есеппен 25%-на дейін үнемделеді</w:t>
      </w:r>
      <w:r w:rsidR="009432DE">
        <w:rPr>
          <w:rFonts w:ascii="Times New Roman" w:hAnsi="Times New Roman"/>
          <w:color w:val="000000" w:themeColor="text1"/>
          <w:sz w:val="28"/>
          <w:szCs w:val="28"/>
          <w:lang w:val="kk-KZ"/>
        </w:rPr>
        <w:t xml:space="preserve"> </w:t>
      </w:r>
      <w:r w:rsidR="009432DE" w:rsidRPr="009432DE">
        <w:rPr>
          <w:rFonts w:ascii="Times New Roman" w:hAnsi="Times New Roman"/>
          <w:color w:val="000000" w:themeColor="text1"/>
          <w:sz w:val="28"/>
          <w:szCs w:val="28"/>
          <w:lang w:val="kk-KZ"/>
        </w:rPr>
        <w:t xml:space="preserve">[120, </w:t>
      </w:r>
      <w:r w:rsidR="009C74DA">
        <w:rPr>
          <w:rFonts w:ascii="Times New Roman" w:hAnsi="Times New Roman"/>
          <w:color w:val="000000" w:themeColor="text1"/>
          <w:sz w:val="28"/>
          <w:szCs w:val="28"/>
          <w:lang w:val="kk-KZ"/>
        </w:rPr>
        <w:t xml:space="preserve">б. </w:t>
      </w:r>
      <w:r w:rsidR="009432DE" w:rsidRPr="009432DE">
        <w:rPr>
          <w:rFonts w:ascii="Times New Roman" w:hAnsi="Times New Roman"/>
          <w:color w:val="000000" w:themeColor="text1"/>
          <w:sz w:val="28"/>
          <w:szCs w:val="28"/>
          <w:lang w:val="kk-KZ"/>
        </w:rPr>
        <w:t>385]</w:t>
      </w:r>
      <w:r w:rsidRPr="006514CC">
        <w:rPr>
          <w:rFonts w:ascii="Times New Roman" w:hAnsi="Times New Roman"/>
          <w:color w:val="000000" w:themeColor="text1"/>
          <w:sz w:val="28"/>
          <w:szCs w:val="28"/>
          <w:lang w:val="kk-KZ"/>
        </w:rPr>
        <w:t xml:space="preserve">. </w:t>
      </w:r>
    </w:p>
    <w:p w14:paraId="72CBC52F" w14:textId="7AA4234B"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Келесі талдау тұлғаның психологиялық-педагогикалық тұрғыда дамуына әсер ететін пәндер турасында болмақ. Ендеше, педагогикалық, психологиялық дайындық</w:t>
      </w:r>
      <w:r w:rsidR="009C74DA">
        <w:rPr>
          <w:rFonts w:ascii="Times New Roman" w:hAnsi="Times New Roman"/>
          <w:color w:val="000000" w:themeColor="text1"/>
          <w:sz w:val="28"/>
          <w:szCs w:val="28"/>
          <w:lang w:val="kk-KZ"/>
        </w:rPr>
        <w:t xml:space="preserve"> модуліне жататын «Оқушылардың </w:t>
      </w:r>
      <w:r w:rsidRPr="006514CC">
        <w:rPr>
          <w:rFonts w:ascii="Times New Roman" w:hAnsi="Times New Roman"/>
          <w:color w:val="000000" w:themeColor="text1"/>
          <w:sz w:val="28"/>
          <w:szCs w:val="28"/>
          <w:lang w:val="kk-KZ"/>
        </w:rPr>
        <w:t>физиологиялық және психоло</w:t>
      </w:r>
      <w:r w:rsidR="009C74DA">
        <w:rPr>
          <w:rFonts w:ascii="Times New Roman" w:hAnsi="Times New Roman"/>
          <w:color w:val="000000" w:themeColor="text1"/>
          <w:sz w:val="28"/>
          <w:szCs w:val="28"/>
          <w:lang w:val="kk-KZ"/>
        </w:rPr>
        <w:t xml:space="preserve">гиялық </w:t>
      </w:r>
      <w:r w:rsidRPr="006514CC">
        <w:rPr>
          <w:rFonts w:ascii="Times New Roman" w:hAnsi="Times New Roman"/>
          <w:color w:val="000000" w:themeColor="text1"/>
          <w:sz w:val="28"/>
          <w:szCs w:val="28"/>
          <w:lang w:val="kk-KZ"/>
        </w:rPr>
        <w:t>дамуы», «Педагогика және тәрбие жұмысының әдістемесі» пәндердің нәтижесінде</w:t>
      </w:r>
      <w:r w:rsidR="009C74DA">
        <w:rPr>
          <w:rFonts w:ascii="Times New Roman" w:hAnsi="Times New Roman"/>
          <w:color w:val="000000" w:themeColor="text1"/>
          <w:sz w:val="28"/>
          <w:szCs w:val="28"/>
          <w:lang w:val="kk-KZ"/>
        </w:rPr>
        <w:t xml:space="preserve"> қалыптасатын құзыреттерді біз,</w:t>
      </w:r>
      <w:r w:rsidRPr="006514CC">
        <w:rPr>
          <w:rFonts w:ascii="Times New Roman" w:hAnsi="Times New Roman"/>
          <w:color w:val="000000" w:themeColor="text1"/>
          <w:sz w:val="28"/>
          <w:szCs w:val="28"/>
          <w:lang w:val="kk-KZ"/>
        </w:rPr>
        <w:t xml:space="preserve"> студенттердің жас психофизиологиялық ерекшеліктері мен жеке оқу мүмкіндіктерін ескере отырып, олардың оқу-танымдық қызметін басқару қабілетінде байқаймыз. Оқушылардың жас ерекшелік тұрғыдан даму заңдылықтарын,</w:t>
      </w:r>
      <w:r w:rsidRPr="006514CC">
        <w:rPr>
          <w:rFonts w:ascii="Times New Roman" w:hAnsi="Times New Roman"/>
          <w:sz w:val="28"/>
          <w:szCs w:val="28"/>
          <w:lang w:val="kk-KZ"/>
        </w:rPr>
        <w:t xml:space="preserve"> психофизиологиялық ерекшеліктерін, </w:t>
      </w:r>
      <w:r w:rsidRPr="006514CC">
        <w:rPr>
          <w:rFonts w:ascii="Times New Roman" w:hAnsi="Times New Roman"/>
          <w:color w:val="000000" w:themeColor="text1"/>
          <w:sz w:val="28"/>
          <w:szCs w:val="28"/>
          <w:lang w:val="kk-KZ"/>
        </w:rPr>
        <w:t>педагогика ғылымының өзекті мәселелерін оқып үйрену болашақ шетел тілі мұғалімнің кәсіби құзыреттерін қалыптастыруда әдістемелік нұсқаулар, теориялық ережелерді педагогикалық істерге айналдыра білу іскерліктері пайда болады (</w:t>
      </w:r>
      <w:r w:rsidR="00251779">
        <w:rPr>
          <w:rFonts w:ascii="Times New Roman" w:hAnsi="Times New Roman"/>
          <w:color w:val="000000" w:themeColor="text1"/>
          <w:sz w:val="28"/>
          <w:szCs w:val="28"/>
          <w:lang w:val="kk-KZ"/>
        </w:rPr>
        <w:t>6-</w:t>
      </w:r>
      <w:r w:rsidRPr="006514CC">
        <w:rPr>
          <w:rFonts w:ascii="Times New Roman" w:hAnsi="Times New Roman"/>
          <w:color w:val="000000" w:themeColor="text1"/>
          <w:sz w:val="28"/>
          <w:szCs w:val="28"/>
          <w:lang w:val="kk-KZ"/>
        </w:rPr>
        <w:t xml:space="preserve">кесте) [120, </w:t>
      </w:r>
      <w:r w:rsidR="009C74DA">
        <w:rPr>
          <w:rFonts w:ascii="Times New Roman" w:hAnsi="Times New Roman"/>
          <w:color w:val="000000" w:themeColor="text1"/>
          <w:sz w:val="28"/>
          <w:szCs w:val="28"/>
          <w:lang w:val="kk-KZ"/>
        </w:rPr>
        <w:t xml:space="preserve">б. </w:t>
      </w:r>
      <w:r w:rsidRPr="006514CC">
        <w:rPr>
          <w:rFonts w:ascii="Times New Roman" w:hAnsi="Times New Roman"/>
          <w:color w:val="000000" w:themeColor="text1"/>
          <w:sz w:val="28"/>
          <w:szCs w:val="28"/>
          <w:lang w:val="kk-KZ"/>
        </w:rPr>
        <w:t>38</w:t>
      </w:r>
      <w:r w:rsidR="009432DE">
        <w:rPr>
          <w:rFonts w:ascii="Times New Roman" w:hAnsi="Times New Roman"/>
          <w:color w:val="000000" w:themeColor="text1"/>
          <w:sz w:val="28"/>
          <w:szCs w:val="28"/>
          <w:lang w:val="kk-KZ"/>
        </w:rPr>
        <w:t>5</w:t>
      </w:r>
      <w:r w:rsidRPr="006514CC">
        <w:rPr>
          <w:rFonts w:ascii="Times New Roman" w:hAnsi="Times New Roman"/>
          <w:color w:val="000000" w:themeColor="text1"/>
          <w:sz w:val="28"/>
          <w:szCs w:val="28"/>
          <w:lang w:val="kk-KZ"/>
        </w:rPr>
        <w:t>].</w:t>
      </w:r>
    </w:p>
    <w:p w14:paraId="0E58A007"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0A843A07" w14:textId="3B4E3333" w:rsidR="00754E80" w:rsidRDefault="00754E80" w:rsidP="00251779">
      <w:pPr>
        <w:tabs>
          <w:tab w:val="left" w:pos="360"/>
        </w:tabs>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Кесте 6 </w:t>
      </w:r>
      <w:r w:rsidR="00251779">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Қашықтықтан оқыту жағдайында қалыптасатын кәсіби құзыреттер </w:t>
      </w:r>
    </w:p>
    <w:p w14:paraId="420F0D29" w14:textId="77777777" w:rsidR="00251779" w:rsidRPr="00251779" w:rsidRDefault="00251779" w:rsidP="00251779">
      <w:pPr>
        <w:tabs>
          <w:tab w:val="left" w:pos="360"/>
        </w:tabs>
        <w:spacing w:after="0" w:line="240" w:lineRule="auto"/>
        <w:jc w:val="both"/>
        <w:rPr>
          <w:rFonts w:ascii="Times New Roman" w:hAnsi="Times New Roman"/>
          <w:color w:val="000000" w:themeColor="text1"/>
          <w:sz w:val="16"/>
          <w:szCs w:val="16"/>
          <w:lang w:val="kk-KZ"/>
        </w:rPr>
      </w:pPr>
    </w:p>
    <w:tbl>
      <w:tblPr>
        <w:tblStyle w:val="aa"/>
        <w:tblW w:w="0" w:type="auto"/>
        <w:jc w:val="center"/>
        <w:tblLook w:val="04A0" w:firstRow="1" w:lastRow="0" w:firstColumn="1" w:lastColumn="0" w:noHBand="0" w:noVBand="1"/>
      </w:tblPr>
      <w:tblGrid>
        <w:gridCol w:w="1021"/>
        <w:gridCol w:w="2206"/>
        <w:gridCol w:w="2126"/>
        <w:gridCol w:w="4218"/>
      </w:tblGrid>
      <w:tr w:rsidR="00754E80" w:rsidRPr="006514CC" w14:paraId="06136E8B" w14:textId="77777777" w:rsidTr="00FF4C7F">
        <w:trPr>
          <w:jc w:val="center"/>
        </w:trPr>
        <w:tc>
          <w:tcPr>
            <w:tcW w:w="1021" w:type="dxa"/>
          </w:tcPr>
          <w:p w14:paraId="0DB2D505"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Модуль атауы</w:t>
            </w:r>
          </w:p>
        </w:tc>
        <w:tc>
          <w:tcPr>
            <w:tcW w:w="2206" w:type="dxa"/>
          </w:tcPr>
          <w:p w14:paraId="20A2D651"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Пәндер атауы</w:t>
            </w:r>
          </w:p>
        </w:tc>
        <w:tc>
          <w:tcPr>
            <w:tcW w:w="2126" w:type="dxa"/>
          </w:tcPr>
          <w:p w14:paraId="2204AF6E"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Кәсіби құзыреттері</w:t>
            </w:r>
          </w:p>
        </w:tc>
        <w:tc>
          <w:tcPr>
            <w:tcW w:w="4218" w:type="dxa"/>
          </w:tcPr>
          <w:p w14:paraId="28CAC5CF" w14:textId="77777777" w:rsidR="00754E80" w:rsidRPr="006514CC" w:rsidRDefault="00754E80" w:rsidP="00C97B9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Күтілетін нәтиже</w:t>
            </w:r>
          </w:p>
        </w:tc>
      </w:tr>
      <w:tr w:rsidR="00754E80" w:rsidRPr="00CC49C5" w14:paraId="1E541623" w14:textId="77777777" w:rsidTr="00FF4C7F">
        <w:trPr>
          <w:trHeight w:val="1557"/>
          <w:jc w:val="center"/>
        </w:trPr>
        <w:tc>
          <w:tcPr>
            <w:tcW w:w="1021" w:type="dxa"/>
            <w:vMerge w:val="restart"/>
            <w:textDirection w:val="btLr"/>
            <w:vAlign w:val="center"/>
          </w:tcPr>
          <w:p w14:paraId="20C4A0EA" w14:textId="31FA3FDA"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w:t>
            </w:r>
            <w:r w:rsidR="00251779">
              <w:rPr>
                <w:rFonts w:ascii="Times New Roman" w:hAnsi="Times New Roman"/>
                <w:color w:val="000000" w:themeColor="text1"/>
                <w:sz w:val="24"/>
                <w:szCs w:val="24"/>
                <w:lang w:val="kk-KZ"/>
              </w:rPr>
              <w:t>гикалық, психологиялық дайындық</w:t>
            </w:r>
          </w:p>
        </w:tc>
        <w:tc>
          <w:tcPr>
            <w:tcW w:w="2206" w:type="dxa"/>
          </w:tcPr>
          <w:p w14:paraId="325DF7BE"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«Оқушылардың  физиологиялық және психологиялық   дамуы»</w:t>
            </w:r>
          </w:p>
        </w:tc>
        <w:tc>
          <w:tcPr>
            <w:tcW w:w="2126" w:type="dxa"/>
          </w:tcPr>
          <w:p w14:paraId="59F5F97B"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Педагогикалық-психологиялық құзырет</w:t>
            </w:r>
          </w:p>
        </w:tc>
        <w:tc>
          <w:tcPr>
            <w:tcW w:w="4218" w:type="dxa"/>
          </w:tcPr>
          <w:p w14:paraId="4C70CC22" w14:textId="65B39BD3"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xml:space="preserve"> </w:t>
            </w:r>
            <w:r w:rsidR="00040388" w:rsidRPr="00040388">
              <w:rPr>
                <w:rFonts w:ascii="Times New Roman" w:hAnsi="Times New Roman"/>
                <w:color w:val="000000" w:themeColor="text1"/>
                <w:sz w:val="24"/>
                <w:szCs w:val="24"/>
                <w:lang w:val="kk-KZ"/>
              </w:rPr>
              <w:t>Балалардың а</w:t>
            </w:r>
            <w:r w:rsidR="00251779">
              <w:rPr>
                <w:rFonts w:ascii="Times New Roman" w:hAnsi="Times New Roman"/>
                <w:color w:val="000000" w:themeColor="text1"/>
                <w:sz w:val="24"/>
                <w:szCs w:val="24"/>
                <w:lang w:val="kk-KZ"/>
              </w:rPr>
              <w:t xml:space="preserve">натомиялық және физиологиялық </w:t>
            </w:r>
            <w:r w:rsidR="00040388" w:rsidRPr="00040388">
              <w:rPr>
                <w:rFonts w:ascii="Times New Roman" w:hAnsi="Times New Roman"/>
                <w:color w:val="000000" w:themeColor="text1"/>
                <w:sz w:val="24"/>
                <w:szCs w:val="24"/>
                <w:lang w:val="kk-KZ"/>
              </w:rPr>
              <w:t>ерекшелі</w:t>
            </w:r>
            <w:r w:rsidR="00251779">
              <w:rPr>
                <w:rFonts w:ascii="Times New Roman" w:hAnsi="Times New Roman"/>
                <w:color w:val="000000" w:themeColor="text1"/>
                <w:sz w:val="24"/>
                <w:szCs w:val="24"/>
                <w:lang w:val="kk-KZ"/>
              </w:rPr>
              <w:t>ктерін   түсінеді; физиология,</w:t>
            </w:r>
            <w:r w:rsidR="00040388" w:rsidRPr="00040388">
              <w:rPr>
                <w:rFonts w:ascii="Times New Roman" w:hAnsi="Times New Roman"/>
                <w:color w:val="000000" w:themeColor="text1"/>
                <w:sz w:val="24"/>
                <w:szCs w:val="24"/>
                <w:lang w:val="kk-KZ"/>
              </w:rPr>
              <w:t xml:space="preserve"> пси</w:t>
            </w:r>
            <w:r w:rsidR="00251779">
              <w:rPr>
                <w:rFonts w:ascii="Times New Roman" w:hAnsi="Times New Roman"/>
                <w:color w:val="000000" w:themeColor="text1"/>
                <w:sz w:val="24"/>
                <w:szCs w:val="24"/>
                <w:lang w:val="kk-KZ"/>
              </w:rPr>
              <w:t xml:space="preserve">хология   ғылымдарының зерттеу әдістерін   игереді; </w:t>
            </w:r>
            <w:r w:rsidR="00040388" w:rsidRPr="00040388">
              <w:rPr>
                <w:rFonts w:ascii="Times New Roman" w:hAnsi="Times New Roman"/>
                <w:color w:val="000000" w:themeColor="text1"/>
                <w:sz w:val="24"/>
                <w:szCs w:val="24"/>
                <w:lang w:val="kk-KZ"/>
              </w:rPr>
              <w:t>өзгерістерді</w:t>
            </w:r>
            <w:r w:rsidR="00251779">
              <w:rPr>
                <w:rFonts w:ascii="Times New Roman" w:hAnsi="Times New Roman"/>
                <w:color w:val="000000" w:themeColor="text1"/>
                <w:sz w:val="24"/>
                <w:szCs w:val="24"/>
                <w:lang w:val="kk-KZ"/>
              </w:rPr>
              <w:t xml:space="preserve"> физиологиялық-психологиялық </w:t>
            </w:r>
            <w:r w:rsidR="00040388" w:rsidRPr="00040388">
              <w:rPr>
                <w:rFonts w:ascii="Times New Roman" w:hAnsi="Times New Roman"/>
                <w:color w:val="000000" w:themeColor="text1"/>
                <w:sz w:val="24"/>
                <w:szCs w:val="24"/>
                <w:lang w:val="kk-KZ"/>
              </w:rPr>
              <w:t>тұрғыдан бағалайды</w:t>
            </w:r>
            <w:r w:rsidR="00040388">
              <w:rPr>
                <w:rFonts w:ascii="Times New Roman" w:hAnsi="Times New Roman"/>
                <w:color w:val="000000" w:themeColor="text1"/>
                <w:sz w:val="24"/>
                <w:szCs w:val="24"/>
                <w:lang w:val="kk-KZ"/>
              </w:rPr>
              <w:t>.</w:t>
            </w:r>
          </w:p>
        </w:tc>
      </w:tr>
      <w:tr w:rsidR="00754E80" w:rsidRPr="00CC49C5" w14:paraId="3C3EC887" w14:textId="77777777" w:rsidTr="00FF4C7F">
        <w:trPr>
          <w:trHeight w:val="2387"/>
          <w:jc w:val="center"/>
        </w:trPr>
        <w:tc>
          <w:tcPr>
            <w:tcW w:w="1021" w:type="dxa"/>
            <w:vMerge/>
          </w:tcPr>
          <w:p w14:paraId="1AE1F1C4"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p>
        </w:tc>
        <w:tc>
          <w:tcPr>
            <w:tcW w:w="2206" w:type="dxa"/>
          </w:tcPr>
          <w:p w14:paraId="6904B6C1"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 және тәрбие жұмысының әдістемесі»</w:t>
            </w:r>
          </w:p>
        </w:tc>
        <w:tc>
          <w:tcPr>
            <w:tcW w:w="2126" w:type="dxa"/>
          </w:tcPr>
          <w:p w14:paraId="74E4000C"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Педагогикалық-психологиялық құзырет</w:t>
            </w:r>
          </w:p>
        </w:tc>
        <w:tc>
          <w:tcPr>
            <w:tcW w:w="4218" w:type="dxa"/>
          </w:tcPr>
          <w:p w14:paraId="69E2C8D0"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Оқу-тәрбие үдерісін әдістемелік қамтамасыз етуді, оқушылардың жас ерекшелік дамуындағы психофизиологиялық ерекшеліктерді есепке ала отырып, білім алушылардың жетістіктерін диагностикалау әдістерін және педагогика мен психологияның теориялық негіздерін қолдана біледі.</w:t>
            </w:r>
          </w:p>
        </w:tc>
      </w:tr>
      <w:tr w:rsidR="00754E80" w:rsidRPr="00CC49C5" w14:paraId="3B7A7A2A" w14:textId="77777777" w:rsidTr="00FF4C7F">
        <w:trPr>
          <w:jc w:val="center"/>
        </w:trPr>
        <w:tc>
          <w:tcPr>
            <w:tcW w:w="9571" w:type="dxa"/>
            <w:gridSpan w:val="4"/>
          </w:tcPr>
          <w:p w14:paraId="4F9FAB46" w14:textId="3122EC6B" w:rsidR="00754E80" w:rsidRPr="006514CC" w:rsidRDefault="00754E80" w:rsidP="00C97B9F">
            <w:pPr>
              <w:tabs>
                <w:tab w:val="left" w:pos="360"/>
              </w:tabs>
              <w:spacing w:after="0" w:line="240" w:lineRule="auto"/>
              <w:jc w:val="both"/>
              <w:rPr>
                <w:rFonts w:ascii="Times New Roman" w:hAnsi="Times New Roman"/>
                <w:i/>
                <w:color w:val="000000" w:themeColor="text1"/>
                <w:sz w:val="24"/>
                <w:szCs w:val="24"/>
                <w:lang w:val="kk-KZ"/>
              </w:rPr>
            </w:pPr>
            <w:r w:rsidRPr="006514CC">
              <w:rPr>
                <w:rFonts w:ascii="Times New Roman" w:hAnsi="Times New Roman"/>
                <w:i/>
                <w:color w:val="000000" w:themeColor="text1"/>
                <w:sz w:val="24"/>
                <w:szCs w:val="24"/>
                <w:lang w:val="kk-KZ"/>
              </w:rPr>
              <w:t>Күнделікті кәсіби қызметінде оқушылардың жас ерекшелік дамуындағы психофизиологиялық ерекшеліктерді есепке ала отырып, білім алушылардың жетістіктерін диагностикалау әдістерін және педагогика мен психологияның теор</w:t>
            </w:r>
            <w:r w:rsidR="00251779">
              <w:rPr>
                <w:rFonts w:ascii="Times New Roman" w:hAnsi="Times New Roman"/>
                <w:i/>
                <w:color w:val="000000" w:themeColor="text1"/>
                <w:sz w:val="24"/>
                <w:szCs w:val="24"/>
                <w:lang w:val="kk-KZ"/>
              </w:rPr>
              <w:t>иялық негіздерін қолдана біледі</w:t>
            </w:r>
          </w:p>
        </w:tc>
      </w:tr>
    </w:tbl>
    <w:p w14:paraId="64AD8003"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6F14DC5D" w14:textId="7D8BB5B5"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Біздің болжауымызда іріктелген пәндер бойынша болашақ шетел тілі мұғалімдері оқушылардың жас психофизиологиялық ерекшеліктері мен жеке оқу мүмкіндіктерін ескере отырып, олардың </w:t>
      </w:r>
      <w:r w:rsidRPr="006514CC">
        <w:rPr>
          <w:rFonts w:ascii="Times New Roman" w:hAnsi="Times New Roman"/>
          <w:i/>
          <w:color w:val="000000" w:themeColor="text1"/>
          <w:sz w:val="28"/>
          <w:szCs w:val="28"/>
          <w:lang w:val="kk-KZ"/>
        </w:rPr>
        <w:t>оқу-танымдық қызметін басқару қабілеті; шетел тілін қашықтықтан білім беру модельдері мен технологияларын сауатты меңгеру; қашықтықтан оқыту жағдайында өзіндік жұмыс, педагогикалық шығармашылық қабілетін</w:t>
      </w:r>
      <w:r w:rsidRPr="006514CC">
        <w:rPr>
          <w:rFonts w:ascii="Times New Roman" w:hAnsi="Times New Roman"/>
          <w:color w:val="000000" w:themeColor="text1"/>
          <w:sz w:val="28"/>
          <w:szCs w:val="28"/>
          <w:lang w:val="kk-KZ"/>
        </w:rPr>
        <w:t xml:space="preserve"> </w:t>
      </w:r>
      <w:r w:rsidRPr="006514CC">
        <w:rPr>
          <w:rFonts w:ascii="Times New Roman" w:hAnsi="Times New Roman"/>
          <w:i/>
          <w:color w:val="000000" w:themeColor="text1"/>
          <w:sz w:val="28"/>
          <w:szCs w:val="28"/>
          <w:lang w:val="kk-KZ"/>
        </w:rPr>
        <w:t>қалыптастыратын білім траекториясын</w:t>
      </w:r>
      <w:r w:rsidRPr="006514CC">
        <w:rPr>
          <w:rFonts w:ascii="Times New Roman" w:hAnsi="Times New Roman"/>
          <w:color w:val="000000" w:themeColor="text1"/>
          <w:sz w:val="28"/>
          <w:szCs w:val="28"/>
          <w:lang w:val="kk-KZ"/>
        </w:rPr>
        <w:t xml:space="preserve"> құрып, педагогикалық-психологиялық құзыретті қамтамасыз ететін күш жинайды. Бұл өз кезегінде болашақ шетел тілі мұғалімінің психологиялық-педагогикалық дайындығы мен студенттердің қашықтықтан білім берудің мәні мен ерекшеліктерін түсінуі мен білімін қалыптастыруға және қашықтықтан білім беру аспектісіндегі білім мен түсінік оларды синхронды практикалық сабақтар кезінде, асинхронды өзіндік оқу-танымдық жұмыстарды, оқытушының басшылығымен өзіндік жұмыстарды орындау кезінде ішінара қолдануға мүмкіндік береді [120, </w:t>
      </w:r>
      <w:r w:rsidR="009C74DA">
        <w:rPr>
          <w:rFonts w:ascii="Times New Roman" w:hAnsi="Times New Roman"/>
          <w:color w:val="000000" w:themeColor="text1"/>
          <w:sz w:val="28"/>
          <w:szCs w:val="28"/>
          <w:lang w:val="kk-KZ"/>
        </w:rPr>
        <w:t xml:space="preserve">б. </w:t>
      </w:r>
      <w:r w:rsidRPr="006514CC">
        <w:rPr>
          <w:rFonts w:ascii="Times New Roman" w:hAnsi="Times New Roman"/>
          <w:color w:val="000000" w:themeColor="text1"/>
          <w:sz w:val="28"/>
          <w:szCs w:val="28"/>
          <w:lang w:val="kk-KZ"/>
        </w:rPr>
        <w:t xml:space="preserve">385]. </w:t>
      </w:r>
    </w:p>
    <w:p w14:paraId="0E56BD7F" w14:textId="6A1C9D0C"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Ендігі кезекте «Негізгі шетел тілінің тәжірибелік курсы» мен «Іс жүзіндегі ағылшын тілі» деп аталатын модульдерге енетін пәндерге талдау жүргізейік</w:t>
      </w:r>
      <w:r w:rsidR="00503BE8">
        <w:rPr>
          <w:rFonts w:ascii="Times New Roman" w:hAnsi="Times New Roman"/>
          <w:color w:val="000000" w:themeColor="text1"/>
          <w:sz w:val="28"/>
          <w:szCs w:val="28"/>
          <w:lang w:val="kk-KZ"/>
        </w:rPr>
        <w:t xml:space="preserve"> (</w:t>
      </w:r>
      <w:r w:rsidR="00251779">
        <w:rPr>
          <w:rFonts w:ascii="Times New Roman" w:hAnsi="Times New Roman"/>
          <w:color w:val="000000" w:themeColor="text1"/>
          <w:sz w:val="28"/>
          <w:szCs w:val="28"/>
          <w:lang w:val="kk-KZ"/>
        </w:rPr>
        <w:t>7-</w:t>
      </w:r>
      <w:r w:rsidR="00503BE8">
        <w:rPr>
          <w:rFonts w:ascii="Times New Roman" w:hAnsi="Times New Roman"/>
          <w:color w:val="000000" w:themeColor="text1"/>
          <w:sz w:val="28"/>
          <w:szCs w:val="28"/>
          <w:lang w:val="kk-KZ"/>
        </w:rPr>
        <w:t>кесте)</w:t>
      </w:r>
      <w:r w:rsidR="009432DE">
        <w:rPr>
          <w:rFonts w:ascii="Times New Roman" w:hAnsi="Times New Roman"/>
          <w:color w:val="000000" w:themeColor="text1"/>
          <w:sz w:val="28"/>
          <w:szCs w:val="28"/>
          <w:lang w:val="kk-KZ"/>
        </w:rPr>
        <w:t xml:space="preserve"> </w:t>
      </w:r>
      <w:r w:rsidR="009432DE" w:rsidRPr="009432DE">
        <w:rPr>
          <w:rFonts w:ascii="Times New Roman" w:hAnsi="Times New Roman"/>
          <w:color w:val="000000" w:themeColor="text1"/>
          <w:sz w:val="28"/>
          <w:szCs w:val="28"/>
          <w:lang w:val="kk-KZ"/>
        </w:rPr>
        <w:t xml:space="preserve">[120, </w:t>
      </w:r>
      <w:r w:rsidR="009C74DA">
        <w:rPr>
          <w:rFonts w:ascii="Times New Roman" w:hAnsi="Times New Roman"/>
          <w:color w:val="000000" w:themeColor="text1"/>
          <w:sz w:val="28"/>
          <w:szCs w:val="28"/>
          <w:lang w:val="kk-KZ"/>
        </w:rPr>
        <w:t xml:space="preserve">б. </w:t>
      </w:r>
      <w:r w:rsidR="009432DE" w:rsidRPr="009432DE">
        <w:rPr>
          <w:rFonts w:ascii="Times New Roman" w:hAnsi="Times New Roman"/>
          <w:color w:val="000000" w:themeColor="text1"/>
          <w:sz w:val="28"/>
          <w:szCs w:val="28"/>
          <w:lang w:val="kk-KZ"/>
        </w:rPr>
        <w:t>386]</w:t>
      </w:r>
      <w:r w:rsidRPr="006514CC">
        <w:rPr>
          <w:rFonts w:ascii="Times New Roman" w:hAnsi="Times New Roman"/>
          <w:color w:val="000000" w:themeColor="text1"/>
          <w:sz w:val="28"/>
          <w:szCs w:val="28"/>
          <w:lang w:val="kk-KZ"/>
        </w:rPr>
        <w:t xml:space="preserve">. </w:t>
      </w:r>
    </w:p>
    <w:p w14:paraId="30B05F38"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68F0AD03" w14:textId="39E0A5CA" w:rsidR="00754E80" w:rsidRDefault="00754E80" w:rsidP="00251779">
      <w:pPr>
        <w:tabs>
          <w:tab w:val="left" w:pos="360"/>
        </w:tabs>
        <w:spacing w:after="0" w:line="240" w:lineRule="auto"/>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Кесте 7 </w:t>
      </w:r>
      <w:r w:rsidR="00FF4C7F">
        <w:rPr>
          <w:rFonts w:ascii="Times New Roman" w:hAnsi="Times New Roman"/>
          <w:color w:val="000000" w:themeColor="text1"/>
          <w:sz w:val="28"/>
          <w:szCs w:val="28"/>
          <w:lang w:val="kk-KZ"/>
        </w:rPr>
        <w:t>‒</w:t>
      </w:r>
      <w:r w:rsidRPr="006514CC">
        <w:rPr>
          <w:rFonts w:ascii="Times New Roman" w:hAnsi="Times New Roman"/>
          <w:color w:val="000000" w:themeColor="text1"/>
          <w:sz w:val="28"/>
          <w:szCs w:val="28"/>
          <w:lang w:val="kk-KZ"/>
        </w:rPr>
        <w:t xml:space="preserve"> Қашықтықтан оқыту жағдайында қалыптасатын кәсіби құзыреттер </w:t>
      </w:r>
    </w:p>
    <w:p w14:paraId="7A450EF2" w14:textId="77777777" w:rsidR="00FF4C7F" w:rsidRPr="00FF4C7F" w:rsidRDefault="00FF4C7F" w:rsidP="00251779">
      <w:pPr>
        <w:tabs>
          <w:tab w:val="left" w:pos="360"/>
        </w:tabs>
        <w:spacing w:after="0" w:line="240" w:lineRule="auto"/>
        <w:jc w:val="both"/>
        <w:rPr>
          <w:rFonts w:ascii="Times New Roman" w:hAnsi="Times New Roman"/>
          <w:color w:val="000000" w:themeColor="text1"/>
          <w:sz w:val="16"/>
          <w:szCs w:val="16"/>
          <w:lang w:val="kk-KZ"/>
        </w:rPr>
      </w:pPr>
    </w:p>
    <w:tbl>
      <w:tblPr>
        <w:tblStyle w:val="aa"/>
        <w:tblW w:w="0" w:type="auto"/>
        <w:jc w:val="center"/>
        <w:tblLook w:val="04A0" w:firstRow="1" w:lastRow="0" w:firstColumn="1" w:lastColumn="0" w:noHBand="0" w:noVBand="1"/>
      </w:tblPr>
      <w:tblGrid>
        <w:gridCol w:w="1084"/>
        <w:gridCol w:w="2056"/>
        <w:gridCol w:w="1992"/>
        <w:gridCol w:w="4213"/>
      </w:tblGrid>
      <w:tr w:rsidR="00754E80" w:rsidRPr="006514CC" w14:paraId="252D1631" w14:textId="77777777" w:rsidTr="00FF4C7F">
        <w:trPr>
          <w:jc w:val="center"/>
        </w:trPr>
        <w:tc>
          <w:tcPr>
            <w:tcW w:w="1084" w:type="dxa"/>
            <w:vAlign w:val="center"/>
          </w:tcPr>
          <w:p w14:paraId="742A4C24" w14:textId="77777777" w:rsidR="00754E80" w:rsidRPr="006514CC" w:rsidRDefault="00754E80" w:rsidP="00FF4C7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Модуль</w:t>
            </w:r>
          </w:p>
        </w:tc>
        <w:tc>
          <w:tcPr>
            <w:tcW w:w="2056" w:type="dxa"/>
            <w:vAlign w:val="center"/>
          </w:tcPr>
          <w:p w14:paraId="15B7EB2E" w14:textId="77777777" w:rsidR="00754E80" w:rsidRPr="006514CC" w:rsidRDefault="00754E80" w:rsidP="00FF4C7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Пәндер атауы</w:t>
            </w:r>
          </w:p>
        </w:tc>
        <w:tc>
          <w:tcPr>
            <w:tcW w:w="1992" w:type="dxa"/>
            <w:vAlign w:val="center"/>
          </w:tcPr>
          <w:p w14:paraId="4BC5FEFB" w14:textId="77777777" w:rsidR="00754E80" w:rsidRPr="006514CC" w:rsidRDefault="00754E80" w:rsidP="00FF4C7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Кәсіби құзыреттері</w:t>
            </w:r>
          </w:p>
        </w:tc>
        <w:tc>
          <w:tcPr>
            <w:tcW w:w="4213" w:type="dxa"/>
            <w:vAlign w:val="center"/>
          </w:tcPr>
          <w:p w14:paraId="05D3B0AA" w14:textId="77777777" w:rsidR="00754E80" w:rsidRPr="006514CC" w:rsidRDefault="00754E80" w:rsidP="00FF4C7F">
            <w:pPr>
              <w:tabs>
                <w:tab w:val="left" w:pos="360"/>
              </w:tabs>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Күтілетін нәтиже</w:t>
            </w:r>
          </w:p>
        </w:tc>
      </w:tr>
      <w:tr w:rsidR="00754E80" w:rsidRPr="00CC49C5" w14:paraId="43892016" w14:textId="77777777" w:rsidTr="00FF4C7F">
        <w:trPr>
          <w:trHeight w:val="1289"/>
          <w:jc w:val="center"/>
        </w:trPr>
        <w:tc>
          <w:tcPr>
            <w:tcW w:w="1084" w:type="dxa"/>
            <w:vMerge w:val="restart"/>
            <w:textDirection w:val="btLr"/>
            <w:vAlign w:val="center"/>
          </w:tcPr>
          <w:p w14:paraId="4DB924A0"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Негізгі шетел тілінің тәжірибелік курсы</w:t>
            </w:r>
          </w:p>
        </w:tc>
        <w:tc>
          <w:tcPr>
            <w:tcW w:w="2056" w:type="dxa"/>
          </w:tcPr>
          <w:p w14:paraId="52BEEB43"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 xml:space="preserve">Ағылшын тілінде тыңдау және сөйлеу </w:t>
            </w:r>
          </w:p>
        </w:tc>
        <w:tc>
          <w:tcPr>
            <w:tcW w:w="1992" w:type="dxa"/>
          </w:tcPr>
          <w:p w14:paraId="01543AB7"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Лингвистикалық құзырет</w:t>
            </w:r>
          </w:p>
        </w:tc>
        <w:tc>
          <w:tcPr>
            <w:tcW w:w="4213" w:type="dxa"/>
          </w:tcPr>
          <w:p w14:paraId="175D3C00" w14:textId="52F9464D" w:rsidR="00040388" w:rsidRPr="00040388" w:rsidRDefault="00040388" w:rsidP="00FF4C7F">
            <w:pPr>
              <w:tabs>
                <w:tab w:val="left" w:pos="360"/>
              </w:tabs>
              <w:spacing w:after="0" w:line="228" w:lineRule="auto"/>
              <w:jc w:val="both"/>
              <w:rPr>
                <w:rFonts w:ascii="Times New Roman" w:hAnsi="Times New Roman"/>
                <w:color w:val="000000" w:themeColor="text1"/>
                <w:sz w:val="24"/>
                <w:szCs w:val="24"/>
                <w:lang w:val="kk-KZ"/>
              </w:rPr>
            </w:pPr>
            <w:r w:rsidRPr="00040388">
              <w:rPr>
                <w:rFonts w:ascii="Times New Roman" w:hAnsi="Times New Roman"/>
                <w:color w:val="000000" w:themeColor="text1"/>
                <w:sz w:val="24"/>
                <w:szCs w:val="24"/>
                <w:lang w:val="kk-KZ"/>
              </w:rPr>
              <w:t>Оқытылған</w:t>
            </w:r>
            <w:r>
              <w:rPr>
                <w:rFonts w:ascii="Times New Roman" w:hAnsi="Times New Roman"/>
                <w:color w:val="000000" w:themeColor="text1"/>
                <w:sz w:val="24"/>
                <w:szCs w:val="24"/>
                <w:lang w:val="kk-KZ"/>
              </w:rPr>
              <w:t xml:space="preserve"> </w:t>
            </w:r>
            <w:r w:rsidR="00FF4C7F">
              <w:rPr>
                <w:rFonts w:ascii="Times New Roman" w:hAnsi="Times New Roman"/>
                <w:color w:val="000000" w:themeColor="text1"/>
                <w:sz w:val="24"/>
                <w:szCs w:val="24"/>
                <w:lang w:val="kk-KZ"/>
              </w:rPr>
              <w:t>тақырыптар</w:t>
            </w:r>
            <w:r w:rsidR="00251779">
              <w:rPr>
                <w:rFonts w:ascii="Times New Roman" w:hAnsi="Times New Roman"/>
                <w:color w:val="000000" w:themeColor="text1"/>
                <w:sz w:val="24"/>
                <w:szCs w:val="24"/>
                <w:lang w:val="kk-KZ"/>
              </w:rPr>
              <w:t xml:space="preserve"> шеңбе</w:t>
            </w:r>
            <w:r w:rsidR="00FF4C7F">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 xml:space="preserve">рінде </w:t>
            </w:r>
            <w:r w:rsidRPr="00040388">
              <w:rPr>
                <w:rFonts w:ascii="Times New Roman" w:hAnsi="Times New Roman"/>
                <w:color w:val="000000" w:themeColor="text1"/>
                <w:sz w:val="24"/>
                <w:szCs w:val="24"/>
                <w:lang w:val="kk-KZ"/>
              </w:rPr>
              <w:t>жо</w:t>
            </w:r>
            <w:r w:rsidR="00FF4C7F">
              <w:rPr>
                <w:rFonts w:ascii="Times New Roman" w:hAnsi="Times New Roman"/>
                <w:color w:val="000000" w:themeColor="text1"/>
                <w:sz w:val="24"/>
                <w:szCs w:val="24"/>
                <w:lang w:val="kk-KZ"/>
              </w:rPr>
              <w:t xml:space="preserve">спар құрады, </w:t>
            </w:r>
            <w:r w:rsidR="00251779">
              <w:rPr>
                <w:rFonts w:ascii="Times New Roman" w:hAnsi="Times New Roman"/>
                <w:color w:val="000000" w:themeColor="text1"/>
                <w:sz w:val="24"/>
                <w:szCs w:val="24"/>
                <w:lang w:val="kk-KZ"/>
              </w:rPr>
              <w:t xml:space="preserve">мәтінді  жазады, </w:t>
            </w:r>
            <w:r w:rsidR="00FF4C7F">
              <w:rPr>
                <w:rFonts w:ascii="Times New Roman" w:hAnsi="Times New Roman"/>
                <w:color w:val="000000" w:themeColor="text1"/>
                <w:sz w:val="24"/>
                <w:szCs w:val="24"/>
                <w:lang w:val="kk-KZ"/>
              </w:rPr>
              <w:t>редакциялайды</w:t>
            </w:r>
            <w:r w:rsidRPr="00040388">
              <w:rPr>
                <w:rFonts w:ascii="Times New Roman" w:hAnsi="Times New Roman"/>
                <w:color w:val="000000" w:themeColor="text1"/>
                <w:sz w:val="24"/>
                <w:szCs w:val="24"/>
                <w:lang w:val="kk-KZ"/>
              </w:rPr>
              <w:t xml:space="preserve"> және түзетеді;</w:t>
            </w:r>
            <w:r w:rsidR="00251779">
              <w:rPr>
                <w:rFonts w:ascii="Times New Roman" w:hAnsi="Times New Roman"/>
                <w:color w:val="000000" w:themeColor="text1"/>
                <w:sz w:val="24"/>
                <w:szCs w:val="24"/>
                <w:lang w:val="kk-KZ"/>
              </w:rPr>
              <w:t xml:space="preserve"> коммуникативтік  міндет</w:t>
            </w:r>
            <w:r w:rsidR="00FF4C7F">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 xml:space="preserve">терге </w:t>
            </w:r>
            <w:r w:rsidRPr="00040388">
              <w:rPr>
                <w:rFonts w:ascii="Times New Roman" w:hAnsi="Times New Roman"/>
                <w:color w:val="000000" w:themeColor="text1"/>
                <w:sz w:val="24"/>
                <w:szCs w:val="24"/>
                <w:lang w:val="kk-KZ"/>
              </w:rPr>
              <w:t>сәйкес мәтіннен үзінділер алады.</w:t>
            </w:r>
          </w:p>
          <w:p w14:paraId="6ED38458" w14:textId="249BD379" w:rsidR="00754E80" w:rsidRPr="006514CC" w:rsidRDefault="00FF4C7F" w:rsidP="00FF4C7F">
            <w:pPr>
              <w:tabs>
                <w:tab w:val="left" w:pos="360"/>
              </w:tabs>
              <w:spacing w:after="0" w:line="228"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Оқытудың мәдениетаралық </w:t>
            </w:r>
            <w:r w:rsidR="00040388" w:rsidRPr="00040388">
              <w:rPr>
                <w:rFonts w:ascii="Times New Roman" w:hAnsi="Times New Roman"/>
                <w:color w:val="000000" w:themeColor="text1"/>
                <w:sz w:val="24"/>
                <w:szCs w:val="24"/>
                <w:lang w:val="kk-KZ"/>
              </w:rPr>
              <w:t>және  ғылыми-кәсіби бағытта болуы, сту</w:t>
            </w:r>
            <w:r>
              <w:rPr>
                <w:rFonts w:ascii="Times New Roman" w:hAnsi="Times New Roman"/>
                <w:color w:val="000000" w:themeColor="text1"/>
                <w:sz w:val="24"/>
                <w:szCs w:val="24"/>
                <w:lang w:val="kk-KZ"/>
              </w:rPr>
              <w:t xml:space="preserve"> </w:t>
            </w:r>
            <w:r w:rsidR="00040388" w:rsidRPr="00040388">
              <w:rPr>
                <w:rFonts w:ascii="Times New Roman" w:hAnsi="Times New Roman"/>
                <w:color w:val="000000" w:themeColor="text1"/>
                <w:sz w:val="24"/>
                <w:szCs w:val="24"/>
                <w:lang w:val="kk-KZ"/>
              </w:rPr>
              <w:t>денттерде арн</w:t>
            </w:r>
            <w:r w:rsidR="00251779">
              <w:rPr>
                <w:rFonts w:ascii="Times New Roman" w:hAnsi="Times New Roman"/>
                <w:color w:val="000000" w:themeColor="text1"/>
                <w:sz w:val="24"/>
                <w:szCs w:val="24"/>
                <w:lang w:val="kk-KZ"/>
              </w:rPr>
              <w:t>айы кәсіби тілдік шең</w:t>
            </w:r>
            <w:r>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беріндегі</w:t>
            </w:r>
            <w:r>
              <w:rPr>
                <w:rFonts w:ascii="Times New Roman" w:hAnsi="Times New Roman"/>
                <w:color w:val="000000" w:themeColor="text1"/>
                <w:sz w:val="24"/>
                <w:szCs w:val="24"/>
                <w:lang w:val="kk-KZ"/>
              </w:rPr>
              <w:t xml:space="preserve"> іскерліктерін </w:t>
            </w:r>
            <w:r w:rsidR="00040388" w:rsidRPr="00040388">
              <w:rPr>
                <w:rFonts w:ascii="Times New Roman" w:hAnsi="Times New Roman"/>
                <w:color w:val="000000" w:themeColor="text1"/>
                <w:sz w:val="24"/>
                <w:szCs w:val="24"/>
                <w:lang w:val="kk-KZ"/>
              </w:rPr>
              <w:t>қалып</w:t>
            </w:r>
            <w:r w:rsidR="00251779">
              <w:rPr>
                <w:rFonts w:ascii="Times New Roman" w:hAnsi="Times New Roman"/>
                <w:color w:val="000000" w:themeColor="text1"/>
                <w:sz w:val="24"/>
                <w:szCs w:val="24"/>
                <w:lang w:val="kk-KZ"/>
              </w:rPr>
              <w:t>тас</w:t>
            </w:r>
            <w:r>
              <w:rPr>
                <w:rFonts w:ascii="Times New Roman" w:hAnsi="Times New Roman"/>
                <w:color w:val="000000" w:themeColor="text1"/>
                <w:sz w:val="24"/>
                <w:szCs w:val="24"/>
                <w:lang w:val="kk-KZ"/>
              </w:rPr>
              <w:t>ты рады; студенттер</w:t>
            </w:r>
            <w:r w:rsidR="00251779">
              <w:rPr>
                <w:rFonts w:ascii="Times New Roman" w:hAnsi="Times New Roman"/>
                <w:color w:val="000000" w:themeColor="text1"/>
                <w:sz w:val="24"/>
                <w:szCs w:val="24"/>
                <w:lang w:val="kk-KZ"/>
              </w:rPr>
              <w:t xml:space="preserve"> шетел тілінде</w:t>
            </w:r>
            <w:r w:rsidR="00040388" w:rsidRPr="00040388">
              <w:rPr>
                <w:rFonts w:ascii="Times New Roman" w:hAnsi="Times New Roman"/>
                <w:color w:val="000000" w:themeColor="text1"/>
                <w:sz w:val="24"/>
                <w:szCs w:val="24"/>
                <w:lang w:val="kk-KZ"/>
              </w:rPr>
              <w:t xml:space="preserve"> тіл</w:t>
            </w:r>
            <w:r w:rsidR="00251779">
              <w:rPr>
                <w:rFonts w:ascii="Times New Roman" w:hAnsi="Times New Roman"/>
                <w:color w:val="000000" w:themeColor="text1"/>
                <w:sz w:val="24"/>
                <w:szCs w:val="24"/>
                <w:lang w:val="kk-KZ"/>
              </w:rPr>
              <w:t>дік</w:t>
            </w:r>
            <w:r w:rsidR="00040388" w:rsidRPr="00040388">
              <w:rPr>
                <w:rFonts w:ascii="Times New Roman" w:hAnsi="Times New Roman"/>
                <w:color w:val="000000" w:themeColor="text1"/>
                <w:sz w:val="24"/>
                <w:szCs w:val="24"/>
                <w:lang w:val="kk-KZ"/>
              </w:rPr>
              <w:t xml:space="preserve"> қарым-қатынастағы барлық іскерлік</w:t>
            </w:r>
            <w:r>
              <w:rPr>
                <w:rFonts w:ascii="Times New Roman" w:hAnsi="Times New Roman"/>
                <w:color w:val="000000" w:themeColor="text1"/>
                <w:sz w:val="24"/>
                <w:szCs w:val="24"/>
                <w:lang w:val="kk-KZ"/>
              </w:rPr>
              <w:t xml:space="preserve"> </w:t>
            </w:r>
            <w:r w:rsidR="00040388" w:rsidRPr="00040388">
              <w:rPr>
                <w:rFonts w:ascii="Times New Roman" w:hAnsi="Times New Roman"/>
                <w:color w:val="000000" w:themeColor="text1"/>
                <w:sz w:val="24"/>
                <w:szCs w:val="24"/>
                <w:lang w:val="kk-KZ"/>
              </w:rPr>
              <w:t>терін пәннің жалпы кәсіби аясында ары қарай дамытып, тілді кәсіби қарым-қатынас</w:t>
            </w:r>
            <w:r>
              <w:rPr>
                <w:rFonts w:ascii="Times New Roman" w:hAnsi="Times New Roman"/>
                <w:color w:val="000000" w:themeColor="text1"/>
                <w:sz w:val="24"/>
                <w:szCs w:val="24"/>
                <w:lang w:val="kk-KZ"/>
              </w:rPr>
              <w:t xml:space="preserve"> мақсатында қолдануға үйренеді</w:t>
            </w:r>
          </w:p>
        </w:tc>
      </w:tr>
      <w:tr w:rsidR="00754E80" w:rsidRPr="00CC49C5" w14:paraId="58867A0B" w14:textId="77777777" w:rsidTr="00FF4C7F">
        <w:trPr>
          <w:trHeight w:val="556"/>
          <w:jc w:val="center"/>
        </w:trPr>
        <w:tc>
          <w:tcPr>
            <w:tcW w:w="1084" w:type="dxa"/>
            <w:vMerge/>
            <w:textDirection w:val="btLr"/>
            <w:vAlign w:val="center"/>
          </w:tcPr>
          <w:p w14:paraId="7EA0D4D0" w14:textId="77777777" w:rsidR="00754E80" w:rsidRPr="006514CC" w:rsidRDefault="00754E80" w:rsidP="00FF4C7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2056" w:type="dxa"/>
          </w:tcPr>
          <w:p w14:paraId="7B11342F"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Кәсіби бағдарланған шетел тілі</w:t>
            </w:r>
          </w:p>
        </w:tc>
        <w:tc>
          <w:tcPr>
            <w:tcW w:w="1992" w:type="dxa"/>
          </w:tcPr>
          <w:p w14:paraId="5E0BDC65" w14:textId="77777777"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Лингвистикалық құзырет</w:t>
            </w:r>
          </w:p>
        </w:tc>
        <w:tc>
          <w:tcPr>
            <w:tcW w:w="4213" w:type="dxa"/>
          </w:tcPr>
          <w:p w14:paraId="0812E922" w14:textId="35B95815" w:rsidR="00754E80" w:rsidRPr="006514CC" w:rsidRDefault="00040388" w:rsidP="00FF4C7F">
            <w:pPr>
              <w:tabs>
                <w:tab w:val="left" w:pos="360"/>
              </w:tabs>
              <w:spacing w:after="0" w:line="228" w:lineRule="auto"/>
              <w:jc w:val="both"/>
              <w:rPr>
                <w:rFonts w:ascii="Times New Roman" w:hAnsi="Times New Roman"/>
                <w:color w:val="000000" w:themeColor="text1"/>
                <w:sz w:val="24"/>
                <w:szCs w:val="24"/>
                <w:lang w:val="kk-KZ"/>
              </w:rPr>
            </w:pPr>
            <w:r w:rsidRPr="00040388">
              <w:rPr>
                <w:rFonts w:ascii="Times New Roman" w:hAnsi="Times New Roman"/>
                <w:color w:val="000000" w:themeColor="text1"/>
                <w:sz w:val="24"/>
                <w:szCs w:val="24"/>
                <w:lang w:val="kk-KZ"/>
              </w:rPr>
              <w:t>Ғылыми</w:t>
            </w:r>
            <w:r>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стильдің</w:t>
            </w:r>
            <w:r w:rsidR="00FF4C7F">
              <w:rPr>
                <w:rFonts w:ascii="Times New Roman" w:hAnsi="Times New Roman"/>
                <w:color w:val="000000" w:themeColor="text1"/>
                <w:sz w:val="24"/>
                <w:szCs w:val="24"/>
                <w:lang w:val="kk-KZ"/>
              </w:rPr>
              <w:t xml:space="preserve"> жанрлық</w:t>
            </w:r>
            <w:r w:rsidR="00251779">
              <w:rPr>
                <w:rFonts w:ascii="Times New Roman" w:hAnsi="Times New Roman"/>
                <w:color w:val="000000" w:themeColor="text1"/>
                <w:sz w:val="24"/>
                <w:szCs w:val="24"/>
                <w:lang w:val="kk-KZ"/>
              </w:rPr>
              <w:t xml:space="preserve"> түрле</w:t>
            </w:r>
            <w:r w:rsidR="00FF4C7F">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рін</w:t>
            </w:r>
            <w:r w:rsidRPr="00040388">
              <w:rPr>
                <w:rFonts w:ascii="Times New Roman" w:hAnsi="Times New Roman"/>
                <w:color w:val="000000" w:themeColor="text1"/>
                <w:sz w:val="24"/>
                <w:szCs w:val="24"/>
                <w:lang w:val="kk-KZ"/>
              </w:rPr>
              <w:t xml:space="preserve"> анықтайды және суреттейді; акаде</w:t>
            </w:r>
            <w:r w:rsidR="00251779">
              <w:rPr>
                <w:rFonts w:ascii="Times New Roman" w:hAnsi="Times New Roman"/>
                <w:color w:val="000000" w:themeColor="text1"/>
                <w:sz w:val="24"/>
                <w:szCs w:val="24"/>
                <w:lang w:val="kk-KZ"/>
              </w:rPr>
              <w:t>мия</w:t>
            </w:r>
            <w:r w:rsidR="00FF4C7F">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лық ортада қатынасты дамыту</w:t>
            </w:r>
            <w:r w:rsidR="00FF4C7F">
              <w:rPr>
                <w:rFonts w:ascii="Times New Roman" w:hAnsi="Times New Roman"/>
                <w:color w:val="000000" w:themeColor="text1"/>
                <w:sz w:val="24"/>
                <w:szCs w:val="24"/>
                <w:lang w:val="kk-KZ"/>
              </w:rPr>
              <w:t xml:space="preserve"> үшін </w:t>
            </w:r>
            <w:r w:rsidRPr="00040388">
              <w:rPr>
                <w:rFonts w:ascii="Times New Roman" w:hAnsi="Times New Roman"/>
                <w:color w:val="000000" w:themeColor="text1"/>
                <w:sz w:val="24"/>
                <w:szCs w:val="24"/>
                <w:lang w:val="kk-KZ"/>
              </w:rPr>
              <w:t>қолдан</w:t>
            </w:r>
            <w:r w:rsidR="00251779">
              <w:rPr>
                <w:rFonts w:ascii="Times New Roman" w:hAnsi="Times New Roman"/>
                <w:color w:val="000000" w:themeColor="text1"/>
                <w:sz w:val="24"/>
                <w:szCs w:val="24"/>
                <w:lang w:val="kk-KZ"/>
              </w:rPr>
              <w:t>ылатын ауызша және жазбаша</w:t>
            </w:r>
            <w:r w:rsidRPr="00040388">
              <w:rPr>
                <w:rFonts w:ascii="Times New Roman" w:hAnsi="Times New Roman"/>
                <w:color w:val="000000" w:themeColor="text1"/>
                <w:sz w:val="24"/>
                <w:szCs w:val="24"/>
                <w:lang w:val="kk-KZ"/>
              </w:rPr>
              <w:t xml:space="preserve"> шет</w:t>
            </w:r>
            <w:r>
              <w:rPr>
                <w:rFonts w:ascii="Times New Roman" w:hAnsi="Times New Roman"/>
                <w:color w:val="000000" w:themeColor="text1"/>
                <w:sz w:val="24"/>
                <w:szCs w:val="24"/>
                <w:lang w:val="kk-KZ"/>
              </w:rPr>
              <w:t xml:space="preserve">ел </w:t>
            </w:r>
            <w:r w:rsidR="00FF4C7F">
              <w:rPr>
                <w:rFonts w:ascii="Times New Roman" w:hAnsi="Times New Roman"/>
                <w:color w:val="000000" w:themeColor="text1"/>
                <w:sz w:val="24"/>
                <w:szCs w:val="24"/>
                <w:lang w:val="kk-KZ"/>
              </w:rPr>
              <w:t>тілдік</w:t>
            </w:r>
            <w:r w:rsidRPr="00040388">
              <w:rPr>
                <w:rFonts w:ascii="Times New Roman" w:hAnsi="Times New Roman"/>
                <w:color w:val="000000" w:themeColor="text1"/>
                <w:sz w:val="24"/>
                <w:szCs w:val="24"/>
                <w:lang w:val="kk-KZ"/>
              </w:rPr>
              <w:t xml:space="preserve"> академи</w:t>
            </w:r>
            <w:r w:rsidR="00251779">
              <w:rPr>
                <w:rFonts w:ascii="Times New Roman" w:hAnsi="Times New Roman"/>
                <w:color w:val="000000" w:themeColor="text1"/>
                <w:sz w:val="24"/>
                <w:szCs w:val="24"/>
                <w:lang w:val="kk-KZ"/>
              </w:rPr>
              <w:t>ялық қатынас өзгешелігімен танысады.</w:t>
            </w:r>
          </w:p>
        </w:tc>
      </w:tr>
      <w:tr w:rsidR="00040388" w:rsidRPr="00CC49C5" w14:paraId="59E83EC3" w14:textId="77777777" w:rsidTr="00FF4C7F">
        <w:trPr>
          <w:trHeight w:val="952"/>
          <w:jc w:val="center"/>
        </w:trPr>
        <w:tc>
          <w:tcPr>
            <w:tcW w:w="1084" w:type="dxa"/>
            <w:vMerge w:val="restart"/>
            <w:textDirection w:val="btLr"/>
            <w:vAlign w:val="center"/>
          </w:tcPr>
          <w:p w14:paraId="3A04D6C8" w14:textId="77777777" w:rsidR="00040388" w:rsidRPr="006514CC" w:rsidRDefault="00040388"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Іс жүзіндегі ағылшын тілі</w:t>
            </w:r>
          </w:p>
        </w:tc>
        <w:tc>
          <w:tcPr>
            <w:tcW w:w="2056" w:type="dxa"/>
          </w:tcPr>
          <w:p w14:paraId="66B087E0" w14:textId="77777777"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Академиялық шетел тілі</w:t>
            </w:r>
          </w:p>
        </w:tc>
        <w:tc>
          <w:tcPr>
            <w:tcW w:w="1992" w:type="dxa"/>
          </w:tcPr>
          <w:p w14:paraId="1D5998AF" w14:textId="77777777"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Шетел тілдік коммуникативтік құзырет</w:t>
            </w:r>
          </w:p>
        </w:tc>
        <w:tc>
          <w:tcPr>
            <w:tcW w:w="4213" w:type="dxa"/>
            <w:vMerge w:val="restart"/>
          </w:tcPr>
          <w:p w14:paraId="1143322A" w14:textId="3FE317C5"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r w:rsidRPr="00040388">
              <w:rPr>
                <w:rFonts w:ascii="Times New Roman" w:hAnsi="Times New Roman"/>
                <w:color w:val="000000" w:themeColor="text1"/>
                <w:sz w:val="24"/>
                <w:szCs w:val="24"/>
                <w:lang w:val="kk-KZ"/>
              </w:rPr>
              <w:t>Кәсіби</w:t>
            </w:r>
            <w:r>
              <w:rPr>
                <w:rFonts w:ascii="Times New Roman" w:hAnsi="Times New Roman"/>
                <w:color w:val="000000" w:themeColor="text1"/>
                <w:sz w:val="24"/>
                <w:szCs w:val="24"/>
                <w:lang w:val="kk-KZ"/>
              </w:rPr>
              <w:t xml:space="preserve"> </w:t>
            </w:r>
            <w:r w:rsidRPr="00040388">
              <w:rPr>
                <w:rFonts w:ascii="Times New Roman" w:hAnsi="Times New Roman"/>
                <w:color w:val="000000" w:themeColor="text1"/>
                <w:sz w:val="24"/>
                <w:szCs w:val="24"/>
                <w:lang w:val="kk-KZ"/>
              </w:rPr>
              <w:t>қызмет аумағында заман тала</w:t>
            </w:r>
            <w:r w:rsidR="00FF4C7F">
              <w:rPr>
                <w:rFonts w:ascii="Times New Roman" w:hAnsi="Times New Roman"/>
                <w:color w:val="000000" w:themeColor="text1"/>
                <w:sz w:val="24"/>
                <w:szCs w:val="24"/>
                <w:lang w:val="kk-KZ"/>
              </w:rPr>
              <w:t xml:space="preserve"> </w:t>
            </w:r>
            <w:r w:rsidRPr="00040388">
              <w:rPr>
                <w:rFonts w:ascii="Times New Roman" w:hAnsi="Times New Roman"/>
                <w:color w:val="000000" w:themeColor="text1"/>
                <w:sz w:val="24"/>
                <w:szCs w:val="24"/>
                <w:lang w:val="kk-KZ"/>
              </w:rPr>
              <w:t>бына сай,</w:t>
            </w:r>
            <w:r w:rsidR="00251779">
              <w:rPr>
                <w:rFonts w:ascii="Times New Roman" w:hAnsi="Times New Roman"/>
                <w:color w:val="000000" w:themeColor="text1"/>
                <w:sz w:val="24"/>
                <w:szCs w:val="24"/>
                <w:lang w:val="kk-KZ"/>
              </w:rPr>
              <w:t xml:space="preserve"> жаңа ақпараттар жинайды және өңдейді; </w:t>
            </w:r>
            <w:r w:rsidR="00FF4C7F">
              <w:rPr>
                <w:rFonts w:ascii="Times New Roman" w:hAnsi="Times New Roman"/>
                <w:color w:val="000000" w:themeColor="text1"/>
                <w:sz w:val="24"/>
                <w:szCs w:val="24"/>
                <w:lang w:val="kk-KZ"/>
              </w:rPr>
              <w:t xml:space="preserve">сөйлеу </w:t>
            </w:r>
            <w:r w:rsidRPr="00040388">
              <w:rPr>
                <w:rFonts w:ascii="Times New Roman" w:hAnsi="Times New Roman"/>
                <w:color w:val="000000" w:themeColor="text1"/>
                <w:sz w:val="24"/>
                <w:szCs w:val="24"/>
                <w:lang w:val="kk-KZ"/>
              </w:rPr>
              <w:t>қызметінің</w:t>
            </w:r>
            <w:r w:rsidR="00251779">
              <w:rPr>
                <w:rFonts w:ascii="Times New Roman" w:hAnsi="Times New Roman"/>
                <w:color w:val="000000" w:themeColor="text1"/>
                <w:sz w:val="24"/>
                <w:szCs w:val="24"/>
                <w:lang w:val="kk-KZ"/>
              </w:rPr>
              <w:t xml:space="preserve"> төрт түрі: </w:t>
            </w:r>
            <w:r w:rsidR="00FF4C7F">
              <w:rPr>
                <w:rFonts w:ascii="Times New Roman" w:hAnsi="Times New Roman"/>
                <w:color w:val="000000" w:themeColor="text1"/>
                <w:sz w:val="24"/>
                <w:szCs w:val="24"/>
                <w:lang w:val="kk-KZ"/>
              </w:rPr>
              <w:t xml:space="preserve">оқылым, </w:t>
            </w:r>
            <w:r w:rsidR="00251779">
              <w:rPr>
                <w:rFonts w:ascii="Times New Roman" w:hAnsi="Times New Roman"/>
                <w:color w:val="000000" w:themeColor="text1"/>
                <w:sz w:val="24"/>
                <w:szCs w:val="24"/>
                <w:lang w:val="kk-KZ"/>
              </w:rPr>
              <w:t>жазылым, сөйлеу,</w:t>
            </w:r>
            <w:r w:rsidRPr="00040388">
              <w:rPr>
                <w:rFonts w:ascii="Times New Roman" w:hAnsi="Times New Roman"/>
                <w:color w:val="000000" w:themeColor="text1"/>
                <w:sz w:val="24"/>
                <w:szCs w:val="24"/>
                <w:lang w:val="kk-KZ"/>
              </w:rPr>
              <w:t xml:space="preserve"> тыңдалым бойынша академиялық қа</w:t>
            </w:r>
            <w:r w:rsidR="00FF4C7F">
              <w:rPr>
                <w:rFonts w:ascii="Times New Roman" w:hAnsi="Times New Roman"/>
                <w:color w:val="000000" w:themeColor="text1"/>
                <w:sz w:val="24"/>
                <w:szCs w:val="24"/>
                <w:lang w:val="kk-KZ"/>
              </w:rPr>
              <w:t xml:space="preserve"> </w:t>
            </w:r>
            <w:r w:rsidRPr="00040388">
              <w:rPr>
                <w:rFonts w:ascii="Times New Roman" w:hAnsi="Times New Roman"/>
                <w:color w:val="000000" w:themeColor="text1"/>
                <w:sz w:val="24"/>
                <w:szCs w:val="24"/>
                <w:lang w:val="kk-KZ"/>
              </w:rPr>
              <w:t>тынас шеберліктері мен</w:t>
            </w:r>
            <w:r w:rsidR="00FF4C7F">
              <w:rPr>
                <w:rFonts w:ascii="Times New Roman" w:hAnsi="Times New Roman"/>
                <w:color w:val="000000" w:themeColor="text1"/>
                <w:sz w:val="24"/>
                <w:szCs w:val="24"/>
                <w:lang w:val="kk-KZ"/>
              </w:rPr>
              <w:t xml:space="preserve"> дағдыларын </w:t>
            </w:r>
            <w:r w:rsidR="00251779">
              <w:rPr>
                <w:rFonts w:ascii="Times New Roman" w:hAnsi="Times New Roman"/>
                <w:color w:val="000000" w:themeColor="text1"/>
                <w:sz w:val="24"/>
                <w:szCs w:val="24"/>
                <w:lang w:val="kk-KZ"/>
              </w:rPr>
              <w:t xml:space="preserve">дамытады; оқу </w:t>
            </w:r>
            <w:r w:rsidRPr="00040388">
              <w:rPr>
                <w:rFonts w:ascii="Times New Roman" w:hAnsi="Times New Roman"/>
                <w:color w:val="000000" w:themeColor="text1"/>
                <w:sz w:val="24"/>
                <w:szCs w:val="24"/>
                <w:lang w:val="kk-KZ"/>
              </w:rPr>
              <w:t>тапсырмаларын оры</w:t>
            </w:r>
            <w:r w:rsidR="00251779">
              <w:rPr>
                <w:rFonts w:ascii="Times New Roman" w:hAnsi="Times New Roman"/>
                <w:color w:val="000000" w:themeColor="text1"/>
                <w:sz w:val="24"/>
                <w:szCs w:val="24"/>
                <w:lang w:val="kk-KZ"/>
              </w:rPr>
              <w:t>н</w:t>
            </w:r>
            <w:r w:rsidR="00FF4C7F">
              <w:rPr>
                <w:rFonts w:ascii="Times New Roman" w:hAnsi="Times New Roman"/>
                <w:color w:val="000000" w:themeColor="text1"/>
                <w:sz w:val="24"/>
                <w:szCs w:val="24"/>
                <w:lang w:val="kk-KZ"/>
              </w:rPr>
              <w:t xml:space="preserve"> </w:t>
            </w:r>
            <w:r w:rsidR="00251779">
              <w:rPr>
                <w:rFonts w:ascii="Times New Roman" w:hAnsi="Times New Roman"/>
                <w:color w:val="000000" w:themeColor="text1"/>
                <w:sz w:val="24"/>
                <w:szCs w:val="24"/>
                <w:lang w:val="kk-KZ"/>
              </w:rPr>
              <w:t>дау үшін құрбы-құрдастарымен</w:t>
            </w:r>
            <w:r w:rsidRPr="00040388">
              <w:rPr>
                <w:rFonts w:ascii="Times New Roman" w:hAnsi="Times New Roman"/>
                <w:color w:val="000000" w:themeColor="text1"/>
                <w:sz w:val="24"/>
                <w:szCs w:val="24"/>
                <w:lang w:val="kk-KZ"/>
              </w:rPr>
              <w:t xml:space="preserve"> (жұп</w:t>
            </w:r>
            <w:r w:rsidR="00FF4C7F">
              <w:rPr>
                <w:rFonts w:ascii="Times New Roman" w:hAnsi="Times New Roman"/>
                <w:color w:val="000000" w:themeColor="text1"/>
                <w:sz w:val="24"/>
                <w:szCs w:val="24"/>
                <w:lang w:val="kk-KZ"/>
              </w:rPr>
              <w:t xml:space="preserve"> </w:t>
            </w:r>
            <w:r w:rsidRPr="00040388">
              <w:rPr>
                <w:rFonts w:ascii="Times New Roman" w:hAnsi="Times New Roman"/>
                <w:color w:val="000000" w:themeColor="text1"/>
                <w:sz w:val="24"/>
                <w:szCs w:val="24"/>
                <w:lang w:val="kk-KZ"/>
              </w:rPr>
              <w:t>та, топта) бірлесіп жұмыс жасайды</w:t>
            </w:r>
            <w:r>
              <w:rPr>
                <w:rFonts w:ascii="Times New Roman" w:hAnsi="Times New Roman"/>
                <w:color w:val="000000" w:themeColor="text1"/>
                <w:sz w:val="24"/>
                <w:szCs w:val="24"/>
                <w:lang w:val="kk-KZ"/>
              </w:rPr>
              <w:t>.</w:t>
            </w:r>
          </w:p>
        </w:tc>
      </w:tr>
      <w:tr w:rsidR="00040388" w:rsidRPr="006514CC" w14:paraId="286C918C" w14:textId="77777777" w:rsidTr="00FF4C7F">
        <w:trPr>
          <w:jc w:val="center"/>
        </w:trPr>
        <w:tc>
          <w:tcPr>
            <w:tcW w:w="1084" w:type="dxa"/>
            <w:vMerge/>
          </w:tcPr>
          <w:p w14:paraId="3DBC9FF3" w14:textId="77777777"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p>
        </w:tc>
        <w:tc>
          <w:tcPr>
            <w:tcW w:w="2056" w:type="dxa"/>
          </w:tcPr>
          <w:p w14:paraId="0850F058" w14:textId="0613AC66"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Кәсіптік қарым-қатынас мәде</w:t>
            </w:r>
            <w:r w:rsidR="00FF4C7F">
              <w:rPr>
                <w:rFonts w:ascii="Times New Roman" w:hAnsi="Times New Roman"/>
                <w:color w:val="000000" w:themeColor="text1"/>
                <w:sz w:val="24"/>
                <w:szCs w:val="24"/>
                <w:lang w:val="kk-KZ"/>
              </w:rPr>
              <w:t xml:space="preserve"> </w:t>
            </w:r>
            <w:r w:rsidRPr="006514CC">
              <w:rPr>
                <w:rFonts w:ascii="Times New Roman" w:hAnsi="Times New Roman"/>
                <w:color w:val="000000" w:themeColor="text1"/>
                <w:sz w:val="24"/>
                <w:szCs w:val="24"/>
                <w:lang w:val="kk-KZ"/>
              </w:rPr>
              <w:t>ниеті бойынша практикум, Мәдениетаралық коммуникация</w:t>
            </w:r>
          </w:p>
        </w:tc>
        <w:tc>
          <w:tcPr>
            <w:tcW w:w="1992" w:type="dxa"/>
          </w:tcPr>
          <w:p w14:paraId="242102E3" w14:textId="77777777"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Шетел тілдік коммуникативтік құзырет</w:t>
            </w:r>
          </w:p>
        </w:tc>
        <w:tc>
          <w:tcPr>
            <w:tcW w:w="4213" w:type="dxa"/>
            <w:vMerge/>
          </w:tcPr>
          <w:p w14:paraId="21788AAB" w14:textId="77777777" w:rsidR="00040388" w:rsidRPr="006514CC" w:rsidRDefault="00040388" w:rsidP="00C97B9F">
            <w:pPr>
              <w:tabs>
                <w:tab w:val="left" w:pos="360"/>
              </w:tabs>
              <w:spacing w:after="0" w:line="240" w:lineRule="auto"/>
              <w:jc w:val="both"/>
              <w:rPr>
                <w:rFonts w:ascii="Times New Roman" w:hAnsi="Times New Roman"/>
                <w:color w:val="000000" w:themeColor="text1"/>
                <w:sz w:val="24"/>
                <w:szCs w:val="24"/>
                <w:lang w:val="kk-KZ"/>
              </w:rPr>
            </w:pPr>
          </w:p>
        </w:tc>
      </w:tr>
      <w:tr w:rsidR="00754E80" w:rsidRPr="006514CC" w14:paraId="0C8E2039" w14:textId="77777777" w:rsidTr="00FF4C7F">
        <w:trPr>
          <w:jc w:val="center"/>
        </w:trPr>
        <w:tc>
          <w:tcPr>
            <w:tcW w:w="9345" w:type="dxa"/>
            <w:gridSpan w:val="4"/>
          </w:tcPr>
          <w:p w14:paraId="68187003" w14:textId="521E00F6" w:rsidR="00754E80" w:rsidRPr="006514CC" w:rsidRDefault="00754E80" w:rsidP="00C97B9F">
            <w:pPr>
              <w:tabs>
                <w:tab w:val="left" w:pos="360"/>
              </w:tabs>
              <w:spacing w:after="0" w:line="240" w:lineRule="auto"/>
              <w:jc w:val="both"/>
              <w:rPr>
                <w:rFonts w:ascii="Times New Roman" w:hAnsi="Times New Roman"/>
                <w:color w:val="000000" w:themeColor="text1"/>
                <w:sz w:val="24"/>
                <w:szCs w:val="24"/>
                <w:lang w:val="kk-KZ"/>
              </w:rPr>
            </w:pPr>
            <w:r w:rsidRPr="006514CC">
              <w:rPr>
                <w:rFonts w:ascii="Times New Roman" w:hAnsi="Times New Roman"/>
                <w:i/>
                <w:color w:val="000000" w:themeColor="text1"/>
                <w:sz w:val="24"/>
                <w:szCs w:val="24"/>
                <w:lang w:val="kk-KZ"/>
              </w:rPr>
              <w:t>Күнделікті кәсіби қызметінде шетел тілінде сөйлеу әрекетінің төрт түрін жүзеге асыру үшін лексикалық және грамматикалық бірліктерді, тіл фонологиясын білу және меңгеруді, сөйлеу әрекетінің негізгі түрлерін қалыптастыр</w:t>
            </w:r>
            <w:r w:rsidR="00FF4C7F">
              <w:rPr>
                <w:rFonts w:ascii="Times New Roman" w:hAnsi="Times New Roman"/>
                <w:i/>
                <w:color w:val="000000" w:themeColor="text1"/>
                <w:sz w:val="24"/>
                <w:szCs w:val="24"/>
                <w:lang w:val="kk-KZ"/>
              </w:rPr>
              <w:t>у және дамыту қабілетін игереді</w:t>
            </w:r>
          </w:p>
        </w:tc>
      </w:tr>
    </w:tbl>
    <w:p w14:paraId="442AAC3E" w14:textId="77777777" w:rsidR="00754E80" w:rsidRPr="006514CC" w:rsidRDefault="00754E80" w:rsidP="00251779">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Бұл модульдерде қарастыратын пәндер </w:t>
      </w:r>
      <w:r w:rsidRPr="006514CC">
        <w:rPr>
          <w:rFonts w:ascii="Times New Roman" w:hAnsi="Times New Roman"/>
          <w:i/>
          <w:color w:val="000000" w:themeColor="text1"/>
          <w:sz w:val="28"/>
          <w:szCs w:val="28"/>
          <w:lang w:val="kk-KZ"/>
        </w:rPr>
        <w:t>шетел тілінде сөйлеу әрекетінің төрт түрін жүзеге асыру үшін лексикалық және грамматикалық бірліктерді, тіл фонологиясын білу және меңгеруге, практикалық және кәсіби білімді өзектендіру қабілетін жетілдіруге, тілдік жүйемен жұмыс істеуге, сөйлемдердің мағынасын анықтауға, сөйлем деңгейінен тыс жұмыс істеуге қажетті білім мен дағдыларды игеруге бағытталады. Сонымен қатар, кәсіби (педагогикалық) жағдайларға коммуникативтік стратегияларды қолдана отырып, монолог пен диалог құра білу, қашықтықтан оқыту жағдайында оқу, тыңдау, сөйлеу және жазу негізінде сөйлеу әрекетінің негізгі түрлерін қалыптастыру және дамыту қабілетін игеруді</w:t>
      </w:r>
      <w:r w:rsidRPr="006514CC">
        <w:rPr>
          <w:rFonts w:ascii="Times New Roman" w:hAnsi="Times New Roman"/>
          <w:color w:val="000000" w:themeColor="text1"/>
          <w:sz w:val="28"/>
          <w:szCs w:val="28"/>
          <w:lang w:val="kk-KZ"/>
        </w:rPr>
        <w:t xml:space="preserve"> қамтамасыз етеді. </w:t>
      </w:r>
    </w:p>
    <w:p w14:paraId="341EABC1" w14:textId="319A1B3E" w:rsidR="00754E80" w:rsidRPr="006514CC" w:rsidRDefault="00FF4C7F" w:rsidP="00251779">
      <w:pPr>
        <w:tabs>
          <w:tab w:val="left" w:pos="360"/>
        </w:tabs>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Келесі талдауда біз, </w:t>
      </w:r>
      <w:r w:rsidR="00754E80" w:rsidRPr="006514CC">
        <w:rPr>
          <w:rFonts w:ascii="Times New Roman" w:hAnsi="Times New Roman"/>
          <w:color w:val="000000" w:themeColor="text1"/>
          <w:sz w:val="28"/>
          <w:szCs w:val="28"/>
          <w:lang w:val="kk-KZ"/>
        </w:rPr>
        <w:t>әдістеме және талдау модуліне кіретін «Шетел тілдік білім беру әдістемесіндегі инновация», «Ағылшын тілін оқыту әдістемесі», «Шетел тілін ерте жастан үйрету әдістемесі» пәндеріне тоқталамыз (</w:t>
      </w:r>
      <w:r w:rsidR="009C74DA">
        <w:rPr>
          <w:rFonts w:ascii="Times New Roman" w:hAnsi="Times New Roman"/>
          <w:color w:val="000000" w:themeColor="text1"/>
          <w:sz w:val="28"/>
          <w:szCs w:val="28"/>
          <w:lang w:val="kk-KZ"/>
        </w:rPr>
        <w:t>8-</w:t>
      </w:r>
      <w:r w:rsidR="00754E80" w:rsidRPr="006514CC">
        <w:rPr>
          <w:rFonts w:ascii="Times New Roman" w:hAnsi="Times New Roman"/>
          <w:color w:val="000000" w:themeColor="text1"/>
          <w:sz w:val="28"/>
          <w:szCs w:val="28"/>
          <w:lang w:val="kk-KZ"/>
        </w:rPr>
        <w:t>кесте).</w:t>
      </w:r>
    </w:p>
    <w:p w14:paraId="17AFCDCD"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4E76FE46" w14:textId="6C6CD872" w:rsidR="00754E80" w:rsidRPr="00536991" w:rsidRDefault="00754E80" w:rsidP="00575FFD">
      <w:pPr>
        <w:tabs>
          <w:tab w:val="left" w:pos="360"/>
        </w:tabs>
        <w:spacing w:after="0" w:line="240" w:lineRule="auto"/>
        <w:jc w:val="both"/>
        <w:rPr>
          <w:rFonts w:ascii="Times New Roman" w:hAnsi="Times New Roman"/>
          <w:color w:val="000000" w:themeColor="text1"/>
          <w:sz w:val="28"/>
          <w:szCs w:val="28"/>
          <w:lang w:val="kk-KZ"/>
        </w:rPr>
      </w:pPr>
      <w:r w:rsidRPr="00536991">
        <w:rPr>
          <w:rFonts w:ascii="Times New Roman" w:hAnsi="Times New Roman"/>
          <w:color w:val="000000" w:themeColor="text1"/>
          <w:sz w:val="28"/>
          <w:szCs w:val="28"/>
          <w:lang w:val="kk-KZ"/>
        </w:rPr>
        <w:t xml:space="preserve">Кесте 8 </w:t>
      </w:r>
      <w:r w:rsidR="00575FFD">
        <w:rPr>
          <w:rFonts w:ascii="Times New Roman" w:hAnsi="Times New Roman"/>
          <w:color w:val="000000" w:themeColor="text1"/>
          <w:sz w:val="28"/>
          <w:szCs w:val="28"/>
          <w:lang w:val="kk-KZ"/>
        </w:rPr>
        <w:t>‒</w:t>
      </w:r>
      <w:r w:rsidRPr="00536991">
        <w:rPr>
          <w:rFonts w:ascii="Times New Roman" w:hAnsi="Times New Roman"/>
          <w:color w:val="000000" w:themeColor="text1"/>
          <w:sz w:val="28"/>
          <w:szCs w:val="28"/>
          <w:lang w:val="kk-KZ"/>
        </w:rPr>
        <w:t xml:space="preserve"> Қашықтықтан оқыту жағдайында қалыптасатын кәсіби құзыреттер </w:t>
      </w:r>
    </w:p>
    <w:p w14:paraId="4605A43D" w14:textId="77777777" w:rsidR="00754E80" w:rsidRPr="00575FFD" w:rsidRDefault="00754E80" w:rsidP="00C97B9F">
      <w:pPr>
        <w:tabs>
          <w:tab w:val="left" w:pos="360"/>
        </w:tabs>
        <w:spacing w:after="0" w:line="240" w:lineRule="auto"/>
        <w:ind w:firstLine="567"/>
        <w:jc w:val="both"/>
        <w:rPr>
          <w:rFonts w:ascii="Times New Roman" w:hAnsi="Times New Roman"/>
          <w:color w:val="000000" w:themeColor="text1"/>
          <w:sz w:val="16"/>
          <w:szCs w:val="16"/>
          <w:lang w:val="kk-KZ"/>
        </w:rPr>
      </w:pPr>
    </w:p>
    <w:tbl>
      <w:tblPr>
        <w:tblStyle w:val="aa"/>
        <w:tblW w:w="9571" w:type="dxa"/>
        <w:jc w:val="center"/>
        <w:tblLayout w:type="fixed"/>
        <w:tblLook w:val="04A0" w:firstRow="1" w:lastRow="0" w:firstColumn="1" w:lastColumn="0" w:noHBand="0" w:noVBand="1"/>
      </w:tblPr>
      <w:tblGrid>
        <w:gridCol w:w="1101"/>
        <w:gridCol w:w="2409"/>
        <w:gridCol w:w="2127"/>
        <w:gridCol w:w="3934"/>
      </w:tblGrid>
      <w:tr w:rsidR="00754E80" w:rsidRPr="00536991" w14:paraId="07198830" w14:textId="77777777" w:rsidTr="00FF4C7F">
        <w:trPr>
          <w:jc w:val="center"/>
        </w:trPr>
        <w:tc>
          <w:tcPr>
            <w:tcW w:w="1101" w:type="dxa"/>
            <w:vAlign w:val="center"/>
          </w:tcPr>
          <w:p w14:paraId="617A85B6" w14:textId="77777777" w:rsidR="00754E80" w:rsidRPr="00536991" w:rsidRDefault="00754E80" w:rsidP="00575FFD">
            <w:pPr>
              <w:tabs>
                <w:tab w:val="left" w:pos="360"/>
              </w:tabs>
              <w:spacing w:after="0" w:line="240" w:lineRule="auto"/>
              <w:jc w:val="center"/>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Модуль атауы</w:t>
            </w:r>
          </w:p>
        </w:tc>
        <w:tc>
          <w:tcPr>
            <w:tcW w:w="2409" w:type="dxa"/>
            <w:vAlign w:val="center"/>
          </w:tcPr>
          <w:p w14:paraId="346870E2" w14:textId="77777777" w:rsidR="00754E80" w:rsidRPr="00536991" w:rsidRDefault="00754E80" w:rsidP="00575FFD">
            <w:pPr>
              <w:tabs>
                <w:tab w:val="left" w:pos="360"/>
              </w:tabs>
              <w:spacing w:after="0" w:line="240" w:lineRule="auto"/>
              <w:jc w:val="center"/>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Пәндер атауы</w:t>
            </w:r>
          </w:p>
        </w:tc>
        <w:tc>
          <w:tcPr>
            <w:tcW w:w="2127" w:type="dxa"/>
            <w:vAlign w:val="center"/>
          </w:tcPr>
          <w:p w14:paraId="25BF58CF" w14:textId="77777777" w:rsidR="00754E80" w:rsidRPr="00536991" w:rsidRDefault="00754E80" w:rsidP="00575FFD">
            <w:pPr>
              <w:tabs>
                <w:tab w:val="left" w:pos="360"/>
              </w:tabs>
              <w:spacing w:after="0" w:line="240" w:lineRule="auto"/>
              <w:jc w:val="center"/>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Кәсіби құзыреттері</w:t>
            </w:r>
          </w:p>
        </w:tc>
        <w:tc>
          <w:tcPr>
            <w:tcW w:w="3934" w:type="dxa"/>
            <w:vAlign w:val="center"/>
          </w:tcPr>
          <w:p w14:paraId="38BEB459" w14:textId="77777777" w:rsidR="00754E80" w:rsidRPr="00536991" w:rsidRDefault="00754E80" w:rsidP="00575FFD">
            <w:pPr>
              <w:tabs>
                <w:tab w:val="left" w:pos="360"/>
              </w:tabs>
              <w:spacing w:after="0" w:line="240" w:lineRule="auto"/>
              <w:jc w:val="center"/>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Күтілетін нәтиже</w:t>
            </w:r>
          </w:p>
        </w:tc>
      </w:tr>
      <w:tr w:rsidR="00536991" w:rsidRPr="00CC49C5" w14:paraId="5FC8B759" w14:textId="77777777" w:rsidTr="00FF4C7F">
        <w:trPr>
          <w:trHeight w:val="983"/>
          <w:jc w:val="center"/>
        </w:trPr>
        <w:tc>
          <w:tcPr>
            <w:tcW w:w="1101" w:type="dxa"/>
            <w:vMerge w:val="restart"/>
            <w:textDirection w:val="btLr"/>
            <w:vAlign w:val="center"/>
          </w:tcPr>
          <w:p w14:paraId="798A4258" w14:textId="08AA62B9" w:rsidR="00536991" w:rsidRPr="00536991" w:rsidRDefault="00536991" w:rsidP="00FF4C7F">
            <w:pPr>
              <w:tabs>
                <w:tab w:val="left" w:pos="360"/>
              </w:tabs>
              <w:spacing w:after="0" w:line="240" w:lineRule="auto"/>
              <w:ind w:left="113" w:right="113"/>
              <w:jc w:val="center"/>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Әдістеме және талдау</w:t>
            </w:r>
          </w:p>
        </w:tc>
        <w:tc>
          <w:tcPr>
            <w:tcW w:w="2409" w:type="dxa"/>
          </w:tcPr>
          <w:p w14:paraId="482030EA"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«Шетел тілдік білім беру әдістемесіндегі инновация»</w:t>
            </w:r>
          </w:p>
        </w:tc>
        <w:tc>
          <w:tcPr>
            <w:tcW w:w="2127" w:type="dxa"/>
          </w:tcPr>
          <w:p w14:paraId="16016018"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Әдістемелік құзырет</w:t>
            </w:r>
          </w:p>
        </w:tc>
        <w:tc>
          <w:tcPr>
            <w:tcW w:w="3934" w:type="dxa"/>
            <w:vMerge w:val="restart"/>
          </w:tcPr>
          <w:p w14:paraId="4DD03F73" w14:textId="77777777" w:rsidR="00536991" w:rsidRPr="00536991" w:rsidRDefault="00536991" w:rsidP="00575FFD">
            <w:pPr>
              <w:spacing w:after="0" w:line="240" w:lineRule="auto"/>
              <w:jc w:val="both"/>
              <w:rPr>
                <w:rFonts w:ascii="Times New Roman" w:hAnsi="Times New Roman"/>
                <w:sz w:val="24"/>
                <w:szCs w:val="24"/>
                <w:lang w:val="kk-KZ"/>
              </w:rPr>
            </w:pPr>
            <w:r w:rsidRPr="00536991">
              <w:rPr>
                <w:rFonts w:ascii="Times New Roman" w:hAnsi="Times New Roman"/>
                <w:bCs/>
                <w:kern w:val="24"/>
                <w:sz w:val="24"/>
                <w:szCs w:val="24"/>
                <w:lang w:val="kk-KZ"/>
              </w:rPr>
              <w:t>Ш</w:t>
            </w:r>
            <w:r w:rsidRPr="00536991">
              <w:rPr>
                <w:rFonts w:ascii="Times New Roman" w:hAnsi="Times New Roman"/>
                <w:sz w:val="24"/>
                <w:szCs w:val="24"/>
                <w:lang w:val="kk-KZ"/>
              </w:rPr>
              <w:t xml:space="preserve">етелдік білім беру әдістемесінің дамуын, әлеуметтік-тарихи шарт заңдылықтарын жүйелейді; </w:t>
            </w:r>
          </w:p>
          <w:p w14:paraId="491F0A99" w14:textId="77777777" w:rsidR="00536991" w:rsidRPr="00536991" w:rsidRDefault="00536991" w:rsidP="00575FFD">
            <w:pPr>
              <w:spacing w:after="0" w:line="240" w:lineRule="auto"/>
              <w:jc w:val="both"/>
              <w:rPr>
                <w:rFonts w:ascii="Times New Roman" w:hAnsi="Times New Roman"/>
                <w:sz w:val="24"/>
                <w:szCs w:val="24"/>
                <w:lang w:val="kk-KZ"/>
              </w:rPr>
            </w:pPr>
            <w:r w:rsidRPr="00536991">
              <w:rPr>
                <w:rFonts w:ascii="Times New Roman" w:hAnsi="Times New Roman"/>
                <w:sz w:val="24"/>
                <w:szCs w:val="24"/>
                <w:lang w:val="kk-KZ"/>
              </w:rPr>
              <w:t>білім беру процесінде қолданылатын инновациялық педагогикалық және ақпараттық коммуникациялық технологияларды  меңгереді;</w:t>
            </w:r>
          </w:p>
          <w:p w14:paraId="46E67808" w14:textId="77777777" w:rsidR="00536991" w:rsidRPr="00536991" w:rsidRDefault="00536991" w:rsidP="00575FFD">
            <w:pPr>
              <w:spacing w:after="0" w:line="240" w:lineRule="auto"/>
              <w:jc w:val="both"/>
              <w:rPr>
                <w:rFonts w:ascii="Times New Roman" w:hAnsi="Times New Roman"/>
                <w:sz w:val="24"/>
                <w:szCs w:val="24"/>
                <w:lang w:val="kk-KZ"/>
              </w:rPr>
            </w:pPr>
            <w:r w:rsidRPr="00536991">
              <w:rPr>
                <w:rFonts w:ascii="Times New Roman" w:hAnsi="Times New Roman"/>
                <w:sz w:val="24"/>
                <w:szCs w:val="24"/>
                <w:lang w:val="kk-KZ"/>
              </w:rPr>
              <w:t>білім алушы тұлғасының коммуникативтік және әлеуметтік-мәдени дамуын қалыптастырады;</w:t>
            </w:r>
          </w:p>
          <w:p w14:paraId="1297ACB1" w14:textId="77777777" w:rsidR="00536991" w:rsidRPr="00536991" w:rsidRDefault="00536991" w:rsidP="00575FFD">
            <w:pPr>
              <w:spacing w:after="0" w:line="240" w:lineRule="auto"/>
              <w:jc w:val="both"/>
              <w:rPr>
                <w:rFonts w:ascii="Times New Roman" w:hAnsi="Times New Roman"/>
                <w:sz w:val="24"/>
                <w:szCs w:val="24"/>
                <w:lang w:val="kk-KZ"/>
              </w:rPr>
            </w:pPr>
            <w:r w:rsidRPr="00536991">
              <w:rPr>
                <w:rFonts w:ascii="Times New Roman" w:hAnsi="Times New Roman"/>
                <w:sz w:val="24"/>
                <w:szCs w:val="24"/>
                <w:lang w:val="kk-KZ"/>
              </w:rPr>
              <w:t>бастауыш сыныптарда ағылшын тілін үйрену бойынша критериалды бағалайды; академиялық қарым-қатынас саласында қойылған міндеттерді шешу тәсілдерін салыстырады; ойластырылған композиция аясында оның бөлігіне сәйкес мәтінді дәлелдеу және саралайды; мәдени контексте тілді оқыту процесін дамыту жолдарын біріктіреді.</w:t>
            </w:r>
          </w:p>
        </w:tc>
      </w:tr>
      <w:tr w:rsidR="00536991" w:rsidRPr="00536991" w14:paraId="744FDF44" w14:textId="77777777" w:rsidTr="00FF4C7F">
        <w:trPr>
          <w:trHeight w:val="839"/>
          <w:jc w:val="center"/>
        </w:trPr>
        <w:tc>
          <w:tcPr>
            <w:tcW w:w="1101" w:type="dxa"/>
            <w:vMerge/>
            <w:textDirection w:val="btLr"/>
          </w:tcPr>
          <w:p w14:paraId="322EC240" w14:textId="77777777" w:rsidR="00536991" w:rsidRPr="00536991" w:rsidRDefault="00536991" w:rsidP="00C97B9F">
            <w:pPr>
              <w:tabs>
                <w:tab w:val="left" w:pos="360"/>
              </w:tabs>
              <w:spacing w:after="0" w:line="240" w:lineRule="auto"/>
              <w:ind w:left="113" w:right="113"/>
              <w:jc w:val="center"/>
              <w:rPr>
                <w:rFonts w:ascii="Times New Roman" w:hAnsi="Times New Roman"/>
                <w:color w:val="000000" w:themeColor="text1"/>
                <w:sz w:val="24"/>
                <w:szCs w:val="24"/>
                <w:lang w:val="kk-KZ"/>
              </w:rPr>
            </w:pPr>
          </w:p>
        </w:tc>
        <w:tc>
          <w:tcPr>
            <w:tcW w:w="2409" w:type="dxa"/>
          </w:tcPr>
          <w:p w14:paraId="46DEE0D3"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«Ағылшын тілін оқыту әдістемесі»</w:t>
            </w:r>
          </w:p>
        </w:tc>
        <w:tc>
          <w:tcPr>
            <w:tcW w:w="2127" w:type="dxa"/>
          </w:tcPr>
          <w:p w14:paraId="6F63D4BE"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 xml:space="preserve">Әдістемелік құзырет </w:t>
            </w:r>
          </w:p>
        </w:tc>
        <w:tc>
          <w:tcPr>
            <w:tcW w:w="3934" w:type="dxa"/>
            <w:vMerge/>
          </w:tcPr>
          <w:p w14:paraId="63E571E9"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p>
        </w:tc>
      </w:tr>
      <w:tr w:rsidR="00536991" w:rsidRPr="00536991" w14:paraId="1778ABFF" w14:textId="77777777" w:rsidTr="00FF4C7F">
        <w:trPr>
          <w:trHeight w:val="832"/>
          <w:jc w:val="center"/>
        </w:trPr>
        <w:tc>
          <w:tcPr>
            <w:tcW w:w="1101" w:type="dxa"/>
            <w:vMerge/>
          </w:tcPr>
          <w:p w14:paraId="37353BEC"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p>
        </w:tc>
        <w:tc>
          <w:tcPr>
            <w:tcW w:w="2409" w:type="dxa"/>
          </w:tcPr>
          <w:p w14:paraId="1048AF45"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«Шетел тілін бастауыш мектепте үйрету әдістемесі»</w:t>
            </w:r>
          </w:p>
        </w:tc>
        <w:tc>
          <w:tcPr>
            <w:tcW w:w="2127" w:type="dxa"/>
          </w:tcPr>
          <w:p w14:paraId="4F789812"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r w:rsidRPr="00536991">
              <w:rPr>
                <w:rFonts w:ascii="Times New Roman" w:hAnsi="Times New Roman"/>
                <w:color w:val="000000" w:themeColor="text1"/>
                <w:sz w:val="24"/>
                <w:szCs w:val="24"/>
                <w:lang w:val="kk-KZ"/>
              </w:rPr>
              <w:t xml:space="preserve">Әдістемелік құзырет </w:t>
            </w:r>
          </w:p>
        </w:tc>
        <w:tc>
          <w:tcPr>
            <w:tcW w:w="3934" w:type="dxa"/>
            <w:vMerge/>
          </w:tcPr>
          <w:p w14:paraId="606ED89B" w14:textId="77777777" w:rsidR="00536991" w:rsidRPr="00536991" w:rsidRDefault="00536991" w:rsidP="00C97B9F">
            <w:pPr>
              <w:tabs>
                <w:tab w:val="left" w:pos="360"/>
              </w:tabs>
              <w:spacing w:after="0" w:line="240" w:lineRule="auto"/>
              <w:jc w:val="both"/>
              <w:rPr>
                <w:rFonts w:ascii="Times New Roman" w:hAnsi="Times New Roman"/>
                <w:color w:val="000000" w:themeColor="text1"/>
                <w:sz w:val="24"/>
                <w:szCs w:val="24"/>
                <w:lang w:val="kk-KZ"/>
              </w:rPr>
            </w:pPr>
          </w:p>
        </w:tc>
      </w:tr>
      <w:tr w:rsidR="00754E80" w:rsidRPr="006514CC" w14:paraId="2432703E" w14:textId="77777777" w:rsidTr="00FF4C7F">
        <w:trPr>
          <w:jc w:val="center"/>
        </w:trPr>
        <w:tc>
          <w:tcPr>
            <w:tcW w:w="9571" w:type="dxa"/>
            <w:gridSpan w:val="4"/>
          </w:tcPr>
          <w:p w14:paraId="0B6B0884" w14:textId="463FB62D" w:rsidR="00754E80" w:rsidRPr="006514CC" w:rsidRDefault="00754E80" w:rsidP="00C97B9F">
            <w:pPr>
              <w:tabs>
                <w:tab w:val="left" w:pos="360"/>
              </w:tabs>
              <w:spacing w:after="0" w:line="240" w:lineRule="auto"/>
              <w:jc w:val="both"/>
              <w:rPr>
                <w:rFonts w:ascii="Times New Roman" w:hAnsi="Times New Roman"/>
                <w:i/>
                <w:color w:val="000000" w:themeColor="text1"/>
                <w:sz w:val="24"/>
                <w:szCs w:val="24"/>
                <w:lang w:val="kk-KZ"/>
              </w:rPr>
            </w:pPr>
            <w:r w:rsidRPr="00536991">
              <w:rPr>
                <w:rFonts w:ascii="Times New Roman" w:hAnsi="Times New Roman"/>
                <w:i/>
                <w:color w:val="000000" w:themeColor="text1"/>
                <w:sz w:val="24"/>
                <w:szCs w:val="24"/>
                <w:lang w:val="kk-KZ"/>
              </w:rPr>
              <w:t>Күнделікті кәсіби қызметінде</w:t>
            </w:r>
            <w:r w:rsidRPr="00536991">
              <w:rPr>
                <w:rFonts w:ascii="Times New Roman" w:hAnsi="Times New Roman"/>
                <w:i/>
                <w:color w:val="000000" w:themeColor="text1"/>
                <w:sz w:val="28"/>
                <w:szCs w:val="28"/>
                <w:lang w:val="kk-KZ"/>
              </w:rPr>
              <w:t xml:space="preserve"> </w:t>
            </w:r>
            <w:r w:rsidRPr="00536991">
              <w:rPr>
                <w:rFonts w:ascii="Times New Roman" w:hAnsi="Times New Roman"/>
                <w:i/>
                <w:color w:val="000000" w:themeColor="text1"/>
                <w:sz w:val="24"/>
                <w:szCs w:val="24"/>
                <w:lang w:val="kk-KZ"/>
              </w:rPr>
              <w:t>әдіс</w:t>
            </w:r>
            <w:r w:rsidR="00575FFD">
              <w:rPr>
                <w:rFonts w:ascii="Times New Roman" w:hAnsi="Times New Roman"/>
                <w:i/>
                <w:color w:val="000000" w:themeColor="text1"/>
                <w:sz w:val="24"/>
                <w:szCs w:val="24"/>
                <w:lang w:val="kk-KZ"/>
              </w:rPr>
              <w:t xml:space="preserve">темелік тапсырмаларды орындау, </w:t>
            </w:r>
            <w:r w:rsidRPr="00536991">
              <w:rPr>
                <w:rFonts w:ascii="Times New Roman" w:hAnsi="Times New Roman"/>
                <w:i/>
                <w:color w:val="000000" w:themeColor="text1"/>
                <w:sz w:val="24"/>
                <w:szCs w:val="24"/>
                <w:lang w:val="kk-KZ"/>
              </w:rPr>
              <w:t>тілді оқыту процесін дамыту жолдарын біріктіру, қашықтықтан оқыту жағдайында оқу процесін және сыныптан тыс жұмысты жоспарлау ж</w:t>
            </w:r>
            <w:r w:rsidR="00575FFD">
              <w:rPr>
                <w:rFonts w:ascii="Times New Roman" w:hAnsi="Times New Roman"/>
                <w:i/>
                <w:color w:val="000000" w:themeColor="text1"/>
                <w:sz w:val="24"/>
                <w:szCs w:val="24"/>
                <w:lang w:val="kk-KZ"/>
              </w:rPr>
              <w:t>әне ұйымдастыру білігін игереді</w:t>
            </w:r>
          </w:p>
        </w:tc>
      </w:tr>
    </w:tbl>
    <w:p w14:paraId="3E08CE85" w14:textId="77777777" w:rsidR="00754E80" w:rsidRPr="006514CC" w:rsidRDefault="00754E80" w:rsidP="00C97B9F">
      <w:pPr>
        <w:tabs>
          <w:tab w:val="left" w:pos="360"/>
        </w:tabs>
        <w:spacing w:after="0" w:line="240" w:lineRule="auto"/>
        <w:ind w:firstLine="567"/>
        <w:jc w:val="both"/>
        <w:rPr>
          <w:rFonts w:ascii="Times New Roman" w:hAnsi="Times New Roman"/>
          <w:color w:val="000000" w:themeColor="text1"/>
          <w:sz w:val="28"/>
          <w:szCs w:val="28"/>
          <w:lang w:val="kk-KZ"/>
        </w:rPr>
      </w:pPr>
    </w:p>
    <w:p w14:paraId="6E4D4D86" w14:textId="77777777" w:rsidR="00FF4C7F" w:rsidRPr="006514CC" w:rsidRDefault="00FF4C7F" w:rsidP="00FF4C7F">
      <w:pPr>
        <w:tabs>
          <w:tab w:val="left" w:pos="360"/>
        </w:tabs>
        <w:spacing w:after="0" w:line="240" w:lineRule="auto"/>
        <w:ind w:firstLine="709"/>
        <w:jc w:val="both"/>
        <w:rPr>
          <w:rFonts w:ascii="Times New Roman" w:hAnsi="Times New Roman"/>
          <w:color w:val="000000" w:themeColor="text1"/>
          <w:sz w:val="28"/>
          <w:szCs w:val="28"/>
          <w:lang w:val="kk-KZ"/>
        </w:rPr>
      </w:pPr>
      <w:r w:rsidRPr="006514CC">
        <w:rPr>
          <w:rFonts w:ascii="Times New Roman" w:hAnsi="Times New Roman"/>
          <w:color w:val="000000" w:themeColor="text1"/>
          <w:sz w:val="28"/>
          <w:szCs w:val="28"/>
          <w:lang w:val="kk-KZ"/>
        </w:rPr>
        <w:t xml:space="preserve">Бұл іріктілген пәндер қашықтықтан оқытуды жоспарлау және ұйымдастыру мәселелерін қарастырады. Яғни, шетел тілдік білім беру әдістемесіндегі инновацияны, шетел тілін оқыту әдістемелерін оқып үйрену жағдайындағы кәсіби құзыреттің дұрыс қалыптасуы қашықтықтан білім беру жағдайында </w:t>
      </w:r>
      <w:r w:rsidRPr="006514CC">
        <w:rPr>
          <w:rFonts w:ascii="Times New Roman" w:hAnsi="Times New Roman"/>
          <w:i/>
          <w:color w:val="000000" w:themeColor="text1"/>
          <w:sz w:val="28"/>
          <w:szCs w:val="28"/>
          <w:lang w:val="kk-KZ"/>
        </w:rPr>
        <w:t>инновациялық педагогикалық және ақпараттық к</w:t>
      </w:r>
      <w:r>
        <w:rPr>
          <w:rFonts w:ascii="Times New Roman" w:hAnsi="Times New Roman"/>
          <w:i/>
          <w:color w:val="000000" w:themeColor="text1"/>
          <w:sz w:val="28"/>
          <w:szCs w:val="28"/>
          <w:lang w:val="kk-KZ"/>
        </w:rPr>
        <w:t xml:space="preserve">оммуникациялық технологияларды </w:t>
      </w:r>
      <w:r w:rsidRPr="006514CC">
        <w:rPr>
          <w:rFonts w:ascii="Times New Roman" w:hAnsi="Times New Roman"/>
          <w:i/>
          <w:color w:val="000000" w:themeColor="text1"/>
          <w:sz w:val="28"/>
          <w:szCs w:val="28"/>
          <w:lang w:val="kk-KZ"/>
        </w:rPr>
        <w:t>меңгеруге, шетелдік білім беру әдістемесінің дамуын, әдістемелік әзірлемелерін әзірлеу бойынша тапсырмаларды орындауға, әлеуметтік-тарихи шарт заңдылықтарын жүйелеуге, мәдени контексте тілді оқыту процесін дамыту жолдарын біріктіруге, академиялық қарым-қатынас саласында қойылған міндеттерді шешу тәсілдерін салыстыруға, тұлғаның коммуникативтік және әлеуметтік-мәдени дамуын қалыптастыруға,</w:t>
      </w:r>
      <w:r w:rsidRPr="006514CC">
        <w:rPr>
          <w:rFonts w:ascii="Times New Roman" w:hAnsi="Times New Roman"/>
          <w:color w:val="000000" w:themeColor="text1"/>
          <w:sz w:val="28"/>
          <w:szCs w:val="28"/>
          <w:lang w:val="kk-KZ"/>
        </w:rPr>
        <w:t xml:space="preserve"> </w:t>
      </w:r>
      <w:r w:rsidRPr="006514CC">
        <w:rPr>
          <w:rFonts w:ascii="Times New Roman" w:hAnsi="Times New Roman"/>
          <w:i/>
          <w:color w:val="000000" w:themeColor="text1"/>
          <w:sz w:val="28"/>
          <w:szCs w:val="28"/>
          <w:lang w:val="kk-KZ"/>
        </w:rPr>
        <w:t>қашықтықтан оқыту жағдайында оқу процесін және сыныптан тыс жұмысты жоспарлау және ұйымдастыру білігін қалыптастыруға</w:t>
      </w:r>
      <w:r w:rsidRPr="006514CC">
        <w:rPr>
          <w:rFonts w:ascii="Times New Roman" w:hAnsi="Times New Roman"/>
          <w:color w:val="000000" w:themeColor="text1"/>
          <w:sz w:val="28"/>
          <w:szCs w:val="28"/>
          <w:lang w:val="kk-KZ"/>
        </w:rPr>
        <w:t xml:space="preserve"> мүмкіндік береді. Ендеше, лингвистикалық,  шетел тілдік коммуникативтік, әдістемелік құзыреттерді тудыруы мүмкін. </w:t>
      </w:r>
    </w:p>
    <w:p w14:paraId="387AAF6C" w14:textId="4E169825" w:rsidR="00754E80" w:rsidRPr="006514CC" w:rsidRDefault="00754E80" w:rsidP="00575FFD">
      <w:pPr>
        <w:pStyle w:val="Default"/>
        <w:ind w:firstLine="709"/>
        <w:jc w:val="both"/>
        <w:rPr>
          <w:sz w:val="28"/>
          <w:szCs w:val="28"/>
          <w:lang w:val="kk-KZ"/>
        </w:rPr>
      </w:pPr>
      <w:r w:rsidRPr="006514CC">
        <w:rPr>
          <w:sz w:val="28"/>
          <w:szCs w:val="28"/>
          <w:lang w:val="kk-KZ"/>
        </w:rPr>
        <w:t xml:space="preserve">Қашықтықтан оқыту жағдайында болашақ шетел тілі мұғалімнің кәсіби құзыреттерін қалыптастырудың </w:t>
      </w:r>
      <w:r w:rsidR="00FA6FFB">
        <w:rPr>
          <w:rStyle w:val="apple-style-span"/>
          <w:sz w:val="28"/>
          <w:szCs w:val="28"/>
          <w:lang w:val="kk-KZ"/>
        </w:rPr>
        <w:t>дидактикалық шарттары</w:t>
      </w:r>
      <w:r w:rsidRPr="006514CC">
        <w:rPr>
          <w:sz w:val="28"/>
          <w:szCs w:val="28"/>
          <w:lang w:val="kk-KZ"/>
        </w:rPr>
        <w:t xml:space="preserve">н зерттей келе қашықтықтан оқыту жағдайында шетел тілі мұғалімінің функциялары өзгеріске ұшырайтынын байқаймыз. Мұғалімнің шетел тіліндегі ақпаратты түсіндіруге, таратуға байланысты рөлі айтарлықтай төмендейді. Яғни, қашықтықтан оқыту кезінде мұғалім: </w:t>
      </w:r>
    </w:p>
    <w:p w14:paraId="55A899AD" w14:textId="2F57967B" w:rsidR="00754E80" w:rsidRPr="006514CC" w:rsidRDefault="00575FFD" w:rsidP="00575FFD">
      <w:pPr>
        <w:pStyle w:val="Default"/>
        <w:ind w:firstLine="709"/>
        <w:jc w:val="both"/>
        <w:rPr>
          <w:sz w:val="28"/>
          <w:szCs w:val="28"/>
          <w:lang w:val="kk-KZ"/>
        </w:rPr>
      </w:pPr>
      <w:r>
        <w:rPr>
          <w:sz w:val="28"/>
          <w:szCs w:val="28"/>
          <w:lang w:val="kk-KZ"/>
        </w:rPr>
        <w:t>‒</w:t>
      </w:r>
      <w:r w:rsidR="00754E80" w:rsidRPr="006514CC">
        <w:rPr>
          <w:sz w:val="28"/>
          <w:szCs w:val="28"/>
          <w:lang w:val="kk-KZ"/>
        </w:rPr>
        <w:t xml:space="preserve"> бағдар беру, оқу іс-әрекетінің бағыттарын анықтау, оқушыны бағдарламада қарастырылған тапсырмаларды да, бастамашыл шығармашылық жұмыстарды орындауға ынталандыру тұрғысынан ұйымдастырушы бола алады; </w:t>
      </w:r>
    </w:p>
    <w:p w14:paraId="401C5AB7" w14:textId="572171D6" w:rsidR="00754E80" w:rsidRPr="006514CC" w:rsidRDefault="00575FFD" w:rsidP="00575FFD">
      <w:pPr>
        <w:pStyle w:val="Default"/>
        <w:ind w:firstLine="709"/>
        <w:jc w:val="both"/>
        <w:rPr>
          <w:sz w:val="28"/>
          <w:szCs w:val="28"/>
          <w:lang w:val="kk-KZ"/>
        </w:rPr>
      </w:pPr>
      <w:r>
        <w:rPr>
          <w:sz w:val="28"/>
          <w:szCs w:val="28"/>
          <w:lang w:val="kk-KZ"/>
        </w:rPr>
        <w:t>‒</w:t>
      </w:r>
      <w:r w:rsidR="00754E80" w:rsidRPr="006514CC">
        <w:rPr>
          <w:sz w:val="28"/>
          <w:szCs w:val="28"/>
          <w:lang w:val="kk-KZ"/>
        </w:rPr>
        <w:t xml:space="preserve"> тілдік (грамматикалық, лексикалық және фонетикалық) материалды, АКТ құралдарын (компьютерлік телекоммуникациялар, оқу мақсатындағы бағдарламалық құралдар және т.б.) дұрыс пайдалануға көмек көрсету тұрғысынан консультант; </w:t>
      </w:r>
    </w:p>
    <w:p w14:paraId="1AD0E24B" w14:textId="10C85DFD" w:rsidR="00754E80" w:rsidRPr="006514CC" w:rsidRDefault="00575FFD" w:rsidP="00575FFD">
      <w:pPr>
        <w:pStyle w:val="Default"/>
        <w:ind w:firstLine="709"/>
        <w:jc w:val="both"/>
        <w:rPr>
          <w:sz w:val="28"/>
          <w:szCs w:val="28"/>
          <w:lang w:val="kk-KZ"/>
        </w:rPr>
      </w:pPr>
      <w:r>
        <w:rPr>
          <w:sz w:val="28"/>
          <w:szCs w:val="28"/>
          <w:lang w:val="kk-KZ"/>
        </w:rPr>
        <w:t>‒</w:t>
      </w:r>
      <w:r w:rsidR="00754E80" w:rsidRPr="006514CC">
        <w:rPr>
          <w:sz w:val="28"/>
          <w:szCs w:val="28"/>
          <w:lang w:val="kk-KZ"/>
        </w:rPr>
        <w:t xml:space="preserve"> ауызша және жазбаша сөйлеу дағдыларын дамыту, оның ішінде дискутивті дағдыларды пысықтау мақсатында диалогтарды бірлесіп құрастыру, түрлі тақырыптарды талқылау кезінде серіктес; мәліметтерді дәлелдеу, фактілерді логикалық бағалау; </w:t>
      </w:r>
    </w:p>
    <w:p w14:paraId="5A86197B" w14:textId="6C91CDEE" w:rsidR="00754E80" w:rsidRPr="006514CC" w:rsidRDefault="00575FFD" w:rsidP="00575FFD">
      <w:pPr>
        <w:pStyle w:val="Default"/>
        <w:ind w:firstLine="709"/>
        <w:jc w:val="both"/>
        <w:rPr>
          <w:sz w:val="28"/>
          <w:szCs w:val="28"/>
          <w:lang w:val="kk-KZ"/>
        </w:rPr>
      </w:pPr>
      <w:r>
        <w:rPr>
          <w:sz w:val="28"/>
          <w:szCs w:val="28"/>
          <w:lang w:val="kk-KZ"/>
        </w:rPr>
        <w:t>‒</w:t>
      </w:r>
      <w:r w:rsidR="00754E80" w:rsidRPr="006514CC">
        <w:rPr>
          <w:sz w:val="28"/>
          <w:szCs w:val="28"/>
          <w:lang w:val="kk-KZ"/>
        </w:rPr>
        <w:t xml:space="preserve"> ақпаратты іріктеуге, түсіндіруге және ұсынуға сыни қарауға ықпал ететін оқушының іздеу және зерттеу қызметін сүйемелдейтін үйлестіруші; </w:t>
      </w:r>
    </w:p>
    <w:p w14:paraId="658C7366" w14:textId="08539FFF" w:rsidR="00754E80" w:rsidRPr="006514CC" w:rsidRDefault="00575FFD" w:rsidP="00575FFD">
      <w:pPr>
        <w:pStyle w:val="Default"/>
        <w:ind w:firstLine="709"/>
        <w:jc w:val="both"/>
        <w:rPr>
          <w:sz w:val="28"/>
          <w:szCs w:val="28"/>
          <w:lang w:val="kk-KZ"/>
        </w:rPr>
      </w:pPr>
      <w:r>
        <w:rPr>
          <w:sz w:val="28"/>
          <w:szCs w:val="28"/>
          <w:lang w:val="kk-KZ"/>
        </w:rPr>
        <w:t>‒</w:t>
      </w:r>
      <w:r w:rsidR="00754E80" w:rsidRPr="006514CC">
        <w:rPr>
          <w:sz w:val="28"/>
          <w:szCs w:val="28"/>
          <w:lang w:val="kk-KZ"/>
        </w:rPr>
        <w:t xml:space="preserve"> білім алушылардың оқу қызметінің нәтижелерін талдаумен, білім алушылардың оқу процесін жетілдіру және оқу қызметін өзін-өзі түзету бойынша шешімдер қабылдаумен айналысатын менеджер бола алады [123].</w:t>
      </w:r>
    </w:p>
    <w:p w14:paraId="58340996" w14:textId="032CC4F1" w:rsidR="00754E80" w:rsidRDefault="00575FFD" w:rsidP="00575FFD">
      <w:pPr>
        <w:pStyle w:val="Default"/>
        <w:ind w:firstLine="709"/>
        <w:jc w:val="both"/>
        <w:rPr>
          <w:color w:val="000000" w:themeColor="text1"/>
          <w:sz w:val="28"/>
          <w:szCs w:val="28"/>
          <w:lang w:val="kk-KZ"/>
        </w:rPr>
      </w:pPr>
      <w:r>
        <w:rPr>
          <w:sz w:val="28"/>
          <w:szCs w:val="28"/>
          <w:lang w:val="kk-KZ"/>
        </w:rPr>
        <w:t xml:space="preserve">Олай болса, білім беру бағдарламаларының </w:t>
      </w:r>
      <w:r w:rsidR="00754E80" w:rsidRPr="006514CC">
        <w:rPr>
          <w:sz w:val="28"/>
          <w:szCs w:val="28"/>
          <w:lang w:val="kk-KZ"/>
        </w:rPr>
        <w:t>мақсат-міндеттері</w:t>
      </w:r>
      <w:r>
        <w:rPr>
          <w:sz w:val="28"/>
          <w:szCs w:val="28"/>
          <w:lang w:val="kk-KZ"/>
        </w:rPr>
        <w:t xml:space="preserve">н  қарастыру негізінде кәсіби </w:t>
      </w:r>
      <w:r w:rsidR="00754E80" w:rsidRPr="006514CC">
        <w:rPr>
          <w:sz w:val="28"/>
          <w:szCs w:val="28"/>
          <w:lang w:val="kk-KZ"/>
        </w:rPr>
        <w:t>құзыреттер</w:t>
      </w:r>
      <w:r>
        <w:rPr>
          <w:sz w:val="28"/>
          <w:szCs w:val="28"/>
          <w:lang w:val="kk-KZ"/>
        </w:rPr>
        <w:t xml:space="preserve"> </w:t>
      </w:r>
      <w:r w:rsidR="00754E80" w:rsidRPr="006514CC">
        <w:rPr>
          <w:sz w:val="28"/>
          <w:szCs w:val="28"/>
          <w:lang w:val="kk-KZ"/>
        </w:rPr>
        <w:t>құрылымындағы</w:t>
      </w:r>
      <w:r>
        <w:rPr>
          <w:sz w:val="28"/>
          <w:szCs w:val="28"/>
          <w:lang w:val="kk-KZ"/>
        </w:rPr>
        <w:t xml:space="preserve"> </w:t>
      </w:r>
      <w:r w:rsidR="00754E80" w:rsidRPr="006514CC">
        <w:rPr>
          <w:sz w:val="28"/>
          <w:szCs w:val="28"/>
          <w:lang w:val="kk-KZ"/>
        </w:rPr>
        <w:t>көрс</w:t>
      </w:r>
      <w:r>
        <w:rPr>
          <w:sz w:val="28"/>
          <w:szCs w:val="28"/>
          <w:lang w:val="kk-KZ"/>
        </w:rPr>
        <w:t>еткіштерге сәйкес білім беру бағдарламасына еңген оқу пәндерінің</w:t>
      </w:r>
      <w:r w:rsidR="00754E80" w:rsidRPr="006514CC">
        <w:rPr>
          <w:sz w:val="28"/>
          <w:szCs w:val="28"/>
          <w:lang w:val="kk-KZ"/>
        </w:rPr>
        <w:t xml:space="preserve"> мазмұнын</w:t>
      </w:r>
      <w:r>
        <w:rPr>
          <w:sz w:val="28"/>
          <w:szCs w:val="28"/>
          <w:lang w:val="kk-KZ"/>
        </w:rPr>
        <w:t xml:space="preserve"> талдай келе </w:t>
      </w:r>
      <w:r w:rsidR="00754E80" w:rsidRPr="006514CC">
        <w:rPr>
          <w:sz w:val="28"/>
          <w:szCs w:val="28"/>
          <w:lang w:val="kk-KZ"/>
        </w:rPr>
        <w:t>қашықтықтан оқыту технологияларын қолдану, ақпараттық білім ортасында білім алушылардың өзіндік жұмысын ұйымдастыру, шетел тілінде ғылымның тиісті саласында ғылыми ақпаратпен жұмыс істей білу, оны педагогикалық өңдеуге және оқу материалын құрастыруда пайдалану,</w:t>
      </w:r>
      <w:r w:rsidR="00754E80" w:rsidRPr="006514CC">
        <w:rPr>
          <w:lang w:val="kk-KZ"/>
        </w:rPr>
        <w:t xml:space="preserve"> </w:t>
      </w:r>
      <w:r w:rsidR="00754E80" w:rsidRPr="006514CC">
        <w:rPr>
          <w:sz w:val="28"/>
          <w:szCs w:val="28"/>
          <w:lang w:val="kk-KZ"/>
        </w:rPr>
        <w:t xml:space="preserve">сандық құралдары мен ресурстарын пайдалана отырып, оқу-тәрбие процесін ұйымдастыра білу және т.б. секілді әрекеттерді жүзеге асыруға негізделген тапсырмалардың толыққанды қарастырылмағанын және жүйелі берілмегенін анықтадық. Бұл мәселе бізге арнайы қашықтықтан оқыту жағдайында кәсіби құзыреттерді қалыптастыруға мүмкіндік беретін модельді әзірлеуді міндеттейді. Ендеше, қашықтықтан оқыту жағдайында болашақ шетел тілі мұғалімнің кәсіби құзыретін қалыптастырудың </w:t>
      </w:r>
      <w:r w:rsidR="00FA6FFB">
        <w:rPr>
          <w:rStyle w:val="apple-style-span"/>
          <w:sz w:val="28"/>
          <w:szCs w:val="28"/>
          <w:lang w:val="kk-KZ"/>
        </w:rPr>
        <w:t>дидактикалық шарттары</w:t>
      </w:r>
      <w:r w:rsidR="00754E80" w:rsidRPr="006514CC">
        <w:rPr>
          <w:sz w:val="28"/>
          <w:szCs w:val="28"/>
          <w:lang w:val="kk-KZ"/>
        </w:rPr>
        <w:t>н арттыру мақсатында мынадай модель ұсынамыз (</w:t>
      </w:r>
      <w:r>
        <w:rPr>
          <w:sz w:val="28"/>
          <w:szCs w:val="28"/>
          <w:lang w:val="kk-KZ"/>
        </w:rPr>
        <w:t>15-</w:t>
      </w:r>
      <w:r w:rsidR="00754E80" w:rsidRPr="006514CC">
        <w:rPr>
          <w:sz w:val="28"/>
          <w:szCs w:val="28"/>
          <w:lang w:val="kk-KZ"/>
        </w:rPr>
        <w:t xml:space="preserve">сурет) </w:t>
      </w:r>
      <w:r w:rsidR="00754E80" w:rsidRPr="006514CC">
        <w:rPr>
          <w:color w:val="000000" w:themeColor="text1"/>
          <w:sz w:val="28"/>
          <w:szCs w:val="28"/>
          <w:lang w:val="kk-KZ"/>
        </w:rPr>
        <w:t xml:space="preserve">[120, </w:t>
      </w:r>
      <w:r w:rsidR="009C74DA">
        <w:rPr>
          <w:color w:val="000000" w:themeColor="text1"/>
          <w:sz w:val="28"/>
          <w:szCs w:val="28"/>
          <w:lang w:val="kk-KZ"/>
        </w:rPr>
        <w:t xml:space="preserve">б. </w:t>
      </w:r>
      <w:r w:rsidR="00754E80" w:rsidRPr="006514CC">
        <w:rPr>
          <w:color w:val="000000" w:themeColor="text1"/>
          <w:sz w:val="28"/>
          <w:szCs w:val="28"/>
          <w:lang w:val="kk-KZ"/>
        </w:rPr>
        <w:t>388].</w:t>
      </w:r>
    </w:p>
    <w:p w14:paraId="1B793A6D" w14:textId="77777777" w:rsidR="002375B9" w:rsidRPr="006514CC" w:rsidRDefault="002375B9" w:rsidP="00C97B9F">
      <w:pPr>
        <w:pStyle w:val="Default"/>
        <w:ind w:firstLine="567"/>
        <w:jc w:val="both"/>
        <w:rPr>
          <w:sz w:val="28"/>
          <w:szCs w:val="28"/>
          <w:lang w:val="kk-KZ"/>
        </w:rPr>
      </w:pPr>
    </w:p>
    <w:p w14:paraId="14C33AD9" w14:textId="77777777" w:rsidR="00754E80" w:rsidRPr="006514CC" w:rsidRDefault="00754E80" w:rsidP="00503BE8">
      <w:pPr>
        <w:pStyle w:val="Default"/>
        <w:jc w:val="both"/>
        <w:rPr>
          <w:sz w:val="28"/>
          <w:szCs w:val="28"/>
          <w:lang w:val="kk-KZ"/>
        </w:rPr>
      </w:pPr>
      <w:r w:rsidRPr="006514CC">
        <w:rPr>
          <w:noProof/>
          <w:color w:val="000000" w:themeColor="text1"/>
          <w:sz w:val="28"/>
          <w:szCs w:val="28"/>
          <w:lang w:eastAsia="ru-RU"/>
        </w:rPr>
        <w:drawing>
          <wp:inline distT="0" distB="0" distL="0" distR="0" wp14:anchorId="6D382A5C" wp14:editId="617342A1">
            <wp:extent cx="5762625" cy="5629275"/>
            <wp:effectExtent l="57150" t="57150" r="85725"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20B542BE" w14:textId="56748221" w:rsidR="00754E80" w:rsidRPr="006514CC" w:rsidRDefault="00754E80" w:rsidP="00575FFD">
      <w:pPr>
        <w:pStyle w:val="Default"/>
        <w:jc w:val="center"/>
        <w:rPr>
          <w:sz w:val="28"/>
          <w:szCs w:val="28"/>
          <w:lang w:val="kk-KZ"/>
        </w:rPr>
      </w:pPr>
      <w:r w:rsidRPr="006514CC">
        <w:rPr>
          <w:sz w:val="28"/>
          <w:szCs w:val="28"/>
          <w:lang w:val="kk-KZ"/>
        </w:rPr>
        <w:t xml:space="preserve">Сурет 15 </w:t>
      </w:r>
      <w:r w:rsidR="00575FFD">
        <w:rPr>
          <w:sz w:val="28"/>
          <w:szCs w:val="28"/>
          <w:lang w:val="kk-KZ"/>
        </w:rPr>
        <w:t>‒</w:t>
      </w:r>
      <w:r w:rsidRPr="006514CC">
        <w:rPr>
          <w:sz w:val="28"/>
          <w:szCs w:val="28"/>
          <w:lang w:val="kk-KZ"/>
        </w:rPr>
        <w:t xml:space="preserve"> Қашықтықтан оқыту жағдайында болашақ шетел тілі мұғалімнің кәсіби құзыретін қалыптастырудың </w:t>
      </w:r>
      <w:r w:rsidR="00FA6FFB">
        <w:rPr>
          <w:rStyle w:val="apple-style-span"/>
          <w:sz w:val="28"/>
          <w:szCs w:val="28"/>
          <w:lang w:val="kk-KZ"/>
        </w:rPr>
        <w:t>дидактикалық шарттары</w:t>
      </w:r>
    </w:p>
    <w:p w14:paraId="60BA7007" w14:textId="77777777" w:rsidR="005D1E15" w:rsidRPr="006514CC" w:rsidRDefault="005D1E15" w:rsidP="00C97B9F">
      <w:pPr>
        <w:pStyle w:val="Default"/>
        <w:ind w:firstLine="567"/>
        <w:jc w:val="both"/>
        <w:rPr>
          <w:sz w:val="28"/>
          <w:szCs w:val="28"/>
          <w:lang w:val="kk-KZ"/>
        </w:rPr>
      </w:pPr>
    </w:p>
    <w:p w14:paraId="28E75A2E" w14:textId="77777777" w:rsidR="00FF4C7F" w:rsidRPr="006514CC" w:rsidRDefault="00FF4C7F" w:rsidP="00FF4C7F">
      <w:pPr>
        <w:pStyle w:val="Default"/>
        <w:ind w:firstLine="709"/>
        <w:jc w:val="both"/>
        <w:rPr>
          <w:sz w:val="28"/>
          <w:szCs w:val="28"/>
          <w:lang w:val="kk-KZ"/>
        </w:rPr>
      </w:pPr>
      <w:r w:rsidRPr="006514CC">
        <w:rPr>
          <w:i/>
          <w:sz w:val="28"/>
          <w:szCs w:val="28"/>
          <w:lang w:val="kk-KZ"/>
        </w:rPr>
        <w:t>Қорытындылай келе,</w:t>
      </w:r>
      <w:r w:rsidRPr="006514CC">
        <w:rPr>
          <w:sz w:val="28"/>
          <w:szCs w:val="28"/>
          <w:lang w:val="kk-KZ"/>
        </w:rPr>
        <w:t xml:space="preserve"> қашықтықтан оқыту жағдайында болашақ шетел тілі мұғалімнің кәсіби құзыретін қалыптастырудың </w:t>
      </w:r>
      <w:r>
        <w:rPr>
          <w:rStyle w:val="apple-style-span"/>
          <w:sz w:val="28"/>
          <w:szCs w:val="28"/>
          <w:lang w:val="kk-KZ"/>
        </w:rPr>
        <w:t>дидактикалық шарттары</w:t>
      </w:r>
      <w:r w:rsidRPr="006514CC">
        <w:rPr>
          <w:sz w:val="28"/>
          <w:szCs w:val="28"/>
          <w:lang w:val="kk-KZ"/>
        </w:rPr>
        <w:t>н</w:t>
      </w:r>
      <w:r>
        <w:rPr>
          <w:sz w:val="28"/>
          <w:szCs w:val="28"/>
          <w:lang w:val="kk-KZ"/>
        </w:rPr>
        <w:t>ы</w:t>
      </w:r>
      <w:r w:rsidRPr="006514CC">
        <w:rPr>
          <w:sz w:val="28"/>
          <w:szCs w:val="28"/>
          <w:lang w:val="kk-KZ"/>
        </w:rPr>
        <w:t>ң барлық мазмұны жүйелі, өзара байланысты болуы және білім алушының өзі білім беру бағдарламасының күтілетін нәтижелерімен таныс болуы керек. Бұл олардың таңдау курстарын өз бетінше таңдап, жеке даму жолдарын жобалауға қатысуы үшін жасалады. Қашықтықтан оқыту жағдайында кәсіби құзыреттің құрамындағы құрылымдық элементтерді (</w:t>
      </w:r>
      <w:r w:rsidRPr="006514CC">
        <w:rPr>
          <w:i/>
          <w:sz w:val="28"/>
          <w:szCs w:val="28"/>
          <w:lang w:val="kk-KZ"/>
        </w:rPr>
        <w:t>лингвистикалық, шетел тілдік коммуникативтік, ақпараттық, психологиялық-педагогикалық, әдістемелік, сандық (АКТ) құзыреттерін</w:t>
      </w:r>
      <w:r w:rsidRPr="006514CC">
        <w:rPr>
          <w:sz w:val="28"/>
          <w:szCs w:val="28"/>
          <w:lang w:val="kk-KZ"/>
        </w:rPr>
        <w:t xml:space="preserve">) қалыптастыру үшін біз келесі 2.2-ші параграфта қашықтықтан оқыту жағдайында болашақ шетел тілі мұғалімнің кәсіби құзыреттерін қалыптастырудың әдістемелік жүйсін ұсынамыз.  </w:t>
      </w:r>
    </w:p>
    <w:p w14:paraId="18CDC410" w14:textId="77777777" w:rsidR="00FF4C7F" w:rsidRDefault="00FF4C7F" w:rsidP="00575FFD">
      <w:pPr>
        <w:pStyle w:val="a5"/>
        <w:spacing w:before="0" w:beforeAutospacing="0" w:after="0" w:afterAutospacing="0"/>
        <w:ind w:firstLine="709"/>
        <w:jc w:val="both"/>
        <w:rPr>
          <w:rStyle w:val="apple-style-span"/>
          <w:b/>
          <w:sz w:val="28"/>
          <w:szCs w:val="28"/>
          <w:lang w:val="kk-KZ"/>
        </w:rPr>
      </w:pPr>
    </w:p>
    <w:p w14:paraId="41C6C2AA" w14:textId="4CD2661F" w:rsidR="004C1619" w:rsidRPr="00F67DC5" w:rsidRDefault="004C1619" w:rsidP="00575FFD">
      <w:pPr>
        <w:pStyle w:val="a5"/>
        <w:spacing w:before="0" w:beforeAutospacing="0" w:after="0" w:afterAutospacing="0"/>
        <w:ind w:firstLine="709"/>
        <w:jc w:val="both"/>
        <w:rPr>
          <w:rStyle w:val="apple-style-span"/>
          <w:b/>
          <w:sz w:val="28"/>
          <w:szCs w:val="28"/>
          <w:lang w:val="kk-KZ"/>
        </w:rPr>
      </w:pPr>
      <w:r w:rsidRPr="006514CC">
        <w:rPr>
          <w:rStyle w:val="apple-style-span"/>
          <w:b/>
          <w:sz w:val="28"/>
          <w:szCs w:val="28"/>
          <w:lang w:val="kk-KZ"/>
        </w:rPr>
        <w:t>2.</w:t>
      </w:r>
      <w:r>
        <w:rPr>
          <w:rStyle w:val="apple-style-span"/>
          <w:b/>
          <w:sz w:val="28"/>
          <w:szCs w:val="28"/>
          <w:lang w:val="kk-KZ"/>
        </w:rPr>
        <w:t>2</w:t>
      </w:r>
      <w:r w:rsidRPr="006514CC">
        <w:rPr>
          <w:rStyle w:val="apple-style-span"/>
          <w:b/>
          <w:sz w:val="28"/>
          <w:szCs w:val="28"/>
          <w:lang w:val="kk-KZ"/>
        </w:rPr>
        <w:t xml:space="preserve"> </w:t>
      </w:r>
      <w:r w:rsidR="00F67DC5" w:rsidRPr="00F67DC5">
        <w:rPr>
          <w:rStyle w:val="apple-style-span"/>
          <w:b/>
          <w:sz w:val="28"/>
          <w:szCs w:val="28"/>
          <w:lang w:val="kk-KZ"/>
        </w:rPr>
        <w:t xml:space="preserve">Қашықтықтан оқыту жағдайында </w:t>
      </w:r>
      <w:r w:rsidR="00F67DC5">
        <w:rPr>
          <w:rStyle w:val="apple-style-span"/>
          <w:b/>
          <w:sz w:val="28"/>
          <w:szCs w:val="28"/>
          <w:lang w:val="kk-KZ"/>
        </w:rPr>
        <w:t xml:space="preserve">болашақ шетел тілі мұғалімінің </w:t>
      </w:r>
      <w:r w:rsidR="00F67DC5" w:rsidRPr="00F67DC5">
        <w:rPr>
          <w:rStyle w:val="apple-style-span"/>
          <w:b/>
          <w:sz w:val="28"/>
          <w:szCs w:val="28"/>
          <w:lang w:val="kk-KZ"/>
        </w:rPr>
        <w:t>кәсіби құзыреттерін қалыптастырудың құрылымдық-мазмұндық моделі</w:t>
      </w:r>
    </w:p>
    <w:p w14:paraId="0126C9EE"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Педагогикалық зерттеулерде модельдеу әдісін қолдану соңғы жылдары кең танымал бола бастады. Педагогикалық модельдерде объектінің негізгі компоненттері, олардың өзара байланысы сипатталған, бұл зерттелетін объектіні нақты жақсартуға, оның даму процесін көрсетуге мүмкіндік береді.</w:t>
      </w:r>
    </w:p>
    <w:p w14:paraId="481D5E97"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Әдеби дереккөздерді талдау барысында «модель» термині (латынның «modulus» сөзінен шыққан) өлшем, талдау, үлгі, норманы білдіретінін көрсетті. Анықтамалық әдебиеттерде «модель» ұғымы үлгі, үлгілі дана, сурет, диаграмма, оның «орынбасары» ретінде пайдаланылатын объектінің, процестің сипаттамасы ретінде қарастырылады [1</w:t>
      </w:r>
      <w:r w:rsidR="00D5286B" w:rsidRPr="00D5286B">
        <w:rPr>
          <w:rStyle w:val="apple-style-span"/>
          <w:sz w:val="28"/>
          <w:szCs w:val="28"/>
          <w:lang w:val="kk-KZ"/>
        </w:rPr>
        <w:t>2</w:t>
      </w:r>
      <w:r w:rsidRPr="006514CC">
        <w:rPr>
          <w:rStyle w:val="apple-style-span"/>
          <w:sz w:val="28"/>
          <w:szCs w:val="28"/>
          <w:lang w:val="kk-KZ"/>
        </w:rPr>
        <w:t>4].</w:t>
      </w:r>
    </w:p>
    <w:p w14:paraId="29C2AA5D" w14:textId="5D3169B2"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sz w:val="28"/>
          <w:szCs w:val="28"/>
          <w:lang w:val="kk-KZ"/>
        </w:rPr>
        <w:t>М.</w:t>
      </w:r>
      <w:r w:rsidR="00575FFD">
        <w:rPr>
          <w:sz w:val="28"/>
          <w:szCs w:val="28"/>
          <w:lang w:val="kk-KZ"/>
        </w:rPr>
        <w:t xml:space="preserve"> </w:t>
      </w:r>
      <w:r w:rsidRPr="006514CC">
        <w:rPr>
          <w:sz w:val="28"/>
          <w:szCs w:val="28"/>
          <w:lang w:val="kk-KZ"/>
        </w:rPr>
        <w:t>Вартофский модельге мынадай анықтама береді: «</w:t>
      </w:r>
      <w:r w:rsidRPr="006514CC">
        <w:rPr>
          <w:rStyle w:val="apple-style-span"/>
          <w:sz w:val="28"/>
          <w:szCs w:val="28"/>
          <w:lang w:val="kk-KZ"/>
        </w:rPr>
        <w:t xml:space="preserve">модель </w:t>
      </w:r>
      <w:r w:rsidR="00575FFD">
        <w:rPr>
          <w:rStyle w:val="apple-style-span"/>
          <w:sz w:val="28"/>
          <w:szCs w:val="28"/>
          <w:lang w:val="kk-KZ"/>
        </w:rPr>
        <w:t>‒</w:t>
      </w:r>
      <w:r w:rsidRPr="006514CC">
        <w:rPr>
          <w:rStyle w:val="apple-style-span"/>
          <w:sz w:val="28"/>
          <w:szCs w:val="28"/>
          <w:lang w:val="kk-KZ"/>
        </w:rPr>
        <w:t xml:space="preserve"> </w:t>
      </w:r>
      <w:r w:rsidRPr="006514CC">
        <w:rPr>
          <w:sz w:val="28"/>
          <w:szCs w:val="28"/>
          <w:lang w:val="kk-KZ"/>
        </w:rPr>
        <w:t xml:space="preserve">бір жағынан </w:t>
      </w:r>
      <w:r w:rsidRPr="006514CC">
        <w:rPr>
          <w:rStyle w:val="apple-style-span"/>
          <w:sz w:val="28"/>
          <w:szCs w:val="28"/>
          <w:lang w:val="kk-KZ"/>
        </w:rPr>
        <w:t>идеяның іске асуы, ал екінші жағынан бұл идеяны жүзеге асырудың динамикалық аспектісі» [1</w:t>
      </w:r>
      <w:r w:rsidR="00D5286B" w:rsidRPr="00D5286B">
        <w:rPr>
          <w:rStyle w:val="apple-style-span"/>
          <w:sz w:val="28"/>
          <w:szCs w:val="28"/>
          <w:lang w:val="kk-KZ"/>
        </w:rPr>
        <w:t>2</w:t>
      </w:r>
      <w:r w:rsidRPr="006514CC">
        <w:rPr>
          <w:rStyle w:val="apple-style-span"/>
          <w:sz w:val="28"/>
          <w:szCs w:val="28"/>
          <w:lang w:val="kk-KZ"/>
        </w:rPr>
        <w:t xml:space="preserve">5]. Олай болса, </w:t>
      </w:r>
      <w:r w:rsidRPr="006514CC">
        <w:rPr>
          <w:sz w:val="28"/>
          <w:szCs w:val="28"/>
          <w:lang w:val="kk-KZ"/>
        </w:rPr>
        <w:t>м</w:t>
      </w:r>
      <w:r w:rsidRPr="006514CC">
        <w:rPr>
          <w:rStyle w:val="apple-style-span"/>
          <w:sz w:val="28"/>
          <w:szCs w:val="28"/>
          <w:lang w:val="kk-KZ"/>
        </w:rPr>
        <w:t>одель, ең алдымен, ондағы идеяларды жүзеге асыруды қамтиды. Сонымен қатар, модель оны жүзеге асырудың құралы болып табылады.</w:t>
      </w:r>
    </w:p>
    <w:p w14:paraId="2C0E791E" w14:textId="2DB88FF7" w:rsidR="004C1619" w:rsidRPr="006514CC" w:rsidRDefault="004C1619" w:rsidP="00575FFD">
      <w:pPr>
        <w:pStyle w:val="a5"/>
        <w:spacing w:before="0" w:beforeAutospacing="0" w:after="0" w:afterAutospacing="0"/>
        <w:ind w:firstLine="709"/>
        <w:jc w:val="both"/>
        <w:rPr>
          <w:sz w:val="28"/>
          <w:szCs w:val="28"/>
          <w:lang w:val="kk-KZ"/>
        </w:rPr>
      </w:pPr>
      <w:r w:rsidRPr="006514CC">
        <w:rPr>
          <w:rStyle w:val="apple-style-span"/>
          <w:sz w:val="28"/>
          <w:szCs w:val="28"/>
          <w:lang w:val="kk-KZ"/>
        </w:rPr>
        <w:t>А.Н.</w:t>
      </w:r>
      <w:r w:rsidR="00575FFD">
        <w:rPr>
          <w:rStyle w:val="apple-style-span"/>
          <w:sz w:val="28"/>
          <w:szCs w:val="28"/>
          <w:lang w:val="kk-KZ"/>
        </w:rPr>
        <w:t xml:space="preserve"> </w:t>
      </w:r>
      <w:r w:rsidRPr="006514CC">
        <w:rPr>
          <w:rStyle w:val="apple-style-span"/>
          <w:sz w:val="28"/>
          <w:szCs w:val="28"/>
          <w:lang w:val="kk-KZ"/>
        </w:rPr>
        <w:t xml:space="preserve">Дахиннің пікірінше, «модель </w:t>
      </w:r>
      <w:r w:rsidR="00575FFD">
        <w:rPr>
          <w:rStyle w:val="apple-style-span"/>
          <w:sz w:val="28"/>
          <w:szCs w:val="28"/>
          <w:lang w:val="kk-KZ"/>
        </w:rPr>
        <w:t>‒</w:t>
      </w:r>
      <w:r w:rsidRPr="006514CC">
        <w:rPr>
          <w:rStyle w:val="apple-style-span"/>
          <w:sz w:val="28"/>
          <w:szCs w:val="28"/>
          <w:lang w:val="kk-KZ"/>
        </w:rPr>
        <w:t xml:space="preserve"> бұл зерттелетін объект (немесе құбылыс) сияқты құрылымды, қасиеттерді, қатынастарды және қарапайым және күрделі түрде бейнелейтін және көбейтетін схема, физикалық құрылымдар, символдық формалар немесе формулалар түрінде жасанды түрде жасалған объект, осы объектінің элементтері арасындағы қатынастар» [1</w:t>
      </w:r>
      <w:r w:rsidR="00D5286B" w:rsidRPr="00D5286B">
        <w:rPr>
          <w:rStyle w:val="apple-style-span"/>
          <w:sz w:val="28"/>
          <w:szCs w:val="28"/>
          <w:lang w:val="kk-KZ"/>
        </w:rPr>
        <w:t>2</w:t>
      </w:r>
      <w:r w:rsidRPr="006514CC">
        <w:rPr>
          <w:rStyle w:val="apple-style-span"/>
          <w:sz w:val="28"/>
          <w:szCs w:val="28"/>
          <w:lang w:val="kk-KZ"/>
        </w:rPr>
        <w:t xml:space="preserve">6].  Ал, </w:t>
      </w:r>
      <w:r w:rsidRPr="006514CC">
        <w:rPr>
          <w:sz w:val="28"/>
          <w:szCs w:val="28"/>
          <w:lang w:val="kk-KZ"/>
        </w:rPr>
        <w:t xml:space="preserve">В.Н. Ворониннің пайымдауынша, </w:t>
      </w:r>
      <w:r w:rsidRPr="006514CC">
        <w:rPr>
          <w:rStyle w:val="apple-style-span"/>
          <w:sz w:val="28"/>
          <w:szCs w:val="28"/>
          <w:lang w:val="kk-KZ"/>
        </w:rPr>
        <w:t xml:space="preserve">«модель зерттеу құралы ретінде белгілі бір білім саласындағы белгілерді, фактілерді, байланыстарды, қатынастарды қарапайым және көрнекі түрде көрсетуі керек, талдау мен қорытынды жасауға ыңғайлы және қолжетімді», </w:t>
      </w:r>
      <w:r w:rsidR="00575FFD">
        <w:rPr>
          <w:rStyle w:val="apple-style-span"/>
          <w:sz w:val="28"/>
          <w:szCs w:val="28"/>
          <w:lang w:val="kk-KZ"/>
        </w:rPr>
        <w:t>‒</w:t>
      </w:r>
      <w:r w:rsidRPr="006514CC">
        <w:rPr>
          <w:rStyle w:val="apple-style-span"/>
          <w:sz w:val="28"/>
          <w:szCs w:val="28"/>
          <w:lang w:val="kk-KZ"/>
        </w:rPr>
        <w:t xml:space="preserve"> деп атап өтті </w:t>
      </w:r>
      <w:r w:rsidRPr="006514CC">
        <w:rPr>
          <w:sz w:val="28"/>
          <w:szCs w:val="28"/>
          <w:lang w:val="kk-KZ"/>
        </w:rPr>
        <w:t>[1</w:t>
      </w:r>
      <w:r w:rsidR="00D5286B" w:rsidRPr="00D5286B">
        <w:rPr>
          <w:sz w:val="28"/>
          <w:szCs w:val="28"/>
          <w:lang w:val="kk-KZ"/>
        </w:rPr>
        <w:t>2</w:t>
      </w:r>
      <w:r w:rsidRPr="006514CC">
        <w:rPr>
          <w:sz w:val="28"/>
          <w:szCs w:val="28"/>
          <w:lang w:val="kk-KZ"/>
        </w:rPr>
        <w:t>7].</w:t>
      </w:r>
    </w:p>
    <w:p w14:paraId="42494ABE"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Модельдеу әдісі зерттеу саласын, оның заңдылықтары мен принциптерін, сондай-ақ тәжірибелі деректер мен нақты фактілерді көрсететін ғылыми теорияға негізделген. Танымның ғылыми тәсілі ретінде модельдеу модельдерде бақылаулар, тәжірибелер, белгілі бір есептеулер, логикалық талдау жүргізуді көздейді, осылайша мұндай зерттеудің нәтижелері бойынша нақты объектілерде болатын құбылыстар мен процестерді бағалауға болады. Сонымен қатар, тіпті жақсы жобаланған модель де тұтас зерттеу объектісінің мәнін ашпайтынын ескеру керек, өйткені модельдеу көбінесе объектінің кейбір жақтарын ғана таңдаумен байланысты [1</w:t>
      </w:r>
      <w:r w:rsidR="00D5286B" w:rsidRPr="00D5286B">
        <w:rPr>
          <w:rStyle w:val="apple-style-span"/>
          <w:sz w:val="28"/>
          <w:szCs w:val="28"/>
          <w:lang w:val="kk-KZ"/>
        </w:rPr>
        <w:t>2</w:t>
      </w:r>
      <w:r w:rsidRPr="006514CC">
        <w:rPr>
          <w:rStyle w:val="apple-style-span"/>
          <w:sz w:val="28"/>
          <w:szCs w:val="28"/>
          <w:lang w:val="kk-KZ"/>
        </w:rPr>
        <w:t>8].</w:t>
      </w:r>
    </w:p>
    <w:p w14:paraId="10C52282"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 xml:space="preserve">Ғылыми әдебиеттерде модельдердің келесі жіктелімдері ерекшеленеді: физикалық (табиғаты түпнұсқаға ұқсас); материалдық-математикалық (олардың физикалық табиғаты прототиптен ерекшеленеді, бірақ түпнұсқаның мінез-құлқының математикалық сипаттамасы мүмкін); логикалық-семиотикалық (арнайы белгілерден, символдардан және құрылымдық схемалардан жасалған) </w:t>
      </w:r>
      <w:r w:rsidR="00DC064C">
        <w:rPr>
          <w:rStyle w:val="apple-style-span"/>
          <w:sz w:val="28"/>
          <w:szCs w:val="28"/>
          <w:lang w:val="kk-KZ"/>
        </w:rPr>
        <w:t>[1</w:t>
      </w:r>
      <w:r w:rsidR="00DC064C" w:rsidRPr="00DC064C">
        <w:rPr>
          <w:rStyle w:val="apple-style-span"/>
          <w:sz w:val="28"/>
          <w:szCs w:val="28"/>
          <w:lang w:val="kk-KZ"/>
        </w:rPr>
        <w:t>29</w:t>
      </w:r>
      <w:r w:rsidRPr="006514CC">
        <w:rPr>
          <w:rStyle w:val="apple-style-span"/>
          <w:sz w:val="28"/>
          <w:szCs w:val="28"/>
          <w:lang w:val="kk-KZ"/>
        </w:rPr>
        <w:t>].</w:t>
      </w:r>
    </w:p>
    <w:p w14:paraId="75C993A4" w14:textId="7A2F9D28"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 xml:space="preserve">Біздің зерттеуіміз үшін ең қолайлы модель </w:t>
      </w:r>
      <w:r w:rsidR="00575FFD">
        <w:rPr>
          <w:rStyle w:val="apple-style-span"/>
          <w:sz w:val="28"/>
          <w:szCs w:val="28"/>
          <w:lang w:val="kk-KZ"/>
        </w:rPr>
        <w:t>‒</w:t>
      </w:r>
      <w:r w:rsidRPr="006514CC">
        <w:rPr>
          <w:rStyle w:val="apple-style-span"/>
          <w:sz w:val="28"/>
          <w:szCs w:val="28"/>
          <w:lang w:val="kk-KZ"/>
        </w:rPr>
        <w:t xml:space="preserve"> арнайы белгілерден, символдардан және құрылымдық схемалардан жасалған логикалық-семиотикалық модельдер.</w:t>
      </w:r>
    </w:p>
    <w:p w14:paraId="5131E02E" w14:textId="6B63CC3F"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В.М.</w:t>
      </w:r>
      <w:r w:rsidR="00575FFD">
        <w:rPr>
          <w:rStyle w:val="apple-style-span"/>
          <w:sz w:val="28"/>
          <w:szCs w:val="28"/>
          <w:lang w:val="kk-KZ"/>
        </w:rPr>
        <w:t xml:space="preserve"> </w:t>
      </w:r>
      <w:r w:rsidRPr="006514CC">
        <w:rPr>
          <w:rStyle w:val="apple-style-span"/>
          <w:sz w:val="28"/>
          <w:szCs w:val="28"/>
          <w:lang w:val="kk-KZ"/>
        </w:rPr>
        <w:t>Ананишнев оқу процесінің аналитикалық модельдерінің бес тобын анықтайды: «құрылымдық, динамикалық, факторлық, типологиялық және әлеуметтік-технологиялық» [1</w:t>
      </w:r>
      <w:r w:rsidR="00E21141" w:rsidRPr="00E21141">
        <w:rPr>
          <w:rStyle w:val="apple-style-span"/>
          <w:sz w:val="28"/>
          <w:szCs w:val="28"/>
          <w:lang w:val="kk-KZ"/>
        </w:rPr>
        <w:t>3</w:t>
      </w:r>
      <w:r w:rsidRPr="006514CC">
        <w:rPr>
          <w:rStyle w:val="apple-style-span"/>
          <w:sz w:val="28"/>
          <w:szCs w:val="28"/>
          <w:lang w:val="kk-KZ"/>
        </w:rPr>
        <w:t>0].</w:t>
      </w:r>
    </w:p>
    <w:p w14:paraId="01722A3E"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В.Г. Афанасьевтің пікірінше, «модельдеу-бұл зерттеу объектісін белгілі бір жүйеге, яғни модельге көбейтуді білдіретін танымдық іс-әрекеттің ерекше әдісі» [1</w:t>
      </w:r>
      <w:r w:rsidR="00E21141" w:rsidRPr="00E21141">
        <w:rPr>
          <w:rStyle w:val="apple-style-span"/>
          <w:sz w:val="28"/>
          <w:szCs w:val="28"/>
          <w:lang w:val="kk-KZ"/>
        </w:rPr>
        <w:t>3</w:t>
      </w:r>
      <w:r w:rsidRPr="006514CC">
        <w:rPr>
          <w:rStyle w:val="apple-style-span"/>
          <w:sz w:val="28"/>
          <w:szCs w:val="28"/>
          <w:lang w:val="kk-KZ"/>
        </w:rPr>
        <w:t>1].</w:t>
      </w:r>
    </w:p>
    <w:p w14:paraId="13CB44B9" w14:textId="00CD885F"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 xml:space="preserve">Жоғарыда айтылғандарды ескере отырып, біз </w:t>
      </w:r>
      <w:r w:rsidRPr="006514CC">
        <w:rPr>
          <w:sz w:val="28"/>
          <w:szCs w:val="28"/>
          <w:lang w:val="kk-KZ"/>
        </w:rPr>
        <w:t xml:space="preserve">қашықтықтан оқыту жағдайында </w:t>
      </w:r>
      <w:r w:rsidRPr="006514CC">
        <w:rPr>
          <w:rStyle w:val="apple-style-span"/>
          <w:sz w:val="28"/>
          <w:szCs w:val="28"/>
          <w:lang w:val="kk-KZ"/>
        </w:rPr>
        <w:t>болашақ шетел тілі</w:t>
      </w:r>
      <w:r w:rsidRPr="006514CC">
        <w:rPr>
          <w:sz w:val="28"/>
          <w:szCs w:val="28"/>
          <w:lang w:val="kk-KZ"/>
        </w:rPr>
        <w:t xml:space="preserve"> </w:t>
      </w:r>
      <w:r w:rsidRPr="006514CC">
        <w:rPr>
          <w:rStyle w:val="apple-style-span"/>
          <w:sz w:val="28"/>
          <w:szCs w:val="28"/>
          <w:lang w:val="kk-KZ"/>
        </w:rPr>
        <w:t>мұғалімінің кәсіби құзыретт</w:t>
      </w:r>
      <w:r w:rsidR="00EE2F88">
        <w:rPr>
          <w:rStyle w:val="apple-style-span"/>
          <w:sz w:val="28"/>
          <w:szCs w:val="28"/>
          <w:lang w:val="kk-KZ"/>
        </w:rPr>
        <w:t>ер</w:t>
      </w:r>
      <w:r w:rsidRPr="006514CC">
        <w:rPr>
          <w:rStyle w:val="apple-style-span"/>
          <w:sz w:val="28"/>
          <w:szCs w:val="28"/>
          <w:lang w:val="kk-KZ"/>
        </w:rPr>
        <w:t>ін қалыптастырудың зерттелетін процесін көрсетуге тырыстық.</w:t>
      </w:r>
    </w:p>
    <w:p w14:paraId="78182986" w14:textId="6A5B69BF"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Әр түрлі бағыттағы білім алушылардың кәсіби құзыреттерін қалыптастыру процесін модельдеу мәселесі В.И. Бай</w:t>
      </w:r>
      <w:r w:rsidR="00575FFD">
        <w:rPr>
          <w:rStyle w:val="apple-style-span"/>
          <w:sz w:val="28"/>
          <w:szCs w:val="28"/>
          <w:lang w:val="kk-KZ"/>
        </w:rPr>
        <w:t>денко, В.</w:t>
      </w:r>
      <w:r w:rsidRPr="006514CC">
        <w:rPr>
          <w:rStyle w:val="apple-style-span"/>
          <w:sz w:val="28"/>
          <w:szCs w:val="28"/>
          <w:lang w:val="kk-KZ"/>
        </w:rPr>
        <w:t>А. Болотов</w:t>
      </w:r>
      <w:r w:rsidR="00575FFD">
        <w:rPr>
          <w:rStyle w:val="apple-style-span"/>
          <w:sz w:val="28"/>
          <w:szCs w:val="28"/>
          <w:lang w:val="kk-KZ"/>
        </w:rPr>
        <w:t>а, Э.Ф. Зеер, И.А. Зимняя, Ю.</w:t>
      </w:r>
      <w:r w:rsidRPr="006514CC">
        <w:rPr>
          <w:rStyle w:val="apple-style-span"/>
          <w:sz w:val="28"/>
          <w:szCs w:val="28"/>
          <w:lang w:val="kk-KZ"/>
        </w:rPr>
        <w:t xml:space="preserve">Г. Татур, Дж. Равен, А.В. Хуторской, Н.В. Кузьмина, А.К. Маркова, </w:t>
      </w:r>
      <w:r w:rsidR="00575FFD">
        <w:rPr>
          <w:rStyle w:val="apple-style-span"/>
          <w:sz w:val="28"/>
          <w:szCs w:val="28"/>
          <w:lang w:val="kk-KZ"/>
        </w:rPr>
        <w:t xml:space="preserve">И.Ф. Филченкова, Е.А. Кухарева </w:t>
      </w:r>
      <w:r w:rsidRPr="006514CC">
        <w:rPr>
          <w:rStyle w:val="apple-style-span"/>
          <w:sz w:val="28"/>
          <w:szCs w:val="28"/>
          <w:lang w:val="kk-KZ"/>
        </w:rPr>
        <w:t>және т.б. ғалымдардың еңбектерінде зерделенген.</w:t>
      </w:r>
    </w:p>
    <w:p w14:paraId="51FDE77D" w14:textId="77777777" w:rsidR="001E70BF"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 xml:space="preserve">Ендеше, көптеген қолданыстағы педагогикалық модельдердің ішінен біз 21-суретке сәйкес құрылымдық-мазмұндық модельді таңдадық. Зерттелетін процесті модельдеудің негізгі идеясы болашақ мұғалімнің кәсіби құзыреттерін  </w:t>
      </w:r>
      <w:r w:rsidR="001E70BF" w:rsidRPr="00E27664">
        <w:rPr>
          <w:rStyle w:val="apple-style-span"/>
          <w:sz w:val="28"/>
          <w:szCs w:val="28"/>
          <w:lang w:val="kk-KZ"/>
        </w:rPr>
        <w:t>қалыптастыру процесін басқару болып табылады, ол мақсатты</w:t>
      </w:r>
      <w:r w:rsidR="001E70BF" w:rsidRPr="006514CC">
        <w:rPr>
          <w:rStyle w:val="apple-style-span"/>
          <w:sz w:val="28"/>
          <w:szCs w:val="28"/>
          <w:lang w:val="kk-KZ"/>
        </w:rPr>
        <w:t>, қашықтықтан оқыту жағдайында ұйымдастыруға бағытталған болады. Зерттелетін процестің мақсатқа бағытталуы кешенді модель құрумен қамтамасыз етіледі, онда болашақ мұғалімнің кәсіби-педагогикалық іс-әрекетінің сипаттамасы мен кәсіби-жеке сипаттамалары ғана емес, сонымен қатар қашықтықтан оқытудың жолдары, құралдары, әдістері де ашылады.</w:t>
      </w:r>
    </w:p>
    <w:p w14:paraId="14A67490" w14:textId="77777777" w:rsidR="001E70BF" w:rsidRPr="006514CC" w:rsidRDefault="001E70BF"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Мектепте қашықтықтан оқытудың мақсаттары мен міндеттерін сәтті жүзеге асыратын мұғалімінің кәсіби қызметін талдау негізінде біз университетте болашақ мұғалімінің кәсіби құзыреттерін қалыптастыруда қашықтықтан оқытуды жүзеге асырудың құрылымдық компоненттерін, мазмұнын, принциптерін, факторлары мен құралдарын анықтадық.</w:t>
      </w:r>
    </w:p>
    <w:p w14:paraId="50D27D19" w14:textId="5D413BC0" w:rsidR="001E70BF" w:rsidRPr="00575FFD" w:rsidRDefault="001E70BF" w:rsidP="00575FFD">
      <w:pPr>
        <w:shd w:val="clear" w:color="auto" w:fill="FFFFFF"/>
        <w:spacing w:after="0" w:line="240" w:lineRule="auto"/>
        <w:ind w:firstLine="709"/>
        <w:contextualSpacing/>
        <w:jc w:val="both"/>
        <w:rPr>
          <w:rStyle w:val="apple-style-span"/>
          <w:rFonts w:ascii="Times New Roman" w:hAnsi="Times New Roman"/>
          <w:i/>
          <w:sz w:val="28"/>
          <w:szCs w:val="28"/>
          <w:lang w:val="kk-KZ"/>
        </w:rPr>
      </w:pPr>
      <w:r w:rsidRPr="006514CC">
        <w:rPr>
          <w:rStyle w:val="apple-style-span"/>
          <w:rFonts w:ascii="Times New Roman" w:hAnsi="Times New Roman"/>
          <w:sz w:val="28"/>
          <w:szCs w:val="28"/>
          <w:lang w:val="kk-KZ"/>
        </w:rPr>
        <w:t xml:space="preserve">Құрылымдық-мазмұндық модель келесі блоктардан тұрады: </w:t>
      </w:r>
      <w:r w:rsidRPr="00575FFD">
        <w:rPr>
          <w:rStyle w:val="apple-style-span"/>
          <w:rFonts w:ascii="Times New Roman" w:hAnsi="Times New Roman"/>
          <w:i/>
          <w:sz w:val="28"/>
          <w:szCs w:val="28"/>
          <w:lang w:val="kk-KZ"/>
        </w:rPr>
        <w:t>мақсатты, тұжырымдамалық, мазмұнды-процессуалдық және нәтижелі-бағалау</w:t>
      </w:r>
      <w:r w:rsidR="000A3CFE">
        <w:rPr>
          <w:rStyle w:val="apple-style-span"/>
          <w:rFonts w:ascii="Times New Roman" w:hAnsi="Times New Roman"/>
          <w:i/>
          <w:sz w:val="28"/>
          <w:szCs w:val="28"/>
          <w:lang w:val="kk-KZ"/>
        </w:rPr>
        <w:t>:</w:t>
      </w:r>
    </w:p>
    <w:p w14:paraId="3615F82E" w14:textId="77777777" w:rsidR="001E70BF" w:rsidRPr="006514CC" w:rsidRDefault="001E70BF" w:rsidP="00575FFD">
      <w:pPr>
        <w:shd w:val="clear" w:color="auto" w:fill="FFFFFF"/>
        <w:spacing w:after="0" w:line="240" w:lineRule="auto"/>
        <w:ind w:firstLine="709"/>
        <w:contextualSpacing/>
        <w:jc w:val="both"/>
        <w:rPr>
          <w:rFonts w:ascii="Times New Roman" w:hAnsi="Times New Roman"/>
          <w:sz w:val="28"/>
          <w:szCs w:val="28"/>
          <w:lang w:val="kk-KZ"/>
        </w:rPr>
      </w:pPr>
      <w:r w:rsidRPr="006514CC">
        <w:rPr>
          <w:rFonts w:ascii="Times New Roman" w:hAnsi="Times New Roman"/>
          <w:sz w:val="28"/>
          <w:szCs w:val="28"/>
          <w:lang w:val="kk-KZ"/>
        </w:rPr>
        <w:t xml:space="preserve">Модельдің </w:t>
      </w:r>
      <w:r w:rsidRPr="00575FFD">
        <w:rPr>
          <w:rFonts w:ascii="Times New Roman" w:hAnsi="Times New Roman"/>
          <w:i/>
          <w:sz w:val="28"/>
          <w:szCs w:val="28"/>
          <w:lang w:val="kk-KZ"/>
        </w:rPr>
        <w:t>мақсатты блогы</w:t>
      </w:r>
      <w:r w:rsidRPr="006514CC">
        <w:rPr>
          <w:rFonts w:ascii="Times New Roman" w:hAnsi="Times New Roman"/>
          <w:sz w:val="28"/>
          <w:szCs w:val="28"/>
          <w:lang w:val="kk-KZ"/>
        </w:rPr>
        <w:t xml:space="preserve"> болашақ шетел тілі мұғалімінің кәсіби құзыреттерін қалыптастыру процесінің мақсатын, сондай-ақ оларға қоғамның қажеттілігін көрсетеді. Біз жобалап отырған модель мектептің оқу-тәрбие процесінде қашықтықтан оқытуды іске асыру бойынша болашақ шетел тілі мұғалімінің кәсіби құзыреттерін қалыптастыру мақсатына бағытталған.</w:t>
      </w:r>
    </w:p>
    <w:p w14:paraId="38B44EAF" w14:textId="1C18AC33" w:rsidR="00FF4C7F" w:rsidRDefault="000A3CFE" w:rsidP="00575FFD">
      <w:pPr>
        <w:pStyle w:val="a5"/>
        <w:spacing w:before="0" w:beforeAutospacing="0" w:after="0" w:afterAutospacing="0"/>
        <w:ind w:firstLine="709"/>
        <w:jc w:val="both"/>
        <w:rPr>
          <w:rStyle w:val="apple-style-span"/>
          <w:sz w:val="28"/>
          <w:szCs w:val="28"/>
          <w:lang w:val="kk-KZ"/>
        </w:rPr>
      </w:pPr>
      <w:r w:rsidRPr="00575FFD">
        <w:rPr>
          <w:i/>
          <w:sz w:val="28"/>
          <w:szCs w:val="28"/>
          <w:lang w:val="kk-KZ"/>
        </w:rPr>
        <w:t>Тұжырымдамалық блок</w:t>
      </w:r>
      <w:r w:rsidRPr="006514CC">
        <w:rPr>
          <w:sz w:val="28"/>
          <w:szCs w:val="28"/>
          <w:lang w:val="kk-KZ"/>
        </w:rPr>
        <w:t xml:space="preserve"> болашақ шетел тілі мұғалімінің қашықтықтан оқытуды іске асыру бойынша кәсіби құзыреттерін қалыптастыру процесін ұйымдастырудың </w:t>
      </w:r>
      <w:r w:rsidRPr="00B17F24">
        <w:rPr>
          <w:sz w:val="28"/>
          <w:szCs w:val="28"/>
          <w:lang w:val="kk-KZ"/>
        </w:rPr>
        <w:t>әдіснамалық тұғырлары мен ұстанымдарына негізделген.</w:t>
      </w:r>
    </w:p>
    <w:p w14:paraId="783B51CF" w14:textId="77777777" w:rsidR="00FF4C7F" w:rsidRPr="006514CC" w:rsidRDefault="00FF4C7F" w:rsidP="00575FFD">
      <w:pPr>
        <w:pStyle w:val="a5"/>
        <w:spacing w:before="0" w:beforeAutospacing="0" w:after="0" w:afterAutospacing="0"/>
        <w:ind w:firstLine="709"/>
        <w:jc w:val="both"/>
        <w:rPr>
          <w:rStyle w:val="apple-style-span"/>
          <w:sz w:val="28"/>
          <w:szCs w:val="28"/>
          <w:lang w:val="kk-KZ"/>
        </w:rPr>
      </w:pPr>
    </w:p>
    <w:tbl>
      <w:tblPr>
        <w:tblStyle w:val="aa"/>
        <w:tblW w:w="0" w:type="auto"/>
        <w:jc w:val="center"/>
        <w:tblLayout w:type="fixed"/>
        <w:tblLook w:val="04A0" w:firstRow="1" w:lastRow="0" w:firstColumn="1" w:lastColumn="0" w:noHBand="0" w:noVBand="1"/>
      </w:tblPr>
      <w:tblGrid>
        <w:gridCol w:w="2408"/>
        <w:gridCol w:w="236"/>
        <w:gridCol w:w="460"/>
        <w:gridCol w:w="1002"/>
        <w:gridCol w:w="1987"/>
        <w:gridCol w:w="426"/>
        <w:gridCol w:w="1330"/>
        <w:gridCol w:w="1357"/>
        <w:gridCol w:w="18"/>
      </w:tblGrid>
      <w:tr w:rsidR="004C1619" w:rsidRPr="00FF4C7F" w14:paraId="649B6436" w14:textId="77777777" w:rsidTr="00FF4C7F">
        <w:trPr>
          <w:trHeight w:val="553"/>
          <w:jc w:val="center"/>
        </w:trPr>
        <w:tc>
          <w:tcPr>
            <w:tcW w:w="9224" w:type="dxa"/>
            <w:gridSpan w:val="9"/>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0F9F12A8"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sz w:val="20"/>
                <w:szCs w:val="20"/>
                <w:lang w:val="kk-KZ"/>
              </w:rPr>
              <w:t>МАҚСАТТЫҚ БЛОК</w:t>
            </w:r>
          </w:p>
        </w:tc>
      </w:tr>
      <w:tr w:rsidR="004C1619" w:rsidRPr="00FF4C7F" w14:paraId="63606820" w14:textId="77777777" w:rsidTr="00FF4C7F">
        <w:trPr>
          <w:jc w:val="center"/>
        </w:trPr>
        <w:tc>
          <w:tcPr>
            <w:tcW w:w="9224" w:type="dxa"/>
            <w:gridSpan w:val="9"/>
            <w:tcBorders>
              <w:top w:val="single" w:sz="12" w:space="0" w:color="auto"/>
              <w:left w:val="nil"/>
              <w:bottom w:val="nil"/>
              <w:right w:val="nil"/>
            </w:tcBorders>
          </w:tcPr>
          <w:p w14:paraId="386059C3"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691008" behindDoc="0" locked="0" layoutInCell="1" allowOverlap="1" wp14:anchorId="7A18FEBB" wp14:editId="2BF143F8">
                      <wp:simplePos x="0" y="0"/>
                      <wp:positionH relativeFrom="column">
                        <wp:posOffset>4949825</wp:posOffset>
                      </wp:positionH>
                      <wp:positionV relativeFrom="paragraph">
                        <wp:posOffset>-11430</wp:posOffset>
                      </wp:positionV>
                      <wp:extent cx="9525" cy="152400"/>
                      <wp:effectExtent l="76200" t="0" r="66675" b="57150"/>
                      <wp:wrapNone/>
                      <wp:docPr id="1144" name="Прямая со стрелкой 1144"/>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DA35AF" id="_x0000_t32" coordsize="21600,21600" o:spt="32" o:oned="t" path="m,l21600,21600e" filled="f">
                      <v:path arrowok="t" fillok="f" o:connecttype="none"/>
                      <o:lock v:ext="edit" shapetype="t"/>
                    </v:shapetype>
                    <v:shape id="Прямая со стрелкой 1144" o:spid="_x0000_s1026" type="#_x0000_t32" style="position:absolute;margin-left:389.75pt;margin-top:-.9pt;width:.7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689984" behindDoc="0" locked="0" layoutInCell="1" allowOverlap="1" wp14:anchorId="61C95AA2" wp14:editId="04A6D504">
                      <wp:simplePos x="0" y="0"/>
                      <wp:positionH relativeFrom="column">
                        <wp:posOffset>2625725</wp:posOffset>
                      </wp:positionH>
                      <wp:positionV relativeFrom="paragraph">
                        <wp:posOffset>17145</wp:posOffset>
                      </wp:positionV>
                      <wp:extent cx="9525" cy="152400"/>
                      <wp:effectExtent l="76200" t="0" r="66675" b="57150"/>
                      <wp:wrapNone/>
                      <wp:docPr id="1145" name="Прямая со стрелкой 1145"/>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4402A" id="Прямая со стрелкой 1145" o:spid="_x0000_s1026" type="#_x0000_t32" style="position:absolute;margin-left:206.75pt;margin-top:1.35pt;width:.7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688960" behindDoc="0" locked="0" layoutInCell="1" allowOverlap="1" wp14:anchorId="0F46BDF8" wp14:editId="27F27975">
                      <wp:simplePos x="0" y="0"/>
                      <wp:positionH relativeFrom="column">
                        <wp:posOffset>600710</wp:posOffset>
                      </wp:positionH>
                      <wp:positionV relativeFrom="paragraph">
                        <wp:posOffset>6985</wp:posOffset>
                      </wp:positionV>
                      <wp:extent cx="9525" cy="152400"/>
                      <wp:effectExtent l="76200" t="0" r="66675" b="57150"/>
                      <wp:wrapNone/>
                      <wp:docPr id="1146" name="Прямая со стрелкой 1146"/>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F62B6F" id="Прямая со стрелкой 1146" o:spid="_x0000_s1026" type="#_x0000_t32" style="position:absolute;margin-left:47.3pt;margin-top:.55pt;width:.75pt;height:1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" strokecolor="black [3200]" strokeweight="1pt">
                      <v:stroke endarrow="block" joinstyle="miter"/>
                    </v:shape>
                  </w:pict>
                </mc:Fallback>
              </mc:AlternateContent>
            </w:r>
          </w:p>
        </w:tc>
      </w:tr>
      <w:tr w:rsidR="004C1619" w:rsidRPr="00FF4C7F" w14:paraId="1C5D092B" w14:textId="77777777" w:rsidTr="00FF4C7F">
        <w:trPr>
          <w:gridAfter w:val="1"/>
          <w:wAfter w:w="18" w:type="dxa"/>
          <w:jc w:val="center"/>
        </w:trPr>
        <w:tc>
          <w:tcPr>
            <w:tcW w:w="2408" w:type="dxa"/>
            <w:tcBorders>
              <w:right w:val="single" w:sz="4" w:space="0" w:color="auto"/>
            </w:tcBorders>
            <w:shd w:val="clear" w:color="auto" w:fill="FBE4D5" w:themeFill="accent2" w:themeFillTint="33"/>
            <w:vAlign w:val="center"/>
          </w:tcPr>
          <w:p w14:paraId="04878F1C"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sz w:val="20"/>
                <w:szCs w:val="20"/>
                <w:lang w:val="kk-KZ"/>
              </w:rPr>
              <w:t>ЖКББ МЖББС</w:t>
            </w:r>
          </w:p>
        </w:tc>
        <w:tc>
          <w:tcPr>
            <w:tcW w:w="236" w:type="dxa"/>
            <w:tcBorders>
              <w:top w:val="nil"/>
              <w:left w:val="single" w:sz="4" w:space="0" w:color="auto"/>
              <w:bottom w:val="nil"/>
              <w:right w:val="single" w:sz="4" w:space="0" w:color="auto"/>
            </w:tcBorders>
            <w:vAlign w:val="center"/>
          </w:tcPr>
          <w:p w14:paraId="5F89E5D5" w14:textId="77777777" w:rsidR="004C1619" w:rsidRPr="00FF4C7F" w:rsidRDefault="004C1619" w:rsidP="00C97B9F">
            <w:pPr>
              <w:spacing w:after="0" w:line="240" w:lineRule="auto"/>
              <w:jc w:val="center"/>
              <w:rPr>
                <w:rFonts w:ascii="Times New Roman" w:hAnsi="Times New Roman"/>
                <w:sz w:val="20"/>
                <w:szCs w:val="20"/>
                <w:lang w:val="kk-KZ"/>
              </w:rPr>
            </w:pPr>
          </w:p>
        </w:tc>
        <w:tc>
          <w:tcPr>
            <w:tcW w:w="3449"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431337"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sz w:val="20"/>
                <w:szCs w:val="20"/>
                <w:lang w:val="kk-KZ"/>
              </w:rPr>
              <w:t>Әлеуметтік тапсырыс</w:t>
            </w:r>
          </w:p>
        </w:tc>
        <w:tc>
          <w:tcPr>
            <w:tcW w:w="426" w:type="dxa"/>
            <w:tcBorders>
              <w:top w:val="nil"/>
              <w:left w:val="single" w:sz="4" w:space="0" w:color="auto"/>
              <w:bottom w:val="nil"/>
              <w:right w:val="single" w:sz="4" w:space="0" w:color="auto"/>
            </w:tcBorders>
            <w:vAlign w:val="center"/>
          </w:tcPr>
          <w:p w14:paraId="504501F7" w14:textId="77777777" w:rsidR="004C1619" w:rsidRPr="00FF4C7F" w:rsidRDefault="004C1619" w:rsidP="00C97B9F">
            <w:pPr>
              <w:spacing w:after="0" w:line="240" w:lineRule="auto"/>
              <w:jc w:val="center"/>
              <w:rPr>
                <w:rFonts w:ascii="Times New Roman" w:hAnsi="Times New Roman"/>
                <w:sz w:val="20"/>
                <w:szCs w:val="20"/>
                <w:lang w:val="kk-KZ"/>
              </w:rPr>
            </w:pPr>
          </w:p>
        </w:tc>
        <w:tc>
          <w:tcPr>
            <w:tcW w:w="2687" w:type="dxa"/>
            <w:gridSpan w:val="2"/>
            <w:tcBorders>
              <w:left w:val="single" w:sz="4" w:space="0" w:color="auto"/>
            </w:tcBorders>
            <w:shd w:val="clear" w:color="auto" w:fill="FBE4D5" w:themeFill="accent2" w:themeFillTint="33"/>
            <w:vAlign w:val="center"/>
          </w:tcPr>
          <w:p w14:paraId="02694A89"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sz w:val="20"/>
                <w:szCs w:val="20"/>
                <w:lang w:val="kk-KZ"/>
              </w:rPr>
              <w:t>Кәсіптік білім беру стандарт</w:t>
            </w:r>
          </w:p>
        </w:tc>
      </w:tr>
      <w:tr w:rsidR="004C1619" w:rsidRPr="00FF4C7F" w14:paraId="74D242A4" w14:textId="77777777" w:rsidTr="00FF4C7F">
        <w:trPr>
          <w:jc w:val="center"/>
        </w:trPr>
        <w:tc>
          <w:tcPr>
            <w:tcW w:w="9224" w:type="dxa"/>
            <w:gridSpan w:val="9"/>
            <w:tcBorders>
              <w:top w:val="nil"/>
              <w:left w:val="nil"/>
              <w:bottom w:val="single" w:sz="4" w:space="0" w:color="auto"/>
              <w:right w:val="nil"/>
            </w:tcBorders>
          </w:tcPr>
          <w:p w14:paraId="38356E39"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694080" behindDoc="0" locked="0" layoutInCell="1" allowOverlap="1" wp14:anchorId="1C2A5758" wp14:editId="1F659CA5">
                      <wp:simplePos x="0" y="0"/>
                      <wp:positionH relativeFrom="column">
                        <wp:posOffset>4978400</wp:posOffset>
                      </wp:positionH>
                      <wp:positionV relativeFrom="paragraph">
                        <wp:posOffset>13970</wp:posOffset>
                      </wp:positionV>
                      <wp:extent cx="9525" cy="152400"/>
                      <wp:effectExtent l="76200" t="0" r="66675" b="57150"/>
                      <wp:wrapNone/>
                      <wp:docPr id="1148" name="Прямая со стрелкой 1148"/>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C363D4" id="Прямая со стрелкой 1148" o:spid="_x0000_s1026" type="#_x0000_t32" style="position:absolute;margin-left:392pt;margin-top:1.1pt;width:.7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693056" behindDoc="0" locked="0" layoutInCell="1" allowOverlap="1" wp14:anchorId="183718F8" wp14:editId="14C5B052">
                      <wp:simplePos x="0" y="0"/>
                      <wp:positionH relativeFrom="column">
                        <wp:posOffset>615950</wp:posOffset>
                      </wp:positionH>
                      <wp:positionV relativeFrom="paragraph">
                        <wp:posOffset>-5080</wp:posOffset>
                      </wp:positionV>
                      <wp:extent cx="9525" cy="152400"/>
                      <wp:effectExtent l="76200" t="0" r="66675" b="57150"/>
                      <wp:wrapNone/>
                      <wp:docPr id="1149" name="Прямая со стрелкой 1149"/>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24298" id="Прямая со стрелкой 1149" o:spid="_x0000_s1026" type="#_x0000_t32" style="position:absolute;margin-left:48.5pt;margin-top:-.4pt;width:.7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692032" behindDoc="0" locked="0" layoutInCell="1" allowOverlap="1" wp14:anchorId="7F0A058A" wp14:editId="3E837179">
                      <wp:simplePos x="0" y="0"/>
                      <wp:positionH relativeFrom="column">
                        <wp:posOffset>2625725</wp:posOffset>
                      </wp:positionH>
                      <wp:positionV relativeFrom="paragraph">
                        <wp:posOffset>13970</wp:posOffset>
                      </wp:positionV>
                      <wp:extent cx="9525" cy="152400"/>
                      <wp:effectExtent l="76200" t="0" r="66675" b="57150"/>
                      <wp:wrapNone/>
                      <wp:docPr id="1150" name="Прямая со стрелкой 1150"/>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86132" id="Прямая со стрелкой 1150" o:spid="_x0000_s1026" type="#_x0000_t32" style="position:absolute;margin-left:206.75pt;margin-top:1.1pt;width:.7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" strokecolor="black [3200]" strokeweight="1pt">
                      <v:stroke endarrow="block" joinstyle="miter"/>
                    </v:shape>
                  </w:pict>
                </mc:Fallback>
              </mc:AlternateContent>
            </w:r>
          </w:p>
        </w:tc>
      </w:tr>
      <w:tr w:rsidR="004C1619" w:rsidRPr="00FF4C7F" w14:paraId="3C8D0DC0" w14:textId="77777777" w:rsidTr="00FF4C7F">
        <w:trPr>
          <w:jc w:val="center"/>
        </w:trPr>
        <w:tc>
          <w:tcPr>
            <w:tcW w:w="9224" w:type="dxa"/>
            <w:gridSpan w:val="9"/>
            <w:tcBorders>
              <w:top w:val="single" w:sz="4" w:space="0" w:color="auto"/>
              <w:bottom w:val="single" w:sz="4" w:space="0" w:color="auto"/>
            </w:tcBorders>
            <w:shd w:val="clear" w:color="auto" w:fill="FBE4D5" w:themeFill="accent2" w:themeFillTint="33"/>
          </w:tcPr>
          <w:p w14:paraId="415387C9"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sz w:val="20"/>
                <w:szCs w:val="20"/>
                <w:lang w:val="kk-KZ"/>
              </w:rPr>
              <w:t>Мақсаты:  Қашықтықтан оқыту жағдайында болашақ шетел тілі мұғалімінің кәсіби құзыреттерін қалыптастыру</w:t>
            </w:r>
          </w:p>
        </w:tc>
      </w:tr>
      <w:tr w:rsidR="004C1619" w:rsidRPr="00FF4C7F" w14:paraId="05D89A2E" w14:textId="77777777" w:rsidTr="00FF4C7F">
        <w:trPr>
          <w:jc w:val="center"/>
        </w:trPr>
        <w:tc>
          <w:tcPr>
            <w:tcW w:w="9224" w:type="dxa"/>
            <w:gridSpan w:val="9"/>
            <w:tcBorders>
              <w:top w:val="single" w:sz="4" w:space="0" w:color="auto"/>
              <w:left w:val="nil"/>
              <w:bottom w:val="single" w:sz="12" w:space="0" w:color="auto"/>
              <w:right w:val="nil"/>
            </w:tcBorders>
          </w:tcPr>
          <w:p w14:paraId="0A554F87"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695104" behindDoc="0" locked="0" layoutInCell="1" allowOverlap="1" wp14:anchorId="53A50FFD" wp14:editId="7E633F5D">
                      <wp:simplePos x="0" y="0"/>
                      <wp:positionH relativeFrom="column">
                        <wp:posOffset>2644775</wp:posOffset>
                      </wp:positionH>
                      <wp:positionV relativeFrom="paragraph">
                        <wp:posOffset>26670</wp:posOffset>
                      </wp:positionV>
                      <wp:extent cx="9525" cy="152400"/>
                      <wp:effectExtent l="76200" t="0" r="66675" b="57150"/>
                      <wp:wrapNone/>
                      <wp:docPr id="27" name="Прямая со стрелкой 27"/>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21215" id="Прямая со стрелкой 27" o:spid="_x0000_s1026" type="#_x0000_t32" style="position:absolute;margin-left:208.25pt;margin-top:2.1pt;width:.7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" strokecolor="black [3200]" strokeweight="1pt">
                      <v:stroke endarrow="block" joinstyle="miter"/>
                    </v:shape>
                  </w:pict>
                </mc:Fallback>
              </mc:AlternateContent>
            </w:r>
          </w:p>
        </w:tc>
      </w:tr>
      <w:tr w:rsidR="004C1619" w:rsidRPr="00FF4C7F" w14:paraId="40710604" w14:textId="77777777" w:rsidTr="00FF4C7F">
        <w:trPr>
          <w:jc w:val="center"/>
        </w:trPr>
        <w:tc>
          <w:tcPr>
            <w:tcW w:w="9224" w:type="dxa"/>
            <w:gridSpan w:val="9"/>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619F89A9"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color w:val="000000" w:themeColor="text1"/>
                <w:sz w:val="20"/>
                <w:szCs w:val="20"/>
                <w:lang w:val="kk-KZ"/>
              </w:rPr>
              <w:t>ТҰЖЫРЫМДАМАЛЫҚ БЛОК</w:t>
            </w:r>
          </w:p>
        </w:tc>
      </w:tr>
      <w:tr w:rsidR="004C1619" w:rsidRPr="00FF4C7F" w14:paraId="70BA3D1E" w14:textId="77777777" w:rsidTr="00FF4C7F">
        <w:trPr>
          <w:jc w:val="center"/>
        </w:trPr>
        <w:tc>
          <w:tcPr>
            <w:tcW w:w="9224" w:type="dxa"/>
            <w:gridSpan w:val="9"/>
            <w:tcBorders>
              <w:top w:val="single" w:sz="12" w:space="0" w:color="auto"/>
              <w:left w:val="nil"/>
              <w:bottom w:val="nil"/>
              <w:right w:val="nil"/>
            </w:tcBorders>
          </w:tcPr>
          <w:p w14:paraId="4B009754"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697152" behindDoc="0" locked="0" layoutInCell="1" allowOverlap="1" wp14:anchorId="4082C68D" wp14:editId="7407DB1F">
                      <wp:simplePos x="0" y="0"/>
                      <wp:positionH relativeFrom="column">
                        <wp:posOffset>4102100</wp:posOffset>
                      </wp:positionH>
                      <wp:positionV relativeFrom="paragraph">
                        <wp:posOffset>10795</wp:posOffset>
                      </wp:positionV>
                      <wp:extent cx="9525" cy="152400"/>
                      <wp:effectExtent l="76200" t="0" r="66675" b="57150"/>
                      <wp:wrapNone/>
                      <wp:docPr id="28" name="Прямая со стрелкой 28"/>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91973" id="Прямая со стрелкой 28" o:spid="_x0000_s1026" type="#_x0000_t32" style="position:absolute;margin-left:323pt;margin-top:.85pt;width:.7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696128" behindDoc="0" locked="0" layoutInCell="1" allowOverlap="1" wp14:anchorId="6C6E3489" wp14:editId="5AE26AC6">
                      <wp:simplePos x="0" y="0"/>
                      <wp:positionH relativeFrom="column">
                        <wp:posOffset>596900</wp:posOffset>
                      </wp:positionH>
                      <wp:positionV relativeFrom="paragraph">
                        <wp:posOffset>29845</wp:posOffset>
                      </wp:positionV>
                      <wp:extent cx="9525" cy="152400"/>
                      <wp:effectExtent l="76200" t="0" r="66675" b="57150"/>
                      <wp:wrapNone/>
                      <wp:docPr id="1151" name="Прямая со стрелкой 1151"/>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B01A3" id="Прямая со стрелкой 1151" o:spid="_x0000_s1026" type="#_x0000_t32" style="position:absolute;margin-left:47pt;margin-top:2.35pt;width:.7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" strokecolor="black [3200]" strokeweight="1pt">
                      <v:stroke endarrow="block" joinstyle="miter"/>
                    </v:shape>
                  </w:pict>
                </mc:Fallback>
              </mc:AlternateContent>
            </w:r>
            <w:r w:rsidRPr="00FF4C7F">
              <w:rPr>
                <w:rFonts w:ascii="Times New Roman" w:hAnsi="Times New Roman"/>
                <w:sz w:val="20"/>
                <w:szCs w:val="20"/>
                <w:lang w:val="kk-KZ"/>
              </w:rPr>
              <w:t xml:space="preserve">                                         </w:t>
            </w:r>
          </w:p>
        </w:tc>
      </w:tr>
      <w:tr w:rsidR="004C1619" w:rsidRPr="00CC49C5" w14:paraId="201EE408" w14:textId="77777777" w:rsidTr="00FF4C7F">
        <w:trPr>
          <w:gridAfter w:val="1"/>
          <w:wAfter w:w="18" w:type="dxa"/>
          <w:jc w:val="center"/>
        </w:trPr>
        <w:tc>
          <w:tcPr>
            <w:tcW w:w="3104" w:type="dxa"/>
            <w:gridSpan w:val="3"/>
            <w:tcBorders>
              <w:bottom w:val="single" w:sz="4" w:space="0" w:color="auto"/>
              <w:right w:val="single" w:sz="4" w:space="0" w:color="auto"/>
            </w:tcBorders>
            <w:shd w:val="clear" w:color="auto" w:fill="FBE4D5" w:themeFill="accent2" w:themeFillTint="33"/>
          </w:tcPr>
          <w:p w14:paraId="33C78C4E" w14:textId="5CE2CD6A" w:rsidR="004C1619" w:rsidRPr="00FF4C7F" w:rsidRDefault="00CB14E2" w:rsidP="00B17F24">
            <w:pPr>
              <w:spacing w:after="0" w:line="240" w:lineRule="auto"/>
              <w:jc w:val="both"/>
              <w:rPr>
                <w:rFonts w:ascii="Times New Roman" w:hAnsi="Times New Roman"/>
                <w:sz w:val="20"/>
                <w:szCs w:val="20"/>
                <w:lang w:val="kk-KZ"/>
              </w:rPr>
            </w:pPr>
            <w:r w:rsidRPr="00FF4C7F">
              <w:rPr>
                <w:rFonts w:ascii="Times New Roman" w:hAnsi="Times New Roman"/>
                <w:sz w:val="20"/>
                <w:szCs w:val="20"/>
                <w:lang w:val="kk-KZ"/>
              </w:rPr>
              <w:t>Әдіснамалық тұғырлар: құзырет тұғыры, жүйелік тұғыр, ақпараттық тұғыр, іс-әрекеттік тұғыр.</w:t>
            </w:r>
          </w:p>
        </w:tc>
        <w:tc>
          <w:tcPr>
            <w:tcW w:w="1002" w:type="dxa"/>
            <w:tcBorders>
              <w:top w:val="nil"/>
              <w:left w:val="single" w:sz="4" w:space="0" w:color="auto"/>
              <w:bottom w:val="nil"/>
              <w:right w:val="single" w:sz="4" w:space="0" w:color="auto"/>
            </w:tcBorders>
          </w:tcPr>
          <w:p w14:paraId="095E4F1A" w14:textId="77777777" w:rsidR="004C1619" w:rsidRPr="00FF4C7F" w:rsidRDefault="004C1619" w:rsidP="00C97B9F">
            <w:pPr>
              <w:spacing w:after="0" w:line="240" w:lineRule="auto"/>
              <w:rPr>
                <w:rFonts w:ascii="Times New Roman" w:hAnsi="Times New Roman"/>
                <w:sz w:val="20"/>
                <w:szCs w:val="20"/>
                <w:lang w:val="kk-KZ"/>
              </w:rPr>
            </w:pPr>
          </w:p>
        </w:tc>
        <w:tc>
          <w:tcPr>
            <w:tcW w:w="5100" w:type="dxa"/>
            <w:gridSpan w:val="4"/>
            <w:tcBorders>
              <w:left w:val="single" w:sz="4" w:space="0" w:color="auto"/>
            </w:tcBorders>
            <w:shd w:val="clear" w:color="auto" w:fill="FBE4D5" w:themeFill="accent2" w:themeFillTint="33"/>
          </w:tcPr>
          <w:p w14:paraId="020D45DB" w14:textId="77777777" w:rsidR="004C1619" w:rsidRPr="00FF4C7F" w:rsidRDefault="004C1619" w:rsidP="00C97B9F">
            <w:pPr>
              <w:spacing w:after="0" w:line="240" w:lineRule="auto"/>
              <w:jc w:val="both"/>
              <w:rPr>
                <w:rFonts w:ascii="Times New Roman" w:hAnsi="Times New Roman"/>
                <w:sz w:val="20"/>
                <w:szCs w:val="20"/>
                <w:lang w:val="kk-KZ"/>
              </w:rPr>
            </w:pPr>
            <w:r w:rsidRPr="00FF4C7F">
              <w:rPr>
                <w:rFonts w:ascii="Times New Roman" w:hAnsi="Times New Roman"/>
                <w:sz w:val="20"/>
                <w:szCs w:val="20"/>
                <w:lang w:val="kk-KZ"/>
              </w:rPr>
              <w:t xml:space="preserve">Әдіснамалық қағидаттар:  </w:t>
            </w:r>
          </w:p>
          <w:p w14:paraId="523D98E1" w14:textId="77777777" w:rsidR="004C1619" w:rsidRPr="00FF4C7F" w:rsidRDefault="004C1619" w:rsidP="00C97B9F">
            <w:pPr>
              <w:spacing w:after="0" w:line="240" w:lineRule="auto"/>
              <w:jc w:val="both"/>
              <w:rPr>
                <w:rFonts w:ascii="Times New Roman" w:hAnsi="Times New Roman"/>
                <w:sz w:val="20"/>
                <w:szCs w:val="20"/>
                <w:lang w:val="kk-KZ"/>
              </w:rPr>
            </w:pPr>
            <w:r w:rsidRPr="00FF4C7F">
              <w:rPr>
                <w:rFonts w:ascii="Times New Roman" w:hAnsi="Times New Roman"/>
                <w:sz w:val="20"/>
                <w:szCs w:val="20"/>
                <w:lang w:val="kk-KZ"/>
              </w:rPr>
              <w:t xml:space="preserve">- </w:t>
            </w:r>
            <w:r w:rsidR="00DB0893" w:rsidRPr="00FF4C7F">
              <w:rPr>
                <w:rFonts w:ascii="Times New Roman" w:hAnsi="Times New Roman"/>
                <w:color w:val="000000" w:themeColor="text1"/>
                <w:sz w:val="20"/>
                <w:szCs w:val="20"/>
                <w:lang w:val="kk-KZ"/>
              </w:rPr>
              <w:t xml:space="preserve">Кәсіби құзыреттерді қалыптастыру қағидаты, Қашықтықтан оқытудағы коммуникативтік интерактивтілік қағидаты, Сабақтастығы қағидаты, </w:t>
            </w:r>
            <w:r w:rsidR="00A75248" w:rsidRPr="00FF4C7F">
              <w:rPr>
                <w:rFonts w:ascii="Times New Roman" w:hAnsi="Times New Roman"/>
                <w:color w:val="000000" w:themeColor="text1"/>
                <w:sz w:val="20"/>
                <w:szCs w:val="20"/>
                <w:lang w:val="kk-KZ"/>
              </w:rPr>
              <w:t>Цифрлық білім беру ортасына қосылу қағидаты,</w:t>
            </w:r>
            <w:r w:rsidR="00A75248" w:rsidRPr="00FF4C7F">
              <w:rPr>
                <w:rFonts w:ascii="Times New Roman" w:hAnsi="Times New Roman"/>
                <w:sz w:val="20"/>
                <w:szCs w:val="20"/>
                <w:lang w:val="kk-KZ"/>
              </w:rPr>
              <w:t xml:space="preserve"> </w:t>
            </w:r>
            <w:r w:rsidR="00DB0893" w:rsidRPr="00FF4C7F">
              <w:rPr>
                <w:rFonts w:ascii="Times New Roman" w:hAnsi="Times New Roman"/>
                <w:color w:val="000000" w:themeColor="text1"/>
                <w:sz w:val="20"/>
                <w:szCs w:val="20"/>
                <w:lang w:val="kk-KZ"/>
              </w:rPr>
              <w:t>Лингвистикалық және әдістемелік дайындықтың пәнаралық бірлігі қағидаты</w:t>
            </w:r>
          </w:p>
        </w:tc>
      </w:tr>
      <w:tr w:rsidR="004C1619" w:rsidRPr="00CC49C5" w14:paraId="24C991C8" w14:textId="77777777" w:rsidTr="00FF4C7F">
        <w:trPr>
          <w:jc w:val="center"/>
        </w:trPr>
        <w:tc>
          <w:tcPr>
            <w:tcW w:w="9224" w:type="dxa"/>
            <w:gridSpan w:val="9"/>
            <w:tcBorders>
              <w:top w:val="nil"/>
              <w:left w:val="nil"/>
              <w:bottom w:val="single" w:sz="12" w:space="0" w:color="auto"/>
              <w:right w:val="nil"/>
            </w:tcBorders>
          </w:tcPr>
          <w:p w14:paraId="5C1ECDC9"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699200" behindDoc="0" locked="0" layoutInCell="1" allowOverlap="1" wp14:anchorId="3B270346" wp14:editId="62B569FF">
                      <wp:simplePos x="0" y="0"/>
                      <wp:positionH relativeFrom="column">
                        <wp:posOffset>4216400</wp:posOffset>
                      </wp:positionH>
                      <wp:positionV relativeFrom="paragraph">
                        <wp:posOffset>13970</wp:posOffset>
                      </wp:positionV>
                      <wp:extent cx="9525" cy="152400"/>
                      <wp:effectExtent l="76200" t="0" r="66675" b="57150"/>
                      <wp:wrapNone/>
                      <wp:docPr id="32" name="Прямая со стрелкой 32"/>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9A639" id="Прямая со стрелкой 32" o:spid="_x0000_s1026" type="#_x0000_t32" style="position:absolute;margin-left:332pt;margin-top:1.1pt;width:.7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698176" behindDoc="0" locked="0" layoutInCell="1" allowOverlap="1" wp14:anchorId="64B0461C" wp14:editId="597E7E48">
                      <wp:simplePos x="0" y="0"/>
                      <wp:positionH relativeFrom="column">
                        <wp:posOffset>644525</wp:posOffset>
                      </wp:positionH>
                      <wp:positionV relativeFrom="paragraph">
                        <wp:posOffset>23495</wp:posOffset>
                      </wp:positionV>
                      <wp:extent cx="9525" cy="152400"/>
                      <wp:effectExtent l="76200" t="0" r="66675" b="57150"/>
                      <wp:wrapNone/>
                      <wp:docPr id="33" name="Прямая со стрелкой 33"/>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DA5D4" id="Прямая со стрелкой 33" o:spid="_x0000_s1026" type="#_x0000_t32" style="position:absolute;margin-left:50.75pt;margin-top:1.85pt;width:.7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" strokecolor="black [3200]" strokeweight="1pt">
                      <v:stroke endarrow="block" joinstyle="miter"/>
                    </v:shape>
                  </w:pict>
                </mc:Fallback>
              </mc:AlternateContent>
            </w:r>
          </w:p>
        </w:tc>
      </w:tr>
      <w:tr w:rsidR="004C1619" w:rsidRPr="00FF4C7F" w14:paraId="315E9408" w14:textId="77777777" w:rsidTr="00FF4C7F">
        <w:trPr>
          <w:jc w:val="center"/>
        </w:trPr>
        <w:tc>
          <w:tcPr>
            <w:tcW w:w="9224" w:type="dxa"/>
            <w:gridSpan w:val="9"/>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63EA5F80"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sz w:val="20"/>
                <w:szCs w:val="20"/>
                <w:lang w:val="kk-KZ"/>
              </w:rPr>
              <w:t>МАЗМҰНДЫ-ПРОЦЕССУАЛДЫ</w:t>
            </w:r>
            <w:r w:rsidRPr="00FF4C7F">
              <w:rPr>
                <w:rFonts w:ascii="Times New Roman" w:hAnsi="Times New Roman"/>
                <w:color w:val="000000" w:themeColor="text1"/>
                <w:sz w:val="18"/>
                <w:szCs w:val="18"/>
                <w:lang w:val="kk-KZ"/>
              </w:rPr>
              <w:t xml:space="preserve"> БЛОК</w:t>
            </w:r>
          </w:p>
        </w:tc>
      </w:tr>
      <w:tr w:rsidR="004C1619" w:rsidRPr="00FF4C7F" w14:paraId="06C02A81" w14:textId="77777777" w:rsidTr="00FF4C7F">
        <w:trPr>
          <w:jc w:val="center"/>
        </w:trPr>
        <w:tc>
          <w:tcPr>
            <w:tcW w:w="9224" w:type="dxa"/>
            <w:gridSpan w:val="9"/>
            <w:tcBorders>
              <w:top w:val="single" w:sz="4" w:space="0" w:color="auto"/>
              <w:left w:val="nil"/>
              <w:bottom w:val="nil"/>
              <w:right w:val="nil"/>
            </w:tcBorders>
          </w:tcPr>
          <w:p w14:paraId="1461CB47"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700224" behindDoc="0" locked="0" layoutInCell="1" allowOverlap="1" wp14:anchorId="64BF6F63" wp14:editId="1F212400">
                      <wp:simplePos x="0" y="0"/>
                      <wp:positionH relativeFrom="column">
                        <wp:posOffset>2892425</wp:posOffset>
                      </wp:positionH>
                      <wp:positionV relativeFrom="paragraph">
                        <wp:posOffset>23495</wp:posOffset>
                      </wp:positionV>
                      <wp:extent cx="9525" cy="152400"/>
                      <wp:effectExtent l="76200" t="0" r="66675" b="57150"/>
                      <wp:wrapNone/>
                      <wp:docPr id="34" name="Прямая со стрелкой 34"/>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983CE" id="Прямая со стрелкой 34" o:spid="_x0000_s1026" type="#_x0000_t32" style="position:absolute;margin-left:227.75pt;margin-top:1.85pt;width:.7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" strokecolor="black [3200]" strokeweight="1pt">
                      <v:stroke endarrow="block" joinstyle="miter"/>
                    </v:shape>
                  </w:pict>
                </mc:Fallback>
              </mc:AlternateContent>
            </w:r>
          </w:p>
        </w:tc>
      </w:tr>
      <w:tr w:rsidR="004C1619" w:rsidRPr="00FF4C7F" w14:paraId="4468EEB0" w14:textId="77777777" w:rsidTr="00FF4C7F">
        <w:trPr>
          <w:gridAfter w:val="1"/>
          <w:wAfter w:w="18" w:type="dxa"/>
          <w:jc w:val="center"/>
        </w:trPr>
        <w:tc>
          <w:tcPr>
            <w:tcW w:w="3104" w:type="dxa"/>
            <w:gridSpan w:val="3"/>
            <w:shd w:val="clear" w:color="auto" w:fill="FBE4D5" w:themeFill="accent2" w:themeFillTint="33"/>
          </w:tcPr>
          <w:p w14:paraId="152B43D3"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sz w:val="20"/>
                <w:szCs w:val="20"/>
                <w:lang w:val="kk-KZ"/>
              </w:rPr>
              <w:t>Мазмұнды</w:t>
            </w:r>
          </w:p>
        </w:tc>
        <w:tc>
          <w:tcPr>
            <w:tcW w:w="1002" w:type="dxa"/>
            <w:shd w:val="clear" w:color="auto" w:fill="FBE4D5" w:themeFill="accent2" w:themeFillTint="33"/>
          </w:tcPr>
          <w:p w14:paraId="37D5A888"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sz w:val="20"/>
                <w:szCs w:val="20"/>
                <w:lang w:val="kk-KZ"/>
              </w:rPr>
              <w:t>Процессуалды</w:t>
            </w:r>
          </w:p>
        </w:tc>
        <w:tc>
          <w:tcPr>
            <w:tcW w:w="2413" w:type="dxa"/>
            <w:gridSpan w:val="2"/>
            <w:shd w:val="clear" w:color="auto" w:fill="FBE4D5" w:themeFill="accent2" w:themeFillTint="33"/>
          </w:tcPr>
          <w:p w14:paraId="1AAF29B3"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sz w:val="20"/>
                <w:szCs w:val="20"/>
                <w:lang w:val="kk-KZ"/>
              </w:rPr>
              <w:t xml:space="preserve">Стратегиялар </w:t>
            </w:r>
          </w:p>
        </w:tc>
        <w:tc>
          <w:tcPr>
            <w:tcW w:w="1330" w:type="dxa"/>
            <w:shd w:val="clear" w:color="auto" w:fill="FBE4D5" w:themeFill="accent2" w:themeFillTint="33"/>
          </w:tcPr>
          <w:p w14:paraId="4CDF65A9"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sz w:val="20"/>
                <w:szCs w:val="20"/>
                <w:lang w:val="kk-KZ"/>
              </w:rPr>
              <w:t>Оқыту формалары</w:t>
            </w:r>
          </w:p>
        </w:tc>
        <w:tc>
          <w:tcPr>
            <w:tcW w:w="1357" w:type="dxa"/>
            <w:shd w:val="clear" w:color="auto" w:fill="FBE4D5" w:themeFill="accent2" w:themeFillTint="33"/>
          </w:tcPr>
          <w:p w14:paraId="314BCFA0"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sz w:val="20"/>
                <w:szCs w:val="20"/>
                <w:lang w:val="kk-KZ"/>
              </w:rPr>
              <w:t>Оқыту құралдары</w:t>
            </w:r>
          </w:p>
        </w:tc>
      </w:tr>
      <w:tr w:rsidR="004C1619" w:rsidRPr="00CC49C5" w14:paraId="46808439" w14:textId="77777777" w:rsidTr="00FF4C7F">
        <w:trPr>
          <w:gridAfter w:val="1"/>
          <w:wAfter w:w="18" w:type="dxa"/>
          <w:jc w:val="center"/>
        </w:trPr>
        <w:tc>
          <w:tcPr>
            <w:tcW w:w="3104" w:type="dxa"/>
            <w:gridSpan w:val="3"/>
            <w:shd w:val="clear" w:color="auto" w:fill="FBE4D5" w:themeFill="accent2" w:themeFillTint="33"/>
          </w:tcPr>
          <w:p w14:paraId="0899AD4F" w14:textId="77777777" w:rsidR="00A75248" w:rsidRPr="00FF4C7F" w:rsidRDefault="004C1619" w:rsidP="00C97B9F">
            <w:pPr>
              <w:spacing w:after="0" w:line="240" w:lineRule="auto"/>
              <w:jc w:val="both"/>
              <w:rPr>
                <w:rFonts w:ascii="Times New Roman" w:hAnsi="Times New Roman"/>
                <w:bCs/>
                <w:sz w:val="20"/>
                <w:szCs w:val="20"/>
                <w:lang w:val="kk-KZ" w:eastAsia="ko-KR"/>
              </w:rPr>
            </w:pPr>
            <w:r w:rsidRPr="00FF4C7F">
              <w:rPr>
                <w:rFonts w:ascii="Times New Roman" w:hAnsi="Times New Roman"/>
                <w:bCs/>
                <w:sz w:val="20"/>
                <w:szCs w:val="20"/>
                <w:lang w:val="kk-KZ" w:eastAsia="ko-KR"/>
              </w:rPr>
              <w:t xml:space="preserve">Әдістемелік кешен: 1. Болашақ шетел тілі мұғалімдеріне арналған «Шетел тілін қашықтықтан оқытуды ұйымдастыру және әдістемесі» атты арнайы курс бағдарламасы; 2. «Modern methodology of distance education of foreign language in the learning process» атты оқу-әдістемелік құрал; </w:t>
            </w:r>
          </w:p>
          <w:p w14:paraId="0A9A5B3C" w14:textId="77777777" w:rsidR="004C1619" w:rsidRPr="00FF4C7F" w:rsidRDefault="004C1619" w:rsidP="00C97B9F">
            <w:pPr>
              <w:spacing w:after="0" w:line="240" w:lineRule="auto"/>
              <w:jc w:val="both"/>
              <w:rPr>
                <w:rFonts w:ascii="Times New Roman" w:hAnsi="Times New Roman"/>
                <w:sz w:val="20"/>
                <w:szCs w:val="20"/>
                <w:lang w:val="kk-KZ"/>
              </w:rPr>
            </w:pPr>
            <w:r w:rsidRPr="00FF4C7F">
              <w:rPr>
                <w:rFonts w:ascii="Times New Roman" w:hAnsi="Times New Roman"/>
                <w:bCs/>
                <w:sz w:val="20"/>
                <w:szCs w:val="20"/>
                <w:lang w:val="kk-KZ" w:eastAsia="ko-KR"/>
              </w:rPr>
              <w:t>3. ЖОО-нің оқытушыларына арналған «</w:t>
            </w:r>
            <w:r w:rsidR="00AF0EB8" w:rsidRPr="00FF4C7F">
              <w:rPr>
                <w:rFonts w:ascii="Times New Roman" w:hAnsi="Times New Roman"/>
                <w:bCs/>
                <w:sz w:val="20"/>
                <w:szCs w:val="20"/>
                <w:lang w:val="kk-KZ" w:eastAsia="ko-KR"/>
              </w:rPr>
              <w:t xml:space="preserve">Қашықтықтан оқыту жағдайында болашақ шетел тілі мұғалімінің </w:t>
            </w:r>
            <w:r w:rsidRPr="00FF4C7F">
              <w:rPr>
                <w:rFonts w:ascii="Times New Roman" w:hAnsi="Times New Roman"/>
                <w:bCs/>
                <w:sz w:val="20"/>
                <w:szCs w:val="20"/>
                <w:lang w:val="kk-KZ" w:eastAsia="ko-KR"/>
              </w:rPr>
              <w:t xml:space="preserve"> кәсіби құзыреттерін қалыптастыру негіздері» атты ғылыми-әдістемелік семинар бағдарламасы</w:t>
            </w:r>
            <w:r w:rsidRPr="00FF4C7F">
              <w:rPr>
                <w:rFonts w:ascii="Times New Roman" w:hAnsi="Times New Roman"/>
                <w:bCs/>
                <w:color w:val="C00000"/>
                <w:sz w:val="20"/>
                <w:szCs w:val="20"/>
                <w:lang w:val="kk-KZ" w:eastAsia="ko-KR"/>
              </w:rPr>
              <w:t xml:space="preserve"> </w:t>
            </w:r>
          </w:p>
        </w:tc>
        <w:tc>
          <w:tcPr>
            <w:tcW w:w="1002" w:type="dxa"/>
            <w:shd w:val="clear" w:color="auto" w:fill="FBE4D5" w:themeFill="accent2" w:themeFillTint="33"/>
          </w:tcPr>
          <w:p w14:paraId="5EAAD4BA" w14:textId="77777777" w:rsidR="004C1619" w:rsidRPr="00FF4C7F" w:rsidRDefault="004C1619" w:rsidP="00C97B9F">
            <w:pPr>
              <w:spacing w:after="0" w:line="240" w:lineRule="auto"/>
              <w:jc w:val="both"/>
              <w:rPr>
                <w:rFonts w:ascii="Times New Roman" w:hAnsi="Times New Roman"/>
                <w:color w:val="000000" w:themeColor="text1"/>
                <w:sz w:val="20"/>
                <w:szCs w:val="20"/>
                <w:lang w:val="kk-KZ"/>
              </w:rPr>
            </w:pPr>
            <w:r w:rsidRPr="00FF4C7F">
              <w:rPr>
                <w:rFonts w:ascii="Times New Roman" w:hAnsi="Times New Roman"/>
                <w:color w:val="000000" w:themeColor="text1"/>
                <w:sz w:val="20"/>
                <w:szCs w:val="20"/>
                <w:lang w:val="kk-KZ"/>
              </w:rPr>
              <w:t>Компонеттері:</w:t>
            </w:r>
          </w:p>
          <w:p w14:paraId="5AAFCBCB" w14:textId="77777777" w:rsidR="004C1619" w:rsidRPr="00FF4C7F" w:rsidRDefault="004C1619" w:rsidP="00C97B9F">
            <w:pPr>
              <w:pStyle w:val="a3"/>
              <w:widowControl w:val="0"/>
              <w:numPr>
                <w:ilvl w:val="0"/>
                <w:numId w:val="6"/>
              </w:numPr>
              <w:tabs>
                <w:tab w:val="left" w:pos="173"/>
              </w:tabs>
              <w:autoSpaceDE w:val="0"/>
              <w:autoSpaceDN w:val="0"/>
              <w:adjustRightInd w:val="0"/>
              <w:ind w:left="0" w:firstLine="0"/>
              <w:contextualSpacing/>
              <w:jc w:val="both"/>
              <w:rPr>
                <w:sz w:val="20"/>
                <w:szCs w:val="20"/>
                <w:lang w:val="kk-KZ"/>
              </w:rPr>
            </w:pPr>
            <w:r w:rsidRPr="00FF4C7F">
              <w:rPr>
                <w:sz w:val="20"/>
                <w:szCs w:val="20"/>
                <w:lang w:val="kk-KZ"/>
              </w:rPr>
              <w:t>Мотивациялық;</w:t>
            </w:r>
          </w:p>
          <w:p w14:paraId="252A1DFD" w14:textId="77777777" w:rsidR="004C1619" w:rsidRPr="00FF4C7F" w:rsidRDefault="004C1619" w:rsidP="00C97B9F">
            <w:pPr>
              <w:pStyle w:val="a3"/>
              <w:widowControl w:val="0"/>
              <w:numPr>
                <w:ilvl w:val="0"/>
                <w:numId w:val="6"/>
              </w:numPr>
              <w:tabs>
                <w:tab w:val="left" w:pos="173"/>
              </w:tabs>
              <w:autoSpaceDE w:val="0"/>
              <w:autoSpaceDN w:val="0"/>
              <w:adjustRightInd w:val="0"/>
              <w:ind w:left="0" w:firstLine="0"/>
              <w:contextualSpacing/>
              <w:jc w:val="both"/>
              <w:rPr>
                <w:sz w:val="20"/>
                <w:szCs w:val="20"/>
                <w:lang w:val="kk-KZ"/>
              </w:rPr>
            </w:pPr>
            <w:r w:rsidRPr="00FF4C7F">
              <w:rPr>
                <w:sz w:val="20"/>
                <w:szCs w:val="20"/>
                <w:lang w:val="kk-KZ"/>
              </w:rPr>
              <w:t xml:space="preserve">Танымдық; </w:t>
            </w:r>
          </w:p>
          <w:p w14:paraId="5BCD3452" w14:textId="77777777" w:rsidR="004C1619" w:rsidRPr="00FF4C7F" w:rsidRDefault="004C1619" w:rsidP="00C97B9F">
            <w:pPr>
              <w:pStyle w:val="a3"/>
              <w:widowControl w:val="0"/>
              <w:numPr>
                <w:ilvl w:val="0"/>
                <w:numId w:val="6"/>
              </w:numPr>
              <w:tabs>
                <w:tab w:val="left" w:pos="173"/>
              </w:tabs>
              <w:autoSpaceDE w:val="0"/>
              <w:autoSpaceDN w:val="0"/>
              <w:adjustRightInd w:val="0"/>
              <w:ind w:left="0" w:firstLine="0"/>
              <w:contextualSpacing/>
              <w:jc w:val="both"/>
              <w:rPr>
                <w:sz w:val="20"/>
                <w:szCs w:val="20"/>
                <w:lang w:val="kk-KZ"/>
              </w:rPr>
            </w:pPr>
            <w:r w:rsidRPr="00FF4C7F">
              <w:rPr>
                <w:sz w:val="20"/>
                <w:szCs w:val="20"/>
                <w:lang w:val="kk-KZ"/>
              </w:rPr>
              <w:t xml:space="preserve">Іс-әрекеттік. </w:t>
            </w:r>
          </w:p>
          <w:p w14:paraId="6A5D1D94" w14:textId="77777777" w:rsidR="004C1619" w:rsidRPr="00FF4C7F" w:rsidRDefault="004C1619" w:rsidP="00C97B9F">
            <w:pPr>
              <w:spacing w:after="0" w:line="240" w:lineRule="auto"/>
              <w:rPr>
                <w:rFonts w:ascii="Times New Roman" w:hAnsi="Times New Roman"/>
                <w:sz w:val="20"/>
                <w:szCs w:val="20"/>
                <w:lang w:val="kk-KZ"/>
              </w:rPr>
            </w:pPr>
          </w:p>
        </w:tc>
        <w:tc>
          <w:tcPr>
            <w:tcW w:w="2413" w:type="dxa"/>
            <w:gridSpan w:val="2"/>
            <w:shd w:val="clear" w:color="auto" w:fill="FBE4D5" w:themeFill="accent2" w:themeFillTint="33"/>
          </w:tcPr>
          <w:p w14:paraId="1144B745" w14:textId="77777777" w:rsidR="004C1619" w:rsidRPr="00FF4C7F" w:rsidRDefault="004C1619" w:rsidP="00C97B9F">
            <w:pPr>
              <w:pStyle w:val="a5"/>
              <w:spacing w:before="0" w:beforeAutospacing="0" w:after="0" w:afterAutospacing="0"/>
              <w:jc w:val="both"/>
              <w:rPr>
                <w:sz w:val="20"/>
                <w:szCs w:val="20"/>
                <w:lang w:val="kk-KZ"/>
              </w:rPr>
            </w:pPr>
            <w:r w:rsidRPr="00FF4C7F">
              <w:rPr>
                <w:sz w:val="20"/>
                <w:szCs w:val="20"/>
                <w:lang w:val="kk-KZ"/>
              </w:rPr>
              <w:t>TBL; TBA; TTT; PPP; Guided Discovery; Storytelling, Jigsaws; QAR;  PBL;</w:t>
            </w:r>
            <w:r w:rsidRPr="00FF4C7F">
              <w:rPr>
                <w:sz w:val="20"/>
                <w:szCs w:val="20"/>
                <w:lang w:val="en-US"/>
              </w:rPr>
              <w:t xml:space="preserve"> </w:t>
            </w:r>
            <w:r w:rsidRPr="00FF4C7F">
              <w:rPr>
                <w:sz w:val="20"/>
                <w:szCs w:val="20"/>
                <w:lang w:val="kk-KZ"/>
              </w:rPr>
              <w:t xml:space="preserve">Communicative Approach; Mindmapping; Cooperative learning </w:t>
            </w:r>
          </w:p>
          <w:p w14:paraId="14379940" w14:textId="77777777" w:rsidR="004C1619" w:rsidRPr="00FF4C7F" w:rsidRDefault="004C1619" w:rsidP="00C97B9F">
            <w:pPr>
              <w:spacing w:after="0" w:line="240" w:lineRule="auto"/>
              <w:jc w:val="both"/>
              <w:rPr>
                <w:rFonts w:ascii="Times New Roman" w:hAnsi="Times New Roman"/>
                <w:sz w:val="20"/>
                <w:szCs w:val="20"/>
                <w:lang w:val="kk-KZ"/>
              </w:rPr>
            </w:pPr>
          </w:p>
          <w:p w14:paraId="33FEF528" w14:textId="77777777" w:rsidR="004C1619" w:rsidRPr="00FF4C7F" w:rsidRDefault="004C1619" w:rsidP="00C97B9F">
            <w:pPr>
              <w:spacing w:after="0" w:line="240" w:lineRule="auto"/>
              <w:rPr>
                <w:rFonts w:ascii="Times New Roman" w:hAnsi="Times New Roman"/>
                <w:sz w:val="20"/>
                <w:szCs w:val="20"/>
                <w:lang w:val="kk-KZ"/>
              </w:rPr>
            </w:pPr>
          </w:p>
        </w:tc>
        <w:tc>
          <w:tcPr>
            <w:tcW w:w="1330" w:type="dxa"/>
            <w:shd w:val="clear" w:color="auto" w:fill="FBE4D5" w:themeFill="accent2" w:themeFillTint="33"/>
          </w:tcPr>
          <w:p w14:paraId="570FCF41"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sz w:val="20"/>
                <w:szCs w:val="20"/>
                <w:lang w:val="en-US"/>
              </w:rPr>
              <w:t>Synchronous &amp; Asynchronous learning</w:t>
            </w:r>
            <w:r w:rsidRPr="00FF4C7F">
              <w:rPr>
                <w:rFonts w:ascii="Times New Roman" w:hAnsi="Times New Roman"/>
                <w:sz w:val="20"/>
                <w:szCs w:val="20"/>
                <w:lang w:val="kk-KZ"/>
              </w:rPr>
              <w:t>, Blended learning; Flipped classroom;</w:t>
            </w:r>
          </w:p>
        </w:tc>
        <w:tc>
          <w:tcPr>
            <w:tcW w:w="1357" w:type="dxa"/>
            <w:shd w:val="clear" w:color="auto" w:fill="FBE4D5" w:themeFill="accent2" w:themeFillTint="33"/>
          </w:tcPr>
          <w:p w14:paraId="148ED4A5"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color w:val="000000" w:themeColor="text1"/>
                <w:sz w:val="20"/>
                <w:szCs w:val="20"/>
                <w:lang w:val="kk-KZ"/>
              </w:rPr>
              <w:t>ақпараттық оқыту, бақылау-өлшеу құралдары мен тапсырмалар, оқу әдебиеттері, интернет ресурстары, әдістемелік және компьютерлік қамтамасыз ету</w:t>
            </w:r>
          </w:p>
        </w:tc>
      </w:tr>
      <w:tr w:rsidR="004C1619" w:rsidRPr="00CC49C5" w14:paraId="59486B71" w14:textId="77777777" w:rsidTr="00FF4C7F">
        <w:trPr>
          <w:jc w:val="center"/>
        </w:trPr>
        <w:tc>
          <w:tcPr>
            <w:tcW w:w="9224" w:type="dxa"/>
            <w:gridSpan w:val="9"/>
            <w:tcBorders>
              <w:top w:val="nil"/>
              <w:left w:val="nil"/>
              <w:bottom w:val="single" w:sz="12" w:space="0" w:color="auto"/>
              <w:right w:val="nil"/>
            </w:tcBorders>
          </w:tcPr>
          <w:p w14:paraId="4B5D6715"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701248" behindDoc="0" locked="0" layoutInCell="1" allowOverlap="1" wp14:anchorId="556ED137" wp14:editId="175D142F">
                      <wp:simplePos x="0" y="0"/>
                      <wp:positionH relativeFrom="column">
                        <wp:posOffset>2949575</wp:posOffset>
                      </wp:positionH>
                      <wp:positionV relativeFrom="paragraph">
                        <wp:posOffset>36830</wp:posOffset>
                      </wp:positionV>
                      <wp:extent cx="9525" cy="152400"/>
                      <wp:effectExtent l="76200" t="0" r="66675" b="57150"/>
                      <wp:wrapNone/>
                      <wp:docPr id="36" name="Прямая со стрелкой 36"/>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8F6F9" id="Прямая со стрелкой 36" o:spid="_x0000_s1026" type="#_x0000_t32" style="position:absolute;margin-left:232.25pt;margin-top:2.9pt;width:.7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" strokecolor="black [3200]" strokeweight="1pt">
                      <v:stroke endarrow="block" joinstyle="miter"/>
                    </v:shape>
                  </w:pict>
                </mc:Fallback>
              </mc:AlternateContent>
            </w:r>
          </w:p>
        </w:tc>
      </w:tr>
      <w:tr w:rsidR="004C1619" w:rsidRPr="00FF4C7F" w14:paraId="47661DAC" w14:textId="77777777" w:rsidTr="00FF4C7F">
        <w:trPr>
          <w:jc w:val="center"/>
        </w:trPr>
        <w:tc>
          <w:tcPr>
            <w:tcW w:w="9224" w:type="dxa"/>
            <w:gridSpan w:val="9"/>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4A4EAD96"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color w:val="000000" w:themeColor="text1"/>
                <w:sz w:val="20"/>
                <w:szCs w:val="20"/>
                <w:lang w:val="kk-KZ"/>
              </w:rPr>
              <w:t>НӘТИЖЕЛІ-БАҒАЛАУ БЛОГЫ</w:t>
            </w:r>
          </w:p>
        </w:tc>
      </w:tr>
      <w:tr w:rsidR="004C1619" w:rsidRPr="00FF4C7F" w14:paraId="48747277" w14:textId="77777777" w:rsidTr="00FF4C7F">
        <w:trPr>
          <w:jc w:val="center"/>
        </w:trPr>
        <w:tc>
          <w:tcPr>
            <w:tcW w:w="9224" w:type="dxa"/>
            <w:gridSpan w:val="9"/>
            <w:tcBorders>
              <w:top w:val="single" w:sz="12" w:space="0" w:color="auto"/>
              <w:left w:val="nil"/>
              <w:bottom w:val="nil"/>
              <w:right w:val="nil"/>
            </w:tcBorders>
          </w:tcPr>
          <w:p w14:paraId="338D2295"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703296" behindDoc="0" locked="0" layoutInCell="1" allowOverlap="1" wp14:anchorId="68DC0372" wp14:editId="5B7D2B57">
                      <wp:simplePos x="0" y="0"/>
                      <wp:positionH relativeFrom="column">
                        <wp:posOffset>4870450</wp:posOffset>
                      </wp:positionH>
                      <wp:positionV relativeFrom="paragraph">
                        <wp:posOffset>10160</wp:posOffset>
                      </wp:positionV>
                      <wp:extent cx="9525" cy="152400"/>
                      <wp:effectExtent l="76200" t="0" r="66675" b="57150"/>
                      <wp:wrapNone/>
                      <wp:docPr id="37" name="Прямая со стрелкой 37"/>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EDD135" id="Прямая со стрелкой 37" o:spid="_x0000_s1026" type="#_x0000_t32" style="position:absolute;margin-left:383.5pt;margin-top:.8pt;width:.75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702272" behindDoc="0" locked="0" layoutInCell="1" allowOverlap="1" wp14:anchorId="6BF49D44" wp14:editId="224232CA">
                      <wp:simplePos x="0" y="0"/>
                      <wp:positionH relativeFrom="column">
                        <wp:posOffset>987425</wp:posOffset>
                      </wp:positionH>
                      <wp:positionV relativeFrom="paragraph">
                        <wp:posOffset>36830</wp:posOffset>
                      </wp:positionV>
                      <wp:extent cx="9525" cy="152400"/>
                      <wp:effectExtent l="76200" t="0" r="66675" b="57150"/>
                      <wp:wrapNone/>
                      <wp:docPr id="38" name="Прямая со стрелкой 38"/>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1188B" id="Прямая со стрелкой 38" o:spid="_x0000_s1026" type="#_x0000_t32" style="position:absolute;margin-left:77.75pt;margin-top:2.9pt;width:.7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" strokecolor="black [3200]" strokeweight="1pt">
                      <v:stroke endarrow="block" joinstyle="miter"/>
                    </v:shape>
                  </w:pict>
                </mc:Fallback>
              </mc:AlternateContent>
            </w:r>
          </w:p>
        </w:tc>
      </w:tr>
      <w:tr w:rsidR="004C1619" w:rsidRPr="00FF4C7F" w14:paraId="55C0BEC9" w14:textId="77777777" w:rsidTr="00FF4C7F">
        <w:trPr>
          <w:gridAfter w:val="1"/>
          <w:wAfter w:w="18" w:type="dxa"/>
          <w:jc w:val="center"/>
        </w:trPr>
        <w:tc>
          <w:tcPr>
            <w:tcW w:w="4106" w:type="dxa"/>
            <w:gridSpan w:val="4"/>
            <w:tcBorders>
              <w:right w:val="single" w:sz="4" w:space="0" w:color="auto"/>
            </w:tcBorders>
            <w:shd w:val="clear" w:color="auto" w:fill="FBE4D5" w:themeFill="accent2" w:themeFillTint="33"/>
            <w:vAlign w:val="center"/>
          </w:tcPr>
          <w:p w14:paraId="36580BE2" w14:textId="77777777" w:rsidR="004C1619" w:rsidRPr="00FF4C7F" w:rsidRDefault="004C1619" w:rsidP="00C97B9F">
            <w:pPr>
              <w:spacing w:after="0" w:line="240" w:lineRule="auto"/>
              <w:jc w:val="center"/>
              <w:rPr>
                <w:rFonts w:ascii="Times New Roman" w:hAnsi="Times New Roman"/>
                <w:color w:val="000000" w:themeColor="text1"/>
                <w:sz w:val="20"/>
                <w:szCs w:val="20"/>
                <w:lang w:val="kk-KZ"/>
              </w:rPr>
            </w:pPr>
            <w:r w:rsidRPr="00FF4C7F">
              <w:rPr>
                <w:rFonts w:ascii="Times New Roman" w:hAnsi="Times New Roman"/>
                <w:color w:val="000000" w:themeColor="text1"/>
                <w:sz w:val="20"/>
                <w:szCs w:val="20"/>
                <w:lang w:val="kk-KZ"/>
              </w:rPr>
              <w:t>Өлшемдері мен көрсеткіштері</w:t>
            </w:r>
          </w:p>
        </w:tc>
        <w:tc>
          <w:tcPr>
            <w:tcW w:w="2413" w:type="dxa"/>
            <w:gridSpan w:val="2"/>
            <w:tcBorders>
              <w:top w:val="nil"/>
              <w:left w:val="single" w:sz="4" w:space="0" w:color="auto"/>
              <w:bottom w:val="nil"/>
              <w:right w:val="single" w:sz="4" w:space="0" w:color="auto"/>
            </w:tcBorders>
          </w:tcPr>
          <w:p w14:paraId="6ACCAFF8" w14:textId="77777777" w:rsidR="004C1619" w:rsidRPr="00FF4C7F" w:rsidRDefault="004C1619" w:rsidP="00C97B9F">
            <w:pPr>
              <w:spacing w:after="0" w:line="240" w:lineRule="auto"/>
              <w:rPr>
                <w:rFonts w:ascii="Times New Roman" w:hAnsi="Times New Roman"/>
                <w:sz w:val="20"/>
                <w:szCs w:val="20"/>
                <w:lang w:val="kk-KZ"/>
              </w:rPr>
            </w:pPr>
          </w:p>
        </w:tc>
        <w:tc>
          <w:tcPr>
            <w:tcW w:w="2687" w:type="dxa"/>
            <w:gridSpan w:val="2"/>
            <w:tcBorders>
              <w:left w:val="single" w:sz="4" w:space="0" w:color="auto"/>
            </w:tcBorders>
            <w:shd w:val="clear" w:color="auto" w:fill="FBE4D5" w:themeFill="accent2" w:themeFillTint="33"/>
          </w:tcPr>
          <w:p w14:paraId="4987B940" w14:textId="77777777" w:rsidR="004C1619" w:rsidRPr="00FF4C7F" w:rsidRDefault="004C1619" w:rsidP="00C97B9F">
            <w:pPr>
              <w:spacing w:after="0" w:line="240" w:lineRule="auto"/>
              <w:jc w:val="both"/>
              <w:rPr>
                <w:rFonts w:ascii="Times New Roman" w:hAnsi="Times New Roman"/>
                <w:color w:val="000000" w:themeColor="text1"/>
                <w:sz w:val="20"/>
                <w:szCs w:val="20"/>
                <w:lang w:val="kk-KZ"/>
              </w:rPr>
            </w:pPr>
            <w:r w:rsidRPr="00FF4C7F">
              <w:rPr>
                <w:rFonts w:ascii="Times New Roman" w:hAnsi="Times New Roman"/>
                <w:color w:val="000000" w:themeColor="text1"/>
                <w:sz w:val="20"/>
                <w:szCs w:val="20"/>
                <w:lang w:val="kk-KZ"/>
              </w:rPr>
              <w:t xml:space="preserve">Деңгейлері: </w:t>
            </w:r>
          </w:p>
          <w:p w14:paraId="76DAA556" w14:textId="77777777" w:rsidR="004C1619" w:rsidRPr="00FF4C7F" w:rsidRDefault="004C1619" w:rsidP="00C97B9F">
            <w:pPr>
              <w:pStyle w:val="a3"/>
              <w:widowControl w:val="0"/>
              <w:numPr>
                <w:ilvl w:val="0"/>
                <w:numId w:val="7"/>
              </w:numPr>
              <w:tabs>
                <w:tab w:val="left" w:pos="142"/>
              </w:tabs>
              <w:autoSpaceDE w:val="0"/>
              <w:autoSpaceDN w:val="0"/>
              <w:adjustRightInd w:val="0"/>
              <w:ind w:left="0" w:firstLine="0"/>
              <w:contextualSpacing/>
              <w:jc w:val="both"/>
              <w:rPr>
                <w:sz w:val="20"/>
                <w:szCs w:val="20"/>
                <w:lang w:val="kk-KZ"/>
              </w:rPr>
            </w:pPr>
            <w:r w:rsidRPr="00FF4C7F">
              <w:rPr>
                <w:sz w:val="20"/>
                <w:szCs w:val="20"/>
                <w:lang w:val="kk-KZ"/>
              </w:rPr>
              <w:t>Жоғары;</w:t>
            </w:r>
          </w:p>
          <w:p w14:paraId="3D05D352" w14:textId="77777777" w:rsidR="004C1619" w:rsidRPr="00FF4C7F" w:rsidRDefault="004C1619" w:rsidP="00C97B9F">
            <w:pPr>
              <w:pStyle w:val="a3"/>
              <w:widowControl w:val="0"/>
              <w:numPr>
                <w:ilvl w:val="0"/>
                <w:numId w:val="7"/>
              </w:numPr>
              <w:tabs>
                <w:tab w:val="left" w:pos="142"/>
              </w:tabs>
              <w:autoSpaceDE w:val="0"/>
              <w:autoSpaceDN w:val="0"/>
              <w:adjustRightInd w:val="0"/>
              <w:ind w:left="0" w:firstLine="0"/>
              <w:contextualSpacing/>
              <w:jc w:val="both"/>
              <w:rPr>
                <w:sz w:val="20"/>
                <w:szCs w:val="20"/>
                <w:lang w:val="kk-KZ"/>
              </w:rPr>
            </w:pPr>
            <w:r w:rsidRPr="00FF4C7F">
              <w:rPr>
                <w:sz w:val="20"/>
                <w:szCs w:val="20"/>
                <w:lang w:val="kk-KZ"/>
              </w:rPr>
              <w:t>Жеткілікті;</w:t>
            </w:r>
          </w:p>
          <w:p w14:paraId="2388CD07" w14:textId="77777777" w:rsidR="004C1619" w:rsidRPr="00FF4C7F" w:rsidRDefault="004C1619" w:rsidP="00C97B9F">
            <w:pPr>
              <w:pStyle w:val="a3"/>
              <w:widowControl w:val="0"/>
              <w:numPr>
                <w:ilvl w:val="0"/>
                <w:numId w:val="7"/>
              </w:numPr>
              <w:tabs>
                <w:tab w:val="left" w:pos="142"/>
              </w:tabs>
              <w:autoSpaceDE w:val="0"/>
              <w:autoSpaceDN w:val="0"/>
              <w:adjustRightInd w:val="0"/>
              <w:ind w:left="0" w:firstLine="0"/>
              <w:contextualSpacing/>
              <w:jc w:val="both"/>
              <w:rPr>
                <w:sz w:val="20"/>
                <w:szCs w:val="20"/>
                <w:lang w:val="kk-KZ"/>
              </w:rPr>
            </w:pPr>
            <w:r w:rsidRPr="00FF4C7F">
              <w:rPr>
                <w:sz w:val="20"/>
                <w:szCs w:val="20"/>
                <w:lang w:val="kk-KZ"/>
              </w:rPr>
              <w:t>Орта;</w:t>
            </w:r>
          </w:p>
          <w:p w14:paraId="522E5005" w14:textId="77777777" w:rsidR="004C1619" w:rsidRPr="00FF4C7F" w:rsidRDefault="004C1619" w:rsidP="00C97B9F">
            <w:pPr>
              <w:pStyle w:val="a3"/>
              <w:widowControl w:val="0"/>
              <w:numPr>
                <w:ilvl w:val="0"/>
                <w:numId w:val="7"/>
              </w:numPr>
              <w:tabs>
                <w:tab w:val="left" w:pos="142"/>
              </w:tabs>
              <w:autoSpaceDE w:val="0"/>
              <w:autoSpaceDN w:val="0"/>
              <w:adjustRightInd w:val="0"/>
              <w:ind w:left="0" w:firstLine="0"/>
              <w:contextualSpacing/>
              <w:jc w:val="both"/>
              <w:rPr>
                <w:sz w:val="20"/>
                <w:szCs w:val="20"/>
                <w:lang w:val="kk-KZ"/>
              </w:rPr>
            </w:pPr>
            <w:r w:rsidRPr="00FF4C7F">
              <w:rPr>
                <w:sz w:val="20"/>
                <w:szCs w:val="20"/>
                <w:lang w:val="kk-KZ"/>
              </w:rPr>
              <w:t>Төмен.</w:t>
            </w:r>
          </w:p>
        </w:tc>
      </w:tr>
      <w:tr w:rsidR="004C1619" w:rsidRPr="00FF4C7F" w14:paraId="3D436EF3" w14:textId="77777777" w:rsidTr="00FF4C7F">
        <w:trPr>
          <w:jc w:val="center"/>
        </w:trPr>
        <w:tc>
          <w:tcPr>
            <w:tcW w:w="9224" w:type="dxa"/>
            <w:gridSpan w:val="9"/>
            <w:tcBorders>
              <w:top w:val="nil"/>
              <w:left w:val="nil"/>
              <w:bottom w:val="single" w:sz="4" w:space="0" w:color="auto"/>
              <w:right w:val="nil"/>
            </w:tcBorders>
          </w:tcPr>
          <w:p w14:paraId="5E63FF3B" w14:textId="77777777" w:rsidR="004C1619" w:rsidRPr="00FF4C7F" w:rsidRDefault="004C1619" w:rsidP="00C97B9F">
            <w:pPr>
              <w:spacing w:after="0" w:line="240" w:lineRule="auto"/>
              <w:rPr>
                <w:rFonts w:ascii="Times New Roman" w:hAnsi="Times New Roman"/>
                <w:sz w:val="20"/>
                <w:szCs w:val="20"/>
                <w:lang w:val="kk-KZ"/>
              </w:rPr>
            </w:pPr>
            <w:r w:rsidRPr="00FF4C7F">
              <w:rPr>
                <w:rFonts w:ascii="Times New Roman" w:hAnsi="Times New Roman"/>
                <w:noProof/>
                <w:sz w:val="20"/>
                <w:szCs w:val="20"/>
              </w:rPr>
              <mc:AlternateContent>
                <mc:Choice Requires="wps">
                  <w:drawing>
                    <wp:anchor distT="0" distB="0" distL="114300" distR="114300" simplePos="0" relativeHeight="251705344" behindDoc="0" locked="0" layoutInCell="1" allowOverlap="1" wp14:anchorId="60A3373D" wp14:editId="708B006A">
                      <wp:simplePos x="0" y="0"/>
                      <wp:positionH relativeFrom="column">
                        <wp:posOffset>4902200</wp:posOffset>
                      </wp:positionH>
                      <wp:positionV relativeFrom="paragraph">
                        <wp:posOffset>-4445</wp:posOffset>
                      </wp:positionV>
                      <wp:extent cx="9525" cy="152400"/>
                      <wp:effectExtent l="76200" t="0" r="66675" b="57150"/>
                      <wp:wrapNone/>
                      <wp:docPr id="42" name="Прямая со стрелкой 42"/>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06E6A" id="Прямая со стрелкой 42" o:spid="_x0000_s1026" type="#_x0000_t32" style="position:absolute;margin-left:386pt;margin-top:-.35pt;width:.7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" strokecolor="black [3200]" strokeweight="1pt">
                      <v:stroke endarrow="block" joinstyle="miter"/>
                    </v:shape>
                  </w:pict>
                </mc:Fallback>
              </mc:AlternateContent>
            </w:r>
            <w:r w:rsidRPr="00FF4C7F">
              <w:rPr>
                <w:rFonts w:ascii="Times New Roman" w:hAnsi="Times New Roman"/>
                <w:noProof/>
                <w:sz w:val="20"/>
                <w:szCs w:val="20"/>
              </w:rPr>
              <mc:AlternateContent>
                <mc:Choice Requires="wps">
                  <w:drawing>
                    <wp:anchor distT="0" distB="0" distL="114300" distR="114300" simplePos="0" relativeHeight="251704320" behindDoc="0" locked="0" layoutInCell="1" allowOverlap="1" wp14:anchorId="1F9BD9DF" wp14:editId="39020120">
                      <wp:simplePos x="0" y="0"/>
                      <wp:positionH relativeFrom="column">
                        <wp:posOffset>996950</wp:posOffset>
                      </wp:positionH>
                      <wp:positionV relativeFrom="paragraph">
                        <wp:posOffset>24130</wp:posOffset>
                      </wp:positionV>
                      <wp:extent cx="9525" cy="152400"/>
                      <wp:effectExtent l="76200" t="0" r="66675" b="57150"/>
                      <wp:wrapNone/>
                      <wp:docPr id="43" name="Прямая со стрелкой 43"/>
                      <wp:cNvGraphicFramePr/>
                      <a:graphic xmlns:a="http://schemas.openxmlformats.org/drawingml/2006/main">
                        <a:graphicData uri="http://schemas.microsoft.com/office/word/2010/wordprocessingShape">
                          <wps:wsp>
                            <wps:cNvCnPr/>
                            <wps:spPr>
                              <a:xfrm>
                                <a:off x="0" y="0"/>
                                <a:ext cx="9525" cy="1524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1A514" id="Прямая со стрелкой 43" o:spid="_x0000_s1026" type="#_x0000_t32" style="position:absolute;margin-left:78.5pt;margin-top:1.9pt;width:.7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" strokecolor="black [3200]" strokeweight="1pt">
                      <v:stroke endarrow="block" joinstyle="miter"/>
                    </v:shape>
                  </w:pict>
                </mc:Fallback>
              </mc:AlternateContent>
            </w:r>
          </w:p>
        </w:tc>
      </w:tr>
      <w:tr w:rsidR="004C1619" w:rsidRPr="00FF4C7F" w14:paraId="3D0EA6E9" w14:textId="77777777" w:rsidTr="00FF4C7F">
        <w:trPr>
          <w:jc w:val="center"/>
        </w:trPr>
        <w:tc>
          <w:tcPr>
            <w:tcW w:w="9224" w:type="dxa"/>
            <w:gridSpan w:val="9"/>
            <w:tcBorders>
              <w:top w:val="single" w:sz="4" w:space="0" w:color="auto"/>
            </w:tcBorders>
            <w:shd w:val="clear" w:color="auto" w:fill="FBE4D5" w:themeFill="accent2" w:themeFillTint="33"/>
          </w:tcPr>
          <w:p w14:paraId="5F04250F" w14:textId="77777777" w:rsidR="004C1619" w:rsidRPr="00FF4C7F" w:rsidRDefault="004C1619" w:rsidP="00C97B9F">
            <w:pPr>
              <w:spacing w:after="0" w:line="240" w:lineRule="auto"/>
              <w:jc w:val="center"/>
              <w:rPr>
                <w:rFonts w:ascii="Times New Roman" w:hAnsi="Times New Roman"/>
                <w:sz w:val="20"/>
                <w:szCs w:val="20"/>
                <w:lang w:val="kk-KZ"/>
              </w:rPr>
            </w:pPr>
            <w:r w:rsidRPr="00FF4C7F">
              <w:rPr>
                <w:rFonts w:ascii="Times New Roman" w:hAnsi="Times New Roman"/>
                <w:lang w:val="kk-KZ"/>
              </w:rPr>
              <w:t>Нәтиже: Қашықтықтан оқыту жағдайында кәсіби құзыреттері қалыптасқан болашақ шетел тілі мұғалімі</w:t>
            </w:r>
          </w:p>
        </w:tc>
      </w:tr>
    </w:tbl>
    <w:p w14:paraId="76261926" w14:textId="77777777" w:rsidR="004C1619" w:rsidRPr="00575FFD" w:rsidRDefault="004C1619" w:rsidP="00C97B9F">
      <w:pPr>
        <w:spacing w:after="0" w:line="240" w:lineRule="auto"/>
        <w:jc w:val="center"/>
        <w:rPr>
          <w:rFonts w:ascii="Times New Roman" w:hAnsi="Times New Roman"/>
          <w:sz w:val="16"/>
          <w:szCs w:val="16"/>
          <w:lang w:val="kk-KZ"/>
        </w:rPr>
      </w:pPr>
    </w:p>
    <w:p w14:paraId="2E9FC536" w14:textId="069B155A" w:rsidR="004C1619" w:rsidRPr="00E27664" w:rsidRDefault="004C1619" w:rsidP="00C97B9F">
      <w:pPr>
        <w:spacing w:after="0" w:line="240" w:lineRule="auto"/>
        <w:jc w:val="center"/>
        <w:rPr>
          <w:rStyle w:val="apple-style-span"/>
          <w:rFonts w:ascii="Times New Roman" w:hAnsi="Times New Roman"/>
          <w:sz w:val="28"/>
          <w:szCs w:val="28"/>
          <w:lang w:val="kk-KZ"/>
        </w:rPr>
      </w:pPr>
      <w:r w:rsidRPr="00E27664">
        <w:rPr>
          <w:rFonts w:ascii="Times New Roman" w:hAnsi="Times New Roman"/>
          <w:sz w:val="28"/>
          <w:szCs w:val="28"/>
          <w:lang w:val="kk-KZ"/>
        </w:rPr>
        <w:t xml:space="preserve">Сурет 21 </w:t>
      </w:r>
      <w:r w:rsidR="00575FFD">
        <w:rPr>
          <w:rFonts w:ascii="Times New Roman" w:hAnsi="Times New Roman"/>
          <w:sz w:val="28"/>
          <w:szCs w:val="28"/>
          <w:lang w:val="kk-KZ"/>
        </w:rPr>
        <w:t>‒</w:t>
      </w:r>
      <w:r w:rsidRPr="00E27664">
        <w:rPr>
          <w:rFonts w:ascii="Times New Roman" w:hAnsi="Times New Roman"/>
          <w:sz w:val="28"/>
          <w:szCs w:val="28"/>
          <w:lang w:val="kk-KZ"/>
        </w:rPr>
        <w:t xml:space="preserve"> </w:t>
      </w:r>
      <w:r w:rsidR="00AF0EB8">
        <w:rPr>
          <w:rStyle w:val="apple-style-span"/>
          <w:rFonts w:ascii="Times New Roman" w:hAnsi="Times New Roman"/>
          <w:sz w:val="28"/>
          <w:szCs w:val="28"/>
          <w:lang w:val="kk-KZ"/>
        </w:rPr>
        <w:t xml:space="preserve">Қашықтықтан оқыту жағдайында болашақ шетел тілі мұғалімінің </w:t>
      </w:r>
      <w:r w:rsidR="00E27664" w:rsidRPr="00E27664">
        <w:rPr>
          <w:rStyle w:val="apple-style-span"/>
          <w:rFonts w:ascii="Times New Roman" w:hAnsi="Times New Roman"/>
          <w:sz w:val="28"/>
          <w:szCs w:val="28"/>
          <w:lang w:val="kk-KZ"/>
        </w:rPr>
        <w:t xml:space="preserve"> кәсіби құзыреттерін қалыптастырудың құрылымдық-мазмұндық моделі</w:t>
      </w:r>
    </w:p>
    <w:p w14:paraId="16BE61EC" w14:textId="77777777" w:rsidR="00FF4C7F" w:rsidRDefault="00FF4C7F" w:rsidP="00575FFD">
      <w:pPr>
        <w:pStyle w:val="Default"/>
        <w:tabs>
          <w:tab w:val="left" w:pos="5670"/>
        </w:tabs>
        <w:ind w:firstLine="709"/>
        <w:jc w:val="both"/>
        <w:rPr>
          <w:rFonts w:eastAsiaTheme="minorEastAsia"/>
          <w:i/>
          <w:sz w:val="28"/>
          <w:szCs w:val="28"/>
          <w:lang w:val="kk-KZ"/>
        </w:rPr>
      </w:pPr>
    </w:p>
    <w:p w14:paraId="48DC6CE5" w14:textId="77777777" w:rsidR="00FF4C7F" w:rsidRPr="00CB14E2" w:rsidRDefault="00FF4C7F" w:rsidP="00FF4C7F">
      <w:pPr>
        <w:shd w:val="clear" w:color="auto" w:fill="FFFFFF"/>
        <w:spacing w:after="0" w:line="240" w:lineRule="auto"/>
        <w:ind w:firstLine="709"/>
        <w:contextualSpacing/>
        <w:jc w:val="both"/>
        <w:rPr>
          <w:rFonts w:ascii="Times New Roman" w:hAnsi="Times New Roman"/>
          <w:sz w:val="28"/>
          <w:szCs w:val="28"/>
          <w:shd w:val="clear" w:color="auto" w:fill="FFFFFF"/>
          <w:lang w:val="kk-KZ"/>
        </w:rPr>
      </w:pPr>
      <w:r w:rsidRPr="00CB14E2">
        <w:rPr>
          <w:rFonts w:ascii="Times New Roman" w:hAnsi="Times New Roman"/>
          <w:sz w:val="28"/>
          <w:szCs w:val="28"/>
          <w:shd w:val="clear" w:color="auto" w:fill="FFFFFF"/>
          <w:lang w:val="kk-KZ"/>
        </w:rPr>
        <w:t>Қашықтықтан оқыту жағдайында болашақ шетел тілі мұғалімінің кәсіби құзыреттерін қалыптастыруда келесі тұғырлар басшылыққа алынды. Олар: құзырет тұғыры, іс-әрекеттік тұғыр, жүйелік тұғыр, ақпараттық тұғыр.</w:t>
      </w:r>
    </w:p>
    <w:p w14:paraId="4B4A60D0" w14:textId="77777777" w:rsidR="00FF4C7F" w:rsidRPr="00CB14E2" w:rsidRDefault="00FF4C7F" w:rsidP="00FF4C7F">
      <w:pPr>
        <w:shd w:val="clear" w:color="auto" w:fill="FFFFFF"/>
        <w:spacing w:after="0" w:line="240" w:lineRule="auto"/>
        <w:ind w:firstLine="709"/>
        <w:contextualSpacing/>
        <w:jc w:val="both"/>
        <w:rPr>
          <w:rFonts w:ascii="Times New Roman" w:hAnsi="Times New Roman"/>
          <w:sz w:val="28"/>
          <w:szCs w:val="28"/>
          <w:shd w:val="clear" w:color="auto" w:fill="FFFFFF"/>
          <w:lang w:val="kk-KZ"/>
        </w:rPr>
      </w:pPr>
      <w:r w:rsidRPr="00575FFD">
        <w:rPr>
          <w:rFonts w:ascii="Times New Roman" w:hAnsi="Times New Roman"/>
          <w:i/>
          <w:sz w:val="28"/>
          <w:szCs w:val="28"/>
          <w:shd w:val="clear" w:color="auto" w:fill="FFFFFF"/>
          <w:lang w:val="kk-KZ"/>
        </w:rPr>
        <w:t>Құзырет тұғыр.</w:t>
      </w:r>
      <w:r w:rsidRPr="00CB14E2">
        <w:rPr>
          <w:rFonts w:ascii="Times New Roman" w:hAnsi="Times New Roman"/>
          <w:sz w:val="28"/>
          <w:szCs w:val="28"/>
          <w:shd w:val="clear" w:color="auto" w:fill="FFFFFF"/>
          <w:lang w:val="kk-KZ"/>
        </w:rPr>
        <w:t xml:space="preserve"> Білім бер жүйесінде құзырет тұғырдың алатын орны ерекше. Себебі, білім берудің күтілетін нәтижелері білім алушының моделінде көрініс табады. Яғни, ақпаратты талдай алатын, мәдени-құндылығы қалыптасқан, танымдық белсенділігі дамыған, әлеуметтік қатынаста өзін-өзі еркін ұстауы және т.б. әрекеттер арқылы ерекшеленеді. Білім алушының бойында құзыреттілік тұғырды болашақ мұғалімдер іске асыру қажет, өйткені құзырет тұғыр арқылы кәсіби біліктілікті игере отырып, білімнің мазмұнын меңгереді. Сондай-ақ, кәсіби дағдыларды қалыптастырумен қамтамасыз етіледі.</w:t>
      </w:r>
    </w:p>
    <w:p w14:paraId="7F70DA4F" w14:textId="77777777" w:rsidR="00FF4C7F" w:rsidRPr="00CB14E2" w:rsidRDefault="00FF4C7F" w:rsidP="00FF4C7F">
      <w:pPr>
        <w:shd w:val="clear" w:color="auto" w:fill="FFFFFF"/>
        <w:spacing w:after="0" w:line="240" w:lineRule="auto"/>
        <w:ind w:firstLine="709"/>
        <w:contextualSpacing/>
        <w:jc w:val="both"/>
        <w:rPr>
          <w:rFonts w:ascii="Times New Roman" w:hAnsi="Times New Roman"/>
          <w:sz w:val="28"/>
          <w:szCs w:val="28"/>
          <w:shd w:val="clear" w:color="auto" w:fill="FFFFFF"/>
          <w:lang w:val="kk-KZ"/>
        </w:rPr>
      </w:pPr>
      <w:r w:rsidRPr="00575FFD">
        <w:rPr>
          <w:rFonts w:ascii="Times New Roman" w:hAnsi="Times New Roman"/>
          <w:i/>
          <w:sz w:val="28"/>
          <w:szCs w:val="28"/>
          <w:shd w:val="clear" w:color="auto" w:fill="FFFFFF"/>
          <w:lang w:val="kk-KZ"/>
        </w:rPr>
        <w:t>Жүйелілік тұғыр.</w:t>
      </w:r>
      <w:r w:rsidRPr="00CB14E2">
        <w:rPr>
          <w:rFonts w:ascii="Times New Roman" w:hAnsi="Times New Roman"/>
          <w:sz w:val="28"/>
          <w:szCs w:val="28"/>
          <w:shd w:val="clear" w:color="auto" w:fill="FFFFFF"/>
          <w:lang w:val="kk-KZ"/>
        </w:rPr>
        <w:t xml:space="preserve"> Кәсіби құзыреттің жеке элементтерді іске асыру арқылы жүзеге асады. Яни, жеке элементтердің байланысын қиылыстыру. Демек, кәсіби құзыретті қалыптастырудың құрамдас бөліктерін жеке дара ретінде қарастырмай, өзара байланысқан қатынас процесс ретінде қарастырылады. Демек, кәсіби қасиеттер мен сапаларды жүйелі түрде байланыстыруды қамтиды. Оның нәтижесінде, құрылымдық модель,</w:t>
      </w:r>
      <w:r>
        <w:rPr>
          <w:rFonts w:ascii="Times New Roman" w:hAnsi="Times New Roman"/>
          <w:sz w:val="28"/>
          <w:szCs w:val="28"/>
          <w:shd w:val="clear" w:color="auto" w:fill="FFFFFF"/>
          <w:lang w:val="kk-KZ"/>
        </w:rPr>
        <w:t xml:space="preserve"> </w:t>
      </w:r>
      <w:r w:rsidRPr="00CB14E2">
        <w:rPr>
          <w:rFonts w:ascii="Times New Roman" w:hAnsi="Times New Roman"/>
          <w:sz w:val="28"/>
          <w:szCs w:val="28"/>
          <w:shd w:val="clear" w:color="auto" w:fill="FFFFFF"/>
          <w:lang w:val="kk-KZ"/>
        </w:rPr>
        <w:t>заңдылықтары, компоненттері, ұстанымдары және т.б. іске асады.</w:t>
      </w:r>
    </w:p>
    <w:p w14:paraId="1C5621F1" w14:textId="77777777" w:rsidR="00CB14E2" w:rsidRPr="00CB14E2" w:rsidRDefault="00CB14E2" w:rsidP="00575FFD">
      <w:pPr>
        <w:pStyle w:val="Default"/>
        <w:tabs>
          <w:tab w:val="left" w:pos="5670"/>
        </w:tabs>
        <w:ind w:firstLine="709"/>
        <w:jc w:val="both"/>
        <w:rPr>
          <w:rFonts w:eastAsiaTheme="minorEastAsia"/>
          <w:sz w:val="28"/>
          <w:szCs w:val="28"/>
          <w:lang w:val="kk-KZ"/>
        </w:rPr>
      </w:pPr>
      <w:r w:rsidRPr="00575FFD">
        <w:rPr>
          <w:rFonts w:eastAsiaTheme="minorEastAsia"/>
          <w:i/>
          <w:sz w:val="28"/>
          <w:szCs w:val="28"/>
          <w:lang w:val="kk-KZ"/>
        </w:rPr>
        <w:t>Іс-әрекеттік тұғыр.</w:t>
      </w:r>
      <w:r w:rsidRPr="00CB14E2">
        <w:rPr>
          <w:rFonts w:eastAsiaTheme="minorEastAsia"/>
          <w:sz w:val="28"/>
          <w:szCs w:val="28"/>
          <w:lang w:val="kk-KZ"/>
        </w:rPr>
        <w:t xml:space="preserve"> Бұл тұғыр зерттеу мәселесімен тығыз байланыста қарастырылады. Өйткені, білім алушының танымын арттыруда, кәсіби дамуында негізгі шешуші рөлі мен құралы қызметін атқарады. Яғни, кәсіби құзыреттілікті қалыптастырудағы білім мен дағдыны қамтып, оны іске асыруды қамтамасыз ететін практикалық әрекеттерді қамтиды. Демек, білім мен тәрбиені жоспарлау, білім беру процесін негіздеу, бірлескен қызметті іске асыру барысында кәсіби құзыреттілікті қалыптастыру процесі жүзеге асады. </w:t>
      </w:r>
    </w:p>
    <w:p w14:paraId="2F60CE2D" w14:textId="77777777" w:rsidR="00CB14E2" w:rsidRPr="00CB14E2" w:rsidRDefault="00CB14E2" w:rsidP="00575FFD">
      <w:pPr>
        <w:pStyle w:val="Default"/>
        <w:tabs>
          <w:tab w:val="left" w:pos="5670"/>
        </w:tabs>
        <w:ind w:firstLine="709"/>
        <w:jc w:val="both"/>
        <w:rPr>
          <w:rFonts w:eastAsiaTheme="minorEastAsia"/>
          <w:sz w:val="28"/>
          <w:szCs w:val="28"/>
          <w:lang w:val="kk-KZ"/>
        </w:rPr>
      </w:pPr>
      <w:r w:rsidRPr="00575FFD">
        <w:rPr>
          <w:rFonts w:eastAsiaTheme="minorEastAsia"/>
          <w:i/>
          <w:sz w:val="28"/>
          <w:szCs w:val="28"/>
          <w:lang w:val="kk-KZ"/>
        </w:rPr>
        <w:t>Ақпараттық тұғыр.</w:t>
      </w:r>
      <w:r w:rsidRPr="00CB14E2">
        <w:rPr>
          <w:rFonts w:eastAsiaTheme="minorEastAsia"/>
          <w:sz w:val="28"/>
          <w:szCs w:val="28"/>
          <w:lang w:val="kk-KZ"/>
        </w:rPr>
        <w:t xml:space="preserve"> Бұл тұғыр оқытушы мен білім алушының арасындағы ақпарат алмасу процесімен тығыз байланысты. Қашықтықтан оқыту әдістемесіне оқытуды жүзеге асыру ақпараттық процесті іске асырумен байланысты. Бұл тұғыр біздің зертеу жұмысымыздың негізгі қызметтерін атақарады. </w:t>
      </w:r>
    </w:p>
    <w:p w14:paraId="2FD273F5" w14:textId="77777777" w:rsidR="00CB14E2" w:rsidRPr="00CB14E2" w:rsidRDefault="00CB14E2" w:rsidP="00575FFD">
      <w:pPr>
        <w:shd w:val="clear" w:color="auto" w:fill="FFFFFF"/>
        <w:spacing w:after="0" w:line="240" w:lineRule="auto"/>
        <w:ind w:firstLine="709"/>
        <w:contextualSpacing/>
        <w:jc w:val="both"/>
        <w:rPr>
          <w:rFonts w:ascii="Times New Roman" w:hAnsi="Times New Roman"/>
          <w:sz w:val="28"/>
          <w:szCs w:val="28"/>
          <w:shd w:val="clear" w:color="auto" w:fill="FFFFFF"/>
          <w:lang w:val="kk-KZ"/>
        </w:rPr>
      </w:pPr>
      <w:r w:rsidRPr="00CB14E2">
        <w:rPr>
          <w:rFonts w:ascii="Times New Roman" w:hAnsi="Times New Roman"/>
          <w:sz w:val="28"/>
          <w:szCs w:val="28"/>
          <w:shd w:val="clear" w:color="auto" w:fill="FFFFFF"/>
          <w:lang w:val="kk-KZ"/>
        </w:rPr>
        <w:t>Бұл жағдайда кәсіби құзырет және жүйелілік тұғырлар негізгі болып таңдалады.</w:t>
      </w:r>
    </w:p>
    <w:p w14:paraId="37B74F27" w14:textId="77777777" w:rsidR="00CB14E2" w:rsidRPr="006514CC" w:rsidRDefault="00CB14E2" w:rsidP="00575FFD">
      <w:pPr>
        <w:shd w:val="clear" w:color="auto" w:fill="FFFFFF"/>
        <w:spacing w:after="0" w:line="240" w:lineRule="auto"/>
        <w:ind w:firstLine="709"/>
        <w:contextualSpacing/>
        <w:jc w:val="both"/>
        <w:rPr>
          <w:rFonts w:ascii="Times New Roman" w:hAnsi="Times New Roman"/>
          <w:sz w:val="28"/>
          <w:szCs w:val="28"/>
          <w:shd w:val="clear" w:color="auto" w:fill="FFFFFF"/>
          <w:lang w:val="kk-KZ"/>
        </w:rPr>
      </w:pPr>
      <w:r w:rsidRPr="00CB14E2">
        <w:rPr>
          <w:rFonts w:ascii="Times New Roman" w:hAnsi="Times New Roman"/>
          <w:sz w:val="28"/>
          <w:szCs w:val="28"/>
          <w:shd w:val="clear" w:color="auto" w:fill="FFFFFF"/>
          <w:lang w:val="kk-KZ"/>
        </w:rPr>
        <w:t>Сондай-ақ</w:t>
      </w:r>
      <w:r w:rsidRPr="00B17F24">
        <w:rPr>
          <w:rFonts w:ascii="Times New Roman" w:hAnsi="Times New Roman"/>
          <w:sz w:val="28"/>
          <w:szCs w:val="28"/>
          <w:shd w:val="clear" w:color="auto" w:fill="FFFFFF"/>
          <w:lang w:val="kk-KZ"/>
        </w:rPr>
        <w:t>, бұл тұғырлардың басшылыққа алу себебі 1.3 бөлімшеде сипатталған. Бұл жағдайда</w:t>
      </w:r>
      <w:r w:rsidRPr="006912BF">
        <w:rPr>
          <w:rFonts w:ascii="Times New Roman" w:hAnsi="Times New Roman"/>
          <w:sz w:val="28"/>
          <w:szCs w:val="28"/>
          <w:shd w:val="clear" w:color="auto" w:fill="FFFFFF"/>
          <w:lang w:val="kk-KZ"/>
        </w:rPr>
        <w:t xml:space="preserve"> құзырет және коммуникативті тұғырлар негізгі болып таңдалады.</w:t>
      </w:r>
    </w:p>
    <w:p w14:paraId="151B39F1" w14:textId="77777777" w:rsidR="004C1619" w:rsidRPr="006514CC" w:rsidRDefault="004C1619" w:rsidP="00575FFD">
      <w:pPr>
        <w:shd w:val="clear" w:color="auto" w:fill="FFFFFF"/>
        <w:spacing w:after="0" w:line="240" w:lineRule="auto"/>
        <w:ind w:firstLine="709"/>
        <w:contextualSpacing/>
        <w:jc w:val="both"/>
        <w:rPr>
          <w:rFonts w:ascii="Times New Roman" w:hAnsi="Times New Roman"/>
          <w:sz w:val="28"/>
          <w:szCs w:val="28"/>
          <w:lang w:val="kk-KZ"/>
        </w:rPr>
      </w:pPr>
      <w:r w:rsidRPr="006514CC">
        <w:rPr>
          <w:rFonts w:ascii="Times New Roman" w:hAnsi="Times New Roman"/>
          <w:sz w:val="28"/>
          <w:szCs w:val="28"/>
          <w:shd w:val="clear" w:color="auto" w:fill="FFFFFF"/>
          <w:lang w:val="kk-KZ"/>
        </w:rPr>
        <w:t>Сонымен қатар,</w:t>
      </w:r>
      <w:r w:rsidRPr="006514CC">
        <w:rPr>
          <w:rFonts w:ascii="Times New Roman" w:hAnsi="Times New Roman"/>
          <w:lang w:val="kk-KZ"/>
        </w:rPr>
        <w:t xml:space="preserve"> </w:t>
      </w:r>
      <w:r w:rsidRPr="006514CC">
        <w:rPr>
          <w:rFonts w:ascii="Times New Roman" w:hAnsi="Times New Roman"/>
          <w:sz w:val="28"/>
          <w:szCs w:val="28"/>
          <w:shd w:val="clear" w:color="auto" w:fill="FFFFFF"/>
          <w:lang w:val="kk-KZ"/>
        </w:rPr>
        <w:t xml:space="preserve">болашақ шетел тілі мұғалімінің кәсіби құзыреттерін қалыптастыру мазмұнын құру негізінде ЖОО-ның дидактикасы мен қашықтықтан оқыту қағидаттары негізге алынды, атап айтқанда: </w:t>
      </w:r>
    </w:p>
    <w:p w14:paraId="508A93AA" w14:textId="77777777" w:rsidR="004C1619" w:rsidRPr="006514CC" w:rsidRDefault="004C1619" w:rsidP="00575FFD">
      <w:pPr>
        <w:shd w:val="clear" w:color="auto" w:fill="FFFFFF"/>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Кәсіби құзыреттерді қалыптастыру қағидаты.</w:t>
      </w:r>
      <w:r w:rsidRPr="006514CC">
        <w:rPr>
          <w:rFonts w:ascii="Times New Roman" w:hAnsi="Times New Roman"/>
          <w:sz w:val="28"/>
          <w:szCs w:val="28"/>
          <w:lang w:val="kk-KZ"/>
        </w:rPr>
        <w:t xml:space="preserve"> Болашақ шетел тілі мұғалімін даярлауда педагогикалық процесті ұйымдастырудың барлық түрлері мен формалары арқылы кәсіби құзыреттерді кезең-кезеңімен қалыптастыру қағидаты білім алушының кәсіби дағдылары мен құзыреттерін оны оқытудың әртүрлі кезеңдерінде дәйекті дамытуды білдіреді. Мысалы, білім алушылар негізгі тілдік құрылымдар мен дағдыларды игеруден бастайды, содан кейін коммуникативтік құзыреттерді дамытуға, одан соң шетел тілін оқыту әдістемесін терең зерттеуге көшеді. Әр кезең білім алушыны келесі кезеңге дайындайды, бұл оның кәсіби құзыреттерін біртіндеп жетілдіруге мүмкіндік береді. Сонымен қатар, қағидат білім алушының әртүрлі кәсіби дағдыларын дамытуға, болашақ кәсіби қызметке қажетті тәжірибе мен дағдылардың кең ауқымын алуға көмектесетін оқытудың әртүрлі формалары мен түрлерін қамтиды.</w:t>
      </w:r>
    </w:p>
    <w:p w14:paraId="6F4FB4AD" w14:textId="77777777" w:rsidR="004C1619" w:rsidRPr="006514CC" w:rsidRDefault="004C1619" w:rsidP="00575FFD">
      <w:pPr>
        <w:shd w:val="clear" w:color="auto" w:fill="FFFFFF"/>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Қашықтықтан оқытудағы коммуникативтік интерактивтілік қағидаты</w:t>
      </w:r>
      <w:r w:rsidRPr="006514CC">
        <w:rPr>
          <w:rFonts w:ascii="Times New Roman" w:hAnsi="Times New Roman"/>
          <w:i/>
          <w:sz w:val="28"/>
          <w:szCs w:val="28"/>
          <w:lang w:val="kk-KZ"/>
        </w:rPr>
        <w:t xml:space="preserve"> </w:t>
      </w:r>
      <w:r w:rsidRPr="006514CC">
        <w:rPr>
          <w:rFonts w:ascii="Times New Roman" w:hAnsi="Times New Roman"/>
          <w:sz w:val="28"/>
          <w:szCs w:val="28"/>
          <w:lang w:val="kk-KZ"/>
        </w:rPr>
        <w:t>білім беру процесіне қатысушылар арасындағы белсенді өзара іс-қимыл мен ынтымақтастықты, заманауи коммуникациялық технологияларды пайдалануды және білім алушылардың коммуникативтік дағдыларын дамытуға жәрдемдесуді көздейді. Бұл қағида тиімді қарым-қатынасқа, өзара түсіністікке және қашықтықтан білім беру мақсаттарына қол жеткізуге ықпал етеді.</w:t>
      </w:r>
    </w:p>
    <w:p w14:paraId="5FD33B78" w14:textId="77777777" w:rsidR="004C1619" w:rsidRPr="006514CC" w:rsidRDefault="004C1619" w:rsidP="00575FFD">
      <w:pPr>
        <w:shd w:val="clear" w:color="auto" w:fill="FFFFFF"/>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Сабақтастығы қағидаты.</w:t>
      </w:r>
      <w:r w:rsidRPr="006514CC">
        <w:rPr>
          <w:rFonts w:ascii="Times New Roman" w:hAnsi="Times New Roman"/>
          <w:b/>
          <w:i/>
          <w:sz w:val="28"/>
          <w:szCs w:val="28"/>
          <w:lang w:val="kk-KZ"/>
        </w:rPr>
        <w:t xml:space="preserve"> </w:t>
      </w:r>
      <w:r w:rsidRPr="006514CC">
        <w:rPr>
          <w:rFonts w:ascii="Times New Roman" w:hAnsi="Times New Roman"/>
          <w:sz w:val="28"/>
          <w:szCs w:val="28"/>
          <w:lang w:val="kk-KZ"/>
        </w:rPr>
        <w:t>Қашықтықтан оқыту жағдайында болашақ шетел тілі мұғалімін тілдік, жалпы педагогикалық, арнайы, арнайы-әдістемелік және технологиялық даярлаудың бірлігі мен сабақтастығы қағидаты оқыту мен даярлаудың осы әртүрлі аспектілерінің тығыз байланысын және интеграциясын білдіреді:</w:t>
      </w:r>
    </w:p>
    <w:p w14:paraId="459D56B7" w14:textId="765F5761" w:rsidR="004C1619" w:rsidRPr="006514CC" w:rsidRDefault="00575FFD" w:rsidP="00575FFD">
      <w:pPr>
        <w:shd w:val="clear" w:color="auto" w:fill="FFFFFF"/>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w:t>
      </w:r>
      <w:r w:rsidR="004C1619" w:rsidRPr="006514CC">
        <w:rPr>
          <w:rFonts w:ascii="Times New Roman" w:hAnsi="Times New Roman"/>
          <w:sz w:val="28"/>
          <w:szCs w:val="28"/>
          <w:lang w:val="kk-KZ"/>
        </w:rPr>
        <w:t xml:space="preserve"> болашақ шетел тілі мұғалімінің тілдік дайындығы оның коммуникативтік құзыреттерін дамытуды қамтитын және шетел тілін тиімді оқытудың негізі болуға тиіс кәсіби даярлығының қалған аспектілерімен тығыз байланысты;</w:t>
      </w:r>
    </w:p>
    <w:p w14:paraId="40148871" w14:textId="44D613E4" w:rsidR="004C1619" w:rsidRPr="006514CC" w:rsidRDefault="00575FFD" w:rsidP="00575FFD">
      <w:pPr>
        <w:shd w:val="clear" w:color="auto" w:fill="FFFFFF"/>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w:t>
      </w:r>
      <w:r w:rsidR="004C1619" w:rsidRPr="006514CC">
        <w:rPr>
          <w:rFonts w:ascii="Times New Roman" w:hAnsi="Times New Roman"/>
          <w:sz w:val="28"/>
          <w:szCs w:val="28"/>
          <w:lang w:val="kk-KZ"/>
        </w:rPr>
        <w:t xml:space="preserve"> болашақ шетел тілі мұғалімінің жалпы педагогикалық дайындығы оның педагогика, оқыту психологиясы, оқыту әдістемесі, сыныпты бағалау және басқару принциптерін зерделеуді қамтитын тілдік дайындығымен тығыз байланысты болуы тиіс. Бұл білім мен дағдылар шетел тілін оқыту аясында қолданылуы керек;</w:t>
      </w:r>
    </w:p>
    <w:p w14:paraId="6EC32858" w14:textId="3A39B8F1" w:rsidR="004C1619" w:rsidRPr="006514CC" w:rsidRDefault="00575FFD" w:rsidP="00575FFD">
      <w:pPr>
        <w:shd w:val="clear" w:color="auto" w:fill="FFFFFF"/>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w:t>
      </w:r>
      <w:r w:rsidR="004C1619" w:rsidRPr="006514CC">
        <w:rPr>
          <w:rFonts w:ascii="Times New Roman" w:hAnsi="Times New Roman"/>
          <w:sz w:val="28"/>
          <w:szCs w:val="28"/>
          <w:lang w:val="kk-KZ"/>
        </w:rPr>
        <w:t xml:space="preserve"> болашақ шетел тілі мұғалімінің арнайы дайындығы шетел тілін оқытудың нақты ерекшеліктерін ескеруі керек. Бұған негізгі тілдік аспектілерді, елдің мәдениетін, зерттелетін тілді, оқыту әдістерін, оқу материалдарын бейімдеуді және білім алушылардың қажеттіліктеріне сәйкес сабақ жоспарларын әзірлеу кіреді;</w:t>
      </w:r>
    </w:p>
    <w:p w14:paraId="4FEFBB3E" w14:textId="6806820E" w:rsidR="004C1619" w:rsidRPr="006514CC" w:rsidRDefault="00575FFD" w:rsidP="00575FFD">
      <w:pPr>
        <w:shd w:val="clear" w:color="auto" w:fill="FFFFFF"/>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4C1619" w:rsidRPr="006514CC">
        <w:rPr>
          <w:rFonts w:ascii="Times New Roman" w:hAnsi="Times New Roman"/>
          <w:sz w:val="28"/>
          <w:szCs w:val="28"/>
          <w:lang w:val="kk-KZ"/>
        </w:rPr>
        <w:t>болашақ шетел тілі мұғалімінің арнайы-әдістемелік дайындығы оқу процесіне түрлі әдістемелік тәсілдерді, техникалар мен құралдарды біріктіруі тиіс. Бұған шетел тілін оқытудың әртүрлі әдістерін үйрену, оқу материалдарын әзірлеу, білім алушылардың оқу жетістіктерін бағалау және қашықтықтан оқытуда инновациялық әдістерді қолдану кіреді;</w:t>
      </w:r>
    </w:p>
    <w:p w14:paraId="3AEF1C5B" w14:textId="235DB237" w:rsidR="004C1619" w:rsidRPr="006514CC" w:rsidRDefault="00575FFD" w:rsidP="00575FFD">
      <w:pPr>
        <w:shd w:val="clear" w:color="auto" w:fill="FFFFFF"/>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w:t>
      </w:r>
      <w:r w:rsidR="004C1619" w:rsidRPr="006514CC">
        <w:rPr>
          <w:rFonts w:ascii="Times New Roman" w:hAnsi="Times New Roman"/>
          <w:sz w:val="28"/>
          <w:szCs w:val="28"/>
          <w:lang w:val="kk-KZ"/>
        </w:rPr>
        <w:t xml:space="preserve"> болашақ шетел тілі мұғалімінің технологиялық дайындығы қашықтықтан оқытуды, виртуалды шындықты, онлайн-ресурстарды және басқа да цифрлық құралдарды қоса алғанда, білім беру процесінде заманауи ақпараттық-коммуникациялық технологияларды пайдаланумен байланысты. Технологиялық дайындық болашақ шетел тілі мұғаліміне өзінің педагогикалық қызметінде технологияларды тиімді пайдалануға және цифрлық құзыретті дамытуға көмектеседі.</w:t>
      </w:r>
    </w:p>
    <w:p w14:paraId="021F98F1" w14:textId="77777777" w:rsidR="00A75248" w:rsidRPr="006514CC" w:rsidRDefault="00A75248" w:rsidP="00575FFD">
      <w:pPr>
        <w:shd w:val="clear" w:color="auto" w:fill="FFFFFF"/>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Цифрлық білім беру ортасына қосылу қағидаты.</w:t>
      </w:r>
      <w:r w:rsidRPr="006514CC">
        <w:rPr>
          <w:rFonts w:ascii="Times New Roman" w:hAnsi="Times New Roman"/>
          <w:sz w:val="28"/>
          <w:szCs w:val="28"/>
          <w:lang w:val="kk-KZ"/>
        </w:rPr>
        <w:t xml:space="preserve"> Қашықтықтан білім беру технологияларын пайдалана отырып, оқу процесін жобалау мен жүргізуге негізделген цифрлық білім беру ортасына қосылу қағидаты жергілікті орналасуына немесе физикалық шектеулеріне қарамастан барлық білім алушылар үшін білім беру процесінің қолжетімділігін, сондай-ақ қашықтықтан білім беру технологияларын пайдалана отырып, барлық білім алушылар үшін сапалы білім алуға тең мүмкіндіктерді қамтамасыз етеді. Бұл қағида қашықтықтан білім беру технологиялары арқылы білім беру процесінің икемділігі мен даралануын көздейді, яғни білім алушылар өздерінің жеке қажеттіліктері мен жағдайларына сүйене отырып, оқудың ыңғайлы уақыты мен қарқынын таңдай алады, бұл білім беруді оқудың әртүрлі стильдері мен қалауларына бейімдеуге, сондай-ақ олардың білімі мен дағдыларын кеңейту үшін қосымша материалдар немесе тапсырмалар беруге мүмкіндік береді.</w:t>
      </w:r>
    </w:p>
    <w:p w14:paraId="113B0CC7" w14:textId="77777777" w:rsidR="004C1619" w:rsidRPr="006514CC" w:rsidRDefault="004C1619" w:rsidP="00575FFD">
      <w:pPr>
        <w:shd w:val="clear" w:color="auto" w:fill="FFFFFF"/>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Лингвистикалық және әдістемелік дайындықтың пәнаралық бірлігі қағидаты.</w:t>
      </w:r>
      <w:r w:rsidRPr="006514CC">
        <w:rPr>
          <w:rFonts w:ascii="Times New Roman" w:hAnsi="Times New Roman"/>
          <w:sz w:val="28"/>
          <w:szCs w:val="28"/>
          <w:lang w:val="kk-KZ"/>
        </w:rPr>
        <w:t xml:space="preserve"> Шетел тіліндегі кәсіби коммуникативтік құзыретті қалыптастыруға бағытталған білім беру процесі мазмұнының негізгі құрамдас бөлігі оқытудың пәнаралық сипаты болып табылады. Пәнаралық байланыс өзара іс-қимыл арқылы бакалавриаттағы базалық, вариативті, блоктың бөліктері (пәндер мен модульдер) және магистратурадағы жалпы ғылыми және кәсіптік цикл пәндері, болашақ бакалаврлар мен магистрлердің практикалық-бағдарланған, педагогикалық, ғылыми-зерттеу қызметі арасындағы байланыс жүзеге асырылады. Білім беру процесіне қатысушылар арасындағы ынтымақтастық атмосферасы мотивация, өзіндік жұмыс, табиғи қызығушылықты сақтау, қалыптасқан құзыреттердің маңыздылығын жеке түсіну үшін жағдай жасайды. </w:t>
      </w:r>
    </w:p>
    <w:p w14:paraId="2165DCC1" w14:textId="50F2B5B4" w:rsidR="004C1619" w:rsidRPr="006514CC" w:rsidRDefault="004C1619" w:rsidP="00575FFD">
      <w:pPr>
        <w:shd w:val="clear" w:color="auto" w:fill="FFFFFF"/>
        <w:tabs>
          <w:tab w:val="left" w:pos="993"/>
        </w:tabs>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Мазмұнды-процессуалдық блок</w:t>
      </w:r>
      <w:r w:rsidRPr="006514CC">
        <w:rPr>
          <w:rFonts w:ascii="Times New Roman" w:hAnsi="Times New Roman"/>
          <w:sz w:val="28"/>
          <w:szCs w:val="28"/>
          <w:lang w:val="kk-KZ"/>
        </w:rPr>
        <w:t xml:space="preserve"> </w:t>
      </w:r>
      <w:r w:rsidR="00575FFD">
        <w:rPr>
          <w:rFonts w:ascii="Times New Roman" w:hAnsi="Times New Roman"/>
          <w:sz w:val="28"/>
          <w:szCs w:val="28"/>
          <w:lang w:val="kk-KZ"/>
        </w:rPr>
        <w:t>‒</w:t>
      </w:r>
      <w:r w:rsidRPr="006514CC">
        <w:rPr>
          <w:rFonts w:ascii="Times New Roman" w:hAnsi="Times New Roman"/>
          <w:sz w:val="28"/>
          <w:szCs w:val="28"/>
          <w:lang w:val="kk-KZ"/>
        </w:rPr>
        <w:t xml:space="preserve"> білім беру практикасынан алынған және дидактикалық теорияда мағыналы оқыту әдістері, құралдары мен формалары болып табылады, олардың ішінде біз келесі әдістерді бөліп көрсетеміз: имперсия, түсіндірме-иллюстрациялық әдіс, жаттығулар, case-study, ассограмма әдісі (mind mapping), пікірталас, проблемалық мәселелерді шешу, ми шабуылы, имитациялық, рөлдік ойындар, іскерлік ойындар.</w:t>
      </w:r>
    </w:p>
    <w:p w14:paraId="5BD293E8" w14:textId="2C695D96" w:rsidR="004C1619" w:rsidRPr="006514CC" w:rsidRDefault="004C1619" w:rsidP="00575FFD">
      <w:pPr>
        <w:shd w:val="clear" w:color="auto" w:fill="FFFFFF"/>
        <w:tabs>
          <w:tab w:val="left" w:pos="993"/>
        </w:tabs>
        <w:spacing w:after="0" w:line="240" w:lineRule="auto"/>
        <w:ind w:firstLine="709"/>
        <w:contextualSpacing/>
        <w:jc w:val="both"/>
        <w:rPr>
          <w:rFonts w:ascii="Times New Roman" w:hAnsi="Times New Roman"/>
          <w:sz w:val="28"/>
          <w:szCs w:val="28"/>
          <w:lang w:val="kk-KZ"/>
        </w:rPr>
      </w:pPr>
      <w:r w:rsidRPr="00575FFD">
        <w:rPr>
          <w:rFonts w:ascii="Times New Roman" w:hAnsi="Times New Roman"/>
          <w:i/>
          <w:sz w:val="28"/>
          <w:szCs w:val="28"/>
          <w:lang w:val="kk-KZ"/>
        </w:rPr>
        <w:t>Нәтижелі-бағалау блок</w:t>
      </w:r>
      <w:r w:rsidRPr="006514CC">
        <w:rPr>
          <w:rFonts w:ascii="Times New Roman" w:hAnsi="Times New Roman"/>
          <w:b/>
          <w:sz w:val="28"/>
          <w:szCs w:val="28"/>
          <w:lang w:val="kk-KZ"/>
        </w:rPr>
        <w:t xml:space="preserve"> </w:t>
      </w:r>
      <w:r w:rsidR="00575FFD">
        <w:rPr>
          <w:rFonts w:ascii="Times New Roman" w:hAnsi="Times New Roman"/>
          <w:b/>
          <w:sz w:val="28"/>
          <w:szCs w:val="28"/>
          <w:lang w:val="kk-KZ"/>
        </w:rPr>
        <w:t>‒</w:t>
      </w:r>
      <w:r w:rsidRPr="006514CC">
        <w:rPr>
          <w:rFonts w:ascii="Times New Roman" w:hAnsi="Times New Roman"/>
          <w:sz w:val="28"/>
          <w:szCs w:val="28"/>
          <w:lang w:val="kk-KZ"/>
        </w:rPr>
        <w:t xml:space="preserve"> қашықтықтан оқыту жағдайында болашақ шетел тілі мұғалімдерін кәсіби даярлаудың түпкі мақсаттарына қол жеткізуді және кәсіби құзыреттерін күтілетін жоғары деңгейіне қол жеткізуді көздейді.</w:t>
      </w:r>
    </w:p>
    <w:p w14:paraId="3881032C" w14:textId="77777777" w:rsidR="004C1619" w:rsidRPr="006514CC" w:rsidRDefault="004C1619" w:rsidP="00575FFD">
      <w:pPr>
        <w:shd w:val="clear" w:color="auto" w:fill="FFFFFF"/>
        <w:tabs>
          <w:tab w:val="left" w:pos="993"/>
        </w:tabs>
        <w:spacing w:after="0" w:line="240" w:lineRule="auto"/>
        <w:ind w:firstLine="709"/>
        <w:contextualSpacing/>
        <w:jc w:val="both"/>
        <w:rPr>
          <w:rFonts w:ascii="Times New Roman" w:hAnsi="Times New Roman"/>
          <w:b/>
          <w:sz w:val="28"/>
          <w:szCs w:val="28"/>
          <w:lang w:val="kk-KZ"/>
        </w:rPr>
      </w:pPr>
      <w:r w:rsidRPr="006514CC">
        <w:rPr>
          <w:rFonts w:ascii="Times New Roman" w:hAnsi="Times New Roman"/>
          <w:sz w:val="28"/>
          <w:szCs w:val="28"/>
          <w:lang w:val="kk-KZ"/>
        </w:rPr>
        <w:t xml:space="preserve">Болашақ шетел тілі мұғалімінің кәсіби құзыреттерін қалыптастыру мәселесі бойынша теориялық тұрғыда талдау жүргізіліп, «болашақ шетел тілі мұғалімінің кәсіби құзыреттері» түсінігінің құрылымы мен мазмұны нақтыланып, қашықтықтан оқыту туралы негізгі теориялық ережелерді ескере отырып, біз қашықтықтан оқыту жағдайында болашақ шетел тілі мұғалімінің кәсіби құзыреттерін қалыптастырудың құрылымдық-компоненттік моделін әзірледік, осыған сәйкес болашақ мұғалімінің кәсіби құзыреттерінің қалыптасуы біздің ойымызда үш компоненттердің бірлігі ретінде қарастырылады: мотивациялық, танымдық және іс-әрекеттік. </w:t>
      </w:r>
    </w:p>
    <w:p w14:paraId="48638B4C"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Ұсынылған модельдің компоненттерін толығырақ қарастырайық.</w:t>
      </w:r>
    </w:p>
    <w:p w14:paraId="2DE3B40F" w14:textId="4159D116"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575FFD">
        <w:rPr>
          <w:rStyle w:val="apple-style-span"/>
          <w:i/>
          <w:sz w:val="28"/>
          <w:szCs w:val="28"/>
          <w:lang w:val="kk-KZ"/>
        </w:rPr>
        <w:t>Мотивациялық компонент</w:t>
      </w:r>
      <w:r w:rsidRPr="006514CC">
        <w:rPr>
          <w:rStyle w:val="apple-style-span"/>
          <w:sz w:val="28"/>
          <w:szCs w:val="28"/>
          <w:lang w:val="kk-KZ"/>
        </w:rPr>
        <w:t xml:space="preserve"> </w:t>
      </w:r>
      <w:r w:rsidR="00575FFD">
        <w:rPr>
          <w:rStyle w:val="apple-style-span"/>
          <w:sz w:val="28"/>
          <w:szCs w:val="28"/>
          <w:lang w:val="kk-KZ"/>
        </w:rPr>
        <w:t>‒</w:t>
      </w:r>
      <w:r w:rsidRPr="006514CC">
        <w:rPr>
          <w:rStyle w:val="apple-style-span"/>
          <w:sz w:val="28"/>
          <w:szCs w:val="28"/>
          <w:lang w:val="kk-KZ"/>
        </w:rPr>
        <w:t xml:space="preserve"> болашақ шетел тілі мұғалімінің кәсіби құзыреттерін қалыптастыру құрылымында реттеуші функцияны орындайды, білім алушының қашықтықтан оқытуға саналы көзқарасын, оның мотивациясын және лингвистикалық, цифрлық және кәсіби құзыреттерді игеруге деген ұмтылысын білдіреді.</w:t>
      </w:r>
    </w:p>
    <w:p w14:paraId="137F67F0"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Өлшем ретінде біз «білім алушылардың қашықтықтан оқыту жағдайында кәсіби құзыретті игеруге ынтасының болуы» деп бөлдік. Бұл өлшемнің көрсеткіштері:</w:t>
      </w:r>
    </w:p>
    <w:p w14:paraId="19C3166A" w14:textId="6126E066"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мұғалімнің кәсіби қызметінде қашықтықтан оқытуды қолданудың маңыздылығын түсіну;</w:t>
      </w:r>
    </w:p>
    <w:p w14:paraId="6C3FAB22" w14:textId="3C989A05"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шетел тілін қашықтықтан оқыту аспектісінде кәсіби құзыреттерді игеруге қызығушылық таныту және ұмтылу;</w:t>
      </w:r>
    </w:p>
    <w:p w14:paraId="61953441" w14:textId="15279689"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цифрлық құзыреттерін және кәсіби-тілдік құзыретті дамытуға ұмтылу.</w:t>
      </w:r>
    </w:p>
    <w:p w14:paraId="34029A06" w14:textId="77777777" w:rsidR="004C1619" w:rsidRPr="00575FFD" w:rsidRDefault="004C1619" w:rsidP="00575FFD">
      <w:pPr>
        <w:pStyle w:val="a5"/>
        <w:spacing w:before="0" w:beforeAutospacing="0" w:after="0" w:afterAutospacing="0"/>
        <w:ind w:firstLine="709"/>
        <w:jc w:val="both"/>
        <w:rPr>
          <w:rStyle w:val="apple-style-span"/>
          <w:i/>
          <w:sz w:val="28"/>
          <w:szCs w:val="28"/>
          <w:lang w:val="kk-KZ"/>
        </w:rPr>
      </w:pPr>
      <w:r w:rsidRPr="006514CC">
        <w:rPr>
          <w:rStyle w:val="apple-style-span"/>
          <w:sz w:val="28"/>
          <w:szCs w:val="28"/>
          <w:lang w:val="kk-KZ"/>
        </w:rPr>
        <w:t xml:space="preserve">Келесі компонент - бұл болашақ шетел тілі мұғалімінің мектепте қашықтықтан білім беру жағдайында сәтті педагогикалық қызмет үшін қажетті және жеткілікті психологиялық-педагогикалық, арнайы, әдістемелік білім, дағдылар мен қабілеттер жүйесімен қаруландыруды көздейтін </w:t>
      </w:r>
      <w:r w:rsidRPr="00575FFD">
        <w:rPr>
          <w:rStyle w:val="apple-style-span"/>
          <w:i/>
          <w:sz w:val="28"/>
          <w:szCs w:val="28"/>
          <w:lang w:val="kk-KZ"/>
        </w:rPr>
        <w:t>танымдық компонент.</w:t>
      </w:r>
    </w:p>
    <w:p w14:paraId="62DBAE0C"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Өлшем ретінде біз келесі көрсеткіштерде көрсетілген «қашықтықтан оқыту және оны шетел тілін оқытуда қолдану туралы білімнің болуын» атап өтеміз:</w:t>
      </w:r>
    </w:p>
    <w:p w14:paraId="20B0E258" w14:textId="28440EF4"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қашықтықтан оқытудың мәнін, ерекшеліктерін білу;</w:t>
      </w:r>
    </w:p>
    <w:p w14:paraId="3CE81798" w14:textId="1B4F7180"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қашықтықтан оқытудың түрлері мен негізгі жүйелерін білу;</w:t>
      </w:r>
    </w:p>
    <w:p w14:paraId="2EDE02F4" w14:textId="1C9FC8F4"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шетел тілін қашықтықтан оқытуды жүзеге асыру ерекшеліктерін әдістемелік тұрғыда меңгеру үшін қажетті әдістерді, тәсілдерді және құралдарды білу.</w:t>
      </w:r>
    </w:p>
    <w:p w14:paraId="1624113A" w14:textId="7721EA6D"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575FFD">
        <w:rPr>
          <w:rStyle w:val="apple-style-span"/>
          <w:i/>
          <w:sz w:val="28"/>
          <w:szCs w:val="28"/>
          <w:lang w:val="kk-KZ"/>
        </w:rPr>
        <w:t>Іс-әрекеттік компонент</w:t>
      </w:r>
      <w:r w:rsidRPr="006514CC">
        <w:rPr>
          <w:rStyle w:val="apple-style-span"/>
          <w:sz w:val="28"/>
          <w:szCs w:val="28"/>
          <w:lang w:val="kk-KZ"/>
        </w:rPr>
        <w:t xml:space="preserve"> </w:t>
      </w:r>
      <w:r w:rsidR="00575FFD">
        <w:rPr>
          <w:rStyle w:val="apple-style-span"/>
          <w:sz w:val="28"/>
          <w:szCs w:val="28"/>
          <w:lang w:val="kk-KZ"/>
        </w:rPr>
        <w:t>‒</w:t>
      </w:r>
      <w:r w:rsidRPr="006514CC">
        <w:rPr>
          <w:rStyle w:val="apple-style-span"/>
          <w:sz w:val="28"/>
          <w:szCs w:val="28"/>
          <w:lang w:val="kk-KZ"/>
        </w:rPr>
        <w:t xml:space="preserve"> қашықтықтан білім берудің мақсаттары мен міндеттерін іске асыру бойынша практикалық, педагогикалық қызметті жоспарлауға, ұйымдастыруға және жүзеге асыруға байланысты болашақ шетел тілі мұғалімінің кәсіби құзыреттерін қалыптастыру нәтижелерін сипаттайды.</w:t>
      </w:r>
    </w:p>
    <w:p w14:paraId="00B59599" w14:textId="77777777"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Іс-әрекеттік компоненттің қалыптастыру өлшемі ретінде біз «шетел тілін қашықтықтан оқытуды және сыныптан тыс жұмыстарды жүзеге асыруды қамтамасыз ететін құзыреттерді меңгеру» деп бөлеміз, оның көрсеткіштері:</w:t>
      </w:r>
    </w:p>
    <w:p w14:paraId="5138B28C" w14:textId="76B1FDCA"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қашықтықтан оқыту жағдайында оқу процесін және сыныптан тыс жұмыстарды жоспарлау және ұйымдастыру қабілеті;</w:t>
      </w:r>
    </w:p>
    <w:p w14:paraId="072685E5" w14:textId="403ADDEA"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қашықтықтан оқытуды іске асыруда әдістемелік және технологиялық құралдарды қолдана білу;</w:t>
      </w:r>
    </w:p>
    <w:p w14:paraId="6BEB69BF" w14:textId="5F9AB307" w:rsidR="004C1619" w:rsidRPr="006514CC" w:rsidRDefault="00575FFD" w:rsidP="00575FFD">
      <w:pPr>
        <w:pStyle w:val="a5"/>
        <w:spacing w:before="0" w:beforeAutospacing="0" w:after="0" w:afterAutospacing="0"/>
        <w:ind w:firstLine="709"/>
        <w:jc w:val="both"/>
        <w:rPr>
          <w:rStyle w:val="apple-style-span"/>
          <w:sz w:val="28"/>
          <w:szCs w:val="28"/>
          <w:lang w:val="kk-KZ"/>
        </w:rPr>
      </w:pPr>
      <w:r>
        <w:rPr>
          <w:rStyle w:val="apple-style-span"/>
          <w:sz w:val="28"/>
          <w:szCs w:val="28"/>
          <w:lang w:val="kk-KZ"/>
        </w:rPr>
        <w:t>‒</w:t>
      </w:r>
      <w:r w:rsidR="004C1619" w:rsidRPr="006514CC">
        <w:rPr>
          <w:rStyle w:val="apple-style-span"/>
          <w:sz w:val="28"/>
          <w:szCs w:val="28"/>
          <w:lang w:val="kk-KZ"/>
        </w:rPr>
        <w:t xml:space="preserve"> шетел тілін қашықтықтан оқытудың нәтижелілігін бағалауды талдау және диагностикалау қабілеті.</w:t>
      </w:r>
    </w:p>
    <w:p w14:paraId="4144B022" w14:textId="393F16BF" w:rsidR="004C1619" w:rsidRPr="006514CC" w:rsidRDefault="004C1619" w:rsidP="00575FFD">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Осылайша, қашықтықтан оқыту жағдайында болашақ шетел тілі мұғалімінің кәсіби құзыреттерін қалыптастырудың келесі өлшемдері мен көрсеткіштері ұсынылған (</w:t>
      </w:r>
      <w:r w:rsidR="00575FFD">
        <w:rPr>
          <w:rStyle w:val="apple-style-span"/>
          <w:sz w:val="28"/>
          <w:szCs w:val="28"/>
          <w:lang w:val="kk-KZ"/>
        </w:rPr>
        <w:t>9-</w:t>
      </w:r>
      <w:r w:rsidRPr="006514CC">
        <w:rPr>
          <w:rStyle w:val="apple-style-span"/>
          <w:sz w:val="28"/>
          <w:szCs w:val="28"/>
          <w:lang w:val="kk-KZ"/>
        </w:rPr>
        <w:t>кесте).</w:t>
      </w:r>
    </w:p>
    <w:p w14:paraId="0325E9FD" w14:textId="5BD393C1" w:rsidR="004C1619" w:rsidRDefault="000A3CFE" w:rsidP="000A3CFE">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Жоғарыда көрсетілген көрсеткіштердің әрбір өлшемдерінің (кестесінің) құрамына енгізілген көрсеткіштерді талдап, сондай-ақ қызметті орындаудың төрт мүмкін деңгейінің болуы туралы ережені есепке алып, біз болашақ шетел тілі мұғалімдерінде қашықтықтан оқыту жағдайында кәсіби құзыреттердің қалыптасуының келесі деңгейлерін бөлдік: «төмен», «орташа», «жеткілікті» және «жоғары». Аталған градацияның негізінде болашақ шетел тілі мұғалімінде бар көрсеткіштер неғұрлым аз болса, қашықтықтан оқыту жағдайында кәсіби құзыреттердің қалыптасу деңгейі соғұрлым төмен болады.</w:t>
      </w:r>
    </w:p>
    <w:p w14:paraId="5ED84CCC" w14:textId="77777777" w:rsidR="000A3CFE" w:rsidRDefault="000A3CFE" w:rsidP="00575FFD">
      <w:pPr>
        <w:pStyle w:val="a5"/>
        <w:spacing w:before="0" w:beforeAutospacing="0" w:after="0" w:afterAutospacing="0"/>
        <w:jc w:val="both"/>
        <w:rPr>
          <w:rStyle w:val="apple-style-span"/>
          <w:sz w:val="28"/>
          <w:szCs w:val="28"/>
          <w:lang w:val="kk-KZ"/>
        </w:rPr>
      </w:pPr>
    </w:p>
    <w:p w14:paraId="608E3605" w14:textId="13BD6AA6" w:rsidR="004C1619" w:rsidRDefault="004C1619" w:rsidP="00575FFD">
      <w:pPr>
        <w:pStyle w:val="a5"/>
        <w:spacing w:before="0" w:beforeAutospacing="0" w:after="0" w:afterAutospacing="0"/>
        <w:jc w:val="both"/>
        <w:rPr>
          <w:rStyle w:val="apple-style-span"/>
          <w:sz w:val="28"/>
          <w:szCs w:val="28"/>
          <w:lang w:val="kk-KZ"/>
        </w:rPr>
      </w:pPr>
      <w:r w:rsidRPr="006514CC">
        <w:rPr>
          <w:rStyle w:val="apple-style-span"/>
          <w:sz w:val="28"/>
          <w:szCs w:val="28"/>
          <w:lang w:val="kk-KZ"/>
        </w:rPr>
        <w:t xml:space="preserve">Кесте 9 </w:t>
      </w:r>
      <w:r w:rsidR="00575FFD">
        <w:rPr>
          <w:rStyle w:val="apple-style-span"/>
          <w:sz w:val="28"/>
          <w:szCs w:val="28"/>
          <w:lang w:val="kk-KZ"/>
        </w:rPr>
        <w:t>‒</w:t>
      </w:r>
      <w:r w:rsidRPr="006514CC">
        <w:rPr>
          <w:rStyle w:val="apple-style-span"/>
          <w:sz w:val="28"/>
          <w:szCs w:val="28"/>
          <w:lang w:val="kk-KZ"/>
        </w:rPr>
        <w:t xml:space="preserve"> Қашықтықтан оқыту жағдайында болашақ шетел тілі мұғалімінің кәсіби құзыреттерін қалыптастыру өлшемдері мен көрсеткіштері</w:t>
      </w:r>
    </w:p>
    <w:p w14:paraId="7F5EDDCA" w14:textId="77777777" w:rsidR="002C47A5" w:rsidRPr="00575FFD" w:rsidRDefault="002C47A5" w:rsidP="00575FFD">
      <w:pPr>
        <w:pStyle w:val="a5"/>
        <w:spacing w:before="0" w:beforeAutospacing="0" w:after="0" w:afterAutospacing="0"/>
        <w:ind w:firstLine="567"/>
        <w:jc w:val="right"/>
        <w:rPr>
          <w:rStyle w:val="apple-style-span"/>
          <w:sz w:val="16"/>
          <w:szCs w:val="16"/>
          <w:lang w:val="kk-KZ"/>
        </w:rPr>
      </w:pPr>
    </w:p>
    <w:tbl>
      <w:tblPr>
        <w:tblStyle w:val="aa"/>
        <w:tblW w:w="0" w:type="auto"/>
        <w:tblInd w:w="150" w:type="dxa"/>
        <w:tblLook w:val="04A0" w:firstRow="1" w:lastRow="0" w:firstColumn="1" w:lastColumn="0" w:noHBand="0" w:noVBand="1"/>
      </w:tblPr>
      <w:tblGrid>
        <w:gridCol w:w="1801"/>
        <w:gridCol w:w="2977"/>
        <w:gridCol w:w="4819"/>
      </w:tblGrid>
      <w:tr w:rsidR="004C1619" w:rsidRPr="006514CC" w14:paraId="6FD48312" w14:textId="77777777" w:rsidTr="00575FFD">
        <w:tc>
          <w:tcPr>
            <w:tcW w:w="1801" w:type="dxa"/>
          </w:tcPr>
          <w:p w14:paraId="4ABB56FA" w14:textId="77777777" w:rsidR="004C1619" w:rsidRPr="006514CC" w:rsidRDefault="004C1619" w:rsidP="00C97B9F">
            <w:pPr>
              <w:pStyle w:val="a5"/>
              <w:spacing w:before="0" w:beforeAutospacing="0" w:after="0" w:afterAutospacing="0"/>
              <w:jc w:val="center"/>
              <w:rPr>
                <w:rStyle w:val="apple-style-span"/>
                <w:lang w:val="kk-KZ"/>
              </w:rPr>
            </w:pPr>
            <w:r w:rsidRPr="006514CC">
              <w:rPr>
                <w:rStyle w:val="apple-style-span"/>
                <w:lang w:val="kk-KZ"/>
              </w:rPr>
              <w:t>Компонент</w:t>
            </w:r>
          </w:p>
        </w:tc>
        <w:tc>
          <w:tcPr>
            <w:tcW w:w="2977" w:type="dxa"/>
          </w:tcPr>
          <w:p w14:paraId="10049AA7" w14:textId="77777777" w:rsidR="004C1619" w:rsidRPr="006514CC" w:rsidRDefault="004C1619" w:rsidP="00C97B9F">
            <w:pPr>
              <w:pStyle w:val="a5"/>
              <w:spacing w:before="0" w:beforeAutospacing="0" w:after="0" w:afterAutospacing="0"/>
              <w:jc w:val="center"/>
              <w:rPr>
                <w:rStyle w:val="apple-style-span"/>
                <w:lang w:val="kk-KZ"/>
              </w:rPr>
            </w:pPr>
            <w:r w:rsidRPr="006514CC">
              <w:rPr>
                <w:rStyle w:val="apple-style-span"/>
                <w:lang w:val="kk-KZ"/>
              </w:rPr>
              <w:t>Өлшем</w:t>
            </w:r>
          </w:p>
        </w:tc>
        <w:tc>
          <w:tcPr>
            <w:tcW w:w="4819" w:type="dxa"/>
          </w:tcPr>
          <w:p w14:paraId="1BADA660" w14:textId="77777777" w:rsidR="004C1619" w:rsidRPr="006514CC" w:rsidRDefault="004C1619" w:rsidP="00C97B9F">
            <w:pPr>
              <w:pStyle w:val="a5"/>
              <w:spacing w:before="0" w:beforeAutospacing="0" w:after="0" w:afterAutospacing="0"/>
              <w:jc w:val="center"/>
              <w:rPr>
                <w:rStyle w:val="apple-style-span"/>
                <w:lang w:val="kk-KZ"/>
              </w:rPr>
            </w:pPr>
            <w:r w:rsidRPr="006514CC">
              <w:rPr>
                <w:rStyle w:val="apple-style-span"/>
                <w:lang w:val="kk-KZ"/>
              </w:rPr>
              <w:t>Көрсеткіш</w:t>
            </w:r>
          </w:p>
        </w:tc>
      </w:tr>
      <w:tr w:rsidR="004C1619" w:rsidRPr="00CC49C5" w14:paraId="455BDA23" w14:textId="77777777" w:rsidTr="00575FFD">
        <w:tc>
          <w:tcPr>
            <w:tcW w:w="1801" w:type="dxa"/>
            <w:vMerge w:val="restart"/>
          </w:tcPr>
          <w:p w14:paraId="61A21BF7"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xml:space="preserve">Мотивациялық </w:t>
            </w:r>
          </w:p>
        </w:tc>
        <w:tc>
          <w:tcPr>
            <w:tcW w:w="2977" w:type="dxa"/>
            <w:vMerge w:val="restart"/>
          </w:tcPr>
          <w:p w14:paraId="2317B45D"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Білім алушылардың қашықтықтан оқыту жағдайында кәсіби құзыретті игеруге ынтасының болуы</w:t>
            </w:r>
          </w:p>
        </w:tc>
        <w:tc>
          <w:tcPr>
            <w:tcW w:w="4819" w:type="dxa"/>
          </w:tcPr>
          <w:p w14:paraId="5F6F2142" w14:textId="77777777" w:rsidR="004C1619" w:rsidRPr="006514CC" w:rsidRDefault="004C1619" w:rsidP="00C97B9F">
            <w:pPr>
              <w:pStyle w:val="a5"/>
              <w:spacing w:before="0" w:beforeAutospacing="0" w:after="0" w:afterAutospacing="0"/>
              <w:rPr>
                <w:rStyle w:val="apple-style-span"/>
                <w:lang w:val="kk-KZ"/>
              </w:rPr>
            </w:pPr>
            <w:r w:rsidRPr="006514CC">
              <w:rPr>
                <w:lang w:val="kk-KZ"/>
              </w:rPr>
              <w:t>- мұғалімнің кәсіби қызметінде қашықтықтан оқытуды қолданудың маңыздылығын түсіну;</w:t>
            </w:r>
          </w:p>
        </w:tc>
      </w:tr>
      <w:tr w:rsidR="004C1619" w:rsidRPr="00CC49C5" w14:paraId="55A47270" w14:textId="77777777" w:rsidTr="00575FFD">
        <w:tc>
          <w:tcPr>
            <w:tcW w:w="1801" w:type="dxa"/>
            <w:vMerge/>
          </w:tcPr>
          <w:p w14:paraId="6FCC3F89" w14:textId="77777777" w:rsidR="004C1619" w:rsidRPr="006514CC" w:rsidRDefault="004C1619" w:rsidP="00C97B9F">
            <w:pPr>
              <w:pStyle w:val="a5"/>
              <w:spacing w:before="0" w:beforeAutospacing="0" w:after="0" w:afterAutospacing="0"/>
              <w:jc w:val="both"/>
              <w:rPr>
                <w:rStyle w:val="apple-style-span"/>
                <w:lang w:val="kk-KZ"/>
              </w:rPr>
            </w:pPr>
          </w:p>
        </w:tc>
        <w:tc>
          <w:tcPr>
            <w:tcW w:w="2977" w:type="dxa"/>
            <w:vMerge/>
          </w:tcPr>
          <w:p w14:paraId="09AE6E46" w14:textId="77777777" w:rsidR="004C1619" w:rsidRPr="006514CC" w:rsidRDefault="004C1619" w:rsidP="00C97B9F">
            <w:pPr>
              <w:pStyle w:val="a5"/>
              <w:spacing w:before="0" w:beforeAutospacing="0" w:after="0" w:afterAutospacing="0"/>
              <w:jc w:val="both"/>
              <w:rPr>
                <w:rStyle w:val="apple-style-span"/>
                <w:lang w:val="kk-KZ"/>
              </w:rPr>
            </w:pPr>
          </w:p>
        </w:tc>
        <w:tc>
          <w:tcPr>
            <w:tcW w:w="4819" w:type="dxa"/>
          </w:tcPr>
          <w:p w14:paraId="03C91E84" w14:textId="77777777" w:rsidR="004C1619" w:rsidRPr="006514CC" w:rsidRDefault="004C1619" w:rsidP="00C97B9F">
            <w:pPr>
              <w:pStyle w:val="a5"/>
              <w:spacing w:before="0" w:beforeAutospacing="0" w:after="0" w:afterAutospacing="0"/>
              <w:jc w:val="both"/>
              <w:rPr>
                <w:rStyle w:val="apple-style-span"/>
                <w:lang w:val="kk-KZ"/>
              </w:rPr>
            </w:pPr>
            <w:r w:rsidRPr="006514CC">
              <w:rPr>
                <w:lang w:val="kk-KZ"/>
              </w:rPr>
              <w:t>- шетел тілін қашықтықтан оқыту аспектісінде кәсіби құзыреттерді игеруге қызығушылық таныту және ұмтылу;</w:t>
            </w:r>
          </w:p>
        </w:tc>
      </w:tr>
      <w:tr w:rsidR="004C1619" w:rsidRPr="00CC49C5" w14:paraId="441A1444" w14:textId="77777777" w:rsidTr="00575FFD">
        <w:tc>
          <w:tcPr>
            <w:tcW w:w="1801" w:type="dxa"/>
            <w:vMerge/>
          </w:tcPr>
          <w:p w14:paraId="20C70D47" w14:textId="77777777" w:rsidR="004C1619" w:rsidRPr="006514CC" w:rsidRDefault="004C1619" w:rsidP="00C97B9F">
            <w:pPr>
              <w:pStyle w:val="a5"/>
              <w:spacing w:before="0" w:beforeAutospacing="0" w:after="0" w:afterAutospacing="0"/>
              <w:jc w:val="both"/>
              <w:rPr>
                <w:rStyle w:val="apple-style-span"/>
                <w:lang w:val="kk-KZ"/>
              </w:rPr>
            </w:pPr>
          </w:p>
        </w:tc>
        <w:tc>
          <w:tcPr>
            <w:tcW w:w="2977" w:type="dxa"/>
            <w:vMerge/>
          </w:tcPr>
          <w:p w14:paraId="0F55276D" w14:textId="77777777" w:rsidR="004C1619" w:rsidRPr="006514CC" w:rsidRDefault="004C1619" w:rsidP="00C97B9F">
            <w:pPr>
              <w:pStyle w:val="a5"/>
              <w:spacing w:before="0" w:beforeAutospacing="0" w:after="0" w:afterAutospacing="0"/>
              <w:jc w:val="both"/>
              <w:rPr>
                <w:rStyle w:val="apple-style-span"/>
                <w:lang w:val="kk-KZ"/>
              </w:rPr>
            </w:pPr>
          </w:p>
        </w:tc>
        <w:tc>
          <w:tcPr>
            <w:tcW w:w="4819" w:type="dxa"/>
          </w:tcPr>
          <w:p w14:paraId="50D630C7" w14:textId="77777777" w:rsidR="004C1619" w:rsidRPr="006514CC" w:rsidRDefault="004C1619" w:rsidP="00C97B9F">
            <w:pPr>
              <w:pStyle w:val="a5"/>
              <w:spacing w:before="0" w:beforeAutospacing="0" w:after="0" w:afterAutospacing="0"/>
              <w:rPr>
                <w:rStyle w:val="apple-style-span"/>
                <w:lang w:val="kk-KZ"/>
              </w:rPr>
            </w:pPr>
            <w:r w:rsidRPr="006514CC">
              <w:rPr>
                <w:lang w:val="kk-KZ"/>
              </w:rPr>
              <w:t>- цифрлық құзыреттерді және кәсіби-тілдік құзыретті дамытуға ұмтылу.</w:t>
            </w:r>
          </w:p>
        </w:tc>
      </w:tr>
      <w:tr w:rsidR="004C1619" w:rsidRPr="00CC49C5" w14:paraId="483E9EB6" w14:textId="77777777" w:rsidTr="00575FFD">
        <w:tc>
          <w:tcPr>
            <w:tcW w:w="1801" w:type="dxa"/>
            <w:vMerge w:val="restart"/>
          </w:tcPr>
          <w:p w14:paraId="3788439A" w14:textId="77777777" w:rsidR="004C1619" w:rsidRPr="006514CC" w:rsidRDefault="004C1619" w:rsidP="00C97B9F">
            <w:pPr>
              <w:pStyle w:val="a5"/>
              <w:spacing w:before="0" w:beforeAutospacing="0" w:after="0" w:afterAutospacing="0"/>
              <w:jc w:val="both"/>
              <w:rPr>
                <w:rStyle w:val="apple-style-span"/>
                <w:lang w:val="kk-KZ"/>
              </w:rPr>
            </w:pPr>
            <w:r w:rsidRPr="006514CC">
              <w:rPr>
                <w:lang w:val="kk-KZ"/>
              </w:rPr>
              <w:t xml:space="preserve">Танымдық </w:t>
            </w:r>
          </w:p>
        </w:tc>
        <w:tc>
          <w:tcPr>
            <w:tcW w:w="2977" w:type="dxa"/>
            <w:vMerge w:val="restart"/>
          </w:tcPr>
          <w:p w14:paraId="01964F0E" w14:textId="77777777" w:rsidR="004C1619" w:rsidRPr="006514CC" w:rsidRDefault="004C1619" w:rsidP="00C97B9F">
            <w:pPr>
              <w:pStyle w:val="a5"/>
              <w:spacing w:before="0" w:beforeAutospacing="0" w:after="0" w:afterAutospacing="0"/>
              <w:jc w:val="both"/>
              <w:rPr>
                <w:rStyle w:val="apple-style-span"/>
                <w:lang w:val="kk-KZ"/>
              </w:rPr>
            </w:pPr>
            <w:r w:rsidRPr="006514CC">
              <w:rPr>
                <w:lang w:val="kk-KZ"/>
              </w:rPr>
              <w:t>Қашықтықтан оқыту және оны шетел тілін оқытуда қолдану туралы білімнің болуын</w:t>
            </w:r>
          </w:p>
        </w:tc>
        <w:tc>
          <w:tcPr>
            <w:tcW w:w="4819" w:type="dxa"/>
          </w:tcPr>
          <w:p w14:paraId="7E6372F8"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қашықтықтан оқытудың мәнін, ерекшеліктерін білу;</w:t>
            </w:r>
          </w:p>
        </w:tc>
      </w:tr>
      <w:tr w:rsidR="004C1619" w:rsidRPr="00CC49C5" w14:paraId="2DD32443" w14:textId="77777777" w:rsidTr="00575FFD">
        <w:tc>
          <w:tcPr>
            <w:tcW w:w="1801" w:type="dxa"/>
            <w:vMerge/>
          </w:tcPr>
          <w:p w14:paraId="255B92D9" w14:textId="77777777" w:rsidR="004C1619" w:rsidRPr="006514CC" w:rsidRDefault="004C1619" w:rsidP="00C97B9F">
            <w:pPr>
              <w:pStyle w:val="a5"/>
              <w:spacing w:before="0" w:beforeAutospacing="0" w:after="0" w:afterAutospacing="0"/>
              <w:jc w:val="both"/>
              <w:rPr>
                <w:rStyle w:val="apple-style-span"/>
                <w:lang w:val="kk-KZ"/>
              </w:rPr>
            </w:pPr>
          </w:p>
        </w:tc>
        <w:tc>
          <w:tcPr>
            <w:tcW w:w="2977" w:type="dxa"/>
            <w:vMerge/>
          </w:tcPr>
          <w:p w14:paraId="451D436F" w14:textId="77777777" w:rsidR="004C1619" w:rsidRPr="006514CC" w:rsidRDefault="004C1619" w:rsidP="00C97B9F">
            <w:pPr>
              <w:pStyle w:val="a5"/>
              <w:spacing w:before="0" w:beforeAutospacing="0" w:after="0" w:afterAutospacing="0"/>
              <w:jc w:val="both"/>
              <w:rPr>
                <w:rStyle w:val="apple-style-span"/>
                <w:lang w:val="kk-KZ"/>
              </w:rPr>
            </w:pPr>
          </w:p>
        </w:tc>
        <w:tc>
          <w:tcPr>
            <w:tcW w:w="4819" w:type="dxa"/>
          </w:tcPr>
          <w:p w14:paraId="0EB0C06F"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қашықтықтан оқытудың түрлері мен негізгі жүйелерін білу;</w:t>
            </w:r>
          </w:p>
        </w:tc>
      </w:tr>
      <w:tr w:rsidR="004C1619" w:rsidRPr="00CC49C5" w14:paraId="4ED0F447" w14:textId="77777777" w:rsidTr="00575FFD">
        <w:tc>
          <w:tcPr>
            <w:tcW w:w="1801" w:type="dxa"/>
            <w:vMerge/>
          </w:tcPr>
          <w:p w14:paraId="1822F230" w14:textId="77777777" w:rsidR="004C1619" w:rsidRPr="006514CC" w:rsidRDefault="004C1619" w:rsidP="00C97B9F">
            <w:pPr>
              <w:pStyle w:val="a5"/>
              <w:spacing w:before="0" w:beforeAutospacing="0" w:after="0" w:afterAutospacing="0"/>
              <w:jc w:val="both"/>
              <w:rPr>
                <w:rStyle w:val="apple-style-span"/>
                <w:lang w:val="kk-KZ"/>
              </w:rPr>
            </w:pPr>
          </w:p>
        </w:tc>
        <w:tc>
          <w:tcPr>
            <w:tcW w:w="2977" w:type="dxa"/>
            <w:vMerge/>
          </w:tcPr>
          <w:p w14:paraId="0FB1D8BB" w14:textId="77777777" w:rsidR="004C1619" w:rsidRPr="006514CC" w:rsidRDefault="004C1619" w:rsidP="00C97B9F">
            <w:pPr>
              <w:pStyle w:val="a5"/>
              <w:spacing w:before="0" w:beforeAutospacing="0" w:after="0" w:afterAutospacing="0"/>
              <w:jc w:val="both"/>
              <w:rPr>
                <w:rStyle w:val="apple-style-span"/>
                <w:lang w:val="kk-KZ"/>
              </w:rPr>
            </w:pPr>
          </w:p>
        </w:tc>
        <w:tc>
          <w:tcPr>
            <w:tcW w:w="4819" w:type="dxa"/>
          </w:tcPr>
          <w:p w14:paraId="34D447BD"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xml:space="preserve">- </w:t>
            </w:r>
            <w:r w:rsidRPr="006514CC">
              <w:rPr>
                <w:lang w:val="kk-KZ"/>
              </w:rPr>
              <w:t>шетел тілін қашықтықтан оқытуды жүзеге асыру ерекшеліктерін әдістемелік тұрғыда меңгеру үшін қажетті әдістерді, тәсілдерді және құралдарды білу.</w:t>
            </w:r>
          </w:p>
        </w:tc>
      </w:tr>
      <w:tr w:rsidR="004C1619" w:rsidRPr="00CC49C5" w14:paraId="1F7EB155" w14:textId="77777777" w:rsidTr="00575FFD">
        <w:tc>
          <w:tcPr>
            <w:tcW w:w="1801" w:type="dxa"/>
            <w:vMerge w:val="restart"/>
          </w:tcPr>
          <w:p w14:paraId="413820BC"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xml:space="preserve">Іс-әрекеттік </w:t>
            </w:r>
          </w:p>
        </w:tc>
        <w:tc>
          <w:tcPr>
            <w:tcW w:w="2977" w:type="dxa"/>
            <w:vMerge w:val="restart"/>
          </w:tcPr>
          <w:p w14:paraId="214C9714" w14:textId="77777777" w:rsidR="004C1619" w:rsidRPr="006514CC" w:rsidRDefault="004C1619" w:rsidP="00C97B9F">
            <w:pPr>
              <w:pStyle w:val="a5"/>
              <w:spacing w:before="0" w:beforeAutospacing="0" w:after="0" w:afterAutospacing="0"/>
              <w:jc w:val="both"/>
              <w:rPr>
                <w:rStyle w:val="apple-style-span"/>
                <w:lang w:val="kk-KZ"/>
              </w:rPr>
            </w:pPr>
            <w:r w:rsidRPr="006514CC">
              <w:rPr>
                <w:lang w:val="kk-KZ"/>
              </w:rPr>
              <w:t>Шетел тілін қашықтықтан оқытуды және сыныптан тыс жұмыстарды жүзеге асыруды қамтамасыз ететін құзыреттерді меңгеру</w:t>
            </w:r>
          </w:p>
        </w:tc>
        <w:tc>
          <w:tcPr>
            <w:tcW w:w="4819" w:type="dxa"/>
          </w:tcPr>
          <w:p w14:paraId="124C9862"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қашықтықтан оқыту жағдайында оқу процесін және сыныптан тыс жұмыстарды жоспарлау және ұйымдастыру қабілеті;</w:t>
            </w:r>
          </w:p>
        </w:tc>
      </w:tr>
      <w:tr w:rsidR="004C1619" w:rsidRPr="00CC49C5" w14:paraId="442FD29E" w14:textId="77777777" w:rsidTr="00575FFD">
        <w:tc>
          <w:tcPr>
            <w:tcW w:w="1801" w:type="dxa"/>
            <w:vMerge/>
          </w:tcPr>
          <w:p w14:paraId="5A65D987" w14:textId="77777777" w:rsidR="004C1619" w:rsidRPr="006514CC" w:rsidRDefault="004C1619" w:rsidP="00C97B9F">
            <w:pPr>
              <w:pStyle w:val="a5"/>
              <w:spacing w:before="0" w:beforeAutospacing="0" w:after="0" w:afterAutospacing="0"/>
              <w:jc w:val="both"/>
              <w:rPr>
                <w:rStyle w:val="apple-style-span"/>
                <w:lang w:val="kk-KZ"/>
              </w:rPr>
            </w:pPr>
          </w:p>
        </w:tc>
        <w:tc>
          <w:tcPr>
            <w:tcW w:w="2977" w:type="dxa"/>
            <w:vMerge/>
          </w:tcPr>
          <w:p w14:paraId="1056ED1B" w14:textId="77777777" w:rsidR="004C1619" w:rsidRPr="006514CC" w:rsidRDefault="004C1619" w:rsidP="00C97B9F">
            <w:pPr>
              <w:pStyle w:val="a5"/>
              <w:spacing w:before="0" w:beforeAutospacing="0" w:after="0" w:afterAutospacing="0"/>
              <w:jc w:val="both"/>
              <w:rPr>
                <w:rStyle w:val="apple-style-span"/>
                <w:lang w:val="kk-KZ"/>
              </w:rPr>
            </w:pPr>
          </w:p>
        </w:tc>
        <w:tc>
          <w:tcPr>
            <w:tcW w:w="4819" w:type="dxa"/>
          </w:tcPr>
          <w:p w14:paraId="71D2EF36" w14:textId="77777777"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қашықтықтан оқытуды іске асыруда әдістемелік және технологиялық құралдарды қолдана білу;</w:t>
            </w:r>
          </w:p>
        </w:tc>
      </w:tr>
      <w:tr w:rsidR="004C1619" w:rsidRPr="00CC49C5" w14:paraId="294385B3" w14:textId="77777777" w:rsidTr="00575FFD">
        <w:tc>
          <w:tcPr>
            <w:tcW w:w="1801" w:type="dxa"/>
            <w:vMerge/>
          </w:tcPr>
          <w:p w14:paraId="79AFD5BB" w14:textId="77777777" w:rsidR="004C1619" w:rsidRPr="006514CC" w:rsidRDefault="004C1619" w:rsidP="00C97B9F">
            <w:pPr>
              <w:pStyle w:val="a5"/>
              <w:spacing w:before="0" w:beforeAutospacing="0" w:after="0" w:afterAutospacing="0"/>
              <w:jc w:val="both"/>
              <w:rPr>
                <w:rStyle w:val="apple-style-span"/>
                <w:lang w:val="kk-KZ"/>
              </w:rPr>
            </w:pPr>
          </w:p>
        </w:tc>
        <w:tc>
          <w:tcPr>
            <w:tcW w:w="2977" w:type="dxa"/>
            <w:vMerge/>
          </w:tcPr>
          <w:p w14:paraId="69A75B12" w14:textId="77777777" w:rsidR="004C1619" w:rsidRPr="006514CC" w:rsidRDefault="004C1619" w:rsidP="00C97B9F">
            <w:pPr>
              <w:pStyle w:val="a5"/>
              <w:spacing w:before="0" w:beforeAutospacing="0" w:after="0" w:afterAutospacing="0"/>
              <w:jc w:val="both"/>
              <w:rPr>
                <w:rStyle w:val="apple-style-span"/>
                <w:lang w:val="kk-KZ"/>
              </w:rPr>
            </w:pPr>
          </w:p>
        </w:tc>
        <w:tc>
          <w:tcPr>
            <w:tcW w:w="4819" w:type="dxa"/>
          </w:tcPr>
          <w:p w14:paraId="545DB05B" w14:textId="001DBA28" w:rsidR="004C1619" w:rsidRPr="006514CC" w:rsidRDefault="004C1619" w:rsidP="00C97B9F">
            <w:pPr>
              <w:pStyle w:val="a5"/>
              <w:spacing w:before="0" w:beforeAutospacing="0" w:after="0" w:afterAutospacing="0"/>
              <w:jc w:val="both"/>
              <w:rPr>
                <w:rStyle w:val="apple-style-span"/>
                <w:lang w:val="kk-KZ"/>
              </w:rPr>
            </w:pPr>
            <w:r w:rsidRPr="006514CC">
              <w:rPr>
                <w:rStyle w:val="apple-style-span"/>
                <w:lang w:val="kk-KZ"/>
              </w:rPr>
              <w:t>- шетел тілін қашықтықтан оқытудың нәтижелілігін бағалауды талд</w:t>
            </w:r>
            <w:r w:rsidR="00575FFD">
              <w:rPr>
                <w:rStyle w:val="apple-style-span"/>
                <w:lang w:val="kk-KZ"/>
              </w:rPr>
              <w:t>ау және диагностикалау қабілеті</w:t>
            </w:r>
          </w:p>
        </w:tc>
      </w:tr>
    </w:tbl>
    <w:p w14:paraId="1966B357" w14:textId="2AD58171" w:rsidR="00575FFD" w:rsidRPr="006514CC" w:rsidRDefault="00575FFD" w:rsidP="00575FFD">
      <w:pPr>
        <w:pStyle w:val="a5"/>
        <w:spacing w:before="0" w:beforeAutospacing="0" w:after="0" w:afterAutospacing="0"/>
        <w:ind w:firstLine="709"/>
        <w:jc w:val="both"/>
        <w:rPr>
          <w:rStyle w:val="apple-style-span"/>
          <w:sz w:val="28"/>
          <w:szCs w:val="28"/>
          <w:lang w:val="kk-KZ"/>
        </w:rPr>
      </w:pPr>
    </w:p>
    <w:p w14:paraId="13FAD76A" w14:textId="77777777" w:rsidR="00575FFD" w:rsidRPr="006514CC" w:rsidRDefault="00575FFD" w:rsidP="00575FFD">
      <w:pPr>
        <w:pStyle w:val="a5"/>
        <w:spacing w:before="0" w:beforeAutospacing="0" w:after="0" w:afterAutospacing="0"/>
        <w:ind w:firstLine="709"/>
        <w:jc w:val="both"/>
        <w:rPr>
          <w:rStyle w:val="apple-style-span"/>
          <w:sz w:val="28"/>
          <w:szCs w:val="28"/>
          <w:lang w:val="kk-KZ"/>
        </w:rPr>
      </w:pPr>
      <w:r w:rsidRPr="006514CC">
        <w:rPr>
          <w:rStyle w:val="apple-style-span"/>
          <w:i/>
          <w:sz w:val="28"/>
          <w:szCs w:val="28"/>
          <w:lang w:val="kk-KZ"/>
        </w:rPr>
        <w:t>Төмен деңгей</w:t>
      </w:r>
      <w:r w:rsidRPr="006514CC">
        <w:rPr>
          <w:rStyle w:val="apple-style-span"/>
          <w:sz w:val="28"/>
          <w:szCs w:val="28"/>
          <w:lang w:val="kk-KZ"/>
        </w:rPr>
        <w:t xml:space="preserve"> </w:t>
      </w:r>
      <w:r>
        <w:rPr>
          <w:rStyle w:val="apple-style-span"/>
          <w:sz w:val="28"/>
          <w:szCs w:val="28"/>
          <w:lang w:val="kk-KZ"/>
        </w:rPr>
        <w:t>‒</w:t>
      </w:r>
      <w:r w:rsidRPr="006514CC">
        <w:rPr>
          <w:rStyle w:val="apple-style-span"/>
          <w:sz w:val="28"/>
          <w:szCs w:val="28"/>
          <w:lang w:val="kk-KZ"/>
        </w:rPr>
        <w:t xml:space="preserve"> қызығушылықтың немқұрайлы көрінуімен және мұғалімнің кәсіби қызметіндегі қашықтықтан оқытудың маңыздылығын нашар түсінумен; қашықтықтан оқытудың түрлері мен негізгі жүйелерін зерттеуге пассивті көзқараспен; шетел тілін қашықтықтан оқытуды жүзеге асыру мүмкіндігіне немқұрайлы қараумен сипатталады. Оқу процесін жоспарлау және ұйымдастыру, сондай-ақ қашықтықтан оқытуды іске асыруда әдістемелік және технологиялық құралдарды қолдану мүмкіндігі жоқ. </w:t>
      </w:r>
    </w:p>
    <w:p w14:paraId="22E7379C" w14:textId="2F942FF5" w:rsidR="001E70BF" w:rsidRPr="006514CC" w:rsidRDefault="001E70BF" w:rsidP="009A148E">
      <w:pPr>
        <w:pStyle w:val="a5"/>
        <w:spacing w:before="0" w:beforeAutospacing="0" w:after="0" w:afterAutospacing="0"/>
        <w:ind w:firstLine="709"/>
        <w:jc w:val="both"/>
        <w:rPr>
          <w:rStyle w:val="apple-style-span"/>
          <w:sz w:val="28"/>
          <w:szCs w:val="28"/>
          <w:lang w:val="kk-KZ"/>
        </w:rPr>
      </w:pPr>
      <w:r w:rsidRPr="006514CC">
        <w:rPr>
          <w:rStyle w:val="apple-style-span"/>
          <w:i/>
          <w:sz w:val="28"/>
          <w:szCs w:val="28"/>
          <w:lang w:val="kk-KZ"/>
        </w:rPr>
        <w:t>Орта деңгей</w:t>
      </w:r>
      <w:r w:rsidRPr="006514CC">
        <w:rPr>
          <w:rStyle w:val="apple-style-span"/>
          <w:sz w:val="28"/>
          <w:szCs w:val="28"/>
          <w:lang w:val="kk-KZ"/>
        </w:rPr>
        <w:t xml:space="preserve"> </w:t>
      </w:r>
      <w:r w:rsidR="009A148E">
        <w:rPr>
          <w:rStyle w:val="apple-style-span"/>
          <w:sz w:val="28"/>
          <w:szCs w:val="28"/>
          <w:lang w:val="kk-KZ"/>
        </w:rPr>
        <w:t>‒</w:t>
      </w:r>
      <w:r w:rsidRPr="006514CC">
        <w:rPr>
          <w:rStyle w:val="apple-style-span"/>
          <w:sz w:val="28"/>
          <w:szCs w:val="28"/>
          <w:lang w:val="kk-KZ"/>
        </w:rPr>
        <w:t xml:space="preserve"> шетел тілін қашықтықтан оқытуға деген тұрақсыз қызығушылықты сипаттайды; білім алушылардың қашықтықтан оқытудың түрлері мен негізгі жүйелері туралы білімдерін толық меңгермеуі; қашықтықтан оқыту туралы жеткілікті хабардар емес түсініктердің болуы; шетел тілін қашықтықтан оқытуды іске асырудың мәнін, ерекшеліктерін толық түсінбеуі; шетел тілін қашықтықтан оқытуды іске асырудың әдістемелік және технологиялық құралдарын қолданудың дәйектілігі; нәтижелілікті талдау, диагностикалау және бағалау қабілетінің болмауы.</w:t>
      </w:r>
    </w:p>
    <w:p w14:paraId="1B4D2FF8" w14:textId="2A1BECD5" w:rsidR="004C1619" w:rsidRPr="006514CC" w:rsidRDefault="004C1619" w:rsidP="009A148E">
      <w:pPr>
        <w:pStyle w:val="a5"/>
        <w:spacing w:before="0" w:beforeAutospacing="0" w:after="0" w:afterAutospacing="0"/>
        <w:ind w:firstLine="709"/>
        <w:jc w:val="both"/>
        <w:rPr>
          <w:rStyle w:val="apple-style-span"/>
          <w:sz w:val="28"/>
          <w:szCs w:val="28"/>
          <w:lang w:val="kk-KZ"/>
        </w:rPr>
      </w:pPr>
      <w:r w:rsidRPr="006514CC">
        <w:rPr>
          <w:rStyle w:val="apple-style-span"/>
          <w:i/>
          <w:sz w:val="28"/>
          <w:szCs w:val="28"/>
          <w:lang w:val="kk-KZ"/>
        </w:rPr>
        <w:t>Жеткілікті деңгей</w:t>
      </w:r>
      <w:r w:rsidRPr="006514CC">
        <w:rPr>
          <w:rStyle w:val="apple-style-span"/>
          <w:sz w:val="28"/>
          <w:szCs w:val="28"/>
          <w:lang w:val="kk-KZ"/>
        </w:rPr>
        <w:t xml:space="preserve"> </w:t>
      </w:r>
      <w:r w:rsidR="009A148E">
        <w:rPr>
          <w:rStyle w:val="apple-style-span"/>
          <w:sz w:val="28"/>
          <w:szCs w:val="28"/>
          <w:lang w:val="kk-KZ"/>
        </w:rPr>
        <w:t>‒</w:t>
      </w:r>
      <w:r w:rsidRPr="006514CC">
        <w:rPr>
          <w:rStyle w:val="apple-style-span"/>
          <w:sz w:val="28"/>
          <w:szCs w:val="28"/>
          <w:lang w:val="kk-KZ"/>
        </w:rPr>
        <w:t xml:space="preserve"> білім алушылар қашықтықтан оқытудың мәні, оны шетел тілін оқытуда жүзеге асырудың ерекшеліктері туралы жақсы білімдерімен ерекшеленеді; қашықтықтан оқыту жағдайында шетел тілін үйренуге және оқытуға тұрақты қызығушылық танытады; қашықтықтан оқытудың оқу процесін жоспарлауға және ұйымдастыруға дайындығы бар; қашықтықтан оқытуды жүзеге асыруда әдістемелік және технологиялық құралдарды қолдана алады, кейде әр түрлі жағдайларда ұтымды әрекет ете алады; қашықтықтан оқытудың тиімділігін шамалы ауытқулармен талдауға, диагностикалауға және бағалауға қабілетті.</w:t>
      </w:r>
    </w:p>
    <w:p w14:paraId="7B35FDD4" w14:textId="5F1B65E5" w:rsidR="004C1619" w:rsidRDefault="004C1619" w:rsidP="009A148E">
      <w:pPr>
        <w:pStyle w:val="a5"/>
        <w:spacing w:before="0" w:beforeAutospacing="0" w:after="0" w:afterAutospacing="0"/>
        <w:ind w:firstLine="709"/>
        <w:jc w:val="both"/>
        <w:rPr>
          <w:rStyle w:val="apple-style-span"/>
          <w:sz w:val="28"/>
          <w:szCs w:val="28"/>
          <w:lang w:val="kk-KZ"/>
        </w:rPr>
      </w:pPr>
      <w:r w:rsidRPr="006514CC">
        <w:rPr>
          <w:rStyle w:val="apple-style-span"/>
          <w:i/>
          <w:sz w:val="28"/>
          <w:szCs w:val="28"/>
          <w:lang w:val="kk-KZ"/>
        </w:rPr>
        <w:t>Жоғары деңгей</w:t>
      </w:r>
      <w:r w:rsidRPr="006514CC">
        <w:rPr>
          <w:rStyle w:val="apple-style-span"/>
          <w:sz w:val="28"/>
          <w:szCs w:val="28"/>
          <w:lang w:val="kk-KZ"/>
        </w:rPr>
        <w:t xml:space="preserve"> </w:t>
      </w:r>
      <w:r w:rsidR="009A148E">
        <w:rPr>
          <w:rStyle w:val="apple-style-span"/>
          <w:sz w:val="28"/>
          <w:szCs w:val="28"/>
          <w:lang w:val="kk-KZ"/>
        </w:rPr>
        <w:t>‒</w:t>
      </w:r>
      <w:r w:rsidRPr="006514CC">
        <w:rPr>
          <w:rStyle w:val="apple-style-span"/>
          <w:sz w:val="28"/>
          <w:szCs w:val="28"/>
          <w:lang w:val="kk-KZ"/>
        </w:rPr>
        <w:t xml:space="preserve"> білім алушлардың </w:t>
      </w:r>
      <w:r w:rsidR="00474311">
        <w:rPr>
          <w:rStyle w:val="apple-style-span"/>
          <w:sz w:val="28"/>
          <w:szCs w:val="28"/>
          <w:lang w:val="kk-KZ"/>
        </w:rPr>
        <w:t xml:space="preserve">цифрлық </w:t>
      </w:r>
      <w:r w:rsidRPr="006514CC">
        <w:rPr>
          <w:rStyle w:val="apple-style-span"/>
          <w:sz w:val="28"/>
          <w:szCs w:val="28"/>
          <w:lang w:val="kk-KZ"/>
        </w:rPr>
        <w:t>құзыреттерін және кәсіби-тілдік дағдыларын дамытуға деген айқын ұмтылысын, білім алушылардың қашықтықтан оқыту жағдайында кәсіби құзыреттерді игеруге деген берік сенімін көрсетеді. Бұл деңгей қашықтықтан оқытудың мәні мен ерекшеліктері, қашықтықтан оқытудың түрлері мен негізгі жүйелері туралы терең біліммен ұсынылған; білім алушы қашықтықтан оқыту жағдайында оқу-тәрбие процесін жоспарлау және ұйымдастыру және әртүрлі жағдайларда ұтымды әрекет ету қабілетін көрсетеді; қашықтықтан оқытудың тиімділігін талдауға, диагностикалауға және бағалауға қабілетті.</w:t>
      </w:r>
    </w:p>
    <w:p w14:paraId="6157ABD2" w14:textId="77777777" w:rsidR="001E70BF" w:rsidRPr="006514CC" w:rsidRDefault="001E70BF" w:rsidP="009A148E">
      <w:pPr>
        <w:pStyle w:val="a5"/>
        <w:spacing w:before="0" w:beforeAutospacing="0" w:after="0" w:afterAutospacing="0"/>
        <w:ind w:firstLine="709"/>
        <w:jc w:val="both"/>
        <w:rPr>
          <w:rStyle w:val="apple-style-span"/>
          <w:sz w:val="28"/>
          <w:szCs w:val="28"/>
          <w:lang w:val="kk-KZ"/>
        </w:rPr>
      </w:pPr>
      <w:r w:rsidRPr="006514CC">
        <w:rPr>
          <w:rStyle w:val="apple-style-span"/>
          <w:sz w:val="28"/>
          <w:szCs w:val="28"/>
          <w:lang w:val="kk-KZ"/>
        </w:rPr>
        <w:t>Жалпы, қашықтықтан оқыту жағдайында болашақ шетел тілі мұғалімінің кәсіби құзыреттерін қалыптастыру деңгейі оның кәсіби қызметтің осы аспектісіне дайындығын сипаттайды. Әзірленген диагностикалық құралдар қашықтықтан оқыту жағдайында болашақ шетел тілі мұғалімінің кәсіби құзыреттерін қалыптастыру процессіне тәжірибелік-эксперименттік зерттеуге негіз болады.</w:t>
      </w:r>
    </w:p>
    <w:p w14:paraId="4A495236" w14:textId="77777777" w:rsidR="004C1619" w:rsidRDefault="004C1619" w:rsidP="009A148E">
      <w:pPr>
        <w:pStyle w:val="a5"/>
        <w:spacing w:before="0" w:beforeAutospacing="0" w:after="0" w:afterAutospacing="0"/>
        <w:ind w:firstLine="709"/>
        <w:jc w:val="both"/>
        <w:rPr>
          <w:rStyle w:val="apple-style-span"/>
          <w:b/>
          <w:sz w:val="28"/>
          <w:szCs w:val="28"/>
          <w:lang w:val="kk-KZ"/>
        </w:rPr>
      </w:pPr>
    </w:p>
    <w:p w14:paraId="79E3C63E" w14:textId="579EC0EC" w:rsidR="00754E80" w:rsidRPr="00F67DC5" w:rsidRDefault="00754E80" w:rsidP="009A148E">
      <w:pPr>
        <w:pStyle w:val="a5"/>
        <w:spacing w:before="0" w:beforeAutospacing="0" w:after="0" w:afterAutospacing="0"/>
        <w:ind w:firstLine="709"/>
        <w:jc w:val="both"/>
        <w:rPr>
          <w:rStyle w:val="apple-style-span"/>
          <w:b/>
          <w:sz w:val="28"/>
          <w:szCs w:val="28"/>
          <w:lang w:val="kk-KZ"/>
        </w:rPr>
      </w:pPr>
      <w:r w:rsidRPr="006514CC">
        <w:rPr>
          <w:rStyle w:val="apple-style-span"/>
          <w:b/>
          <w:sz w:val="28"/>
          <w:szCs w:val="28"/>
          <w:lang w:val="kk-KZ"/>
        </w:rPr>
        <w:t>2.</w:t>
      </w:r>
      <w:r w:rsidR="004C1619">
        <w:rPr>
          <w:rStyle w:val="apple-style-span"/>
          <w:b/>
          <w:sz w:val="28"/>
          <w:szCs w:val="28"/>
          <w:lang w:val="kk-KZ"/>
        </w:rPr>
        <w:t>3</w:t>
      </w:r>
      <w:r w:rsidRPr="006514CC">
        <w:rPr>
          <w:rStyle w:val="apple-style-span"/>
          <w:b/>
          <w:sz w:val="28"/>
          <w:szCs w:val="28"/>
          <w:lang w:val="kk-KZ"/>
        </w:rPr>
        <w:t xml:space="preserve"> </w:t>
      </w:r>
      <w:r w:rsidR="00F67DC5" w:rsidRPr="00F67DC5">
        <w:rPr>
          <w:rStyle w:val="apple-style-span"/>
          <w:b/>
          <w:sz w:val="28"/>
          <w:szCs w:val="28"/>
          <w:lang w:val="kk-KZ"/>
        </w:rPr>
        <w:t>Қашықтықтан оқыту жағдайында болашақ шетел тілі мұғалімінің кәсіби құзыреттерін қалыптастырудың әдістемелік жүйесі</w:t>
      </w:r>
      <w:r w:rsidR="009A148E" w:rsidRPr="00F67DC5">
        <w:rPr>
          <w:rStyle w:val="apple-style-span"/>
          <w:b/>
          <w:sz w:val="28"/>
          <w:szCs w:val="28"/>
          <w:lang w:val="kk-KZ"/>
        </w:rPr>
        <w:t xml:space="preserve"> </w:t>
      </w:r>
    </w:p>
    <w:p w14:paraId="3239368E" w14:textId="77777777" w:rsidR="00754E80" w:rsidRPr="006514CC" w:rsidRDefault="00754E80"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Білім беруді ақпараттандыру білім беру жүйесінен кәсіптік білім берудің ғылыми-теориялық және дидактикалық негіздерін қайта қарауды талап етеді. Осыған байланысты заманауи педагогикалық технологиялар мен оқытудың инновациялық әдістерін пайдалана отырып, пәндерді оқытудың әдістемелік жүйесін жобалау қажет.</w:t>
      </w:r>
    </w:p>
    <w:p w14:paraId="57EEAD24" w14:textId="06D93A2A" w:rsidR="00754E80" w:rsidRPr="006514CC" w:rsidRDefault="00754E80"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Оқытудың әдістемелік жүйесі және оқытудың әдістемелік теориясы ұғымы А.М.</w:t>
      </w:r>
      <w:r w:rsidR="009A148E">
        <w:rPr>
          <w:rFonts w:ascii="Times New Roman" w:hAnsi="Times New Roman"/>
          <w:sz w:val="28"/>
          <w:szCs w:val="28"/>
          <w:lang w:val="kk-KZ"/>
        </w:rPr>
        <w:t xml:space="preserve"> </w:t>
      </w:r>
      <w:r w:rsidRPr="006514CC">
        <w:rPr>
          <w:rFonts w:ascii="Times New Roman" w:hAnsi="Times New Roman"/>
          <w:sz w:val="28"/>
          <w:szCs w:val="28"/>
          <w:lang w:val="kk-KZ"/>
        </w:rPr>
        <w:t>Пышкало, В.Г. Крысько, Н.Л.</w:t>
      </w:r>
      <w:r w:rsidR="009A148E">
        <w:rPr>
          <w:rFonts w:ascii="Times New Roman" w:hAnsi="Times New Roman"/>
          <w:sz w:val="28"/>
          <w:szCs w:val="28"/>
          <w:lang w:val="kk-KZ"/>
        </w:rPr>
        <w:t xml:space="preserve"> </w:t>
      </w:r>
      <w:r w:rsidRPr="006514CC">
        <w:rPr>
          <w:rFonts w:ascii="Times New Roman" w:hAnsi="Times New Roman"/>
          <w:sz w:val="28"/>
          <w:szCs w:val="28"/>
          <w:lang w:val="kk-KZ"/>
        </w:rPr>
        <w:t>Стефанова, Н.Е.</w:t>
      </w:r>
      <w:r w:rsidR="009A148E">
        <w:rPr>
          <w:rFonts w:ascii="Times New Roman" w:hAnsi="Times New Roman"/>
          <w:sz w:val="28"/>
          <w:szCs w:val="28"/>
          <w:lang w:val="kk-KZ"/>
        </w:rPr>
        <w:t xml:space="preserve"> </w:t>
      </w:r>
      <w:r w:rsidRPr="006514CC">
        <w:rPr>
          <w:rFonts w:ascii="Times New Roman" w:hAnsi="Times New Roman"/>
          <w:sz w:val="28"/>
          <w:szCs w:val="28"/>
          <w:lang w:val="kk-KZ"/>
        </w:rPr>
        <w:t>Кузнецова және т.б. еңбектерінде қарастырылып, төмендегідей анықтамаларын ұсынды:</w:t>
      </w:r>
    </w:p>
    <w:p w14:paraId="7A7529D2" w14:textId="6888EEC3" w:rsidR="00754E80" w:rsidRPr="006514CC" w:rsidRDefault="009A148E" w:rsidP="009A148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әдістемелік жүйе </w:t>
      </w:r>
      <w:r w:rsidR="00575FFD">
        <w:rPr>
          <w:rFonts w:ascii="Times New Roman" w:hAnsi="Times New Roman"/>
          <w:sz w:val="28"/>
          <w:szCs w:val="28"/>
          <w:lang w:val="kk-KZ"/>
        </w:rPr>
        <w:t>‒</w:t>
      </w:r>
      <w:r w:rsidR="00754E80" w:rsidRPr="006514CC">
        <w:rPr>
          <w:rFonts w:ascii="Times New Roman" w:hAnsi="Times New Roman"/>
          <w:sz w:val="28"/>
          <w:szCs w:val="28"/>
          <w:lang w:val="kk-KZ"/>
        </w:rPr>
        <w:t xml:space="preserve"> бұл «оқыту мақсаттары, оқыту мазмұны, оқыту әдістері, оқыту формалары мен құралдары компоненттері болып табылатын құрылым» </w:t>
      </w:r>
      <w:r w:rsidR="00D5286B">
        <w:rPr>
          <w:rFonts w:ascii="Times New Roman" w:hAnsi="Times New Roman"/>
          <w:sz w:val="28"/>
          <w:szCs w:val="28"/>
          <w:lang w:val="kk-KZ"/>
        </w:rPr>
        <w:t>[1</w:t>
      </w:r>
      <w:r w:rsidR="00E21141" w:rsidRPr="00E21141">
        <w:rPr>
          <w:rFonts w:ascii="Times New Roman" w:hAnsi="Times New Roman"/>
          <w:sz w:val="28"/>
          <w:szCs w:val="28"/>
          <w:lang w:val="kk-KZ"/>
        </w:rPr>
        <w:t>32</w:t>
      </w:r>
      <w:r w:rsidR="00754E80" w:rsidRPr="006514CC">
        <w:rPr>
          <w:rFonts w:ascii="Times New Roman" w:hAnsi="Times New Roman"/>
          <w:sz w:val="28"/>
          <w:szCs w:val="28"/>
          <w:lang w:val="kk-KZ"/>
        </w:rPr>
        <w:t>];</w:t>
      </w:r>
    </w:p>
    <w:p w14:paraId="7BD26521" w14:textId="77FD8E3B" w:rsidR="00754E80" w:rsidRPr="006514CC" w:rsidRDefault="009A148E" w:rsidP="009A148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әдістемелік жүйе </w:t>
      </w:r>
      <w:r w:rsidR="00575FFD">
        <w:rPr>
          <w:rFonts w:ascii="Times New Roman" w:hAnsi="Times New Roman"/>
          <w:sz w:val="28"/>
          <w:szCs w:val="28"/>
          <w:lang w:val="kk-KZ"/>
        </w:rPr>
        <w:t>‒</w:t>
      </w:r>
      <w:r w:rsidR="00754E80" w:rsidRPr="006514CC">
        <w:rPr>
          <w:rFonts w:ascii="Times New Roman" w:hAnsi="Times New Roman"/>
          <w:sz w:val="28"/>
          <w:szCs w:val="28"/>
          <w:lang w:val="kk-KZ"/>
        </w:rPr>
        <w:t xml:space="preserve"> бұл «оқушылардың оқу тиімділігін арттыруға бағытталған оқу процесін жоспарлау мен жүргізудің, бақылаудың, талдаудың, түзетудің өзара байланысты және өзара тәуелді әдістерінің, нысандары мен құралдарының реттелген жиынтығы» [1</w:t>
      </w:r>
      <w:r w:rsidR="00E21141" w:rsidRPr="00E21141">
        <w:rPr>
          <w:rFonts w:ascii="Times New Roman" w:hAnsi="Times New Roman"/>
          <w:sz w:val="28"/>
          <w:szCs w:val="28"/>
          <w:lang w:val="kk-KZ"/>
        </w:rPr>
        <w:t>33</w:t>
      </w:r>
      <w:r w:rsidR="00754E80" w:rsidRPr="006514CC">
        <w:rPr>
          <w:rFonts w:ascii="Times New Roman" w:hAnsi="Times New Roman"/>
          <w:sz w:val="28"/>
          <w:szCs w:val="28"/>
          <w:lang w:val="kk-KZ"/>
        </w:rPr>
        <w:t>];</w:t>
      </w:r>
    </w:p>
    <w:p w14:paraId="517EAF54" w14:textId="0734170F" w:rsidR="00754E80" w:rsidRPr="006514CC" w:rsidRDefault="009A148E" w:rsidP="009A148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әдістемелік жүйе </w:t>
      </w:r>
      <w:r w:rsidR="00575FFD">
        <w:rPr>
          <w:rFonts w:ascii="Times New Roman" w:hAnsi="Times New Roman"/>
          <w:sz w:val="28"/>
          <w:szCs w:val="28"/>
          <w:lang w:val="kk-KZ"/>
        </w:rPr>
        <w:t>‒</w:t>
      </w:r>
      <w:r w:rsidR="00754E80" w:rsidRPr="006514CC">
        <w:rPr>
          <w:rFonts w:ascii="Times New Roman" w:hAnsi="Times New Roman"/>
          <w:sz w:val="28"/>
          <w:szCs w:val="28"/>
          <w:lang w:val="kk-KZ"/>
        </w:rPr>
        <w:t xml:space="preserve"> «бұл мақсаттарды, мазмұнды, әдістер мен нысандарды, құралдарды және оқытудың жоспарланған нәтижелерін қамтитын оқу процесінің әртүрлі компоненттерін көрсететін модель» [1</w:t>
      </w:r>
      <w:r w:rsidR="00E21141" w:rsidRPr="00E21141">
        <w:rPr>
          <w:rFonts w:ascii="Times New Roman" w:hAnsi="Times New Roman"/>
          <w:sz w:val="28"/>
          <w:szCs w:val="28"/>
          <w:lang w:val="kk-KZ"/>
        </w:rPr>
        <w:t>34</w:t>
      </w:r>
      <w:r w:rsidR="00754E80" w:rsidRPr="006514CC">
        <w:rPr>
          <w:rFonts w:ascii="Times New Roman" w:hAnsi="Times New Roman"/>
          <w:sz w:val="28"/>
          <w:szCs w:val="28"/>
          <w:lang w:val="kk-KZ"/>
        </w:rPr>
        <w:t>];</w:t>
      </w:r>
    </w:p>
    <w:p w14:paraId="04190B9A" w14:textId="34BBE1A7" w:rsidR="00754E80" w:rsidRPr="006514CC" w:rsidRDefault="009A148E" w:rsidP="009A148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әдістемелік жүйе </w:t>
      </w:r>
      <w:r w:rsidR="00575FFD">
        <w:rPr>
          <w:rFonts w:ascii="Times New Roman" w:hAnsi="Times New Roman"/>
          <w:sz w:val="28"/>
          <w:szCs w:val="28"/>
          <w:lang w:val="kk-KZ"/>
        </w:rPr>
        <w:t>‒</w:t>
      </w:r>
      <w:r w:rsidR="00754E80" w:rsidRPr="006514CC">
        <w:rPr>
          <w:rFonts w:ascii="Times New Roman" w:hAnsi="Times New Roman"/>
          <w:sz w:val="28"/>
          <w:szCs w:val="28"/>
          <w:lang w:val="kk-KZ"/>
        </w:rPr>
        <w:t xml:space="preserve"> бұл «оның мақсаты мен міндеттерінің, мазмұнының, субъектілердің қызметінің, дидактикалық-әдістемелік кешеннің, білім беру нәтижелерінің және сапаны басқарудың бірлігі мен өзара байланысы» [1</w:t>
      </w:r>
      <w:r w:rsidR="00E21141" w:rsidRPr="00E21141">
        <w:rPr>
          <w:rFonts w:ascii="Times New Roman" w:hAnsi="Times New Roman"/>
          <w:sz w:val="28"/>
          <w:szCs w:val="28"/>
          <w:lang w:val="kk-KZ"/>
        </w:rPr>
        <w:t>35</w:t>
      </w:r>
      <w:r w:rsidR="00754E80" w:rsidRPr="006514CC">
        <w:rPr>
          <w:rFonts w:ascii="Times New Roman" w:hAnsi="Times New Roman"/>
          <w:sz w:val="28"/>
          <w:szCs w:val="28"/>
          <w:lang w:val="kk-KZ"/>
        </w:rPr>
        <w:t>].</w:t>
      </w:r>
    </w:p>
    <w:p w14:paraId="4FDEBD81" w14:textId="479B0C66" w:rsidR="00754E80" w:rsidRPr="006514CC" w:rsidRDefault="00754E80"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Әдістемелік жүйенің негізгі идеясы </w:t>
      </w:r>
      <w:r w:rsidR="00575FFD">
        <w:rPr>
          <w:rFonts w:ascii="Times New Roman" w:hAnsi="Times New Roman"/>
          <w:sz w:val="28"/>
          <w:szCs w:val="28"/>
          <w:lang w:val="kk-KZ"/>
        </w:rPr>
        <w:t>‒</w:t>
      </w:r>
      <w:r w:rsidRPr="006514CC">
        <w:rPr>
          <w:rFonts w:ascii="Times New Roman" w:hAnsi="Times New Roman"/>
          <w:sz w:val="28"/>
          <w:szCs w:val="28"/>
          <w:lang w:val="kk-KZ"/>
        </w:rPr>
        <w:t xml:space="preserve"> болашақ шетел тілдері мұғалімінің кәсіби құзыреттерін қалыптастыру процесін басқару, ол қашықтықтан білім берудің мақсаттары мен міндеттеріне бағытталған. </w:t>
      </w:r>
    </w:p>
    <w:p w14:paraId="2F18DE4C" w14:textId="50226F79" w:rsidR="001E70BF" w:rsidRPr="006514CC" w:rsidRDefault="00754E80"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Жалпы, қашықтықтан оқыту жағдайында болашақ шетел тілі мұғалімінің кәсіби құзыреттерін қалыптастырудың әдістемелік жүйесін (</w:t>
      </w:r>
      <w:r w:rsidR="00FA2286">
        <w:rPr>
          <w:rFonts w:ascii="Times New Roman" w:hAnsi="Times New Roman"/>
          <w:sz w:val="28"/>
          <w:szCs w:val="28"/>
          <w:lang w:val="kk-KZ"/>
        </w:rPr>
        <w:t>16-</w:t>
      </w:r>
      <w:r w:rsidRPr="006514CC">
        <w:rPr>
          <w:rFonts w:ascii="Times New Roman" w:hAnsi="Times New Roman"/>
          <w:sz w:val="28"/>
          <w:szCs w:val="28"/>
          <w:lang w:val="kk-KZ"/>
        </w:rPr>
        <w:t xml:space="preserve">сурет) келесі компоненттерден тұратын модель ретінде қарастыруға болады: мақсаты, </w:t>
      </w:r>
      <w:r w:rsidR="001E70BF" w:rsidRPr="006514CC">
        <w:rPr>
          <w:rFonts w:ascii="Times New Roman" w:hAnsi="Times New Roman"/>
          <w:sz w:val="28"/>
          <w:szCs w:val="28"/>
          <w:lang w:val="kk-KZ"/>
        </w:rPr>
        <w:t xml:space="preserve">мазмұны, әдістері мен құралдары, оқу процесінің формалары және нәтижелері </w:t>
      </w:r>
      <w:r w:rsidR="001E70BF">
        <w:rPr>
          <w:rFonts w:ascii="Times New Roman" w:hAnsi="Times New Roman"/>
          <w:sz w:val="28"/>
          <w:szCs w:val="28"/>
          <w:lang w:val="kk-KZ"/>
        </w:rPr>
        <w:t>[136</w:t>
      </w:r>
      <w:r w:rsidR="001E70BF" w:rsidRPr="006514CC">
        <w:rPr>
          <w:rFonts w:ascii="Times New Roman" w:hAnsi="Times New Roman"/>
          <w:sz w:val="28"/>
          <w:szCs w:val="28"/>
          <w:lang w:val="kk-KZ"/>
        </w:rPr>
        <w:t>].</w:t>
      </w:r>
    </w:p>
    <w:p w14:paraId="6814DAAE" w14:textId="48DD6867" w:rsidR="001E70BF" w:rsidRPr="006514CC" w:rsidRDefault="001E70BF"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Ұсынылған әдістемелік жүйенің компоненттерін толығырақ қарастырайық. Біз жобалап отырған әдістемелік жүйенің мақсаты </w:t>
      </w:r>
      <w:r w:rsidR="00575FFD">
        <w:rPr>
          <w:rFonts w:ascii="Times New Roman" w:hAnsi="Times New Roman"/>
          <w:sz w:val="28"/>
          <w:szCs w:val="28"/>
          <w:lang w:val="kk-KZ"/>
        </w:rPr>
        <w:t>‒</w:t>
      </w:r>
      <w:r w:rsidRPr="006514CC">
        <w:rPr>
          <w:rFonts w:ascii="Times New Roman" w:hAnsi="Times New Roman"/>
          <w:sz w:val="28"/>
          <w:szCs w:val="28"/>
          <w:lang w:val="kk-KZ"/>
        </w:rPr>
        <w:t xml:space="preserve"> мектептің оқу-тәрбие процесінде қашықтықтан оқытуды іске асыру бойынша болашақ шетел тілдері мұғалімінің кәсіби құзыреттерін қалыптастыру.</w:t>
      </w:r>
    </w:p>
    <w:p w14:paraId="03163396" w14:textId="77777777" w:rsidR="001E70BF" w:rsidRPr="006514CC" w:rsidRDefault="001E70BF"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Осы мақсаттан міндеттер туындайды:</w:t>
      </w:r>
    </w:p>
    <w:p w14:paraId="05C5A3F7" w14:textId="77777777" w:rsidR="001E70BF" w:rsidRPr="006514CC" w:rsidRDefault="001E70BF"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1) жалпы кәсіптік және арнайы білім жүйесін қалыптастыру және шетел тілін қашықтықтан оқытудың мәнін түсіну, жоспарлау және ұйымдастыру;</w:t>
      </w:r>
    </w:p>
    <w:p w14:paraId="0A2FDD21" w14:textId="77777777" w:rsidR="001E70BF" w:rsidRPr="006514CC" w:rsidRDefault="001E70BF"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2) қашықтықтан оқытудың заманауи әдістері мен технологияларын талдау, жүйелеу және практикада қолдану біліктері мен дағдыларын қалыптастыру және дамыту;</w:t>
      </w:r>
    </w:p>
    <w:p w14:paraId="6942ED67" w14:textId="6E302E9D" w:rsidR="001E70BF" w:rsidRDefault="001E70BF"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3) қашықтықтан оқытуды оқу процесінде және оқушылармен сыныптан тыс жұмыста табысты іске асыруға мүмкіндік беретін педагогикалық қабілеттерді дамыту;</w:t>
      </w:r>
    </w:p>
    <w:p w14:paraId="3EAAEC9D" w14:textId="37A31653" w:rsidR="00571D88" w:rsidRDefault="00571D88"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4) қашықтықтан білім беру ортасында оқушылармен тиімді өзара іс-қимылға жәрдемдесетін болашақ педагогтің кәсіби тұлғалық қасиеттері мен мінез-құлық ерекшеліктерін дамыту </w:t>
      </w:r>
      <w:r>
        <w:rPr>
          <w:rFonts w:ascii="Times New Roman" w:hAnsi="Times New Roman"/>
          <w:sz w:val="28"/>
          <w:szCs w:val="28"/>
          <w:lang w:val="kk-KZ"/>
        </w:rPr>
        <w:t>[136</w:t>
      </w:r>
      <w:r w:rsidRPr="006514CC">
        <w:rPr>
          <w:rFonts w:ascii="Times New Roman" w:hAnsi="Times New Roman"/>
          <w:sz w:val="28"/>
          <w:szCs w:val="28"/>
          <w:lang w:val="kk-KZ"/>
        </w:rPr>
        <w:t xml:space="preserve">, </w:t>
      </w:r>
      <w:r w:rsidR="009C74DA">
        <w:rPr>
          <w:rFonts w:ascii="Times New Roman" w:hAnsi="Times New Roman"/>
          <w:sz w:val="28"/>
          <w:szCs w:val="28"/>
          <w:lang w:val="kk-KZ"/>
        </w:rPr>
        <w:t>р. 1186908-</w:t>
      </w:r>
      <w:r w:rsidRPr="006514CC">
        <w:rPr>
          <w:rFonts w:ascii="Times New Roman" w:hAnsi="Times New Roman"/>
          <w:sz w:val="28"/>
          <w:szCs w:val="28"/>
          <w:lang w:val="kk-KZ"/>
        </w:rPr>
        <w:t>3-</w:t>
      </w:r>
      <w:r w:rsidR="009C74DA">
        <w:rPr>
          <w:rFonts w:ascii="Times New Roman" w:hAnsi="Times New Roman"/>
          <w:sz w:val="28"/>
          <w:szCs w:val="28"/>
          <w:lang w:val="kk-KZ"/>
        </w:rPr>
        <w:t>1186908-</w:t>
      </w:r>
      <w:r w:rsidRPr="006514CC">
        <w:rPr>
          <w:rFonts w:ascii="Times New Roman" w:hAnsi="Times New Roman"/>
          <w:sz w:val="28"/>
          <w:szCs w:val="28"/>
          <w:lang w:val="kk-KZ"/>
        </w:rPr>
        <w:t>4].</w:t>
      </w:r>
    </w:p>
    <w:p w14:paraId="763BBDF2" w14:textId="682D8107" w:rsidR="00571D88" w:rsidRDefault="00571D88"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Біз қашықтықтан оқыту жағдайында болашақ шетел тілі мұғалімінің кәсіби құзыреттерін қалыптастыру процесі кезең-кезеңімен сипатталатын ұзақ процесс екендігіне сүйенеміз. Сондықтан, біз оны ұйымдастыру мен жүзеге асыруды үш кезеңнің дәйекті іске асырылуы ретінде ұсынамыз (</w:t>
      </w:r>
      <w:r w:rsidR="00575FFD">
        <w:rPr>
          <w:rFonts w:ascii="Times New Roman" w:hAnsi="Times New Roman"/>
          <w:sz w:val="28"/>
          <w:szCs w:val="28"/>
          <w:lang w:val="kk-KZ"/>
        </w:rPr>
        <w:t>17-</w:t>
      </w:r>
      <w:r w:rsidRPr="006514CC">
        <w:rPr>
          <w:rFonts w:ascii="Times New Roman" w:hAnsi="Times New Roman"/>
          <w:sz w:val="28"/>
          <w:szCs w:val="28"/>
          <w:lang w:val="kk-KZ"/>
        </w:rPr>
        <w:t xml:space="preserve">сурет): бастапқы (І кезең), негізгі (ІІ кезең) және қорытынды (ІІІ кезең) </w:t>
      </w:r>
      <w:r>
        <w:rPr>
          <w:rFonts w:ascii="Times New Roman" w:hAnsi="Times New Roman"/>
          <w:sz w:val="28"/>
          <w:szCs w:val="28"/>
          <w:lang w:val="kk-KZ"/>
        </w:rPr>
        <w:t>[136</w:t>
      </w:r>
      <w:r w:rsidRPr="006514CC">
        <w:rPr>
          <w:rFonts w:ascii="Times New Roman" w:hAnsi="Times New Roman"/>
          <w:sz w:val="28"/>
          <w:szCs w:val="28"/>
          <w:lang w:val="kk-KZ"/>
        </w:rPr>
        <w:t xml:space="preserve">, </w:t>
      </w:r>
      <w:r w:rsidR="009C74DA">
        <w:rPr>
          <w:rFonts w:ascii="Times New Roman" w:hAnsi="Times New Roman"/>
          <w:sz w:val="28"/>
          <w:szCs w:val="28"/>
          <w:lang w:val="kk-KZ"/>
        </w:rPr>
        <w:t>р.</w:t>
      </w:r>
      <w:r w:rsidR="00575FFD">
        <w:rPr>
          <w:rFonts w:ascii="Times New Roman" w:hAnsi="Times New Roman"/>
          <w:sz w:val="28"/>
          <w:szCs w:val="28"/>
          <w:lang w:val="kk-KZ"/>
        </w:rPr>
        <w:t> </w:t>
      </w:r>
      <w:r w:rsidR="009C74DA">
        <w:rPr>
          <w:rFonts w:ascii="Times New Roman" w:hAnsi="Times New Roman"/>
          <w:sz w:val="28"/>
          <w:szCs w:val="28"/>
          <w:lang w:val="kk-KZ"/>
        </w:rPr>
        <w:t>1186908-</w:t>
      </w:r>
      <w:r w:rsidRPr="006514CC">
        <w:rPr>
          <w:rFonts w:ascii="Times New Roman" w:hAnsi="Times New Roman"/>
          <w:sz w:val="28"/>
          <w:szCs w:val="28"/>
          <w:lang w:val="kk-KZ"/>
        </w:rPr>
        <w:t>4].</w:t>
      </w:r>
    </w:p>
    <w:p w14:paraId="35B5DC27" w14:textId="77777777" w:rsidR="00571D88" w:rsidRPr="006514CC" w:rsidRDefault="00571D88" w:rsidP="009A148E">
      <w:pPr>
        <w:tabs>
          <w:tab w:val="left" w:pos="360"/>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Бірінші кезеңде болашақ шетел тілі мұғалімінің цифрлық және психологиялық-педагогикалық құзыреттерін қалыптастыру және дамыту, білім алушыларды қашықтықтан білім алуға ынталандыру мақсаттары іске асырылады. </w:t>
      </w:r>
    </w:p>
    <w:p w14:paraId="3F7DDE65" w14:textId="79C3AF01" w:rsidR="00571D88" w:rsidRDefault="00571D88" w:rsidP="00575FFD">
      <w:pPr>
        <w:tabs>
          <w:tab w:val="left" w:pos="360"/>
        </w:tabs>
        <w:spacing w:after="0" w:line="240" w:lineRule="auto"/>
        <w:ind w:firstLine="709"/>
        <w:jc w:val="both"/>
        <w:rPr>
          <w:rFonts w:ascii="Times New Roman" w:hAnsi="Times New Roman"/>
          <w:sz w:val="28"/>
          <w:szCs w:val="28"/>
          <w:lang w:val="kk-KZ"/>
        </w:rPr>
      </w:pPr>
    </w:p>
    <w:p w14:paraId="47B1C7FC" w14:textId="77777777" w:rsidR="000A3CFE" w:rsidRDefault="000A3CFE" w:rsidP="00575FFD">
      <w:pPr>
        <w:tabs>
          <w:tab w:val="left" w:pos="360"/>
        </w:tabs>
        <w:spacing w:after="0" w:line="240" w:lineRule="auto"/>
        <w:ind w:firstLine="709"/>
        <w:jc w:val="both"/>
        <w:rPr>
          <w:rFonts w:ascii="Times New Roman" w:hAnsi="Times New Roman"/>
          <w:sz w:val="28"/>
          <w:szCs w:val="28"/>
          <w:lang w:val="kk-KZ"/>
        </w:rPr>
      </w:pPr>
    </w:p>
    <w:p w14:paraId="5487E74A" w14:textId="77777777" w:rsidR="009A148E" w:rsidRDefault="009A148E" w:rsidP="00575FFD">
      <w:pPr>
        <w:tabs>
          <w:tab w:val="left" w:pos="360"/>
        </w:tabs>
        <w:spacing w:after="0" w:line="240" w:lineRule="auto"/>
        <w:ind w:firstLine="709"/>
        <w:jc w:val="both"/>
        <w:rPr>
          <w:rFonts w:ascii="Times New Roman" w:hAnsi="Times New Roman"/>
          <w:sz w:val="28"/>
          <w:szCs w:val="28"/>
          <w:lang w:val="kk-KZ"/>
        </w:rPr>
      </w:pPr>
    </w:p>
    <w:p w14:paraId="7CC0D533" w14:textId="77777777" w:rsidR="009A148E" w:rsidRDefault="009A148E" w:rsidP="00571D88">
      <w:pPr>
        <w:tabs>
          <w:tab w:val="left" w:pos="360"/>
        </w:tabs>
        <w:spacing w:after="0" w:line="240" w:lineRule="auto"/>
        <w:ind w:firstLine="567"/>
        <w:jc w:val="both"/>
        <w:rPr>
          <w:rFonts w:ascii="Times New Roman" w:hAnsi="Times New Roman"/>
          <w:sz w:val="28"/>
          <w:szCs w:val="28"/>
          <w:lang w:val="kk-KZ"/>
        </w:rPr>
      </w:pPr>
    </w:p>
    <w:p w14:paraId="631DAEB3" w14:textId="200A5615" w:rsidR="00571D88" w:rsidRDefault="000A3CFE" w:rsidP="004D5AD3">
      <w:pPr>
        <w:tabs>
          <w:tab w:val="left" w:pos="360"/>
        </w:tabs>
        <w:spacing w:after="0" w:line="240" w:lineRule="auto"/>
        <w:ind w:left="142"/>
        <w:jc w:val="both"/>
        <w:rPr>
          <w:rFonts w:ascii="Times New Roman" w:hAnsi="Times New Roman"/>
          <w:sz w:val="28"/>
          <w:szCs w:val="28"/>
          <w:lang w:val="kk-KZ"/>
        </w:rPr>
      </w:pPr>
      <w:r w:rsidRPr="006514CC">
        <w:rPr>
          <w:rFonts w:ascii="Times New Roman" w:hAnsi="Times New Roman"/>
          <w:noProof/>
          <w:color w:val="000000" w:themeColor="text1"/>
          <w:sz w:val="28"/>
          <w:szCs w:val="28"/>
        </w:rPr>
        <mc:AlternateContent>
          <mc:Choice Requires="wpg">
            <w:drawing>
              <wp:anchor distT="0" distB="0" distL="114300" distR="114300" simplePos="0" relativeHeight="251665408" behindDoc="0" locked="0" layoutInCell="1" allowOverlap="1" wp14:anchorId="1CF1FC8C" wp14:editId="70491451">
                <wp:simplePos x="0" y="0"/>
                <wp:positionH relativeFrom="page">
                  <wp:posOffset>1185281</wp:posOffset>
                </wp:positionH>
                <wp:positionV relativeFrom="paragraph">
                  <wp:posOffset>142240</wp:posOffset>
                </wp:positionV>
                <wp:extent cx="5819885" cy="7858507"/>
                <wp:effectExtent l="0" t="0" r="28575" b="28575"/>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885" cy="7858507"/>
                          <a:chOff x="1796" y="1772"/>
                          <a:chExt cx="9772" cy="9288"/>
                        </a:xfrm>
                      </wpg:grpSpPr>
                      <wps:wsp>
                        <wps:cNvPr id="39" name="Прямоугольник 302"/>
                        <wps:cNvSpPr>
                          <a:spLocks noChangeArrowheads="1"/>
                        </wps:cNvSpPr>
                        <wps:spPr bwMode="auto">
                          <a:xfrm>
                            <a:off x="2221" y="1772"/>
                            <a:ext cx="9007" cy="883"/>
                          </a:xfrm>
                          <a:prstGeom prst="ellipse">
                            <a:avLst/>
                          </a:prstGeom>
                          <a:solidFill>
                            <a:srgbClr val="FFFFFF"/>
                          </a:solidFill>
                          <a:ln w="9525">
                            <a:solidFill>
                              <a:srgbClr val="000000"/>
                            </a:solidFill>
                            <a:miter lim="800000"/>
                            <a:headEnd/>
                            <a:tailEnd/>
                          </a:ln>
                        </wps:spPr>
                        <wps:txbx>
                          <w:txbxContent>
                            <w:p w14:paraId="03D32996" w14:textId="5E71545D" w:rsidR="00AA1414" w:rsidRPr="005B2CF2" w:rsidRDefault="00AA1414" w:rsidP="000A3CFE">
                              <w:pPr>
                                <w:spacing w:after="0" w:line="240" w:lineRule="auto"/>
                                <w:jc w:val="center"/>
                                <w:rPr>
                                  <w:sz w:val="20"/>
                                  <w:szCs w:val="20"/>
                                  <w:lang w:val="kk-KZ"/>
                                </w:rPr>
                              </w:pPr>
                              <w:r w:rsidRPr="009A148E">
                                <w:rPr>
                                  <w:rFonts w:ascii="Times New Roman" w:hAnsi="Times New Roman"/>
                                  <w:i/>
                                  <w:spacing w:val="-2"/>
                                  <w:sz w:val="20"/>
                                  <w:szCs w:val="20"/>
                                  <w:lang w:val="kk-KZ"/>
                                </w:rPr>
                                <w:t>Мақсаты:</w:t>
                              </w:r>
                              <w:r w:rsidRPr="005B2CF2">
                                <w:rPr>
                                  <w:rFonts w:ascii="Times New Roman" w:hAnsi="Times New Roman"/>
                                  <w:spacing w:val="-2"/>
                                  <w:sz w:val="20"/>
                                  <w:szCs w:val="20"/>
                                  <w:lang w:val="kk-KZ"/>
                                </w:rPr>
                                <w:t xml:space="preserve"> оқу-тәрбие процесінде қашықтықтан оқытуды іске асыру бойынша болашақ </w:t>
                              </w:r>
                              <w:r>
                                <w:rPr>
                                  <w:rFonts w:ascii="Times New Roman" w:hAnsi="Times New Roman"/>
                                  <w:spacing w:val="-2"/>
                                  <w:sz w:val="20"/>
                                  <w:szCs w:val="20"/>
                                  <w:lang w:val="kk-KZ"/>
                                </w:rPr>
                                <w:t>шетел тілі</w:t>
                              </w:r>
                              <w:r w:rsidRPr="005B2CF2">
                                <w:rPr>
                                  <w:rFonts w:ascii="Times New Roman" w:hAnsi="Times New Roman"/>
                                  <w:spacing w:val="-2"/>
                                  <w:sz w:val="20"/>
                                  <w:szCs w:val="20"/>
                                  <w:lang w:val="kk-KZ"/>
                                </w:rPr>
                                <w:t xml:space="preserve"> мұғалімінің кәсіби құзыретт</w:t>
                              </w:r>
                              <w:r>
                                <w:rPr>
                                  <w:rFonts w:ascii="Times New Roman" w:hAnsi="Times New Roman"/>
                                  <w:spacing w:val="-2"/>
                                  <w:sz w:val="20"/>
                                  <w:szCs w:val="20"/>
                                  <w:lang w:val="kk-KZ"/>
                                </w:rPr>
                                <w:t>ер</w:t>
                              </w:r>
                              <w:r w:rsidRPr="005B2CF2">
                                <w:rPr>
                                  <w:rFonts w:ascii="Times New Roman" w:hAnsi="Times New Roman"/>
                                  <w:spacing w:val="-2"/>
                                  <w:sz w:val="20"/>
                                  <w:szCs w:val="20"/>
                                  <w:lang w:val="kk-KZ"/>
                                </w:rPr>
                                <w:t>ін қалыптастыру</w:t>
                              </w:r>
                              <w:r>
                                <w:rPr>
                                  <w:rFonts w:ascii="Times New Roman" w:hAnsi="Times New Roman"/>
                                  <w:spacing w:val="-2"/>
                                  <w:sz w:val="20"/>
                                  <w:szCs w:val="20"/>
                                  <w:lang w:val="kk-KZ"/>
                                </w:rPr>
                                <w:t>.</w:t>
                              </w:r>
                            </w:p>
                          </w:txbxContent>
                        </wps:txbx>
                        <wps:bodyPr rot="0" vert="horz" wrap="square" lIns="91440" tIns="45720" rIns="91440" bIns="45720" anchor="t" anchorCtr="0" upright="1">
                          <a:noAutofit/>
                        </wps:bodyPr>
                      </wps:wsp>
                      <wps:wsp>
                        <wps:cNvPr id="40" name="Прямоугольник 296"/>
                        <wps:cNvSpPr>
                          <a:spLocks noChangeArrowheads="1"/>
                        </wps:cNvSpPr>
                        <wps:spPr bwMode="auto">
                          <a:xfrm>
                            <a:off x="1839" y="3876"/>
                            <a:ext cx="572" cy="2535"/>
                          </a:xfrm>
                          <a:prstGeom prst="rect">
                            <a:avLst/>
                          </a:prstGeom>
                          <a:solidFill>
                            <a:srgbClr val="FFFFFF"/>
                          </a:solidFill>
                          <a:ln w="9525">
                            <a:solidFill>
                              <a:srgbClr val="000000"/>
                            </a:solidFill>
                            <a:miter lim="800000"/>
                            <a:headEnd/>
                            <a:tailEnd/>
                          </a:ln>
                        </wps:spPr>
                        <wps:txbx>
                          <w:txbxContent>
                            <w:p w14:paraId="2AE01AFA" w14:textId="77777777" w:rsidR="00AA1414" w:rsidRPr="00D136A5" w:rsidRDefault="00AA1414" w:rsidP="004D5AD3">
                              <w:pPr>
                                <w:spacing w:after="0" w:line="240" w:lineRule="auto"/>
                                <w:jc w:val="center"/>
                                <w:rPr>
                                  <w:rFonts w:ascii="Times New Roman" w:hAnsi="Times New Roman"/>
                                  <w:b/>
                                  <w:lang w:val="kk-KZ"/>
                                </w:rPr>
                              </w:pPr>
                              <w:r>
                                <w:rPr>
                                  <w:rFonts w:ascii="Times New Roman" w:hAnsi="Times New Roman"/>
                                  <w:b/>
                                  <w:lang w:val="kk-KZ"/>
                                </w:rPr>
                                <w:t>Мазмұны</w:t>
                              </w:r>
                            </w:p>
                          </w:txbxContent>
                        </wps:txbx>
                        <wps:bodyPr rot="0" vert="vert270" wrap="square" lIns="91440" tIns="45720" rIns="91440" bIns="45720" anchor="t" anchorCtr="0" upright="1">
                          <a:noAutofit/>
                        </wps:bodyPr>
                      </wps:wsp>
                      <wps:wsp>
                        <wps:cNvPr id="41" name="Прямоугольник 292"/>
                        <wps:cNvSpPr>
                          <a:spLocks noChangeArrowheads="1"/>
                        </wps:cNvSpPr>
                        <wps:spPr bwMode="auto">
                          <a:xfrm>
                            <a:off x="1839" y="7619"/>
                            <a:ext cx="630" cy="1190"/>
                          </a:xfrm>
                          <a:prstGeom prst="rect">
                            <a:avLst/>
                          </a:prstGeom>
                          <a:solidFill>
                            <a:srgbClr val="FFFFFF"/>
                          </a:solidFill>
                          <a:ln w="9525">
                            <a:solidFill>
                              <a:srgbClr val="000000"/>
                            </a:solidFill>
                            <a:miter lim="800000"/>
                            <a:headEnd/>
                            <a:tailEnd/>
                          </a:ln>
                        </wps:spPr>
                        <wps:txbx>
                          <w:txbxContent>
                            <w:p w14:paraId="752EF930" w14:textId="77777777" w:rsidR="00AA1414" w:rsidRPr="006C39F7" w:rsidRDefault="00AA1414" w:rsidP="004D5AD3">
                              <w:pPr>
                                <w:spacing w:after="0" w:line="240" w:lineRule="auto"/>
                                <w:jc w:val="center"/>
                                <w:rPr>
                                  <w:rFonts w:ascii="Times New Roman" w:hAnsi="Times New Roman"/>
                                  <w:b/>
                                  <w:lang w:val="kk-KZ"/>
                                </w:rPr>
                              </w:pPr>
                              <w:r>
                                <w:rPr>
                                  <w:rFonts w:ascii="Times New Roman" w:hAnsi="Times New Roman"/>
                                  <w:b/>
                                  <w:lang w:val="kk-KZ"/>
                                </w:rPr>
                                <w:t>Әдістері</w:t>
                              </w:r>
                            </w:p>
                          </w:txbxContent>
                        </wps:txbx>
                        <wps:bodyPr rot="0" vert="vert270" wrap="square" lIns="91440" tIns="45720" rIns="91440" bIns="45720" anchor="t" anchorCtr="0" upright="1">
                          <a:noAutofit/>
                        </wps:bodyPr>
                      </wps:wsp>
                      <wps:wsp>
                        <wps:cNvPr id="45" name="Прямоугольник 30"/>
                        <wps:cNvSpPr>
                          <a:spLocks noChangeArrowheads="1"/>
                        </wps:cNvSpPr>
                        <wps:spPr bwMode="auto">
                          <a:xfrm>
                            <a:off x="1796" y="10140"/>
                            <a:ext cx="532" cy="920"/>
                          </a:xfrm>
                          <a:prstGeom prst="rect">
                            <a:avLst/>
                          </a:prstGeom>
                          <a:solidFill>
                            <a:srgbClr val="FFFFFF"/>
                          </a:solidFill>
                          <a:ln w="9525">
                            <a:solidFill>
                              <a:srgbClr val="000000"/>
                            </a:solidFill>
                            <a:miter lim="800000"/>
                            <a:headEnd/>
                            <a:tailEnd/>
                          </a:ln>
                        </wps:spPr>
                        <wps:txbx>
                          <w:txbxContent>
                            <w:p w14:paraId="65ABC804" w14:textId="77777777" w:rsidR="00AA1414" w:rsidRPr="00D136A5" w:rsidRDefault="00AA1414" w:rsidP="004D5AD3">
                              <w:pPr>
                                <w:spacing w:after="100" w:afterAutospacing="1" w:line="240" w:lineRule="auto"/>
                                <w:jc w:val="center"/>
                                <w:rPr>
                                  <w:rFonts w:ascii="Times New Roman" w:hAnsi="Times New Roman"/>
                                  <w:b/>
                                  <w:lang w:val="kk-KZ"/>
                                </w:rPr>
                              </w:pPr>
                              <w:r>
                                <w:rPr>
                                  <w:rFonts w:ascii="Times New Roman" w:hAnsi="Times New Roman"/>
                                  <w:b/>
                                  <w:lang w:val="kk-KZ"/>
                                </w:rPr>
                                <w:t>Құралы</w:t>
                              </w:r>
                            </w:p>
                          </w:txbxContent>
                        </wps:txbx>
                        <wps:bodyPr rot="0" vert="vert270" wrap="square" lIns="91440" tIns="45720" rIns="91440" bIns="45720" anchor="t" anchorCtr="0" upright="1">
                          <a:noAutofit/>
                        </wps:bodyPr>
                      </wps:wsp>
                      <wps:wsp>
                        <wps:cNvPr id="46" name="Скругленный прямоугольник 298"/>
                        <wps:cNvSpPr>
                          <a:spLocks noChangeArrowheads="1"/>
                        </wps:cNvSpPr>
                        <wps:spPr bwMode="auto">
                          <a:xfrm>
                            <a:off x="2595" y="2732"/>
                            <a:ext cx="2539" cy="4678"/>
                          </a:xfrm>
                          <a:prstGeom prst="rect">
                            <a:avLst/>
                          </a:prstGeom>
                          <a:solidFill>
                            <a:srgbClr val="FFFFFF"/>
                          </a:solidFill>
                          <a:ln w="9525">
                            <a:solidFill>
                              <a:srgbClr val="000000"/>
                            </a:solidFill>
                            <a:round/>
                            <a:headEnd/>
                            <a:tailEnd/>
                          </a:ln>
                        </wps:spPr>
                        <wps:txbx>
                          <w:txbxContent>
                            <w:p w14:paraId="4EA2E640" w14:textId="77777777" w:rsidR="00AA1414" w:rsidRPr="009A148E" w:rsidRDefault="00AA1414" w:rsidP="000A3CFE">
                              <w:pPr>
                                <w:spacing w:after="0" w:line="228" w:lineRule="auto"/>
                                <w:ind w:right="-142"/>
                                <w:rPr>
                                  <w:rFonts w:ascii="Times New Roman" w:hAnsi="Times New Roman"/>
                                  <w:i/>
                                  <w:lang w:val="kk-KZ"/>
                                </w:rPr>
                              </w:pPr>
                              <w:r w:rsidRPr="009A148E">
                                <w:rPr>
                                  <w:rFonts w:ascii="Times New Roman" w:hAnsi="Times New Roman"/>
                                  <w:i/>
                                  <w:lang w:val="en-US"/>
                                </w:rPr>
                                <w:t>I</w:t>
                              </w:r>
                              <w:r w:rsidRPr="009A148E">
                                <w:rPr>
                                  <w:rFonts w:ascii="Times New Roman" w:hAnsi="Times New Roman"/>
                                  <w:i/>
                                </w:rPr>
                                <w:t xml:space="preserve"> </w:t>
                              </w:r>
                              <w:r w:rsidRPr="009A148E">
                                <w:rPr>
                                  <w:rFonts w:ascii="Times New Roman" w:hAnsi="Times New Roman"/>
                                  <w:i/>
                                  <w:lang w:val="kk-KZ"/>
                                </w:rPr>
                                <w:t>кезең: Бастапқы.</w:t>
                              </w:r>
                            </w:p>
                            <w:p w14:paraId="5A680BC0" w14:textId="6FE75990" w:rsidR="00AA1414" w:rsidRPr="006C39F7" w:rsidRDefault="00AA1414" w:rsidP="000A3CFE">
                              <w:pPr>
                                <w:spacing w:after="0" w:line="228" w:lineRule="auto"/>
                                <w:ind w:right="-142"/>
                                <w:rPr>
                                  <w:rFonts w:ascii="Times New Roman" w:hAnsi="Times New Roman"/>
                                  <w:sz w:val="21"/>
                                  <w:szCs w:val="21"/>
                                  <w:lang w:val="kk-KZ"/>
                                </w:rPr>
                              </w:pPr>
                              <w:r w:rsidRPr="00C45717">
                                <w:rPr>
                                  <w:rFonts w:ascii="Times New Roman" w:hAnsi="Times New Roman"/>
                                  <w:lang w:val="kk-KZ"/>
                                </w:rPr>
                                <w:t xml:space="preserve">- </w:t>
                              </w:r>
                              <w:r w:rsidRPr="006C39F7">
                                <w:rPr>
                                  <w:rFonts w:ascii="Times New Roman" w:hAnsi="Times New Roman"/>
                                  <w:sz w:val="21"/>
                                  <w:szCs w:val="21"/>
                                  <w:lang w:val="kk-KZ"/>
                                </w:rPr>
                                <w:t>Білім алушылардың АКТ және цифрлық ре</w:t>
                              </w:r>
                              <w:r>
                                <w:rPr>
                                  <w:rFonts w:ascii="Times New Roman" w:hAnsi="Times New Roman"/>
                                  <w:sz w:val="21"/>
                                  <w:szCs w:val="21"/>
                                  <w:lang w:val="kk-KZ"/>
                                </w:rPr>
                                <w:t xml:space="preserve"> </w:t>
                              </w:r>
                              <w:r w:rsidRPr="006C39F7">
                                <w:rPr>
                                  <w:rFonts w:ascii="Times New Roman" w:hAnsi="Times New Roman"/>
                                  <w:sz w:val="21"/>
                                  <w:szCs w:val="21"/>
                                  <w:lang w:val="kk-KZ"/>
                                </w:rPr>
                                <w:t>сурстарды таңдау және пайдалану қажеттілікте</w:t>
                              </w:r>
                              <w:r>
                                <w:rPr>
                                  <w:rFonts w:ascii="Times New Roman" w:hAnsi="Times New Roman"/>
                                  <w:sz w:val="21"/>
                                  <w:szCs w:val="21"/>
                                  <w:lang w:val="kk-KZ"/>
                                </w:rPr>
                                <w:t xml:space="preserve"> </w:t>
                              </w:r>
                              <w:r w:rsidRPr="006C39F7">
                                <w:rPr>
                                  <w:rFonts w:ascii="Times New Roman" w:hAnsi="Times New Roman"/>
                                  <w:sz w:val="21"/>
                                  <w:szCs w:val="21"/>
                                  <w:lang w:val="kk-KZ"/>
                                </w:rPr>
                                <w:t>ріне бағытталған кейбір курстар;</w:t>
                              </w:r>
                            </w:p>
                            <w:p w14:paraId="6497B12B" w14:textId="1963D73C" w:rsidR="00AA1414" w:rsidRPr="006C39F7" w:rsidRDefault="00AA1414" w:rsidP="000A3CFE">
                              <w:pPr>
                                <w:spacing w:after="0" w:line="228" w:lineRule="auto"/>
                                <w:ind w:right="-142"/>
                                <w:rPr>
                                  <w:rFonts w:ascii="Times New Roman" w:hAnsi="Times New Roman"/>
                                  <w:sz w:val="21"/>
                                  <w:szCs w:val="21"/>
                                  <w:lang w:val="kk-KZ"/>
                                </w:rPr>
                              </w:pPr>
                              <w:r w:rsidRPr="006C39F7">
                                <w:rPr>
                                  <w:rFonts w:ascii="Times New Roman" w:hAnsi="Times New Roman"/>
                                  <w:sz w:val="21"/>
                                  <w:szCs w:val="21"/>
                                  <w:lang w:val="kk-KZ"/>
                                </w:rPr>
                                <w:t>-психологиялық-педагогикалық пәндерді оқыту процесінде білім алушылардың қашық</w:t>
                              </w:r>
                              <w:r>
                                <w:rPr>
                                  <w:rFonts w:ascii="Times New Roman" w:hAnsi="Times New Roman"/>
                                  <w:sz w:val="21"/>
                                  <w:szCs w:val="21"/>
                                  <w:lang w:val="kk-KZ"/>
                                </w:rPr>
                                <w:t xml:space="preserve"> </w:t>
                              </w:r>
                              <w:r w:rsidRPr="006C39F7">
                                <w:rPr>
                                  <w:rFonts w:ascii="Times New Roman" w:hAnsi="Times New Roman"/>
                                  <w:sz w:val="21"/>
                                  <w:szCs w:val="21"/>
                                  <w:lang w:val="kk-KZ"/>
                                </w:rPr>
                                <w:t>тықтан білім берудің мәні мен ерекшеліктерін білуі мен түсінуін қалыптастыру.</w:t>
                              </w:r>
                            </w:p>
                            <w:p w14:paraId="2A74B875" w14:textId="3B0F4C10" w:rsidR="00AA1414" w:rsidRPr="006C39F7" w:rsidRDefault="00AA1414" w:rsidP="000A3CFE">
                              <w:pPr>
                                <w:spacing w:after="0" w:line="228" w:lineRule="auto"/>
                                <w:ind w:right="-142"/>
                                <w:rPr>
                                  <w:rFonts w:ascii="Times New Roman" w:hAnsi="Times New Roman"/>
                                  <w:sz w:val="21"/>
                                  <w:szCs w:val="21"/>
                                  <w:lang w:val="kk-KZ"/>
                                </w:rPr>
                              </w:pPr>
                              <w:r w:rsidRPr="006C39F7">
                                <w:rPr>
                                  <w:rFonts w:ascii="Times New Roman" w:hAnsi="Times New Roman"/>
                                  <w:sz w:val="21"/>
                                  <w:szCs w:val="21"/>
                                  <w:lang w:val="kk-KZ"/>
                                </w:rPr>
                                <w:t>- 1-2 курс Білім алушы</w:t>
                              </w:r>
                              <w:r>
                                <w:rPr>
                                  <w:rFonts w:ascii="Times New Roman" w:hAnsi="Times New Roman"/>
                                  <w:sz w:val="21"/>
                                  <w:szCs w:val="21"/>
                                  <w:lang w:val="kk-KZ"/>
                                </w:rPr>
                                <w:t xml:space="preserve"> </w:t>
                              </w:r>
                              <w:r w:rsidRPr="006C39F7">
                                <w:rPr>
                                  <w:rFonts w:ascii="Times New Roman" w:hAnsi="Times New Roman"/>
                                  <w:sz w:val="21"/>
                                  <w:szCs w:val="21"/>
                                  <w:lang w:val="kk-KZ"/>
                                </w:rPr>
                                <w:t>лардың педагогикалық практикасының мазмұ</w:t>
                              </w:r>
                              <w:r>
                                <w:rPr>
                                  <w:rFonts w:ascii="Times New Roman" w:hAnsi="Times New Roman"/>
                                  <w:sz w:val="21"/>
                                  <w:szCs w:val="21"/>
                                  <w:lang w:val="kk-KZ"/>
                                </w:rPr>
                                <w:t xml:space="preserve"> </w:t>
                              </w:r>
                              <w:r w:rsidRPr="006C39F7">
                                <w:rPr>
                                  <w:rFonts w:ascii="Times New Roman" w:hAnsi="Times New Roman"/>
                                  <w:sz w:val="21"/>
                                  <w:szCs w:val="21"/>
                                  <w:lang w:val="kk-KZ"/>
                                </w:rPr>
                                <w:t>нына қашықтықтан оқытуды ұйымдастыру бойынша мектептердің тәжірибесімен танысу бойынша жеке немесе топтық тапсырмалар енгізіледі.</w:t>
                              </w:r>
                            </w:p>
                          </w:txbxContent>
                        </wps:txbx>
                        <wps:bodyPr rot="0" vert="horz" wrap="square" lIns="91440" tIns="45720" rIns="91440" bIns="45720" anchor="t" anchorCtr="0" upright="1">
                          <a:noAutofit/>
                        </wps:bodyPr>
                      </wps:wsp>
                      <wps:wsp>
                        <wps:cNvPr id="47" name="Скругленный прямоугольник 299"/>
                        <wps:cNvSpPr>
                          <a:spLocks noChangeArrowheads="1"/>
                        </wps:cNvSpPr>
                        <wps:spPr bwMode="auto">
                          <a:xfrm>
                            <a:off x="5343" y="2732"/>
                            <a:ext cx="2087" cy="4678"/>
                          </a:xfrm>
                          <a:prstGeom prst="rect">
                            <a:avLst/>
                          </a:prstGeom>
                          <a:solidFill>
                            <a:srgbClr val="FFFFFF"/>
                          </a:solidFill>
                          <a:ln w="9525">
                            <a:solidFill>
                              <a:srgbClr val="000000"/>
                            </a:solidFill>
                            <a:round/>
                            <a:headEnd/>
                            <a:tailEnd/>
                          </a:ln>
                        </wps:spPr>
                        <wps:txbx>
                          <w:txbxContent>
                            <w:p w14:paraId="3D6BFED6" w14:textId="77777777" w:rsidR="00AA1414" w:rsidRPr="009A148E" w:rsidRDefault="00AA1414" w:rsidP="009A148E">
                              <w:pPr>
                                <w:spacing w:after="0" w:line="240" w:lineRule="auto"/>
                                <w:rPr>
                                  <w:rFonts w:ascii="Times New Roman" w:hAnsi="Times New Roman"/>
                                  <w:i/>
                                </w:rPr>
                              </w:pPr>
                              <w:r w:rsidRPr="009A148E">
                                <w:rPr>
                                  <w:rFonts w:ascii="Times New Roman" w:hAnsi="Times New Roman"/>
                                  <w:i/>
                                  <w:lang w:val="en-US"/>
                                </w:rPr>
                                <w:t>II</w:t>
                              </w:r>
                              <w:r w:rsidRPr="009A148E">
                                <w:rPr>
                                  <w:rFonts w:ascii="Times New Roman" w:hAnsi="Times New Roman"/>
                                  <w:i/>
                                </w:rPr>
                                <w:t xml:space="preserve"> </w:t>
                              </w:r>
                              <w:r w:rsidRPr="009A148E">
                                <w:rPr>
                                  <w:rFonts w:ascii="Times New Roman" w:hAnsi="Times New Roman"/>
                                  <w:i/>
                                  <w:lang w:val="kk-KZ"/>
                                </w:rPr>
                                <w:t>кезең.</w:t>
                              </w:r>
                              <w:r w:rsidRPr="009A148E">
                                <w:rPr>
                                  <w:rFonts w:ascii="Times New Roman" w:hAnsi="Times New Roman"/>
                                  <w:i/>
                                </w:rPr>
                                <w:t xml:space="preserve"> </w:t>
                              </w:r>
                              <w:r w:rsidRPr="009A148E">
                                <w:rPr>
                                  <w:rFonts w:ascii="Times New Roman" w:hAnsi="Times New Roman"/>
                                  <w:i/>
                                  <w:lang w:val="kk-KZ"/>
                                </w:rPr>
                                <w:t>Негізгі</w:t>
                              </w:r>
                            </w:p>
                            <w:p w14:paraId="731C2C7C" w14:textId="0DF3BD8F" w:rsidR="00AA1414" w:rsidRPr="006C39F7" w:rsidRDefault="00AA1414" w:rsidP="009A148E">
                              <w:pPr>
                                <w:spacing w:after="0" w:line="240" w:lineRule="auto"/>
                                <w:rPr>
                                  <w:rFonts w:ascii="Times New Roman" w:hAnsi="Times New Roman"/>
                                  <w:spacing w:val="-2"/>
                                  <w:lang w:val="kk-KZ"/>
                                </w:rPr>
                              </w:pPr>
                              <w:r w:rsidRPr="00BE04E5">
                                <w:rPr>
                                  <w:rFonts w:ascii="Times New Roman" w:hAnsi="Times New Roman"/>
                                  <w:b/>
                                </w:rPr>
                                <w:t xml:space="preserve">- </w:t>
                              </w:r>
                              <w:r w:rsidRPr="006C39F7">
                                <w:rPr>
                                  <w:rFonts w:ascii="Times New Roman" w:hAnsi="Times New Roman"/>
                                  <w:spacing w:val="-2"/>
                                  <w:lang w:val="kk-KZ"/>
                                </w:rPr>
                                <w:t xml:space="preserve">негізгі және екінші </w:t>
                              </w:r>
                              <w:r>
                                <w:rPr>
                                  <w:rFonts w:ascii="Times New Roman" w:hAnsi="Times New Roman"/>
                                  <w:spacing w:val="-2"/>
                                  <w:lang w:val="kk-KZ"/>
                                </w:rPr>
                                <w:t>шетел тілі</w:t>
                              </w:r>
                              <w:r w:rsidRPr="006C39F7">
                                <w:rPr>
                                  <w:rFonts w:ascii="Times New Roman" w:hAnsi="Times New Roman"/>
                                  <w:spacing w:val="-2"/>
                                  <w:lang w:val="kk-KZ"/>
                                </w:rPr>
                                <w:t>нің лингвисти</w:t>
                              </w:r>
                              <w:r>
                                <w:rPr>
                                  <w:rFonts w:ascii="Times New Roman" w:hAnsi="Times New Roman"/>
                                  <w:spacing w:val="-2"/>
                                  <w:lang w:val="kk-KZ"/>
                                </w:rPr>
                                <w:t xml:space="preserve"> </w:t>
                              </w:r>
                              <w:r w:rsidRPr="006C39F7">
                                <w:rPr>
                                  <w:rFonts w:ascii="Times New Roman" w:hAnsi="Times New Roman"/>
                                  <w:spacing w:val="-2"/>
                                  <w:lang w:val="kk-KZ"/>
                                </w:rPr>
                                <w:t xml:space="preserve">калық және </w:t>
                              </w:r>
                              <w:r>
                                <w:rPr>
                                  <w:rFonts w:ascii="Times New Roman" w:hAnsi="Times New Roman"/>
                                  <w:spacing w:val="-2"/>
                                  <w:lang w:val="kk-KZ"/>
                                </w:rPr>
                                <w:t>шетел тілд</w:t>
                              </w:r>
                              <w:r w:rsidRPr="006C39F7">
                                <w:rPr>
                                  <w:rFonts w:ascii="Times New Roman" w:hAnsi="Times New Roman"/>
                                  <w:spacing w:val="-2"/>
                                  <w:lang w:val="kk-KZ"/>
                                </w:rPr>
                                <w:t>ік-коммуникативтік құзыреттіліктерін қалыптастыруға бағытталған және білім алушылар</w:t>
                              </w:r>
                              <w:r>
                                <w:rPr>
                                  <w:rFonts w:ascii="Times New Roman" w:hAnsi="Times New Roman"/>
                                  <w:spacing w:val="-2"/>
                                  <w:lang w:val="kk-KZ"/>
                                </w:rPr>
                                <w:t xml:space="preserve"> </w:t>
                              </w:r>
                              <w:r w:rsidRPr="006C39F7">
                                <w:rPr>
                                  <w:rFonts w:ascii="Times New Roman" w:hAnsi="Times New Roman"/>
                                  <w:spacing w:val="-2"/>
                                  <w:lang w:val="kk-KZ"/>
                                </w:rPr>
                                <w:t>дың болашақ кәсіби қызметіне дайындалуына ықпал ететін кәсіптік (арнау</w:t>
                              </w:r>
                              <w:r>
                                <w:rPr>
                                  <w:rFonts w:ascii="Times New Roman" w:hAnsi="Times New Roman"/>
                                  <w:spacing w:val="-2"/>
                                  <w:lang w:val="kk-KZ"/>
                                </w:rPr>
                                <w:t xml:space="preserve"> </w:t>
                              </w:r>
                              <w:r w:rsidRPr="006C39F7">
                                <w:rPr>
                                  <w:rFonts w:ascii="Times New Roman" w:hAnsi="Times New Roman"/>
                                  <w:spacing w:val="-2"/>
                                  <w:lang w:val="kk-KZ"/>
                                </w:rPr>
                                <w:t>лы) пәндері;</w:t>
                              </w:r>
                            </w:p>
                            <w:p w14:paraId="1AE37B99" w14:textId="77777777" w:rsidR="00AA1414" w:rsidRPr="006C39F7" w:rsidRDefault="00AA1414" w:rsidP="009A148E">
                              <w:pPr>
                                <w:spacing w:after="0" w:line="240" w:lineRule="auto"/>
                                <w:rPr>
                                  <w:rFonts w:ascii="Times New Roman" w:hAnsi="Times New Roman"/>
                                  <w:b/>
                                  <w:lang w:val="kk-KZ"/>
                                </w:rPr>
                              </w:pPr>
                              <w:r w:rsidRPr="006C39F7">
                                <w:rPr>
                                  <w:rFonts w:ascii="Times New Roman" w:hAnsi="Times New Roman"/>
                                  <w:spacing w:val="-2"/>
                                  <w:lang w:val="kk-KZ"/>
                                </w:rPr>
                                <w:t>- тілдік және педагогикалық практика.</w:t>
                              </w:r>
                            </w:p>
                          </w:txbxContent>
                        </wps:txbx>
                        <wps:bodyPr rot="0" vert="horz" wrap="square" lIns="91440" tIns="45720" rIns="91440" bIns="45720" anchor="t" anchorCtr="0" upright="1">
                          <a:noAutofit/>
                        </wps:bodyPr>
                      </wps:wsp>
                      <wps:wsp>
                        <wps:cNvPr id="48" name="Скругленный прямоугольник 300"/>
                        <wps:cNvSpPr>
                          <a:spLocks noChangeArrowheads="1"/>
                        </wps:cNvSpPr>
                        <wps:spPr bwMode="auto">
                          <a:xfrm>
                            <a:off x="7598" y="2745"/>
                            <a:ext cx="3970" cy="4665"/>
                          </a:xfrm>
                          <a:prstGeom prst="rect">
                            <a:avLst/>
                          </a:prstGeom>
                          <a:solidFill>
                            <a:srgbClr val="FFFFFF"/>
                          </a:solidFill>
                          <a:ln w="9525">
                            <a:solidFill>
                              <a:srgbClr val="000000"/>
                            </a:solidFill>
                            <a:round/>
                            <a:headEnd/>
                            <a:tailEnd/>
                          </a:ln>
                        </wps:spPr>
                        <wps:txbx>
                          <w:txbxContent>
                            <w:p w14:paraId="16060D77" w14:textId="77777777" w:rsidR="00AA1414" w:rsidRPr="009A148E" w:rsidRDefault="00AA1414" w:rsidP="000A3CFE">
                              <w:pPr>
                                <w:spacing w:after="0" w:line="228" w:lineRule="auto"/>
                                <w:ind w:right="17"/>
                                <w:rPr>
                                  <w:rFonts w:ascii="Times New Roman" w:hAnsi="Times New Roman"/>
                                  <w:i/>
                                </w:rPr>
                              </w:pPr>
                              <w:r w:rsidRPr="009A148E">
                                <w:rPr>
                                  <w:rFonts w:ascii="Times New Roman" w:hAnsi="Times New Roman"/>
                                  <w:i/>
                                  <w:lang w:val="en-US"/>
                                </w:rPr>
                                <w:t>III</w:t>
                              </w:r>
                              <w:r w:rsidRPr="009A148E">
                                <w:rPr>
                                  <w:rFonts w:ascii="Times New Roman" w:hAnsi="Times New Roman"/>
                                  <w:i/>
                                </w:rPr>
                                <w:t xml:space="preserve"> </w:t>
                              </w:r>
                              <w:r w:rsidRPr="009A148E">
                                <w:rPr>
                                  <w:rFonts w:ascii="Times New Roman" w:hAnsi="Times New Roman"/>
                                  <w:i/>
                                  <w:lang w:val="kk-KZ"/>
                                </w:rPr>
                                <w:t>кезең</w:t>
                              </w:r>
                              <w:r w:rsidRPr="009A148E">
                                <w:rPr>
                                  <w:rFonts w:ascii="Times New Roman" w:hAnsi="Times New Roman"/>
                                  <w:i/>
                                </w:rPr>
                                <w:t>.</w:t>
                              </w:r>
                              <w:r w:rsidRPr="009A148E">
                                <w:rPr>
                                  <w:rFonts w:ascii="Times New Roman" w:hAnsi="Times New Roman"/>
                                  <w:i/>
                                  <w:lang w:val="kk-KZ"/>
                                </w:rPr>
                                <w:t xml:space="preserve"> Қорытынды</w:t>
                              </w:r>
                              <w:r w:rsidRPr="009A148E">
                                <w:rPr>
                                  <w:rFonts w:ascii="Times New Roman" w:hAnsi="Times New Roman"/>
                                  <w:i/>
                                </w:rPr>
                                <w:t>.</w:t>
                              </w:r>
                            </w:p>
                            <w:p w14:paraId="013F5B09" w14:textId="125919A2" w:rsidR="00AA1414" w:rsidRPr="006C39F7" w:rsidRDefault="00AA1414" w:rsidP="000A3CFE">
                              <w:pPr>
                                <w:spacing w:after="0" w:line="228" w:lineRule="auto"/>
                                <w:ind w:right="17"/>
                                <w:rPr>
                                  <w:rFonts w:ascii="Times New Roman" w:hAnsi="Times New Roman"/>
                                  <w:spacing w:val="-2"/>
                                  <w:lang w:val="kk-KZ"/>
                                </w:rPr>
                              </w:pPr>
                              <w:r>
                                <w:rPr>
                                  <w:rFonts w:ascii="Times New Roman" w:hAnsi="Times New Roman"/>
                                  <w:b/>
                                </w:rPr>
                                <w:t>-</w:t>
                              </w:r>
                              <w:r>
                                <w:rPr>
                                  <w:rFonts w:ascii="Times New Roman" w:hAnsi="Times New Roman"/>
                                  <w:spacing w:val="-2"/>
                                </w:rPr>
                                <w:t xml:space="preserve"> </w:t>
                              </w:r>
                              <w:r w:rsidRPr="006C39F7">
                                <w:rPr>
                                  <w:rFonts w:ascii="Times New Roman" w:hAnsi="Times New Roman"/>
                                  <w:spacing w:val="-2"/>
                                  <w:lang w:val="kk-KZ"/>
                                </w:rPr>
                                <w:t>оқыту әдістемесі курстары бойын</w:t>
                              </w:r>
                              <w:r>
                                <w:rPr>
                                  <w:rFonts w:ascii="Times New Roman" w:hAnsi="Times New Roman"/>
                                  <w:spacing w:val="-2"/>
                                  <w:lang w:val="kk-KZ"/>
                                </w:rPr>
                                <w:t xml:space="preserve"> </w:t>
                              </w:r>
                              <w:r w:rsidRPr="006C39F7">
                                <w:rPr>
                                  <w:rFonts w:ascii="Times New Roman" w:hAnsi="Times New Roman"/>
                                  <w:spacing w:val="-2"/>
                                  <w:lang w:val="kk-KZ"/>
                                </w:rPr>
                                <w:t>ша сабақтарда қашықтықтан оқыту</w:t>
                              </w:r>
                              <w:r>
                                <w:rPr>
                                  <w:rFonts w:ascii="Times New Roman" w:hAnsi="Times New Roman"/>
                                  <w:spacing w:val="-2"/>
                                  <w:lang w:val="kk-KZ"/>
                                </w:rPr>
                                <w:t xml:space="preserve"> </w:t>
                              </w:r>
                              <w:r w:rsidRPr="006C39F7">
                                <w:rPr>
                                  <w:rFonts w:ascii="Times New Roman" w:hAnsi="Times New Roman"/>
                                  <w:spacing w:val="-2"/>
                                  <w:lang w:val="kk-KZ"/>
                                </w:rPr>
                                <w:t>ды жоспарлау және ұйымдастыру мәселелері де қаралатын болады;</w:t>
                              </w:r>
                            </w:p>
                            <w:p w14:paraId="769422B6" w14:textId="7F392667"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- 3-курста «Шетел тілін қашық</w:t>
                              </w:r>
                              <w:r>
                                <w:rPr>
                                  <w:rFonts w:ascii="Times New Roman" w:hAnsi="Times New Roman"/>
                                  <w:spacing w:val="-2"/>
                                  <w:lang w:val="kk-KZ"/>
                                </w:rPr>
                                <w:t xml:space="preserve"> </w:t>
                              </w:r>
                              <w:r w:rsidRPr="006C39F7">
                                <w:rPr>
                                  <w:rFonts w:ascii="Times New Roman" w:hAnsi="Times New Roman"/>
                                  <w:spacing w:val="-2"/>
                                  <w:lang w:val="kk-KZ"/>
                                </w:rPr>
                                <w:t>тықтан оқытуды ұйымдастыру және әдістемесі» арнайы курсы енгізіледі;</w:t>
                              </w:r>
                            </w:p>
                            <w:p w14:paraId="2C049409" w14:textId="7077D6E4"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БӨЖ және ОБӨЖ-де білім алу</w:t>
                              </w:r>
                              <w:r>
                                <w:rPr>
                                  <w:rFonts w:ascii="Times New Roman" w:hAnsi="Times New Roman"/>
                                  <w:spacing w:val="-2"/>
                                  <w:lang w:val="kk-KZ"/>
                                </w:rPr>
                                <w:t xml:space="preserve"> </w:t>
                              </w:r>
                              <w:r w:rsidRPr="006C39F7">
                                <w:rPr>
                                  <w:rFonts w:ascii="Times New Roman" w:hAnsi="Times New Roman"/>
                                  <w:spacing w:val="-2"/>
                                  <w:lang w:val="kk-KZ"/>
                                </w:rPr>
                                <w:t>шылар портфолио жасайды, қашық</w:t>
                              </w:r>
                              <w:r>
                                <w:rPr>
                                  <w:rFonts w:ascii="Times New Roman" w:hAnsi="Times New Roman"/>
                                  <w:spacing w:val="-2"/>
                                  <w:lang w:val="kk-KZ"/>
                                </w:rPr>
                                <w:t xml:space="preserve"> </w:t>
                              </w:r>
                              <w:r w:rsidRPr="006C39F7">
                                <w:rPr>
                                  <w:rFonts w:ascii="Times New Roman" w:hAnsi="Times New Roman"/>
                                  <w:spacing w:val="-2"/>
                                  <w:lang w:val="kk-KZ"/>
                                </w:rPr>
                                <w:t>тықтан оқыту жағдайында мектеп пәні бойынша сабақтардың, сабақ</w:t>
                              </w:r>
                              <w:r>
                                <w:rPr>
                                  <w:rFonts w:ascii="Times New Roman" w:hAnsi="Times New Roman"/>
                                  <w:spacing w:val="-2"/>
                                  <w:lang w:val="kk-KZ"/>
                                </w:rPr>
                                <w:t xml:space="preserve"> </w:t>
                              </w:r>
                              <w:r w:rsidRPr="006C39F7">
                                <w:rPr>
                                  <w:rFonts w:ascii="Times New Roman" w:hAnsi="Times New Roman"/>
                                  <w:spacing w:val="-2"/>
                                  <w:lang w:val="kk-KZ"/>
                                </w:rPr>
                                <w:t>тан тыс және сыныптан тыс сабақ</w:t>
                              </w:r>
                              <w:r>
                                <w:rPr>
                                  <w:rFonts w:ascii="Times New Roman" w:hAnsi="Times New Roman"/>
                                  <w:spacing w:val="-2"/>
                                  <w:lang w:val="kk-KZ"/>
                                </w:rPr>
                                <w:t xml:space="preserve"> </w:t>
                              </w:r>
                              <w:r w:rsidRPr="006C39F7">
                                <w:rPr>
                                  <w:rFonts w:ascii="Times New Roman" w:hAnsi="Times New Roman"/>
                                  <w:spacing w:val="-2"/>
                                  <w:lang w:val="kk-KZ"/>
                                </w:rPr>
                                <w:t>тардың жоспарлары мен әдістемелік әзірлемелерін әзірлеу бойынша тапсырмаларды орындайды;</w:t>
                              </w:r>
                            </w:p>
                            <w:p w14:paraId="46AFDC49" w14:textId="77777777"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курстық, дипломдық жұмыстарды орындау, қашықтықтан білім беру тақырыбы бойынша БҒЗЖ сабағы.</w:t>
                              </w:r>
                            </w:p>
                            <w:p w14:paraId="63A2AD24" w14:textId="6743EC91"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- 3-4 курс студенттерінің оқу және өндірістік педагогикалық практикасы білім алушыларды қашықтықтан оқыту жүзеге асырылатын мектептің оқу-тәрбие процесіне белсенді қ</w:t>
                              </w:r>
                              <w:r>
                                <w:rPr>
                                  <w:rFonts w:ascii="Times New Roman" w:hAnsi="Times New Roman"/>
                                  <w:spacing w:val="-2"/>
                                  <w:lang w:val="kk-KZ"/>
                                </w:rPr>
                                <w:t>осуды көздейді</w:t>
                              </w:r>
                            </w:p>
                          </w:txbxContent>
                        </wps:txbx>
                        <wps:bodyPr rot="0" vert="horz" wrap="square" lIns="91440" tIns="45720" rIns="91440" bIns="45720" anchor="t" anchorCtr="0" upright="1">
                          <a:noAutofit/>
                        </wps:bodyPr>
                      </wps:wsp>
                      <wps:wsp>
                        <wps:cNvPr id="52" name="Прямоугольник 28"/>
                        <wps:cNvSpPr>
                          <a:spLocks noChangeArrowheads="1"/>
                        </wps:cNvSpPr>
                        <wps:spPr bwMode="auto">
                          <a:xfrm>
                            <a:off x="1796" y="8997"/>
                            <a:ext cx="623" cy="929"/>
                          </a:xfrm>
                          <a:prstGeom prst="rect">
                            <a:avLst/>
                          </a:prstGeom>
                          <a:solidFill>
                            <a:srgbClr val="FFFFFF"/>
                          </a:solidFill>
                          <a:ln w="9525">
                            <a:solidFill>
                              <a:srgbClr val="000000"/>
                            </a:solidFill>
                            <a:miter lim="800000"/>
                            <a:headEnd/>
                            <a:tailEnd/>
                          </a:ln>
                        </wps:spPr>
                        <wps:txbx>
                          <w:txbxContent>
                            <w:p w14:paraId="1006C68F" w14:textId="77777777" w:rsidR="00AA1414" w:rsidRPr="00D136A5" w:rsidRDefault="00AA1414" w:rsidP="004D5AD3">
                              <w:pPr>
                                <w:spacing w:after="0" w:line="240" w:lineRule="auto"/>
                                <w:jc w:val="center"/>
                                <w:rPr>
                                  <w:rFonts w:ascii="Times New Roman" w:hAnsi="Times New Roman"/>
                                  <w:b/>
                                  <w:lang w:val="kk-KZ"/>
                                </w:rPr>
                              </w:pPr>
                              <w:r>
                                <w:rPr>
                                  <w:rFonts w:ascii="Times New Roman" w:hAnsi="Times New Roman"/>
                                  <w:b/>
                                  <w:lang w:val="kk-KZ"/>
                                </w:rPr>
                                <w:t>Формасы</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1FC8C" id="Группа 35" o:spid="_x0000_s1026" style="position:absolute;left:0;text-align:left;margin-left:93.35pt;margin-top:11.2pt;width:458.25pt;height:618.8pt;z-index:251665408;mso-position-horizontal-relative:page" coordorigin="1796,1772" coordsize="9772,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">
                <v:oval id="Прямоугольник 302" o:spid="_x0000_s1027" style="position:absolute;left:2221;top:1772;width:9007;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acQA&#10;AADbAAAADwAAAGRycy9kb3ducmV2LnhtbESPQWvCQBSE7wX/w/KE3vTFiqKpq9hCqaeiaaHt7ZF9&#10;TUKzb8PuqvHfdwWhx2FmvmFWm9626sQ+NE40TMYZKJbSmUYqDR/vL6MFqBBJDLVOWMOFA2zWg7sV&#10;5cad5cCnIlYqQSTkpKGOscsRQ1mzpTB2HUvyfpy3FJP0FRpP5wS3LT5k2RwtNZIWaur4uebytzha&#10;DUUx3Qf/ffx8lbevJ1zO0FzmqPX9sN8+gorcx//wrb0zGqZLuH5JPw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yGnEAAAA2wAAAA8AAAAAAAAAAAAAAAAAmAIAAGRycy9k&#10;b3ducmV2LnhtbFBLBQYAAAAABAAEAPUAAACJAwAAAAA=&#10;">
                  <v:stroke joinstyle="miter"/>
                  <v:textbox>
                    <w:txbxContent>
                      <w:p w14:paraId="03D32996" w14:textId="5E71545D" w:rsidR="00AA1414" w:rsidRPr="005B2CF2" w:rsidRDefault="00AA1414" w:rsidP="000A3CFE">
                        <w:pPr>
                          <w:spacing w:after="0" w:line="240" w:lineRule="auto"/>
                          <w:jc w:val="center"/>
                          <w:rPr>
                            <w:sz w:val="20"/>
                            <w:szCs w:val="20"/>
                            <w:lang w:val="kk-KZ"/>
                          </w:rPr>
                        </w:pPr>
                        <w:r w:rsidRPr="009A148E">
                          <w:rPr>
                            <w:rFonts w:ascii="Times New Roman" w:hAnsi="Times New Roman"/>
                            <w:i/>
                            <w:spacing w:val="-2"/>
                            <w:sz w:val="20"/>
                            <w:szCs w:val="20"/>
                            <w:lang w:val="kk-KZ"/>
                          </w:rPr>
                          <w:t>Мақсаты:</w:t>
                        </w:r>
                        <w:r w:rsidRPr="005B2CF2">
                          <w:rPr>
                            <w:rFonts w:ascii="Times New Roman" w:hAnsi="Times New Roman"/>
                            <w:spacing w:val="-2"/>
                            <w:sz w:val="20"/>
                            <w:szCs w:val="20"/>
                            <w:lang w:val="kk-KZ"/>
                          </w:rPr>
                          <w:t xml:space="preserve"> оқу-тәрбие процесінде қашықтықтан оқытуды іске асыру бойынша болашақ </w:t>
                        </w:r>
                        <w:r>
                          <w:rPr>
                            <w:rFonts w:ascii="Times New Roman" w:hAnsi="Times New Roman"/>
                            <w:spacing w:val="-2"/>
                            <w:sz w:val="20"/>
                            <w:szCs w:val="20"/>
                            <w:lang w:val="kk-KZ"/>
                          </w:rPr>
                          <w:t>шетел тілі</w:t>
                        </w:r>
                        <w:r w:rsidRPr="005B2CF2">
                          <w:rPr>
                            <w:rFonts w:ascii="Times New Roman" w:hAnsi="Times New Roman"/>
                            <w:spacing w:val="-2"/>
                            <w:sz w:val="20"/>
                            <w:szCs w:val="20"/>
                            <w:lang w:val="kk-KZ"/>
                          </w:rPr>
                          <w:t xml:space="preserve"> мұғалімінің кәсіби құзыретт</w:t>
                        </w:r>
                        <w:r>
                          <w:rPr>
                            <w:rFonts w:ascii="Times New Roman" w:hAnsi="Times New Roman"/>
                            <w:spacing w:val="-2"/>
                            <w:sz w:val="20"/>
                            <w:szCs w:val="20"/>
                            <w:lang w:val="kk-KZ"/>
                          </w:rPr>
                          <w:t>ер</w:t>
                        </w:r>
                        <w:r w:rsidRPr="005B2CF2">
                          <w:rPr>
                            <w:rFonts w:ascii="Times New Roman" w:hAnsi="Times New Roman"/>
                            <w:spacing w:val="-2"/>
                            <w:sz w:val="20"/>
                            <w:szCs w:val="20"/>
                            <w:lang w:val="kk-KZ"/>
                          </w:rPr>
                          <w:t>ін қалыптастыру</w:t>
                        </w:r>
                        <w:r>
                          <w:rPr>
                            <w:rFonts w:ascii="Times New Roman" w:hAnsi="Times New Roman"/>
                            <w:spacing w:val="-2"/>
                            <w:sz w:val="20"/>
                            <w:szCs w:val="20"/>
                            <w:lang w:val="kk-KZ"/>
                          </w:rPr>
                          <w:t>.</w:t>
                        </w:r>
                      </w:p>
                    </w:txbxContent>
                  </v:textbox>
                </v:oval>
                <v:rect id="Прямоугольник 296" o:spid="_x0000_s1028" style="position:absolute;left:1839;top:3876;width:572;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NFsEA&#10;AADbAAAADwAAAGRycy9kb3ducmV2LnhtbERPz2vCMBS+C/sfwht4s+mGE9sZZQyFsV20m54fzbMt&#10;a15qEtvuv18OgseP7/dqM5pW9OR8Y1nBU5KCIC6tbrhS8PO9my1B+ICssbVMCv7Iw2b9MFlhru3A&#10;B+qLUIkYwj5HBXUIXS6lL2sy6BPbEUfubJ3BEKGrpHY4xHDTyuc0XUiDDceGGjt6r6n8La5GwbE4&#10;EVXnSzvPdp/jS8bObvdfSk0fx7dXEIHGcBff3B9awTy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TRbBAAAA2wAAAA8AAAAAAAAAAAAAAAAAmAIAAGRycy9kb3du&#10;cmV2LnhtbFBLBQYAAAAABAAEAPUAAACGAwAAAAA=&#10;">
                  <v:textbox style="layout-flow:vertical;mso-layout-flow-alt:bottom-to-top">
                    <w:txbxContent>
                      <w:p w14:paraId="2AE01AFA" w14:textId="77777777" w:rsidR="00AA1414" w:rsidRPr="00D136A5" w:rsidRDefault="00AA1414" w:rsidP="004D5AD3">
                        <w:pPr>
                          <w:spacing w:after="0" w:line="240" w:lineRule="auto"/>
                          <w:jc w:val="center"/>
                          <w:rPr>
                            <w:rFonts w:ascii="Times New Roman" w:hAnsi="Times New Roman"/>
                            <w:b/>
                            <w:lang w:val="kk-KZ"/>
                          </w:rPr>
                        </w:pPr>
                        <w:r>
                          <w:rPr>
                            <w:rFonts w:ascii="Times New Roman" w:hAnsi="Times New Roman"/>
                            <w:b/>
                            <w:lang w:val="kk-KZ"/>
                          </w:rPr>
                          <w:t>Мазмұны</w:t>
                        </w:r>
                      </w:p>
                    </w:txbxContent>
                  </v:textbox>
                </v:rect>
                <v:rect id="Прямоугольник 292" o:spid="_x0000_s1029" style="position:absolute;left:1839;top:7619;width:63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ojcMA&#10;AADbAAAADwAAAGRycy9kb3ducmV2LnhtbESPQWvCQBSE74L/YXmCt2ZjUdHUVUQUxF402p4f2WcS&#10;mn2b7q6a/vtuoeBxmJlvmMWqM424k/O1ZQWjJAVBXFhdc6ngct69zED4gKyxsUwKfsjDatnvLTDT&#10;9sEnuuehFBHCPkMFVQhtJqUvKjLoE9sSR+9qncEQpSuldviIcNPI1zSdSoM1x4UKW9pUVHzlN6Pg&#10;I/8kKq/fzXi+O3STOTu7Pb4rNRx06zcQgbrwDP+391rBeAR/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ojcMAAADbAAAADwAAAAAAAAAAAAAAAACYAgAAZHJzL2Rv&#10;d25yZXYueG1sUEsFBgAAAAAEAAQA9QAAAIgDAAAAAA==&#10;">
                  <v:textbox style="layout-flow:vertical;mso-layout-flow-alt:bottom-to-top">
                    <w:txbxContent>
                      <w:p w14:paraId="752EF930" w14:textId="77777777" w:rsidR="00AA1414" w:rsidRPr="006C39F7" w:rsidRDefault="00AA1414" w:rsidP="004D5AD3">
                        <w:pPr>
                          <w:spacing w:after="0" w:line="240" w:lineRule="auto"/>
                          <w:jc w:val="center"/>
                          <w:rPr>
                            <w:rFonts w:ascii="Times New Roman" w:hAnsi="Times New Roman"/>
                            <w:b/>
                            <w:lang w:val="kk-KZ"/>
                          </w:rPr>
                        </w:pPr>
                        <w:r>
                          <w:rPr>
                            <w:rFonts w:ascii="Times New Roman" w:hAnsi="Times New Roman"/>
                            <w:b/>
                            <w:lang w:val="kk-KZ"/>
                          </w:rPr>
                          <w:t>Әдістері</w:t>
                        </w:r>
                      </w:p>
                    </w:txbxContent>
                  </v:textbox>
                </v:rect>
                <v:rect id="Прямоугольник 30" o:spid="_x0000_s1030" style="position:absolute;left:1796;top:10140;width:532;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ujsQA&#10;AADbAAAADwAAAGRycy9kb3ducmV2LnhtbESPW2sCMRSE34X+h3CEvrlZi4puzUopCqW+6PbyfNic&#10;vdDNyZqkuv33jSD4OMzMN8x6M5hOnMn51rKCaZKCIC6tbrlW8PmxmyxB+ICssbNMCv7IwyZ/GK0x&#10;0/bCRzoXoRYRwj5DBU0IfSalLxsy6BPbE0evss5giNLVUju8RLjp5FOaLqTBluNCgz29NlT+FL9G&#10;wVfxTVRXp2622r0P8xU7uz3slXocDy/PIAIN4R6+td+0gtkc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7o7EAAAA2wAAAA8AAAAAAAAAAAAAAAAAmAIAAGRycy9k&#10;b3ducmV2LnhtbFBLBQYAAAAABAAEAPUAAACJAwAAAAA=&#10;">
                  <v:textbox style="layout-flow:vertical;mso-layout-flow-alt:bottom-to-top">
                    <w:txbxContent>
                      <w:p w14:paraId="65ABC804" w14:textId="77777777" w:rsidR="00AA1414" w:rsidRPr="00D136A5" w:rsidRDefault="00AA1414" w:rsidP="004D5AD3">
                        <w:pPr>
                          <w:spacing w:after="100" w:afterAutospacing="1" w:line="240" w:lineRule="auto"/>
                          <w:jc w:val="center"/>
                          <w:rPr>
                            <w:rFonts w:ascii="Times New Roman" w:hAnsi="Times New Roman"/>
                            <w:b/>
                            <w:lang w:val="kk-KZ"/>
                          </w:rPr>
                        </w:pPr>
                        <w:r>
                          <w:rPr>
                            <w:rFonts w:ascii="Times New Roman" w:hAnsi="Times New Roman"/>
                            <w:b/>
                            <w:lang w:val="kk-KZ"/>
                          </w:rPr>
                          <w:t>Құралы</w:t>
                        </w:r>
                      </w:p>
                    </w:txbxContent>
                  </v:textbox>
                </v:rect>
                <v:rect id="Скругленный прямоугольник 298" o:spid="_x0000_s1031" style="position:absolute;left:2595;top:2732;width:2539;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stroke joinstyle="round"/>
                  <v:textbox>
                    <w:txbxContent>
                      <w:p w14:paraId="4EA2E640" w14:textId="77777777" w:rsidR="00AA1414" w:rsidRPr="009A148E" w:rsidRDefault="00AA1414" w:rsidP="000A3CFE">
                        <w:pPr>
                          <w:spacing w:after="0" w:line="228" w:lineRule="auto"/>
                          <w:ind w:right="-142"/>
                          <w:rPr>
                            <w:rFonts w:ascii="Times New Roman" w:hAnsi="Times New Roman"/>
                            <w:i/>
                            <w:lang w:val="kk-KZ"/>
                          </w:rPr>
                        </w:pPr>
                        <w:r w:rsidRPr="009A148E">
                          <w:rPr>
                            <w:rFonts w:ascii="Times New Roman" w:hAnsi="Times New Roman"/>
                            <w:i/>
                            <w:lang w:val="en-US"/>
                          </w:rPr>
                          <w:t>I</w:t>
                        </w:r>
                        <w:r w:rsidRPr="009A148E">
                          <w:rPr>
                            <w:rFonts w:ascii="Times New Roman" w:hAnsi="Times New Roman"/>
                            <w:i/>
                          </w:rPr>
                          <w:t xml:space="preserve"> </w:t>
                        </w:r>
                        <w:r w:rsidRPr="009A148E">
                          <w:rPr>
                            <w:rFonts w:ascii="Times New Roman" w:hAnsi="Times New Roman"/>
                            <w:i/>
                            <w:lang w:val="kk-KZ"/>
                          </w:rPr>
                          <w:t>кезең: Бастапқы.</w:t>
                        </w:r>
                      </w:p>
                      <w:p w14:paraId="5A680BC0" w14:textId="6FE75990" w:rsidR="00AA1414" w:rsidRPr="006C39F7" w:rsidRDefault="00AA1414" w:rsidP="000A3CFE">
                        <w:pPr>
                          <w:spacing w:after="0" w:line="228" w:lineRule="auto"/>
                          <w:ind w:right="-142"/>
                          <w:rPr>
                            <w:rFonts w:ascii="Times New Roman" w:hAnsi="Times New Roman"/>
                            <w:sz w:val="21"/>
                            <w:szCs w:val="21"/>
                            <w:lang w:val="kk-KZ"/>
                          </w:rPr>
                        </w:pPr>
                        <w:r w:rsidRPr="00C45717">
                          <w:rPr>
                            <w:rFonts w:ascii="Times New Roman" w:hAnsi="Times New Roman"/>
                            <w:lang w:val="kk-KZ"/>
                          </w:rPr>
                          <w:t xml:space="preserve">- </w:t>
                        </w:r>
                        <w:r w:rsidRPr="006C39F7">
                          <w:rPr>
                            <w:rFonts w:ascii="Times New Roman" w:hAnsi="Times New Roman"/>
                            <w:sz w:val="21"/>
                            <w:szCs w:val="21"/>
                            <w:lang w:val="kk-KZ"/>
                          </w:rPr>
                          <w:t>Білім алушылардың АКТ және цифрлық ре</w:t>
                        </w:r>
                        <w:r>
                          <w:rPr>
                            <w:rFonts w:ascii="Times New Roman" w:hAnsi="Times New Roman"/>
                            <w:sz w:val="21"/>
                            <w:szCs w:val="21"/>
                            <w:lang w:val="kk-KZ"/>
                          </w:rPr>
                          <w:t xml:space="preserve"> </w:t>
                        </w:r>
                        <w:r w:rsidRPr="006C39F7">
                          <w:rPr>
                            <w:rFonts w:ascii="Times New Roman" w:hAnsi="Times New Roman"/>
                            <w:sz w:val="21"/>
                            <w:szCs w:val="21"/>
                            <w:lang w:val="kk-KZ"/>
                          </w:rPr>
                          <w:t>сурстарды таңдау және пайдалану қажеттілікте</w:t>
                        </w:r>
                        <w:r>
                          <w:rPr>
                            <w:rFonts w:ascii="Times New Roman" w:hAnsi="Times New Roman"/>
                            <w:sz w:val="21"/>
                            <w:szCs w:val="21"/>
                            <w:lang w:val="kk-KZ"/>
                          </w:rPr>
                          <w:t xml:space="preserve"> </w:t>
                        </w:r>
                        <w:r w:rsidRPr="006C39F7">
                          <w:rPr>
                            <w:rFonts w:ascii="Times New Roman" w:hAnsi="Times New Roman"/>
                            <w:sz w:val="21"/>
                            <w:szCs w:val="21"/>
                            <w:lang w:val="kk-KZ"/>
                          </w:rPr>
                          <w:t>ріне бағытталған кейбір курстар;</w:t>
                        </w:r>
                      </w:p>
                      <w:p w14:paraId="6497B12B" w14:textId="1963D73C" w:rsidR="00AA1414" w:rsidRPr="006C39F7" w:rsidRDefault="00AA1414" w:rsidP="000A3CFE">
                        <w:pPr>
                          <w:spacing w:after="0" w:line="228" w:lineRule="auto"/>
                          <w:ind w:right="-142"/>
                          <w:rPr>
                            <w:rFonts w:ascii="Times New Roman" w:hAnsi="Times New Roman"/>
                            <w:sz w:val="21"/>
                            <w:szCs w:val="21"/>
                            <w:lang w:val="kk-KZ"/>
                          </w:rPr>
                        </w:pPr>
                        <w:r w:rsidRPr="006C39F7">
                          <w:rPr>
                            <w:rFonts w:ascii="Times New Roman" w:hAnsi="Times New Roman"/>
                            <w:sz w:val="21"/>
                            <w:szCs w:val="21"/>
                            <w:lang w:val="kk-KZ"/>
                          </w:rPr>
                          <w:t>-психологиялық-педагогикалық пәндерді оқыту процесінде білім алушылардың қашық</w:t>
                        </w:r>
                        <w:r>
                          <w:rPr>
                            <w:rFonts w:ascii="Times New Roman" w:hAnsi="Times New Roman"/>
                            <w:sz w:val="21"/>
                            <w:szCs w:val="21"/>
                            <w:lang w:val="kk-KZ"/>
                          </w:rPr>
                          <w:t xml:space="preserve"> </w:t>
                        </w:r>
                        <w:r w:rsidRPr="006C39F7">
                          <w:rPr>
                            <w:rFonts w:ascii="Times New Roman" w:hAnsi="Times New Roman"/>
                            <w:sz w:val="21"/>
                            <w:szCs w:val="21"/>
                            <w:lang w:val="kk-KZ"/>
                          </w:rPr>
                          <w:t>тықтан білім берудің мәні мен ерекшеліктерін білуі мен түсінуін қалыптастыру.</w:t>
                        </w:r>
                      </w:p>
                      <w:p w14:paraId="2A74B875" w14:textId="3B0F4C10" w:rsidR="00AA1414" w:rsidRPr="006C39F7" w:rsidRDefault="00AA1414" w:rsidP="000A3CFE">
                        <w:pPr>
                          <w:spacing w:after="0" w:line="228" w:lineRule="auto"/>
                          <w:ind w:right="-142"/>
                          <w:rPr>
                            <w:rFonts w:ascii="Times New Roman" w:hAnsi="Times New Roman"/>
                            <w:sz w:val="21"/>
                            <w:szCs w:val="21"/>
                            <w:lang w:val="kk-KZ"/>
                          </w:rPr>
                        </w:pPr>
                        <w:r w:rsidRPr="006C39F7">
                          <w:rPr>
                            <w:rFonts w:ascii="Times New Roman" w:hAnsi="Times New Roman"/>
                            <w:sz w:val="21"/>
                            <w:szCs w:val="21"/>
                            <w:lang w:val="kk-KZ"/>
                          </w:rPr>
                          <w:t>- 1-2 курс Білім алушы</w:t>
                        </w:r>
                        <w:r>
                          <w:rPr>
                            <w:rFonts w:ascii="Times New Roman" w:hAnsi="Times New Roman"/>
                            <w:sz w:val="21"/>
                            <w:szCs w:val="21"/>
                            <w:lang w:val="kk-KZ"/>
                          </w:rPr>
                          <w:t xml:space="preserve"> </w:t>
                        </w:r>
                        <w:r w:rsidRPr="006C39F7">
                          <w:rPr>
                            <w:rFonts w:ascii="Times New Roman" w:hAnsi="Times New Roman"/>
                            <w:sz w:val="21"/>
                            <w:szCs w:val="21"/>
                            <w:lang w:val="kk-KZ"/>
                          </w:rPr>
                          <w:t>лардың педагогикалық практикасының мазмұ</w:t>
                        </w:r>
                        <w:r>
                          <w:rPr>
                            <w:rFonts w:ascii="Times New Roman" w:hAnsi="Times New Roman"/>
                            <w:sz w:val="21"/>
                            <w:szCs w:val="21"/>
                            <w:lang w:val="kk-KZ"/>
                          </w:rPr>
                          <w:t xml:space="preserve"> </w:t>
                        </w:r>
                        <w:r w:rsidRPr="006C39F7">
                          <w:rPr>
                            <w:rFonts w:ascii="Times New Roman" w:hAnsi="Times New Roman"/>
                            <w:sz w:val="21"/>
                            <w:szCs w:val="21"/>
                            <w:lang w:val="kk-KZ"/>
                          </w:rPr>
                          <w:t>нына қашықтықтан оқытуды ұйымдастыру бойынша мектептердің тәжірибесімен танысу бойынша жеке немесе топтық тапсырмалар енгізіледі.</w:t>
                        </w:r>
                      </w:p>
                    </w:txbxContent>
                  </v:textbox>
                </v:rect>
                <v:rect id="Скругленный прямоугольник 299" o:spid="_x0000_s1032" style="position:absolute;left:5343;top:2732;width:2087;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stroke joinstyle="round"/>
                  <v:textbox>
                    <w:txbxContent>
                      <w:p w14:paraId="3D6BFED6" w14:textId="77777777" w:rsidR="00AA1414" w:rsidRPr="009A148E" w:rsidRDefault="00AA1414" w:rsidP="009A148E">
                        <w:pPr>
                          <w:spacing w:after="0" w:line="240" w:lineRule="auto"/>
                          <w:rPr>
                            <w:rFonts w:ascii="Times New Roman" w:hAnsi="Times New Roman"/>
                            <w:i/>
                          </w:rPr>
                        </w:pPr>
                        <w:r w:rsidRPr="009A148E">
                          <w:rPr>
                            <w:rFonts w:ascii="Times New Roman" w:hAnsi="Times New Roman"/>
                            <w:i/>
                            <w:lang w:val="en-US"/>
                          </w:rPr>
                          <w:t>II</w:t>
                        </w:r>
                        <w:r w:rsidRPr="009A148E">
                          <w:rPr>
                            <w:rFonts w:ascii="Times New Roman" w:hAnsi="Times New Roman"/>
                            <w:i/>
                          </w:rPr>
                          <w:t xml:space="preserve"> </w:t>
                        </w:r>
                        <w:r w:rsidRPr="009A148E">
                          <w:rPr>
                            <w:rFonts w:ascii="Times New Roman" w:hAnsi="Times New Roman"/>
                            <w:i/>
                            <w:lang w:val="kk-KZ"/>
                          </w:rPr>
                          <w:t>кезең.</w:t>
                        </w:r>
                        <w:r w:rsidRPr="009A148E">
                          <w:rPr>
                            <w:rFonts w:ascii="Times New Roman" w:hAnsi="Times New Roman"/>
                            <w:i/>
                          </w:rPr>
                          <w:t xml:space="preserve"> </w:t>
                        </w:r>
                        <w:r w:rsidRPr="009A148E">
                          <w:rPr>
                            <w:rFonts w:ascii="Times New Roman" w:hAnsi="Times New Roman"/>
                            <w:i/>
                            <w:lang w:val="kk-KZ"/>
                          </w:rPr>
                          <w:t>Негізгі</w:t>
                        </w:r>
                      </w:p>
                      <w:p w14:paraId="731C2C7C" w14:textId="0DF3BD8F" w:rsidR="00AA1414" w:rsidRPr="006C39F7" w:rsidRDefault="00AA1414" w:rsidP="009A148E">
                        <w:pPr>
                          <w:spacing w:after="0" w:line="240" w:lineRule="auto"/>
                          <w:rPr>
                            <w:rFonts w:ascii="Times New Roman" w:hAnsi="Times New Roman"/>
                            <w:spacing w:val="-2"/>
                            <w:lang w:val="kk-KZ"/>
                          </w:rPr>
                        </w:pPr>
                        <w:r w:rsidRPr="00BE04E5">
                          <w:rPr>
                            <w:rFonts w:ascii="Times New Roman" w:hAnsi="Times New Roman"/>
                            <w:b/>
                          </w:rPr>
                          <w:t xml:space="preserve">- </w:t>
                        </w:r>
                        <w:r w:rsidRPr="006C39F7">
                          <w:rPr>
                            <w:rFonts w:ascii="Times New Roman" w:hAnsi="Times New Roman"/>
                            <w:spacing w:val="-2"/>
                            <w:lang w:val="kk-KZ"/>
                          </w:rPr>
                          <w:t xml:space="preserve">негізгі және екінші </w:t>
                        </w:r>
                        <w:r>
                          <w:rPr>
                            <w:rFonts w:ascii="Times New Roman" w:hAnsi="Times New Roman"/>
                            <w:spacing w:val="-2"/>
                            <w:lang w:val="kk-KZ"/>
                          </w:rPr>
                          <w:t>шетел тілі</w:t>
                        </w:r>
                        <w:r w:rsidRPr="006C39F7">
                          <w:rPr>
                            <w:rFonts w:ascii="Times New Roman" w:hAnsi="Times New Roman"/>
                            <w:spacing w:val="-2"/>
                            <w:lang w:val="kk-KZ"/>
                          </w:rPr>
                          <w:t>нің лингвисти</w:t>
                        </w:r>
                        <w:r>
                          <w:rPr>
                            <w:rFonts w:ascii="Times New Roman" w:hAnsi="Times New Roman"/>
                            <w:spacing w:val="-2"/>
                            <w:lang w:val="kk-KZ"/>
                          </w:rPr>
                          <w:t xml:space="preserve"> </w:t>
                        </w:r>
                        <w:r w:rsidRPr="006C39F7">
                          <w:rPr>
                            <w:rFonts w:ascii="Times New Roman" w:hAnsi="Times New Roman"/>
                            <w:spacing w:val="-2"/>
                            <w:lang w:val="kk-KZ"/>
                          </w:rPr>
                          <w:t xml:space="preserve">калық және </w:t>
                        </w:r>
                        <w:r>
                          <w:rPr>
                            <w:rFonts w:ascii="Times New Roman" w:hAnsi="Times New Roman"/>
                            <w:spacing w:val="-2"/>
                            <w:lang w:val="kk-KZ"/>
                          </w:rPr>
                          <w:t>шетел тілд</w:t>
                        </w:r>
                        <w:r w:rsidRPr="006C39F7">
                          <w:rPr>
                            <w:rFonts w:ascii="Times New Roman" w:hAnsi="Times New Roman"/>
                            <w:spacing w:val="-2"/>
                            <w:lang w:val="kk-KZ"/>
                          </w:rPr>
                          <w:t>ік-коммуникативтік құзыреттіліктерін қалыптастыруға бағытталған және білім алушылар</w:t>
                        </w:r>
                        <w:r>
                          <w:rPr>
                            <w:rFonts w:ascii="Times New Roman" w:hAnsi="Times New Roman"/>
                            <w:spacing w:val="-2"/>
                            <w:lang w:val="kk-KZ"/>
                          </w:rPr>
                          <w:t xml:space="preserve"> </w:t>
                        </w:r>
                        <w:r w:rsidRPr="006C39F7">
                          <w:rPr>
                            <w:rFonts w:ascii="Times New Roman" w:hAnsi="Times New Roman"/>
                            <w:spacing w:val="-2"/>
                            <w:lang w:val="kk-KZ"/>
                          </w:rPr>
                          <w:t>дың болашақ кәсіби қызметіне дайындалуына ықпал ететін кәсіптік (арнау</w:t>
                        </w:r>
                        <w:r>
                          <w:rPr>
                            <w:rFonts w:ascii="Times New Roman" w:hAnsi="Times New Roman"/>
                            <w:spacing w:val="-2"/>
                            <w:lang w:val="kk-KZ"/>
                          </w:rPr>
                          <w:t xml:space="preserve"> </w:t>
                        </w:r>
                        <w:r w:rsidRPr="006C39F7">
                          <w:rPr>
                            <w:rFonts w:ascii="Times New Roman" w:hAnsi="Times New Roman"/>
                            <w:spacing w:val="-2"/>
                            <w:lang w:val="kk-KZ"/>
                          </w:rPr>
                          <w:t>лы) пәндері;</w:t>
                        </w:r>
                      </w:p>
                      <w:p w14:paraId="1AE37B99" w14:textId="77777777" w:rsidR="00AA1414" w:rsidRPr="006C39F7" w:rsidRDefault="00AA1414" w:rsidP="009A148E">
                        <w:pPr>
                          <w:spacing w:after="0" w:line="240" w:lineRule="auto"/>
                          <w:rPr>
                            <w:rFonts w:ascii="Times New Roman" w:hAnsi="Times New Roman"/>
                            <w:b/>
                            <w:lang w:val="kk-KZ"/>
                          </w:rPr>
                        </w:pPr>
                        <w:r w:rsidRPr="006C39F7">
                          <w:rPr>
                            <w:rFonts w:ascii="Times New Roman" w:hAnsi="Times New Roman"/>
                            <w:spacing w:val="-2"/>
                            <w:lang w:val="kk-KZ"/>
                          </w:rPr>
                          <w:t>- тілдік және педагогикалық практика.</w:t>
                        </w:r>
                      </w:p>
                    </w:txbxContent>
                  </v:textbox>
                </v:rect>
                <v:rect id="Скругленный прямоугольник 300" o:spid="_x0000_s1033" style="position:absolute;left:7598;top:2745;width:3970;height: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stroke joinstyle="round"/>
                  <v:textbox>
                    <w:txbxContent>
                      <w:p w14:paraId="16060D77" w14:textId="77777777" w:rsidR="00AA1414" w:rsidRPr="009A148E" w:rsidRDefault="00AA1414" w:rsidP="000A3CFE">
                        <w:pPr>
                          <w:spacing w:after="0" w:line="228" w:lineRule="auto"/>
                          <w:ind w:right="17"/>
                          <w:rPr>
                            <w:rFonts w:ascii="Times New Roman" w:hAnsi="Times New Roman"/>
                            <w:i/>
                          </w:rPr>
                        </w:pPr>
                        <w:r w:rsidRPr="009A148E">
                          <w:rPr>
                            <w:rFonts w:ascii="Times New Roman" w:hAnsi="Times New Roman"/>
                            <w:i/>
                            <w:lang w:val="en-US"/>
                          </w:rPr>
                          <w:t>III</w:t>
                        </w:r>
                        <w:r w:rsidRPr="009A148E">
                          <w:rPr>
                            <w:rFonts w:ascii="Times New Roman" w:hAnsi="Times New Roman"/>
                            <w:i/>
                          </w:rPr>
                          <w:t xml:space="preserve"> </w:t>
                        </w:r>
                        <w:r w:rsidRPr="009A148E">
                          <w:rPr>
                            <w:rFonts w:ascii="Times New Roman" w:hAnsi="Times New Roman"/>
                            <w:i/>
                            <w:lang w:val="kk-KZ"/>
                          </w:rPr>
                          <w:t>кезең</w:t>
                        </w:r>
                        <w:r w:rsidRPr="009A148E">
                          <w:rPr>
                            <w:rFonts w:ascii="Times New Roman" w:hAnsi="Times New Roman"/>
                            <w:i/>
                          </w:rPr>
                          <w:t>.</w:t>
                        </w:r>
                        <w:r w:rsidRPr="009A148E">
                          <w:rPr>
                            <w:rFonts w:ascii="Times New Roman" w:hAnsi="Times New Roman"/>
                            <w:i/>
                            <w:lang w:val="kk-KZ"/>
                          </w:rPr>
                          <w:t xml:space="preserve"> Қорытынды</w:t>
                        </w:r>
                        <w:r w:rsidRPr="009A148E">
                          <w:rPr>
                            <w:rFonts w:ascii="Times New Roman" w:hAnsi="Times New Roman"/>
                            <w:i/>
                          </w:rPr>
                          <w:t>.</w:t>
                        </w:r>
                      </w:p>
                      <w:p w14:paraId="013F5B09" w14:textId="125919A2" w:rsidR="00AA1414" w:rsidRPr="006C39F7" w:rsidRDefault="00AA1414" w:rsidP="000A3CFE">
                        <w:pPr>
                          <w:spacing w:after="0" w:line="228" w:lineRule="auto"/>
                          <w:ind w:right="17"/>
                          <w:rPr>
                            <w:rFonts w:ascii="Times New Roman" w:hAnsi="Times New Roman"/>
                            <w:spacing w:val="-2"/>
                            <w:lang w:val="kk-KZ"/>
                          </w:rPr>
                        </w:pPr>
                        <w:r>
                          <w:rPr>
                            <w:rFonts w:ascii="Times New Roman" w:hAnsi="Times New Roman"/>
                            <w:b/>
                          </w:rPr>
                          <w:t>-</w:t>
                        </w:r>
                        <w:r>
                          <w:rPr>
                            <w:rFonts w:ascii="Times New Roman" w:hAnsi="Times New Roman"/>
                            <w:spacing w:val="-2"/>
                          </w:rPr>
                          <w:t xml:space="preserve"> </w:t>
                        </w:r>
                        <w:r w:rsidRPr="006C39F7">
                          <w:rPr>
                            <w:rFonts w:ascii="Times New Roman" w:hAnsi="Times New Roman"/>
                            <w:spacing w:val="-2"/>
                            <w:lang w:val="kk-KZ"/>
                          </w:rPr>
                          <w:t>оқыту әдістемесі курстары бойын</w:t>
                        </w:r>
                        <w:r>
                          <w:rPr>
                            <w:rFonts w:ascii="Times New Roman" w:hAnsi="Times New Roman"/>
                            <w:spacing w:val="-2"/>
                            <w:lang w:val="kk-KZ"/>
                          </w:rPr>
                          <w:t xml:space="preserve"> </w:t>
                        </w:r>
                        <w:r w:rsidRPr="006C39F7">
                          <w:rPr>
                            <w:rFonts w:ascii="Times New Roman" w:hAnsi="Times New Roman"/>
                            <w:spacing w:val="-2"/>
                            <w:lang w:val="kk-KZ"/>
                          </w:rPr>
                          <w:t>ша сабақтарда қашықтықтан оқыту</w:t>
                        </w:r>
                        <w:r>
                          <w:rPr>
                            <w:rFonts w:ascii="Times New Roman" w:hAnsi="Times New Roman"/>
                            <w:spacing w:val="-2"/>
                            <w:lang w:val="kk-KZ"/>
                          </w:rPr>
                          <w:t xml:space="preserve"> </w:t>
                        </w:r>
                        <w:r w:rsidRPr="006C39F7">
                          <w:rPr>
                            <w:rFonts w:ascii="Times New Roman" w:hAnsi="Times New Roman"/>
                            <w:spacing w:val="-2"/>
                            <w:lang w:val="kk-KZ"/>
                          </w:rPr>
                          <w:t>ды жоспарлау және ұйымдастыру мәселелері де қаралатын болады;</w:t>
                        </w:r>
                      </w:p>
                      <w:p w14:paraId="769422B6" w14:textId="7F392667"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- 3-курста «Шетел тілін қашық</w:t>
                        </w:r>
                        <w:r>
                          <w:rPr>
                            <w:rFonts w:ascii="Times New Roman" w:hAnsi="Times New Roman"/>
                            <w:spacing w:val="-2"/>
                            <w:lang w:val="kk-KZ"/>
                          </w:rPr>
                          <w:t xml:space="preserve"> </w:t>
                        </w:r>
                        <w:r w:rsidRPr="006C39F7">
                          <w:rPr>
                            <w:rFonts w:ascii="Times New Roman" w:hAnsi="Times New Roman"/>
                            <w:spacing w:val="-2"/>
                            <w:lang w:val="kk-KZ"/>
                          </w:rPr>
                          <w:t>тықтан оқытуды ұйымдастыру және әдістемесі» арнайы курсы енгізіледі;</w:t>
                        </w:r>
                      </w:p>
                      <w:p w14:paraId="2C049409" w14:textId="7077D6E4"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БӨЖ және ОБӨЖ-де білім алу</w:t>
                        </w:r>
                        <w:r>
                          <w:rPr>
                            <w:rFonts w:ascii="Times New Roman" w:hAnsi="Times New Roman"/>
                            <w:spacing w:val="-2"/>
                            <w:lang w:val="kk-KZ"/>
                          </w:rPr>
                          <w:t xml:space="preserve"> </w:t>
                        </w:r>
                        <w:r w:rsidRPr="006C39F7">
                          <w:rPr>
                            <w:rFonts w:ascii="Times New Roman" w:hAnsi="Times New Roman"/>
                            <w:spacing w:val="-2"/>
                            <w:lang w:val="kk-KZ"/>
                          </w:rPr>
                          <w:t>шылар портфолио жасайды, қашық</w:t>
                        </w:r>
                        <w:r>
                          <w:rPr>
                            <w:rFonts w:ascii="Times New Roman" w:hAnsi="Times New Roman"/>
                            <w:spacing w:val="-2"/>
                            <w:lang w:val="kk-KZ"/>
                          </w:rPr>
                          <w:t xml:space="preserve"> </w:t>
                        </w:r>
                        <w:r w:rsidRPr="006C39F7">
                          <w:rPr>
                            <w:rFonts w:ascii="Times New Roman" w:hAnsi="Times New Roman"/>
                            <w:spacing w:val="-2"/>
                            <w:lang w:val="kk-KZ"/>
                          </w:rPr>
                          <w:t>тықтан оқыту жағдайында мектеп пәні бойынша сабақтардың, сабақ</w:t>
                        </w:r>
                        <w:r>
                          <w:rPr>
                            <w:rFonts w:ascii="Times New Roman" w:hAnsi="Times New Roman"/>
                            <w:spacing w:val="-2"/>
                            <w:lang w:val="kk-KZ"/>
                          </w:rPr>
                          <w:t xml:space="preserve"> </w:t>
                        </w:r>
                        <w:r w:rsidRPr="006C39F7">
                          <w:rPr>
                            <w:rFonts w:ascii="Times New Roman" w:hAnsi="Times New Roman"/>
                            <w:spacing w:val="-2"/>
                            <w:lang w:val="kk-KZ"/>
                          </w:rPr>
                          <w:t>тан тыс және сыныптан тыс сабақ</w:t>
                        </w:r>
                        <w:r>
                          <w:rPr>
                            <w:rFonts w:ascii="Times New Roman" w:hAnsi="Times New Roman"/>
                            <w:spacing w:val="-2"/>
                            <w:lang w:val="kk-KZ"/>
                          </w:rPr>
                          <w:t xml:space="preserve"> </w:t>
                        </w:r>
                        <w:r w:rsidRPr="006C39F7">
                          <w:rPr>
                            <w:rFonts w:ascii="Times New Roman" w:hAnsi="Times New Roman"/>
                            <w:spacing w:val="-2"/>
                            <w:lang w:val="kk-KZ"/>
                          </w:rPr>
                          <w:t>тардың жоспарлары мен әдістемелік әзірлемелерін әзірлеу бойынша тапсырмаларды орындайды;</w:t>
                        </w:r>
                      </w:p>
                      <w:p w14:paraId="46AFDC49" w14:textId="77777777"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курстық, дипломдық жұмыстарды орындау, қашықтықтан білім беру тақырыбы бойынша БҒЗЖ сабағы.</w:t>
                        </w:r>
                      </w:p>
                      <w:p w14:paraId="63A2AD24" w14:textId="6743EC91" w:rsidR="00AA1414" w:rsidRPr="006C39F7" w:rsidRDefault="00AA1414" w:rsidP="000A3CFE">
                        <w:pPr>
                          <w:spacing w:after="0" w:line="228" w:lineRule="auto"/>
                          <w:ind w:right="17"/>
                          <w:rPr>
                            <w:rFonts w:ascii="Times New Roman" w:hAnsi="Times New Roman"/>
                            <w:spacing w:val="-2"/>
                            <w:lang w:val="kk-KZ"/>
                          </w:rPr>
                        </w:pPr>
                        <w:r w:rsidRPr="006C39F7">
                          <w:rPr>
                            <w:rFonts w:ascii="Times New Roman" w:hAnsi="Times New Roman"/>
                            <w:spacing w:val="-2"/>
                            <w:lang w:val="kk-KZ"/>
                          </w:rPr>
                          <w:t>- 3-4 курс студенттерінің оқу және өндірістік педагогикалық практикасы білім алушыларды қашықтықтан оқыту жүзеге асырылатын мектептің оқу-тәрбие процесіне белсенді қ</w:t>
                        </w:r>
                        <w:r>
                          <w:rPr>
                            <w:rFonts w:ascii="Times New Roman" w:hAnsi="Times New Roman"/>
                            <w:spacing w:val="-2"/>
                            <w:lang w:val="kk-KZ"/>
                          </w:rPr>
                          <w:t>осуды көздейді</w:t>
                        </w:r>
                      </w:p>
                    </w:txbxContent>
                  </v:textbox>
                </v:rect>
                <v:rect id="Прямоугольник 28" o:spid="_x0000_s1034" style="position:absolute;left:1796;top:8997;width:623;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gJ8MA&#10;AADbAAAADwAAAGRycy9kb3ducmV2LnhtbESPT4vCMBTE7wt+h/CEva2postajSKiIHrZrX/Oj+bZ&#10;FpuXmmS1fnsjLOxxmJnfMNN5a2pxI+crywr6vQQEcW51xYWCw3798QXCB2SNtWVS8CAP81nnbYqp&#10;tnf+oVsWChEh7FNUUIbQpFL6vCSDvmcb4uidrTMYonSF1A7vEW5qOUiST2mw4rhQYkPLkvJL9msU&#10;HLMTUXG+1sPxetuOxuzs6nun1Hu3XUxABGrDf/ivvdEKRg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7gJ8MAAADbAAAADwAAAAAAAAAAAAAAAACYAgAAZHJzL2Rv&#10;d25yZXYueG1sUEsFBgAAAAAEAAQA9QAAAIgDAAAAAA==&#10;">
                  <v:textbox style="layout-flow:vertical;mso-layout-flow-alt:bottom-to-top">
                    <w:txbxContent>
                      <w:p w14:paraId="1006C68F" w14:textId="77777777" w:rsidR="00AA1414" w:rsidRPr="00D136A5" w:rsidRDefault="00AA1414" w:rsidP="004D5AD3">
                        <w:pPr>
                          <w:spacing w:after="0" w:line="240" w:lineRule="auto"/>
                          <w:jc w:val="center"/>
                          <w:rPr>
                            <w:rFonts w:ascii="Times New Roman" w:hAnsi="Times New Roman"/>
                            <w:b/>
                            <w:lang w:val="kk-KZ"/>
                          </w:rPr>
                        </w:pPr>
                        <w:r>
                          <w:rPr>
                            <w:rFonts w:ascii="Times New Roman" w:hAnsi="Times New Roman"/>
                            <w:b/>
                            <w:lang w:val="kk-KZ"/>
                          </w:rPr>
                          <w:t>Формасы</w:t>
                        </w:r>
                      </w:p>
                    </w:txbxContent>
                  </v:textbox>
                </v:rect>
                <w10:wrap anchorx="page"/>
              </v:group>
            </w:pict>
          </mc:Fallback>
        </mc:AlternateContent>
      </w:r>
    </w:p>
    <w:p w14:paraId="479A82BB" w14:textId="4E1EB190" w:rsidR="00754E80" w:rsidRPr="006514CC" w:rsidRDefault="00754E80" w:rsidP="004D5AD3">
      <w:pPr>
        <w:tabs>
          <w:tab w:val="left" w:pos="360"/>
        </w:tabs>
        <w:spacing w:after="0" w:line="240" w:lineRule="auto"/>
        <w:ind w:left="142" w:firstLine="567"/>
        <w:jc w:val="both"/>
        <w:rPr>
          <w:rFonts w:ascii="Times New Roman" w:hAnsi="Times New Roman"/>
          <w:sz w:val="28"/>
          <w:szCs w:val="28"/>
          <w:lang w:val="kk-KZ"/>
        </w:rPr>
      </w:pPr>
      <w:r w:rsidRPr="006514CC">
        <w:rPr>
          <w:rFonts w:ascii="Times New Roman" w:hAnsi="Times New Roman"/>
          <w:sz w:val="28"/>
          <w:szCs w:val="28"/>
          <w:lang w:val="kk-KZ"/>
        </w:rPr>
        <w:t xml:space="preserve">  </w:t>
      </w:r>
    </w:p>
    <w:p w14:paraId="0D960B9D" w14:textId="19A9A5D2" w:rsidR="00754E80" w:rsidRPr="006514CC" w:rsidRDefault="00FA2286"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78720" behindDoc="0" locked="0" layoutInCell="1" allowOverlap="1" wp14:anchorId="47A3BCB3" wp14:editId="09BACFF2">
                <wp:simplePos x="0" y="0"/>
                <wp:positionH relativeFrom="column">
                  <wp:posOffset>5697220</wp:posOffset>
                </wp:positionH>
                <wp:positionV relativeFrom="paragraph">
                  <wp:posOffset>127000</wp:posOffset>
                </wp:positionV>
                <wp:extent cx="304800" cy="0"/>
                <wp:effectExtent l="0" t="0" r="1905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3048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CEA40D5" id="Прямая соединительная линия 9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6pt,10pt" to="472.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" strokeweight="1pt"/>
            </w:pict>
          </mc:Fallback>
        </mc:AlternateContent>
      </w:r>
      <w:r w:rsidRPr="006514CC">
        <w:rPr>
          <w:rFonts w:ascii="Times New Roman" w:hAnsi="Times New Roman"/>
          <w:noProof/>
          <w:color w:val="000000" w:themeColor="text1"/>
          <w:sz w:val="28"/>
          <w:szCs w:val="28"/>
        </w:rPr>
        <mc:AlternateContent>
          <mc:Choice Requires="wps">
            <w:drawing>
              <wp:anchor distT="0" distB="0" distL="114300" distR="114300" simplePos="0" relativeHeight="251680768" behindDoc="0" locked="0" layoutInCell="1" allowOverlap="1" wp14:anchorId="205549A2" wp14:editId="2799247E">
                <wp:simplePos x="0" y="0"/>
                <wp:positionH relativeFrom="column">
                  <wp:posOffset>5680710</wp:posOffset>
                </wp:positionH>
                <wp:positionV relativeFrom="paragraph">
                  <wp:posOffset>7882890</wp:posOffset>
                </wp:positionV>
                <wp:extent cx="333375" cy="0"/>
                <wp:effectExtent l="0" t="0" r="9525" b="19050"/>
                <wp:wrapNone/>
                <wp:docPr id="95" name="Прямая соединительная линия 95"/>
                <wp:cNvGraphicFramePr/>
                <a:graphic xmlns:a="http://schemas.openxmlformats.org/drawingml/2006/main">
                  <a:graphicData uri="http://schemas.microsoft.com/office/word/2010/wordprocessingShape">
                    <wps:wsp>
                      <wps:cNvCnPr/>
                      <wps:spPr>
                        <a:xfrm flipH="1">
                          <a:off x="0" y="0"/>
                          <a:ext cx="3333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A64695" id="Прямая соединительная линия 95"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447.3pt,620.7pt" to="473.55pt,6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"/>
            </w:pict>
          </mc:Fallback>
        </mc:AlternateContent>
      </w:r>
      <w:r w:rsidRPr="006514CC">
        <w:rPr>
          <w:rFonts w:ascii="Times New Roman" w:hAnsi="Times New Roman"/>
          <w:noProof/>
          <w:color w:val="000000" w:themeColor="text1"/>
          <w:sz w:val="28"/>
          <w:szCs w:val="28"/>
        </w:rPr>
        <mc:AlternateContent>
          <mc:Choice Requires="wps">
            <w:drawing>
              <wp:anchor distT="0" distB="0" distL="114300" distR="114300" simplePos="0" relativeHeight="251671552" behindDoc="0" locked="0" layoutInCell="1" allowOverlap="1" wp14:anchorId="56BE740A" wp14:editId="07FD9DBE">
                <wp:simplePos x="0" y="0"/>
                <wp:positionH relativeFrom="column">
                  <wp:posOffset>377190</wp:posOffset>
                </wp:positionH>
                <wp:positionV relativeFrom="paragraph">
                  <wp:posOffset>774065</wp:posOffset>
                </wp:positionV>
                <wp:extent cx="179705" cy="0"/>
                <wp:effectExtent l="0" t="0" r="10795" b="19050"/>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17970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671EBB" id="Прямая соединительная линия 8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60.95pt" to="43.8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" strokeweight="1pt"/>
            </w:pict>
          </mc:Fallback>
        </mc:AlternateContent>
      </w:r>
      <w:r w:rsidRPr="006514CC">
        <w:rPr>
          <w:rFonts w:ascii="Times New Roman" w:hAnsi="Times New Roman"/>
          <w:noProof/>
          <w:color w:val="000000" w:themeColor="text1"/>
          <w:sz w:val="28"/>
          <w:szCs w:val="28"/>
        </w:rPr>
        <mc:AlternateContent>
          <mc:Choice Requires="wps">
            <w:drawing>
              <wp:anchor distT="0" distB="0" distL="114300" distR="114300" simplePos="0" relativeHeight="251679744" behindDoc="0" locked="0" layoutInCell="1" allowOverlap="1" wp14:anchorId="5DB8A9F2" wp14:editId="2559FAF7">
                <wp:simplePos x="0" y="0"/>
                <wp:positionH relativeFrom="column">
                  <wp:posOffset>6031230</wp:posOffset>
                </wp:positionH>
                <wp:positionV relativeFrom="paragraph">
                  <wp:posOffset>130175</wp:posOffset>
                </wp:positionV>
                <wp:extent cx="0" cy="7754620"/>
                <wp:effectExtent l="0" t="0" r="19050" b="1778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0" cy="77546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9DF960" id="Прямая соединительная линия 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9pt,10.25pt" to="474.9pt,6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" strokeweight="1pt"/>
            </w:pict>
          </mc:Fallback>
        </mc:AlternateContent>
      </w:r>
      <w:r w:rsidRPr="006514CC">
        <w:rPr>
          <w:rFonts w:ascii="Times New Roman" w:hAnsi="Times New Roman"/>
          <w:noProof/>
          <w:color w:val="000000" w:themeColor="text1"/>
          <w:sz w:val="28"/>
          <w:szCs w:val="28"/>
        </w:rPr>
        <mc:AlternateContent>
          <mc:Choice Requires="wps">
            <w:drawing>
              <wp:anchor distT="0" distB="0" distL="114300" distR="114300" simplePos="0" relativeHeight="251675648" behindDoc="0" locked="0" layoutInCell="1" allowOverlap="1" wp14:anchorId="140C8EFB" wp14:editId="3666EB34">
                <wp:simplePos x="0" y="0"/>
                <wp:positionH relativeFrom="column">
                  <wp:posOffset>10160</wp:posOffset>
                </wp:positionH>
                <wp:positionV relativeFrom="paragraph">
                  <wp:posOffset>95885</wp:posOffset>
                </wp:positionV>
                <wp:extent cx="342265" cy="0"/>
                <wp:effectExtent l="0" t="0" r="19685" b="19050"/>
                <wp:wrapNone/>
                <wp:docPr id="88" name="Прямая соединительная линия 88"/>
                <wp:cNvGraphicFramePr/>
                <a:graphic xmlns:a="http://schemas.openxmlformats.org/drawingml/2006/main">
                  <a:graphicData uri="http://schemas.microsoft.com/office/word/2010/wordprocessingShape">
                    <wps:wsp>
                      <wps:cNvCnPr/>
                      <wps:spPr>
                        <a:xfrm flipH="1">
                          <a:off x="0" y="0"/>
                          <a:ext cx="3422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BCB295" id="Прямая соединительная линия 8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7.55pt" to="27.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"/>
            </w:pict>
          </mc:Fallback>
        </mc:AlternateContent>
      </w:r>
      <w:r w:rsidRPr="006514CC">
        <w:rPr>
          <w:rFonts w:ascii="Times New Roman" w:hAnsi="Times New Roman"/>
          <w:noProof/>
          <w:color w:val="000000" w:themeColor="text1"/>
          <w:sz w:val="28"/>
          <w:szCs w:val="28"/>
        </w:rPr>
        <mc:AlternateContent>
          <mc:Choice Requires="wps">
            <w:drawing>
              <wp:anchor distT="0" distB="0" distL="114300" distR="114300" simplePos="0" relativeHeight="251676672" behindDoc="0" locked="0" layoutInCell="1" allowOverlap="1" wp14:anchorId="41E1A9AA" wp14:editId="1C4B2443">
                <wp:simplePos x="0" y="0"/>
                <wp:positionH relativeFrom="column">
                  <wp:posOffset>11801</wp:posOffset>
                </wp:positionH>
                <wp:positionV relativeFrom="paragraph">
                  <wp:posOffset>95885</wp:posOffset>
                </wp:positionV>
                <wp:extent cx="0" cy="7729855"/>
                <wp:effectExtent l="0" t="0" r="19050" b="23495"/>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0" cy="77298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2B4317" id="Прямая соединительная линия 8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55pt" to=".95pt,6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"/>
            </w:pict>
          </mc:Fallback>
        </mc:AlternateContent>
      </w:r>
    </w:p>
    <w:p w14:paraId="50484B0B"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0073CA01" w14:textId="27610324"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75193624" w14:textId="6CD3ACF7"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70528" behindDoc="0" locked="0" layoutInCell="1" allowOverlap="1" wp14:anchorId="57645257" wp14:editId="4AFC7A1A">
                <wp:simplePos x="0" y="0"/>
                <wp:positionH relativeFrom="column">
                  <wp:posOffset>378196</wp:posOffset>
                </wp:positionH>
                <wp:positionV relativeFrom="paragraph">
                  <wp:posOffset>167005</wp:posOffset>
                </wp:positionV>
                <wp:extent cx="0" cy="733425"/>
                <wp:effectExtent l="0" t="0" r="19050" b="9525"/>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0" cy="733425"/>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w14:anchorId="4D1F7B60" id="Прямая соединительная линия 8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9.8pt,13.15pt" to="29.8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" strokeweight="1pt"/>
            </w:pict>
          </mc:Fallback>
        </mc:AlternateContent>
      </w:r>
    </w:p>
    <w:p w14:paraId="633F029B"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0353DF89"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43B33B79"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4DFD6D58"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0E58B864"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7CA68B9F"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1C4754EA"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77915C1D"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1E87ACD6" w14:textId="44C7754C" w:rsidR="00754E80" w:rsidRPr="006514CC" w:rsidRDefault="00FA2286"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7F23F0A8" wp14:editId="181E7D27">
                <wp:simplePos x="0" y="0"/>
                <wp:positionH relativeFrom="column">
                  <wp:posOffset>3452495</wp:posOffset>
                </wp:positionH>
                <wp:positionV relativeFrom="paragraph">
                  <wp:posOffset>160655</wp:posOffset>
                </wp:positionV>
                <wp:extent cx="97155" cy="0"/>
                <wp:effectExtent l="0" t="0" r="17145" b="19050"/>
                <wp:wrapNone/>
                <wp:docPr id="101" name="Прямая соединительная линия 101"/>
                <wp:cNvGraphicFramePr/>
                <a:graphic xmlns:a="http://schemas.openxmlformats.org/drawingml/2006/main">
                  <a:graphicData uri="http://schemas.microsoft.com/office/word/2010/wordprocessingShape">
                    <wps:wsp>
                      <wps:cNvCnPr/>
                      <wps:spPr>
                        <a:xfrm>
                          <a:off x="0" y="0"/>
                          <a:ext cx="9715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93B678" id="Прямая соединительная линия 10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1.85pt,12.65pt" to="27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"/>
            </w:pict>
          </mc:Fallback>
        </mc:AlternateContent>
      </w:r>
      <w:r w:rsidR="004D5AD3" w:rsidRPr="006514CC">
        <w:rPr>
          <w:rFonts w:ascii="Times New Roman" w:hAnsi="Times New Roman"/>
          <w:noProof/>
          <w:color w:val="000000" w:themeColor="text1"/>
          <w:sz w:val="28"/>
          <w:szCs w:val="28"/>
        </w:rPr>
        <mc:AlternateContent>
          <mc:Choice Requires="wps">
            <w:drawing>
              <wp:anchor distT="0" distB="0" distL="114300" distR="114300" simplePos="0" relativeHeight="251685888" behindDoc="0" locked="0" layoutInCell="1" allowOverlap="1" wp14:anchorId="57318016" wp14:editId="32EBB8D4">
                <wp:simplePos x="0" y="0"/>
                <wp:positionH relativeFrom="column">
                  <wp:posOffset>2071690</wp:posOffset>
                </wp:positionH>
                <wp:positionV relativeFrom="paragraph">
                  <wp:posOffset>165100</wp:posOffset>
                </wp:positionV>
                <wp:extent cx="139065" cy="0"/>
                <wp:effectExtent l="0" t="0" r="13335" b="19050"/>
                <wp:wrapNone/>
                <wp:docPr id="102" name="Прямая соединительная линия 102"/>
                <wp:cNvGraphicFramePr/>
                <a:graphic xmlns:a="http://schemas.openxmlformats.org/drawingml/2006/main">
                  <a:graphicData uri="http://schemas.microsoft.com/office/word/2010/wordprocessingShape">
                    <wps:wsp>
                      <wps:cNvCnPr/>
                      <wps:spPr>
                        <a:xfrm flipH="1">
                          <a:off x="0" y="0"/>
                          <a:ext cx="1390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B37BC2" id="Прямая соединительная линия 10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13pt" to="174.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"/>
            </w:pict>
          </mc:Fallback>
        </mc:AlternateContent>
      </w:r>
    </w:p>
    <w:p w14:paraId="55FE6196" w14:textId="1429E6F7"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86912" behindDoc="0" locked="0" layoutInCell="1" allowOverlap="1" wp14:anchorId="69A56B90" wp14:editId="3B5BB218">
                <wp:simplePos x="0" y="0"/>
                <wp:positionH relativeFrom="column">
                  <wp:posOffset>445506</wp:posOffset>
                </wp:positionH>
                <wp:positionV relativeFrom="paragraph">
                  <wp:posOffset>7620</wp:posOffset>
                </wp:positionV>
                <wp:extent cx="121920" cy="0"/>
                <wp:effectExtent l="0" t="0" r="11430" b="19050"/>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1219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399F8E" id="Прямая соединительная линия 10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1pt,.6pt" to="44.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"/>
            </w:pict>
          </mc:Fallback>
        </mc:AlternateContent>
      </w:r>
    </w:p>
    <w:p w14:paraId="1AF29B26"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6836CA9B"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1907994B"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539084D2" w14:textId="014D2015"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72576" behindDoc="0" locked="0" layoutInCell="1" allowOverlap="1" wp14:anchorId="1B5D5378" wp14:editId="52E52224">
                <wp:simplePos x="0" y="0"/>
                <wp:positionH relativeFrom="column">
                  <wp:posOffset>247386</wp:posOffset>
                </wp:positionH>
                <wp:positionV relativeFrom="paragraph">
                  <wp:posOffset>189865</wp:posOffset>
                </wp:positionV>
                <wp:extent cx="0" cy="984885"/>
                <wp:effectExtent l="0" t="0" r="19050" b="24765"/>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0" cy="984885"/>
                        </a:xfrm>
                        <a:prstGeom prst="line">
                          <a:avLst/>
                        </a:prstGeom>
                        <a:noFill/>
                        <a:ln w="12700" cap="flat" cmpd="sng" algn="ctr">
                          <a:solidFill>
                            <a:sysClr val="windowText" lastClr="000000">
                              <a:shade val="95000"/>
                              <a:satMod val="105000"/>
                            </a:sysClr>
                          </a:solidFill>
                          <a:prstDash val="solid"/>
                        </a:ln>
                        <a:effectLst/>
                      </wps:spPr>
                      <wps:bodyPr/>
                    </wps:wsp>
                  </a:graphicData>
                </a:graphic>
              </wp:anchor>
            </w:drawing>
          </mc:Choice>
          <mc:Fallback>
            <w:pict>
              <v:line w14:anchorId="1C52A5BC" id="Прямая соединительная линия 8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5pt,14.95pt" to="1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" strokeweight="1pt"/>
            </w:pict>
          </mc:Fallback>
        </mc:AlternateContent>
      </w:r>
    </w:p>
    <w:p w14:paraId="6A445D6E"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5BC12970"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1C5F9DC8"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1B34D14F"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544E7A65" w14:textId="1FA8EE1C"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61BA6575" w14:textId="2EC35C96"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66432" behindDoc="0" locked="0" layoutInCell="1" allowOverlap="1" wp14:anchorId="11E6B131" wp14:editId="6CA6BEEB">
                <wp:simplePos x="0" y="0"/>
                <wp:positionH relativeFrom="margin">
                  <wp:posOffset>636523</wp:posOffset>
                </wp:positionH>
                <wp:positionV relativeFrom="paragraph">
                  <wp:posOffset>95142</wp:posOffset>
                </wp:positionV>
                <wp:extent cx="5137964" cy="1328468"/>
                <wp:effectExtent l="0" t="0" r="24765" b="24130"/>
                <wp:wrapNone/>
                <wp:docPr id="67" name="Надпись 67"/>
                <wp:cNvGraphicFramePr/>
                <a:graphic xmlns:a="http://schemas.openxmlformats.org/drawingml/2006/main">
                  <a:graphicData uri="http://schemas.microsoft.com/office/word/2010/wordprocessingShape">
                    <wps:wsp>
                      <wps:cNvSpPr txBox="1"/>
                      <wps:spPr>
                        <a:xfrm>
                          <a:off x="0" y="0"/>
                          <a:ext cx="5137964" cy="1328468"/>
                        </a:xfrm>
                        <a:prstGeom prst="rect">
                          <a:avLst/>
                        </a:prstGeom>
                        <a:solidFill>
                          <a:sysClr val="window" lastClr="FFFFFF"/>
                        </a:solidFill>
                        <a:ln w="12700">
                          <a:solidFill>
                            <a:sysClr val="windowText" lastClr="000000"/>
                          </a:solidFill>
                        </a:ln>
                        <a:effectLst/>
                      </wps:spPr>
                      <wps:txbx>
                        <w:txbxContent>
                          <w:p w14:paraId="4E01911C" w14:textId="5D38D063" w:rsidR="00AA1414" w:rsidRPr="006C39F7" w:rsidRDefault="00AA1414" w:rsidP="000A3CFE">
                            <w:pPr>
                              <w:spacing w:after="0" w:line="228" w:lineRule="auto"/>
                              <w:ind w:firstLine="142"/>
                              <w:jc w:val="both"/>
                              <w:rPr>
                                <w:lang w:val="kk-KZ"/>
                              </w:rPr>
                            </w:pPr>
                            <w:r w:rsidRPr="006C39F7">
                              <w:rPr>
                                <w:rFonts w:ascii="Times New Roman" w:hAnsi="Times New Roman"/>
                                <w:lang w:val="kk-KZ"/>
                              </w:rPr>
                              <w:t>синхронды және асинхронды әдістер, аралас оқыту (Blended learning); төңкерілген сынып (Flipped classroom); тапсырмаға негізделген оқыту (TBL - Task Based Learning); мәтінге негізделген тәсіл (TBA - Text Based Approach); TTT (Test-Teach-Test) әдісі; PPP (Presentation, Practice, Production) әдісі; басқарылатын ашу әдісі (Guided Disco</w:t>
                            </w:r>
                            <w:r>
                              <w:rPr>
                                <w:rFonts w:ascii="Times New Roman" w:hAnsi="Times New Roman"/>
                                <w:lang w:val="kk-KZ"/>
                              </w:rPr>
                              <w:t xml:space="preserve"> </w:t>
                            </w:r>
                            <w:r w:rsidRPr="006C39F7">
                              <w:rPr>
                                <w:rFonts w:ascii="Times New Roman" w:hAnsi="Times New Roman"/>
                                <w:lang w:val="kk-KZ"/>
                              </w:rPr>
                              <w:t>very); Storitelling, топтық басқатырғыш (Jigsaws); QAR (Questi</w:t>
                            </w:r>
                            <w:r>
                              <w:rPr>
                                <w:rFonts w:ascii="Times New Roman" w:hAnsi="Times New Roman"/>
                                <w:lang w:val="kk-KZ"/>
                              </w:rPr>
                              <w:t xml:space="preserve">on Answer Relationship) әдісі; </w:t>
                            </w:r>
                            <w:r w:rsidRPr="006C39F7">
                              <w:rPr>
                                <w:rFonts w:ascii="Times New Roman" w:hAnsi="Times New Roman"/>
                                <w:lang w:val="kk-KZ"/>
                              </w:rPr>
                              <w:t>коммуникативті тәсіл (communicative approach); жоба әдісі (Project based learning); ассоциограмм әдісі (Mindmapping); ынтымақтастықта</w:t>
                            </w:r>
                            <w:r>
                              <w:rPr>
                                <w:rFonts w:ascii="Times New Roman" w:hAnsi="Times New Roman"/>
                                <w:lang w:val="kk-KZ"/>
                              </w:rPr>
                              <w:t xml:space="preserve"> оқыту (Cooperative learning) және т.б.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6B131" id="_x0000_t202" coordsize="21600,21600" o:spt="202" path="m,l,21600r21600,l21600,xe">
                <v:stroke joinstyle="miter"/>
                <v:path gradientshapeok="t" o:connecttype="rect"/>
              </v:shapetype>
              <v:shape id="Надпись 67" o:spid="_x0000_s1035" type="#_x0000_t202" style="position:absolute;left:0;text-align:left;margin-left:50.1pt;margin-top:7.5pt;width:404.55pt;height:10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" fillcolor="window" strokecolor="windowText" strokeweight="1pt">
                <v:textbox>
                  <w:txbxContent>
                    <w:p w14:paraId="4E01911C" w14:textId="5D38D063" w:rsidR="00AA1414" w:rsidRPr="006C39F7" w:rsidRDefault="00AA1414" w:rsidP="000A3CFE">
                      <w:pPr>
                        <w:spacing w:after="0" w:line="228" w:lineRule="auto"/>
                        <w:ind w:firstLine="142"/>
                        <w:jc w:val="both"/>
                        <w:rPr>
                          <w:lang w:val="kk-KZ"/>
                        </w:rPr>
                      </w:pPr>
                      <w:r w:rsidRPr="006C39F7">
                        <w:rPr>
                          <w:rFonts w:ascii="Times New Roman" w:hAnsi="Times New Roman"/>
                          <w:lang w:val="kk-KZ"/>
                        </w:rPr>
                        <w:t>синхронды және асинхронды әдістер, аралас оқыту (Blended learning); төңкерілген сынып (Flipped classroom); тапсырмаға негізделген оқыту (TBL - Task Based Learning); мәтінге негізделген тәсіл (TBA - Text Based Approach); TTT (Test-Teach-Test) әдісі; PPP (Presentation, Practice, Production) әдісі; басқарылатын ашу әдісі (Guided Disco</w:t>
                      </w:r>
                      <w:r>
                        <w:rPr>
                          <w:rFonts w:ascii="Times New Roman" w:hAnsi="Times New Roman"/>
                          <w:lang w:val="kk-KZ"/>
                        </w:rPr>
                        <w:t xml:space="preserve"> </w:t>
                      </w:r>
                      <w:r w:rsidRPr="006C39F7">
                        <w:rPr>
                          <w:rFonts w:ascii="Times New Roman" w:hAnsi="Times New Roman"/>
                          <w:lang w:val="kk-KZ"/>
                        </w:rPr>
                        <w:t>very); Storitelling, топтық басқатырғыш (Jigsaws); QAR (Questi</w:t>
                      </w:r>
                      <w:r>
                        <w:rPr>
                          <w:rFonts w:ascii="Times New Roman" w:hAnsi="Times New Roman"/>
                          <w:lang w:val="kk-KZ"/>
                        </w:rPr>
                        <w:t xml:space="preserve">on Answer Relationship) әдісі; </w:t>
                      </w:r>
                      <w:r w:rsidRPr="006C39F7">
                        <w:rPr>
                          <w:rFonts w:ascii="Times New Roman" w:hAnsi="Times New Roman"/>
                          <w:lang w:val="kk-KZ"/>
                        </w:rPr>
                        <w:t>коммуникативті тәсіл (communicative approach); жоба әдісі (Project based learning); ассоциограмм әдісі (Mindmapping); ынтымақтастықта</w:t>
                      </w:r>
                      <w:r>
                        <w:rPr>
                          <w:rFonts w:ascii="Times New Roman" w:hAnsi="Times New Roman"/>
                          <w:lang w:val="kk-KZ"/>
                        </w:rPr>
                        <w:t xml:space="preserve"> оқыту (Cooperative learning) және т.б.</w:t>
                      </w:r>
                    </w:p>
                  </w:txbxContent>
                </v:textbox>
                <w10:wrap anchorx="margin"/>
              </v:shape>
            </w:pict>
          </mc:Fallback>
        </mc:AlternateContent>
      </w:r>
    </w:p>
    <w:p w14:paraId="46D32181"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2CB93033" w14:textId="723C9F64"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83840" behindDoc="0" locked="0" layoutInCell="1" allowOverlap="1" wp14:anchorId="0FCFC41D" wp14:editId="3640C5F8">
                <wp:simplePos x="0" y="0"/>
                <wp:positionH relativeFrom="column">
                  <wp:posOffset>550257</wp:posOffset>
                </wp:positionH>
                <wp:positionV relativeFrom="paragraph">
                  <wp:posOffset>39885</wp:posOffset>
                </wp:positionV>
                <wp:extent cx="65274" cy="0"/>
                <wp:effectExtent l="0" t="0" r="11430" b="19050"/>
                <wp:wrapNone/>
                <wp:docPr id="98" name="Прямая соединительная линия 98"/>
                <wp:cNvGraphicFramePr/>
                <a:graphic xmlns:a="http://schemas.openxmlformats.org/drawingml/2006/main">
                  <a:graphicData uri="http://schemas.microsoft.com/office/word/2010/wordprocessingShape">
                    <wps:wsp>
                      <wps:cNvCnPr/>
                      <wps:spPr>
                        <a:xfrm>
                          <a:off x="0" y="0"/>
                          <a:ext cx="65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1B3B7A" id="Прямая соединительная линия 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3.15pt" to="4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"/>
            </w:pict>
          </mc:Fallback>
        </mc:AlternateContent>
      </w:r>
    </w:p>
    <w:p w14:paraId="577AE24D"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204892A5"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73600" behindDoc="0" locked="0" layoutInCell="1" allowOverlap="1" wp14:anchorId="59864FCA" wp14:editId="4C55E0EE">
                <wp:simplePos x="0" y="0"/>
                <wp:positionH relativeFrom="column">
                  <wp:posOffset>195386</wp:posOffset>
                </wp:positionH>
                <wp:positionV relativeFrom="paragraph">
                  <wp:posOffset>184881</wp:posOffset>
                </wp:positionV>
                <wp:extent cx="0" cy="143510"/>
                <wp:effectExtent l="0" t="0" r="19050" b="2794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0" cy="1435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221E88" id="Прямая соединительная линия 8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14.55pt" to="15.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"/>
            </w:pict>
          </mc:Fallback>
        </mc:AlternateContent>
      </w:r>
    </w:p>
    <w:p w14:paraId="1B2E8249"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6248E2CA" w14:textId="7545FF2C"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21314909" w14:textId="3483C815" w:rsidR="00754E80" w:rsidRPr="006514CC" w:rsidRDefault="00FA2286"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82816" behindDoc="0" locked="0" layoutInCell="1" allowOverlap="1" wp14:anchorId="02FDD7B4" wp14:editId="5B18774F">
                <wp:simplePos x="0" y="0"/>
                <wp:positionH relativeFrom="column">
                  <wp:posOffset>467360</wp:posOffset>
                </wp:positionH>
                <wp:positionV relativeFrom="paragraph">
                  <wp:posOffset>156210</wp:posOffset>
                </wp:positionV>
                <wp:extent cx="142875" cy="0"/>
                <wp:effectExtent l="0" t="0" r="9525" b="19050"/>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142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3651E9" id="Прямая соединительная линия 9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2.3pt" to="48.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"/>
            </w:pict>
          </mc:Fallback>
        </mc:AlternateContent>
      </w:r>
      <w:r w:rsidR="000A3CFE" w:rsidRPr="006514CC">
        <w:rPr>
          <w:rFonts w:ascii="Times New Roman" w:hAnsi="Times New Roman"/>
          <w:noProof/>
          <w:color w:val="000000" w:themeColor="text1"/>
          <w:sz w:val="28"/>
          <w:szCs w:val="28"/>
        </w:rPr>
        <mc:AlternateContent>
          <mc:Choice Requires="wps">
            <w:drawing>
              <wp:anchor distT="0" distB="0" distL="114300" distR="114300" simplePos="0" relativeHeight="251667456" behindDoc="0" locked="0" layoutInCell="1" allowOverlap="1" wp14:anchorId="7210706D" wp14:editId="3E9F9483">
                <wp:simplePos x="0" y="0"/>
                <wp:positionH relativeFrom="margin">
                  <wp:posOffset>610642</wp:posOffset>
                </wp:positionH>
                <wp:positionV relativeFrom="paragraph">
                  <wp:posOffset>35452</wp:posOffset>
                </wp:positionV>
                <wp:extent cx="5202495" cy="457200"/>
                <wp:effectExtent l="0" t="0" r="17780" b="19050"/>
                <wp:wrapNone/>
                <wp:docPr id="69" name="Надпись 69"/>
                <wp:cNvGraphicFramePr/>
                <a:graphic xmlns:a="http://schemas.openxmlformats.org/drawingml/2006/main">
                  <a:graphicData uri="http://schemas.microsoft.com/office/word/2010/wordprocessingShape">
                    <wps:wsp>
                      <wps:cNvSpPr txBox="1"/>
                      <wps:spPr>
                        <a:xfrm>
                          <a:off x="0" y="0"/>
                          <a:ext cx="5202495" cy="457200"/>
                        </a:xfrm>
                        <a:prstGeom prst="rect">
                          <a:avLst/>
                        </a:prstGeom>
                        <a:solidFill>
                          <a:sysClr val="window" lastClr="FFFFFF"/>
                        </a:solidFill>
                        <a:ln w="6350">
                          <a:solidFill>
                            <a:prstClr val="black"/>
                          </a:solidFill>
                        </a:ln>
                        <a:effectLst/>
                      </wps:spPr>
                      <wps:txbx>
                        <w:txbxContent>
                          <w:p w14:paraId="0C53A462" w14:textId="77777777" w:rsidR="00AA1414" w:rsidRPr="00D136A5" w:rsidRDefault="00AA1414" w:rsidP="00754E80">
                            <w:pPr>
                              <w:rPr>
                                <w:color w:val="000000" w:themeColor="text1"/>
                                <w:lang w:val="kk-KZ"/>
                              </w:rPr>
                            </w:pPr>
                            <w:r w:rsidRPr="00D136A5">
                              <w:rPr>
                                <w:rFonts w:ascii="Times New Roman" w:hAnsi="Times New Roman"/>
                                <w:color w:val="000000" w:themeColor="text1"/>
                                <w:lang w:val="kk-KZ"/>
                              </w:rPr>
                              <w:t>интерактивті дәрістер, практикалық сабақтар, өзіндік тапсырмалар, арнайы курстар, жеке-зерттеу жұмысы, топтық жұмыс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706D" id="Надпись 69" o:spid="_x0000_s1036" type="#_x0000_t202" style="position:absolute;left:0;text-align:left;margin-left:48.1pt;margin-top:2.8pt;width:409.65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" fillcolor="window" strokeweight=".5pt">
                <v:textbox>
                  <w:txbxContent>
                    <w:p w14:paraId="0C53A462" w14:textId="77777777" w:rsidR="00AA1414" w:rsidRPr="00D136A5" w:rsidRDefault="00AA1414" w:rsidP="00754E80">
                      <w:pPr>
                        <w:rPr>
                          <w:color w:val="000000" w:themeColor="text1"/>
                          <w:lang w:val="kk-KZ"/>
                        </w:rPr>
                      </w:pPr>
                      <w:r w:rsidRPr="00D136A5">
                        <w:rPr>
                          <w:rFonts w:ascii="Times New Roman" w:hAnsi="Times New Roman"/>
                          <w:color w:val="000000" w:themeColor="text1"/>
                          <w:lang w:val="kk-KZ"/>
                        </w:rPr>
                        <w:t>интерактивті дәрістер, практикалық сабақтар, өзіндік тапсырмалар, арнайы курстар, жеке-зерттеу жұмысы, топтық жұмыс</w:t>
                      </w:r>
                    </w:p>
                  </w:txbxContent>
                </v:textbox>
                <w10:wrap anchorx="margin"/>
              </v:shape>
            </w:pict>
          </mc:Fallback>
        </mc:AlternateContent>
      </w:r>
    </w:p>
    <w:p w14:paraId="7ACB9616"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6F49D68E" w14:textId="420F8A97"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68480" behindDoc="0" locked="0" layoutInCell="1" allowOverlap="1" wp14:anchorId="26B9A945" wp14:editId="4497CF17">
                <wp:simplePos x="0" y="0"/>
                <wp:positionH relativeFrom="margin">
                  <wp:posOffset>549910</wp:posOffset>
                </wp:positionH>
                <wp:positionV relativeFrom="paragraph">
                  <wp:posOffset>178435</wp:posOffset>
                </wp:positionV>
                <wp:extent cx="5262880" cy="594995"/>
                <wp:effectExtent l="0" t="0" r="13970" b="14605"/>
                <wp:wrapNone/>
                <wp:docPr id="30" name="Надпись 30"/>
                <wp:cNvGraphicFramePr/>
                <a:graphic xmlns:a="http://schemas.openxmlformats.org/drawingml/2006/main">
                  <a:graphicData uri="http://schemas.microsoft.com/office/word/2010/wordprocessingShape">
                    <wps:wsp>
                      <wps:cNvSpPr txBox="1"/>
                      <wps:spPr>
                        <a:xfrm>
                          <a:off x="0" y="0"/>
                          <a:ext cx="5262880" cy="594995"/>
                        </a:xfrm>
                        <a:prstGeom prst="rect">
                          <a:avLst/>
                        </a:prstGeom>
                        <a:solidFill>
                          <a:sysClr val="window" lastClr="FFFFFF"/>
                        </a:solidFill>
                        <a:ln w="6350">
                          <a:solidFill>
                            <a:prstClr val="black"/>
                          </a:solidFill>
                        </a:ln>
                        <a:effectLst/>
                      </wps:spPr>
                      <wps:txbx>
                        <w:txbxContent>
                          <w:p w14:paraId="59C87929" w14:textId="746B433F" w:rsidR="00AA1414" w:rsidRPr="00D136A5" w:rsidRDefault="00AA1414" w:rsidP="000A3CFE">
                            <w:pPr>
                              <w:spacing w:after="0" w:line="240" w:lineRule="auto"/>
                              <w:ind w:right="-150"/>
                              <w:rPr>
                                <w:color w:val="000000" w:themeColor="text1"/>
                                <w:lang w:val="kk-KZ"/>
                              </w:rPr>
                            </w:pPr>
                            <w:r>
                              <w:rPr>
                                <w:rFonts w:ascii="Times New Roman" w:hAnsi="Times New Roman"/>
                                <w:color w:val="000000" w:themeColor="text1"/>
                                <w:lang w:val="kk-KZ"/>
                              </w:rPr>
                              <w:t>ақпараттық о</w:t>
                            </w:r>
                            <w:r w:rsidRPr="00D136A5">
                              <w:rPr>
                                <w:rFonts w:ascii="Times New Roman" w:hAnsi="Times New Roman"/>
                                <w:color w:val="000000" w:themeColor="text1"/>
                                <w:lang w:val="kk-KZ"/>
                              </w:rPr>
                              <w:t>қыту</w:t>
                            </w:r>
                            <w:r>
                              <w:rPr>
                                <w:rFonts w:ascii="Times New Roman" w:hAnsi="Times New Roman"/>
                                <w:color w:val="000000" w:themeColor="text1"/>
                                <w:lang w:val="kk-KZ"/>
                              </w:rPr>
                              <w:t xml:space="preserve"> құралдары, б</w:t>
                            </w:r>
                            <w:r w:rsidRPr="00D136A5">
                              <w:rPr>
                                <w:rFonts w:ascii="Times New Roman" w:hAnsi="Times New Roman"/>
                                <w:color w:val="000000" w:themeColor="text1"/>
                                <w:lang w:val="kk-KZ"/>
                              </w:rPr>
                              <w:t>ақылау-ө</w:t>
                            </w:r>
                            <w:r>
                              <w:rPr>
                                <w:rFonts w:ascii="Times New Roman" w:hAnsi="Times New Roman"/>
                                <w:color w:val="000000" w:themeColor="text1"/>
                                <w:lang w:val="kk-KZ"/>
                              </w:rPr>
                              <w:t>лшеу құралдары мен тапсырмалар,</w:t>
                            </w:r>
                            <w:r w:rsidRPr="00D136A5">
                              <w:rPr>
                                <w:rFonts w:ascii="Times New Roman" w:hAnsi="Times New Roman"/>
                                <w:color w:val="000000" w:themeColor="text1"/>
                                <w:lang w:val="kk-KZ"/>
                              </w:rPr>
                              <w:t xml:space="preserve"> оқу әдебиет</w:t>
                            </w:r>
                            <w:r>
                              <w:rPr>
                                <w:rFonts w:ascii="Times New Roman" w:hAnsi="Times New Roman"/>
                                <w:color w:val="000000" w:themeColor="text1"/>
                                <w:lang w:val="kk-KZ"/>
                              </w:rPr>
                              <w:t xml:space="preserve"> </w:t>
                            </w:r>
                            <w:r w:rsidRPr="00D136A5">
                              <w:rPr>
                                <w:rFonts w:ascii="Times New Roman" w:hAnsi="Times New Roman"/>
                                <w:color w:val="000000" w:themeColor="text1"/>
                                <w:lang w:val="kk-KZ"/>
                              </w:rPr>
                              <w:t>тері, интернет ресурстар</w:t>
                            </w:r>
                            <w:r>
                              <w:rPr>
                                <w:rFonts w:ascii="Times New Roman" w:hAnsi="Times New Roman"/>
                                <w:color w:val="000000" w:themeColor="text1"/>
                                <w:lang w:val="kk-KZ"/>
                              </w:rPr>
                              <w:t>ы,</w:t>
                            </w:r>
                            <w:r w:rsidRPr="00D136A5">
                              <w:rPr>
                                <w:rFonts w:ascii="Times New Roman" w:hAnsi="Times New Roman"/>
                                <w:color w:val="000000" w:themeColor="text1"/>
                                <w:lang w:val="kk-KZ"/>
                              </w:rPr>
                              <w:t xml:space="preserve"> әдістемелік және компьютерлік қамтамасыз ету (kahoot, quizlet, jamboard, padlet, Google Site, Google form, Google Docs, Google sheet, Flipgrid, т.б.).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A945" id="Надпись 30" o:spid="_x0000_s1037" type="#_x0000_t202" style="position:absolute;left:0;text-align:left;margin-left:43.3pt;margin-top:14.05pt;width:414.4pt;height:46.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" fillcolor="window" strokeweight=".5pt">
                <v:textbox>
                  <w:txbxContent>
                    <w:p w14:paraId="59C87929" w14:textId="746B433F" w:rsidR="00AA1414" w:rsidRPr="00D136A5" w:rsidRDefault="00AA1414" w:rsidP="000A3CFE">
                      <w:pPr>
                        <w:spacing w:after="0" w:line="240" w:lineRule="auto"/>
                        <w:ind w:right="-150"/>
                        <w:rPr>
                          <w:color w:val="000000" w:themeColor="text1"/>
                          <w:lang w:val="kk-KZ"/>
                        </w:rPr>
                      </w:pPr>
                      <w:r>
                        <w:rPr>
                          <w:rFonts w:ascii="Times New Roman" w:hAnsi="Times New Roman"/>
                          <w:color w:val="000000" w:themeColor="text1"/>
                          <w:lang w:val="kk-KZ"/>
                        </w:rPr>
                        <w:t>ақпараттық о</w:t>
                      </w:r>
                      <w:r w:rsidRPr="00D136A5">
                        <w:rPr>
                          <w:rFonts w:ascii="Times New Roman" w:hAnsi="Times New Roman"/>
                          <w:color w:val="000000" w:themeColor="text1"/>
                          <w:lang w:val="kk-KZ"/>
                        </w:rPr>
                        <w:t>қыту</w:t>
                      </w:r>
                      <w:r>
                        <w:rPr>
                          <w:rFonts w:ascii="Times New Roman" w:hAnsi="Times New Roman"/>
                          <w:color w:val="000000" w:themeColor="text1"/>
                          <w:lang w:val="kk-KZ"/>
                        </w:rPr>
                        <w:t xml:space="preserve"> құралдары, б</w:t>
                      </w:r>
                      <w:r w:rsidRPr="00D136A5">
                        <w:rPr>
                          <w:rFonts w:ascii="Times New Roman" w:hAnsi="Times New Roman"/>
                          <w:color w:val="000000" w:themeColor="text1"/>
                          <w:lang w:val="kk-KZ"/>
                        </w:rPr>
                        <w:t>ақылау-ө</w:t>
                      </w:r>
                      <w:r>
                        <w:rPr>
                          <w:rFonts w:ascii="Times New Roman" w:hAnsi="Times New Roman"/>
                          <w:color w:val="000000" w:themeColor="text1"/>
                          <w:lang w:val="kk-KZ"/>
                        </w:rPr>
                        <w:t>лшеу құралдары мен тапсырмалар,</w:t>
                      </w:r>
                      <w:r w:rsidRPr="00D136A5">
                        <w:rPr>
                          <w:rFonts w:ascii="Times New Roman" w:hAnsi="Times New Roman"/>
                          <w:color w:val="000000" w:themeColor="text1"/>
                          <w:lang w:val="kk-KZ"/>
                        </w:rPr>
                        <w:t xml:space="preserve"> оқу әдебиет</w:t>
                      </w:r>
                      <w:r>
                        <w:rPr>
                          <w:rFonts w:ascii="Times New Roman" w:hAnsi="Times New Roman"/>
                          <w:color w:val="000000" w:themeColor="text1"/>
                          <w:lang w:val="kk-KZ"/>
                        </w:rPr>
                        <w:t xml:space="preserve"> </w:t>
                      </w:r>
                      <w:r w:rsidRPr="00D136A5">
                        <w:rPr>
                          <w:rFonts w:ascii="Times New Roman" w:hAnsi="Times New Roman"/>
                          <w:color w:val="000000" w:themeColor="text1"/>
                          <w:lang w:val="kk-KZ"/>
                        </w:rPr>
                        <w:t>тері, интернет ресурстар</w:t>
                      </w:r>
                      <w:r>
                        <w:rPr>
                          <w:rFonts w:ascii="Times New Roman" w:hAnsi="Times New Roman"/>
                          <w:color w:val="000000" w:themeColor="text1"/>
                          <w:lang w:val="kk-KZ"/>
                        </w:rPr>
                        <w:t>ы,</w:t>
                      </w:r>
                      <w:r w:rsidRPr="00D136A5">
                        <w:rPr>
                          <w:rFonts w:ascii="Times New Roman" w:hAnsi="Times New Roman"/>
                          <w:color w:val="000000" w:themeColor="text1"/>
                          <w:lang w:val="kk-KZ"/>
                        </w:rPr>
                        <w:t xml:space="preserve"> әдістемелік және компьютерлік қамтамасыз ету (kahoot, quizlet, jamboard, padlet, Google Site, Google form, Google Docs, Google sheet, Flipgrid, т.б.).</w:t>
                      </w:r>
                    </w:p>
                  </w:txbxContent>
                </v:textbox>
                <w10:wrap anchorx="margin"/>
              </v:shape>
            </w:pict>
          </mc:Fallback>
        </mc:AlternateContent>
      </w:r>
      <w:r w:rsidRPr="006514CC">
        <w:rPr>
          <w:rFonts w:ascii="Times New Roman" w:hAnsi="Times New Roman"/>
          <w:noProof/>
          <w:color w:val="000000" w:themeColor="text1"/>
          <w:sz w:val="28"/>
          <w:szCs w:val="28"/>
        </w:rPr>
        <mc:AlternateContent>
          <mc:Choice Requires="wps">
            <w:drawing>
              <wp:anchor distT="0" distB="0" distL="114300" distR="114300" simplePos="0" relativeHeight="251674624" behindDoc="0" locked="0" layoutInCell="1" allowOverlap="1" wp14:anchorId="4829FDD8" wp14:editId="0EF08DBC">
                <wp:simplePos x="0" y="0"/>
                <wp:positionH relativeFrom="column">
                  <wp:posOffset>90805</wp:posOffset>
                </wp:positionH>
                <wp:positionV relativeFrom="paragraph">
                  <wp:posOffset>90170</wp:posOffset>
                </wp:positionV>
                <wp:extent cx="0" cy="179705"/>
                <wp:effectExtent l="0" t="0" r="19050" b="10795"/>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0" cy="1797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7E9034C" id="Прямая соединительная линия 8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15pt,7.1pt" to="7.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"/>
            </w:pict>
          </mc:Fallback>
        </mc:AlternateContent>
      </w:r>
    </w:p>
    <w:p w14:paraId="7EB8FC7E"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19BB782B" w14:textId="74819416" w:rsidR="00754E80" w:rsidRPr="006514CC" w:rsidRDefault="000A3CFE"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81792" behindDoc="0" locked="0" layoutInCell="1" allowOverlap="1" wp14:anchorId="06F47825" wp14:editId="217425DD">
                <wp:simplePos x="0" y="0"/>
                <wp:positionH relativeFrom="column">
                  <wp:posOffset>418520</wp:posOffset>
                </wp:positionH>
                <wp:positionV relativeFrom="paragraph">
                  <wp:posOffset>97467</wp:posOffset>
                </wp:positionV>
                <wp:extent cx="127736" cy="0"/>
                <wp:effectExtent l="0" t="0" r="24765"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12773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84820E0" id="Прямая соединительная линия 9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pt,7.65pt" to="4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"/>
            </w:pict>
          </mc:Fallback>
        </mc:AlternateContent>
      </w:r>
    </w:p>
    <w:p w14:paraId="47FDCFFB"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6F209929"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50A0B6F3"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69504" behindDoc="0" locked="0" layoutInCell="1" allowOverlap="1" wp14:anchorId="43463035" wp14:editId="7B6517A5">
                <wp:simplePos x="0" y="0"/>
                <wp:positionH relativeFrom="margin">
                  <wp:posOffset>563616</wp:posOffset>
                </wp:positionH>
                <wp:positionV relativeFrom="paragraph">
                  <wp:posOffset>1270</wp:posOffset>
                </wp:positionV>
                <wp:extent cx="5114206" cy="601980"/>
                <wp:effectExtent l="0" t="0" r="10795" b="26670"/>
                <wp:wrapNone/>
                <wp:docPr id="1120" name="Надпись 1120"/>
                <wp:cNvGraphicFramePr/>
                <a:graphic xmlns:a="http://schemas.openxmlformats.org/drawingml/2006/main">
                  <a:graphicData uri="http://schemas.microsoft.com/office/word/2010/wordprocessingShape">
                    <wps:wsp>
                      <wps:cNvSpPr txBox="1"/>
                      <wps:spPr>
                        <a:xfrm>
                          <a:off x="0" y="0"/>
                          <a:ext cx="5114206" cy="601980"/>
                        </a:xfrm>
                        <a:prstGeom prst="ellipse">
                          <a:avLst/>
                        </a:prstGeom>
                        <a:solidFill>
                          <a:sysClr val="window" lastClr="FFFFFF"/>
                        </a:solidFill>
                        <a:ln w="6350">
                          <a:solidFill>
                            <a:prstClr val="black"/>
                          </a:solidFill>
                        </a:ln>
                        <a:effectLst/>
                      </wps:spPr>
                      <wps:txbx>
                        <w:txbxContent>
                          <w:p w14:paraId="0FF7E6A0" w14:textId="77777777" w:rsidR="00AA1414" w:rsidRPr="00D136A5" w:rsidRDefault="00AA1414" w:rsidP="000A3CFE">
                            <w:pPr>
                              <w:spacing w:after="0" w:line="240" w:lineRule="auto"/>
                              <w:jc w:val="center"/>
                              <w:rPr>
                                <w:lang w:val="kk-KZ"/>
                              </w:rPr>
                            </w:pPr>
                            <w:r w:rsidRPr="009A148E">
                              <w:rPr>
                                <w:rFonts w:ascii="Times New Roman" w:hAnsi="Times New Roman"/>
                                <w:i/>
                                <w:lang w:val="kk-KZ"/>
                              </w:rPr>
                              <w:t>Нәтижесі:</w:t>
                            </w:r>
                            <w:r w:rsidRPr="00D136A5">
                              <w:rPr>
                                <w:rFonts w:ascii="Times New Roman" w:hAnsi="Times New Roman"/>
                                <w:b/>
                                <w:lang w:val="kk-KZ"/>
                              </w:rPr>
                              <w:t xml:space="preserve"> </w:t>
                            </w:r>
                            <w:r w:rsidRPr="00D136A5">
                              <w:rPr>
                                <w:rFonts w:ascii="Times New Roman" w:hAnsi="Times New Roman"/>
                                <w:lang w:val="kk-KZ"/>
                              </w:rPr>
                              <w:t>қашықтықтан оқыту жағдайында кәсіби құзыреттілігі қалыптасқан болашақ шетел тілі мұғалімі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63035" id="Надпись 1120" o:spid="_x0000_s1038" style="position:absolute;left:0;text-align:left;margin-left:44.4pt;margin-top:.1pt;width:402.7pt;height:4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" fillcolor="window" strokeweight=".5pt">
                <v:textbox>
                  <w:txbxContent>
                    <w:p w14:paraId="0FF7E6A0" w14:textId="77777777" w:rsidR="00AA1414" w:rsidRPr="00D136A5" w:rsidRDefault="00AA1414" w:rsidP="000A3CFE">
                      <w:pPr>
                        <w:spacing w:after="0" w:line="240" w:lineRule="auto"/>
                        <w:jc w:val="center"/>
                        <w:rPr>
                          <w:lang w:val="kk-KZ"/>
                        </w:rPr>
                      </w:pPr>
                      <w:r w:rsidRPr="009A148E">
                        <w:rPr>
                          <w:rFonts w:ascii="Times New Roman" w:hAnsi="Times New Roman"/>
                          <w:i/>
                          <w:lang w:val="kk-KZ"/>
                        </w:rPr>
                        <w:t>Нәтижесі:</w:t>
                      </w:r>
                      <w:r w:rsidRPr="00D136A5">
                        <w:rPr>
                          <w:rFonts w:ascii="Times New Roman" w:hAnsi="Times New Roman"/>
                          <w:b/>
                          <w:lang w:val="kk-KZ"/>
                        </w:rPr>
                        <w:t xml:space="preserve"> </w:t>
                      </w:r>
                      <w:r w:rsidRPr="00D136A5">
                        <w:rPr>
                          <w:rFonts w:ascii="Times New Roman" w:hAnsi="Times New Roman"/>
                          <w:lang w:val="kk-KZ"/>
                        </w:rPr>
                        <w:t>қашықтықтан оқыту жағдайында кәсіби құзыреттілігі қалыптасқан болашақ шетел тілі мұғалімі</w:t>
                      </w:r>
                    </w:p>
                  </w:txbxContent>
                </v:textbox>
                <w10:wrap anchorx="margin"/>
              </v:oval>
            </w:pict>
          </mc:Fallback>
        </mc:AlternateContent>
      </w:r>
    </w:p>
    <w:p w14:paraId="40976843" w14:textId="75779477" w:rsidR="00754E80" w:rsidRPr="006514CC" w:rsidRDefault="004D5AD3" w:rsidP="004D5AD3">
      <w:pPr>
        <w:tabs>
          <w:tab w:val="left" w:pos="360"/>
        </w:tabs>
        <w:spacing w:after="0" w:line="240" w:lineRule="auto"/>
        <w:ind w:left="142" w:firstLine="567"/>
        <w:jc w:val="both"/>
        <w:rPr>
          <w:rFonts w:ascii="Times New Roman" w:hAnsi="Times New Roman"/>
          <w:color w:val="000000" w:themeColor="text1"/>
          <w:sz w:val="28"/>
          <w:szCs w:val="28"/>
          <w:lang w:val="kk-KZ"/>
        </w:rPr>
      </w:pPr>
      <w:r w:rsidRPr="006514CC">
        <w:rPr>
          <w:rFonts w:ascii="Times New Roman" w:hAnsi="Times New Roman"/>
          <w:noProof/>
          <w:color w:val="000000" w:themeColor="text1"/>
          <w:sz w:val="28"/>
          <w:szCs w:val="28"/>
        </w:rPr>
        <mc:AlternateContent>
          <mc:Choice Requires="wps">
            <w:drawing>
              <wp:anchor distT="0" distB="0" distL="114300" distR="114300" simplePos="0" relativeHeight="251677696" behindDoc="0" locked="0" layoutInCell="1" allowOverlap="1" wp14:anchorId="464E81E0" wp14:editId="47CC1597">
                <wp:simplePos x="0" y="0"/>
                <wp:positionH relativeFrom="column">
                  <wp:posOffset>53711</wp:posOffset>
                </wp:positionH>
                <wp:positionV relativeFrom="paragraph">
                  <wp:posOffset>55880</wp:posOffset>
                </wp:positionV>
                <wp:extent cx="452568" cy="0"/>
                <wp:effectExtent l="0" t="0" r="2413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4525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CF96C" id="Прямая соединительная линия 9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4pt" to="39.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"/>
            </w:pict>
          </mc:Fallback>
        </mc:AlternateContent>
      </w:r>
    </w:p>
    <w:p w14:paraId="0B879FF8" w14:textId="77777777" w:rsidR="00754E80" w:rsidRPr="006514CC" w:rsidRDefault="00754E80" w:rsidP="004D5AD3">
      <w:pPr>
        <w:tabs>
          <w:tab w:val="left" w:pos="360"/>
        </w:tabs>
        <w:spacing w:after="0" w:line="240" w:lineRule="auto"/>
        <w:ind w:left="142" w:firstLine="567"/>
        <w:jc w:val="both"/>
        <w:rPr>
          <w:rFonts w:ascii="Times New Roman" w:hAnsi="Times New Roman"/>
          <w:color w:val="000000" w:themeColor="text1"/>
          <w:sz w:val="28"/>
          <w:szCs w:val="28"/>
          <w:lang w:val="kk-KZ"/>
        </w:rPr>
      </w:pPr>
    </w:p>
    <w:p w14:paraId="76388012" w14:textId="77777777" w:rsidR="009A148E" w:rsidRPr="009A148E" w:rsidRDefault="009A148E" w:rsidP="004D5AD3">
      <w:pPr>
        <w:tabs>
          <w:tab w:val="left" w:pos="360"/>
        </w:tabs>
        <w:spacing w:after="0" w:line="240" w:lineRule="auto"/>
        <w:jc w:val="both"/>
        <w:rPr>
          <w:rStyle w:val="apple-style-span"/>
          <w:rFonts w:ascii="Times New Roman" w:hAnsi="Times New Roman"/>
          <w:sz w:val="16"/>
          <w:szCs w:val="16"/>
          <w:lang w:val="kk-KZ"/>
        </w:rPr>
      </w:pPr>
    </w:p>
    <w:p w14:paraId="32F546D0" w14:textId="4EA3C37F" w:rsidR="00754E80" w:rsidRDefault="00754E80" w:rsidP="009A148E">
      <w:pPr>
        <w:tabs>
          <w:tab w:val="left" w:pos="360"/>
        </w:tabs>
        <w:spacing w:after="0" w:line="240" w:lineRule="auto"/>
        <w:jc w:val="center"/>
        <w:rPr>
          <w:rStyle w:val="apple-style-span"/>
          <w:rFonts w:ascii="Times New Roman" w:hAnsi="Times New Roman"/>
          <w:sz w:val="28"/>
          <w:szCs w:val="28"/>
          <w:lang w:val="kk-KZ"/>
        </w:rPr>
      </w:pPr>
      <w:r w:rsidRPr="006514CC">
        <w:rPr>
          <w:rStyle w:val="apple-style-span"/>
          <w:rFonts w:ascii="Times New Roman" w:hAnsi="Times New Roman"/>
          <w:sz w:val="28"/>
          <w:szCs w:val="28"/>
          <w:lang w:val="kk-KZ"/>
        </w:rPr>
        <w:t xml:space="preserve">Сурет 16 </w:t>
      </w:r>
      <w:r w:rsidR="009A148E">
        <w:rPr>
          <w:rStyle w:val="apple-style-span"/>
          <w:rFonts w:ascii="Times New Roman" w:hAnsi="Times New Roman"/>
          <w:sz w:val="28"/>
          <w:szCs w:val="28"/>
          <w:lang w:val="kk-KZ"/>
        </w:rPr>
        <w:t>‒</w:t>
      </w:r>
      <w:r w:rsidRPr="006514CC">
        <w:rPr>
          <w:rStyle w:val="apple-style-span"/>
          <w:rFonts w:ascii="Times New Roman" w:hAnsi="Times New Roman"/>
          <w:sz w:val="28"/>
          <w:szCs w:val="28"/>
          <w:lang w:val="kk-KZ"/>
        </w:rPr>
        <w:t xml:space="preserve"> Қашықтықтан оқыту жағдайында болашақ шетел тілдері мұғалімдерінің кәсіби құзыреттерін қалыптастырудың әдістемелік жүйесі</w:t>
      </w:r>
    </w:p>
    <w:p w14:paraId="4C407FF7" w14:textId="77777777" w:rsidR="00754E80" w:rsidRPr="006514CC" w:rsidRDefault="00754E80" w:rsidP="00C97B9F">
      <w:pPr>
        <w:tabs>
          <w:tab w:val="left" w:pos="360"/>
        </w:tabs>
        <w:spacing w:after="0" w:line="240" w:lineRule="auto"/>
        <w:ind w:firstLine="567"/>
        <w:jc w:val="both"/>
        <w:rPr>
          <w:rFonts w:ascii="Times New Roman" w:hAnsi="Times New Roman"/>
          <w:sz w:val="28"/>
          <w:szCs w:val="28"/>
          <w:lang w:val="kk-KZ"/>
        </w:rPr>
      </w:pPr>
      <w:r w:rsidRPr="006514CC">
        <w:rPr>
          <w:rFonts w:ascii="Times New Roman" w:hAnsi="Times New Roman"/>
          <w:bCs/>
          <w:noProof/>
          <w:kern w:val="24"/>
          <w:sz w:val="28"/>
          <w:szCs w:val="28"/>
        </w:rPr>
        <w:drawing>
          <wp:inline distT="0" distB="0" distL="0" distR="0" wp14:anchorId="7C2C0F4D" wp14:editId="62A5DF13">
            <wp:extent cx="5545667" cy="3962400"/>
            <wp:effectExtent l="0" t="0" r="36195" b="0"/>
            <wp:docPr id="1121" name="Схема 1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17A1373" w14:textId="77777777" w:rsidR="00754E80" w:rsidRPr="009A148E" w:rsidRDefault="00754E80" w:rsidP="00C97B9F">
      <w:pPr>
        <w:tabs>
          <w:tab w:val="left" w:pos="360"/>
        </w:tabs>
        <w:spacing w:after="0" w:line="240" w:lineRule="auto"/>
        <w:ind w:firstLine="567"/>
        <w:jc w:val="both"/>
        <w:rPr>
          <w:rFonts w:ascii="Times New Roman" w:hAnsi="Times New Roman"/>
          <w:sz w:val="16"/>
          <w:szCs w:val="16"/>
          <w:lang w:val="kk-KZ"/>
        </w:rPr>
      </w:pPr>
    </w:p>
    <w:p w14:paraId="2349121F" w14:textId="4F51CBEE" w:rsidR="00754E80" w:rsidRPr="006514CC" w:rsidRDefault="00754E80" w:rsidP="009A148E">
      <w:pPr>
        <w:tabs>
          <w:tab w:val="left" w:pos="360"/>
        </w:tabs>
        <w:spacing w:after="0" w:line="240" w:lineRule="auto"/>
        <w:jc w:val="center"/>
        <w:rPr>
          <w:rFonts w:ascii="Times New Roman" w:hAnsi="Times New Roman"/>
          <w:sz w:val="28"/>
          <w:szCs w:val="28"/>
          <w:lang w:val="kk-KZ"/>
        </w:rPr>
      </w:pPr>
      <w:r w:rsidRPr="006514CC">
        <w:rPr>
          <w:rFonts w:ascii="Times New Roman" w:hAnsi="Times New Roman"/>
          <w:sz w:val="28"/>
          <w:szCs w:val="28"/>
          <w:lang w:val="kk-KZ"/>
        </w:rPr>
        <w:t xml:space="preserve">Сурет 17 </w:t>
      </w:r>
      <w:r w:rsidR="009A148E">
        <w:rPr>
          <w:rFonts w:ascii="Times New Roman" w:hAnsi="Times New Roman"/>
          <w:sz w:val="28"/>
          <w:szCs w:val="28"/>
          <w:lang w:val="kk-KZ"/>
        </w:rPr>
        <w:t>‒</w:t>
      </w:r>
      <w:r w:rsidRPr="006514CC">
        <w:rPr>
          <w:rFonts w:ascii="Times New Roman" w:hAnsi="Times New Roman"/>
          <w:sz w:val="28"/>
          <w:szCs w:val="28"/>
          <w:lang w:val="kk-KZ"/>
        </w:rPr>
        <w:t xml:space="preserve"> Болашақ шетел тілі мұғалімінің кәсіби құзыреттерін қалыптастыру процесінің кезеңдері</w:t>
      </w:r>
    </w:p>
    <w:p w14:paraId="454905F4" w14:textId="77777777" w:rsidR="00754E80" w:rsidRPr="006514CC" w:rsidRDefault="00754E80" w:rsidP="00C97B9F">
      <w:pPr>
        <w:tabs>
          <w:tab w:val="left" w:pos="360"/>
        </w:tabs>
        <w:spacing w:after="0" w:line="240" w:lineRule="auto"/>
        <w:ind w:firstLine="567"/>
        <w:jc w:val="both"/>
        <w:rPr>
          <w:rFonts w:ascii="Times New Roman" w:hAnsi="Times New Roman"/>
          <w:sz w:val="28"/>
          <w:szCs w:val="28"/>
          <w:lang w:val="kk-KZ"/>
        </w:rPr>
      </w:pPr>
    </w:p>
    <w:p w14:paraId="345B13A2" w14:textId="77777777" w:rsidR="000A3CFE" w:rsidRPr="006514CC" w:rsidRDefault="000A3CFE" w:rsidP="000A3CFE">
      <w:pPr>
        <w:tabs>
          <w:tab w:val="left" w:pos="360"/>
        </w:tabs>
        <w:spacing w:after="0" w:line="240" w:lineRule="auto"/>
        <w:ind w:firstLine="709"/>
        <w:jc w:val="both"/>
        <w:rPr>
          <w:rFonts w:ascii="Times New Roman" w:hAnsi="Times New Roman"/>
          <w:i/>
          <w:sz w:val="28"/>
          <w:szCs w:val="28"/>
          <w:lang w:val="kk-KZ"/>
        </w:rPr>
      </w:pPr>
      <w:r w:rsidRPr="006514CC">
        <w:rPr>
          <w:rFonts w:ascii="Times New Roman" w:hAnsi="Times New Roman"/>
          <w:sz w:val="28"/>
          <w:szCs w:val="28"/>
          <w:lang w:val="kk-KZ"/>
        </w:rPr>
        <w:t xml:space="preserve">І кезеңнің міндеттері: білім алушылардың болашақ педагогты даярлаудағы қашықтықтан оқытудың рөлі мен орнын түсінуі; мінез-құлықтың ішкі моделін, цифрлық білім беру ортасындағы кәсіби қызметке құндылық қатынасын қалыптастыру; цифрлық және психологиялық-педагогикалық құзыреттерін қалыптастыру болып табылады </w:t>
      </w:r>
      <w:r>
        <w:rPr>
          <w:rFonts w:ascii="Times New Roman" w:hAnsi="Times New Roman"/>
          <w:sz w:val="28"/>
          <w:szCs w:val="28"/>
          <w:lang w:val="kk-KZ"/>
        </w:rPr>
        <w:t>[136</w:t>
      </w:r>
      <w:r w:rsidRPr="006514CC">
        <w:rPr>
          <w:rFonts w:ascii="Times New Roman" w:hAnsi="Times New Roman"/>
          <w:sz w:val="28"/>
          <w:szCs w:val="28"/>
          <w:lang w:val="kk-KZ"/>
        </w:rPr>
        <w:t xml:space="preserve">, </w:t>
      </w:r>
      <w:r>
        <w:rPr>
          <w:rFonts w:ascii="Times New Roman" w:hAnsi="Times New Roman"/>
          <w:sz w:val="28"/>
          <w:szCs w:val="28"/>
          <w:lang w:val="kk-KZ"/>
        </w:rPr>
        <w:t>р. 1186908-</w:t>
      </w:r>
      <w:r w:rsidRPr="006514CC">
        <w:rPr>
          <w:rFonts w:ascii="Times New Roman" w:hAnsi="Times New Roman"/>
          <w:sz w:val="28"/>
          <w:szCs w:val="28"/>
          <w:lang w:val="kk-KZ"/>
        </w:rPr>
        <w:t xml:space="preserve">4]. Білім алушыларда келесі </w:t>
      </w:r>
      <w:r w:rsidRPr="006514CC">
        <w:rPr>
          <w:rFonts w:ascii="Times New Roman" w:hAnsi="Times New Roman"/>
          <w:i/>
          <w:sz w:val="28"/>
          <w:szCs w:val="28"/>
          <w:lang w:val="kk-KZ"/>
        </w:rPr>
        <w:t>цифрлық құзыреттер қалыптасады:</w:t>
      </w:r>
    </w:p>
    <w:p w14:paraId="250CF197" w14:textId="77777777" w:rsidR="000A3CFE" w:rsidRPr="006514CC"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6514CC">
        <w:rPr>
          <w:rFonts w:ascii="Times New Roman" w:hAnsi="Times New Roman"/>
          <w:sz w:val="28"/>
          <w:szCs w:val="28"/>
          <w:lang w:val="kk-KZ"/>
        </w:rPr>
        <w:t xml:space="preserve"> цифрлық технологиялар негізінде қарым-қатынас мәдениетін меңгеру, яғни қашықтықтан оқыту жағдайында оқытылатын тілде желілік этикетті (Netiquette) меңгеру;</w:t>
      </w:r>
    </w:p>
    <w:p w14:paraId="7C9CE91F" w14:textId="77777777" w:rsidR="000A3CFE" w:rsidRPr="00C773FE"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C773FE">
        <w:rPr>
          <w:rFonts w:ascii="Times New Roman" w:hAnsi="Times New Roman"/>
          <w:sz w:val="28"/>
          <w:szCs w:val="28"/>
          <w:lang w:val="kk-KZ"/>
        </w:rPr>
        <w:t xml:space="preserve"> қашықтықтан оқыту жағдайында шетел тілін оқытуда цифрлық технологияларды пайдалана отырып, оқушының жеке мүдделеріне сәйкес оқу процесін ұйымдастыру қабілеті;</w:t>
      </w:r>
    </w:p>
    <w:p w14:paraId="2AA83E1A" w14:textId="77777777" w:rsidR="000A3CFE" w:rsidRPr="00C773FE"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Pr="00C773FE">
        <w:rPr>
          <w:rFonts w:ascii="Times New Roman" w:hAnsi="Times New Roman"/>
          <w:sz w:val="28"/>
          <w:szCs w:val="28"/>
          <w:lang w:val="kk-KZ"/>
        </w:rPr>
        <w:t>өзінің жеке кәсіби саласында ақпараттық және коммуникациялық технологиялардың түрлерін: қашықтықтан оқыту процесінде ақпаратты іздеу, сақтау, қорғау және тарату үшін интернет-ресурстарды, бұлтты және мобильді сервистерді пайдалана білу;</w:t>
      </w:r>
    </w:p>
    <w:p w14:paraId="13633E3E" w14:textId="77777777" w:rsidR="000A3CFE" w:rsidRPr="00C773FE"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C773FE">
        <w:rPr>
          <w:rFonts w:ascii="Times New Roman" w:hAnsi="Times New Roman"/>
          <w:sz w:val="28"/>
          <w:szCs w:val="28"/>
          <w:lang w:val="kk-KZ"/>
        </w:rPr>
        <w:t xml:space="preserve"> цифрлық технологияларды ақпаратты беру ерекшеліктерін және мәтіндік, графикалық және дыбыстық ақпаратты құру принциптерін білу және түсіну;</w:t>
      </w:r>
    </w:p>
    <w:p w14:paraId="61579F59" w14:textId="77777777" w:rsidR="000A3CFE" w:rsidRPr="00C773FE"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C773FE">
        <w:rPr>
          <w:rFonts w:ascii="Times New Roman" w:hAnsi="Times New Roman"/>
          <w:sz w:val="28"/>
          <w:szCs w:val="28"/>
          <w:lang w:val="kk-KZ"/>
        </w:rPr>
        <w:t xml:space="preserve"> қашықтықтан оқыту процесінде білім алушылардың жұмысын ұйымдастырудың белгілі бір формаларын таңдау (фронтальды, жеке, жұптық және топтық іс-әрекеттің әртүрлі үйлесімдері);</w:t>
      </w:r>
    </w:p>
    <w:p w14:paraId="7988F677" w14:textId="77777777" w:rsidR="000A3CFE" w:rsidRPr="00C773FE"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C773FE">
        <w:rPr>
          <w:rFonts w:ascii="Times New Roman" w:hAnsi="Times New Roman"/>
          <w:sz w:val="28"/>
          <w:szCs w:val="28"/>
          <w:lang w:val="kk-KZ"/>
        </w:rPr>
        <w:t xml:space="preserve"> қашықтықтан оқыту жағдайында цифрлық технологияларды қолдану арқылы ақпараттық білім беру ортасын жобалау;</w:t>
      </w:r>
    </w:p>
    <w:p w14:paraId="16642AF8" w14:textId="77777777" w:rsidR="000A3CFE" w:rsidRPr="00C773FE" w:rsidRDefault="000A3CFE" w:rsidP="000A3C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C773FE">
        <w:rPr>
          <w:rFonts w:ascii="Times New Roman" w:hAnsi="Times New Roman"/>
          <w:sz w:val="28"/>
          <w:szCs w:val="28"/>
          <w:lang w:val="kk-KZ"/>
        </w:rPr>
        <w:t xml:space="preserve"> өзінің білім беру медиа жобаларын (веб-сайт, электрондық журнал немесе газет, оқыту компьютерлік бағдарламасы, интернеттегі оқыту платформасы негізінде оқыту модульдері және т.б.) қолдау және мазмұнымен толтыру мүмкіндігі;</w:t>
      </w:r>
    </w:p>
    <w:p w14:paraId="72A55D39" w14:textId="0FC2B4C8"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оқу тапсырмаларын іске асыру процесінде жаңа технологияларды пайдалану;</w:t>
      </w:r>
    </w:p>
    <w:p w14:paraId="4CF63ACF" w14:textId="3BA9A555"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қойылған оқу міндеттерін шешу үшін және оқушылардың жасына және олардың шетел тілін меңгеру деңгейіне сәйкес келетін цифрлық технологиялардың көмегімен мұғалім немесе басқа пайдаланушылар өз бетінше жасаған оқу тапсырмаларын пайдалану.</w:t>
      </w:r>
    </w:p>
    <w:p w14:paraId="1D3AEEA5" w14:textId="77777777" w:rsidR="00754E80" w:rsidRPr="00C773FE" w:rsidRDefault="00754E80" w:rsidP="00C773FE">
      <w:pPr>
        <w:tabs>
          <w:tab w:val="left" w:pos="360"/>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kk-KZ"/>
        </w:rPr>
        <w:t>Келесі психологиялық-педагогикалық құзыреттер қалыптасады:</w:t>
      </w:r>
    </w:p>
    <w:p w14:paraId="78E1E271" w14:textId="4EF0409B"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A2286">
        <w:rPr>
          <w:rFonts w:ascii="Times New Roman" w:hAnsi="Times New Roman"/>
          <w:sz w:val="28"/>
          <w:szCs w:val="28"/>
          <w:lang w:val="kk-KZ"/>
        </w:rPr>
        <w:t> </w:t>
      </w:r>
      <w:r w:rsidR="00754E80" w:rsidRPr="00C773FE">
        <w:rPr>
          <w:rFonts w:ascii="Times New Roman" w:hAnsi="Times New Roman"/>
          <w:sz w:val="28"/>
          <w:szCs w:val="28"/>
          <w:lang w:val="kk-KZ"/>
        </w:rPr>
        <w:t>мектептегі оқу-тәрбие процесінің әдістемесін, теориясы мен технологиясын білу;</w:t>
      </w:r>
    </w:p>
    <w:p w14:paraId="0CB8F33A" w14:textId="77B4450A"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жалпы білім беретін мектепте кәсіптік қызмет талаптары деңгейінде оқу-тәрбие процесін жоспарлау, ұйымдастыру және жүзеге асыру мүмкіндігі;</w:t>
      </w:r>
    </w:p>
    <w:p w14:paraId="2E57BA62" w14:textId="5028BCB7"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w:t>
      </w:r>
      <w:r w:rsidR="00754E80" w:rsidRPr="00C773FE">
        <w:rPr>
          <w:rFonts w:ascii="Times New Roman" w:hAnsi="Times New Roman"/>
          <w:sz w:val="28"/>
          <w:szCs w:val="28"/>
          <w:lang w:val="kk-KZ"/>
        </w:rPr>
        <w:t>оқушылардың жас ерекшеліктерін, психофизиологиялық ерекшеліктерін және жеке оқу мүмкіндіктерін ескере отырып, олардың оқу-танымдық іс-әрекетін басқару қабілеті;</w:t>
      </w:r>
    </w:p>
    <w:p w14:paraId="769611EC" w14:textId="422BCD7A"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аралас оқыту форматы жағдайында оқушылармен интерактивті өзара іс-қимылға, оларды нәтижелі оқу еңбегіне ынталандыруға және жұмылдыруға дайындық;</w:t>
      </w:r>
    </w:p>
    <w:p w14:paraId="763A8025" w14:textId="3B25371B"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педагогикалық терминологияны, педагогикалық заңдылықтарды, қағидаттарды, шетел тіліндегі клишелерді меңгеру;</w:t>
      </w:r>
    </w:p>
    <w:p w14:paraId="3D52FD8F" w14:textId="6578EDB5"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мектепте шетел тілді білім беру мен тәрбиелеудің әдіснамалық тәсілдерін, теориялық негіздерін білу;</w:t>
      </w:r>
    </w:p>
    <w:p w14:paraId="33D62301" w14:textId="3016A589"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білім беру модельдері мен технологияларын меңгеру және сауатты пайдалану;</w:t>
      </w:r>
    </w:p>
    <w:p w14:paraId="39099EDA" w14:textId="7CFE5677"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жағдайында өз бетінше жұмыс істеу, педагогикалық шығармашылыққа қабілеттілік;</w:t>
      </w:r>
    </w:p>
    <w:p w14:paraId="411FE198" w14:textId="1A526FC4"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жағдайында жұмыс нәтижелерін рефлексиялау қабілеті;</w:t>
      </w:r>
    </w:p>
    <w:p w14:paraId="7F1E5A3C" w14:textId="11D59E38"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ерекше білім беру қажеттіліктері бар балаларды оқыту және тәрбиелеу әдістерін практикада қолдана білу.</w:t>
      </w:r>
    </w:p>
    <w:p w14:paraId="4A789DB7" w14:textId="5D3D4646"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Мәселен, </w:t>
      </w:r>
      <w:r w:rsidRPr="009A148E">
        <w:rPr>
          <w:rFonts w:ascii="Times New Roman" w:hAnsi="Times New Roman"/>
          <w:i/>
          <w:sz w:val="28"/>
          <w:szCs w:val="28"/>
          <w:lang w:val="kk-KZ"/>
        </w:rPr>
        <w:t>бастапқы кезеңде,</w:t>
      </w:r>
      <w:r w:rsidRPr="00C773FE">
        <w:rPr>
          <w:rFonts w:ascii="Times New Roman" w:hAnsi="Times New Roman"/>
          <w:sz w:val="28"/>
          <w:szCs w:val="28"/>
          <w:lang w:val="kk-KZ"/>
        </w:rPr>
        <w:t xml:space="preserve"> «Ақпараттық коммуникациялық технологиялар», «Ағылшын тілі</w:t>
      </w:r>
      <w:r w:rsidR="000663AC" w:rsidRPr="00C773FE">
        <w:rPr>
          <w:rFonts w:ascii="Times New Roman" w:hAnsi="Times New Roman"/>
          <w:sz w:val="28"/>
          <w:szCs w:val="28"/>
          <w:lang w:val="kk-KZ"/>
        </w:rPr>
        <w:t>н</w:t>
      </w:r>
      <w:r w:rsidRPr="00C773FE">
        <w:rPr>
          <w:rFonts w:ascii="Times New Roman" w:hAnsi="Times New Roman"/>
          <w:sz w:val="28"/>
          <w:szCs w:val="28"/>
          <w:lang w:val="kk-KZ"/>
        </w:rPr>
        <w:t xml:space="preserve"> оқыту технологиялары» курстарын оқу барысында басты назар цифрлық құзыреттерді қалыптастыру үшін база құру мақсатында болашақ шетел тілі мұғалімінің кәсіби қызметінде заманауи цифрлық технологияларды пайдалану саласындағы білім, білік және дағдылар жүйесін қалыптастыруға аударылады </w:t>
      </w:r>
      <w:r w:rsidR="00DC064C" w:rsidRPr="00C773FE">
        <w:rPr>
          <w:rFonts w:ascii="Times New Roman" w:hAnsi="Times New Roman"/>
          <w:sz w:val="28"/>
          <w:szCs w:val="28"/>
          <w:lang w:val="kk-KZ"/>
        </w:rPr>
        <w:t>[136</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р. 1186908-</w:t>
      </w:r>
      <w:r w:rsidRPr="00C773FE">
        <w:rPr>
          <w:rFonts w:ascii="Times New Roman" w:hAnsi="Times New Roman"/>
          <w:sz w:val="28"/>
          <w:szCs w:val="28"/>
          <w:lang w:val="kk-KZ"/>
        </w:rPr>
        <w:t>4-</w:t>
      </w:r>
      <w:r w:rsidR="009C74DA" w:rsidRPr="00C773FE">
        <w:rPr>
          <w:rFonts w:ascii="Times New Roman" w:hAnsi="Times New Roman"/>
          <w:sz w:val="28"/>
          <w:szCs w:val="28"/>
          <w:lang w:val="kk-KZ"/>
        </w:rPr>
        <w:t>1186908-</w:t>
      </w:r>
      <w:r w:rsidR="009A148E">
        <w:rPr>
          <w:rFonts w:ascii="Times New Roman" w:hAnsi="Times New Roman"/>
          <w:sz w:val="28"/>
          <w:szCs w:val="28"/>
          <w:lang w:val="kk-KZ"/>
        </w:rPr>
        <w:t xml:space="preserve">5]. </w:t>
      </w:r>
    </w:p>
    <w:p w14:paraId="1047614E"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Білім алушылар қазірдің өзінде цифрлық дайындығының белгілі бір деңгейіне, компьютерлік және интернет технологияларын қолданудың негізгі дағдыларына ие. Жоғары оқу орындары «Information and communication technologies», «Ағылшын тілін оқыту технологиясы» курстары білім алушыларды кейіннен кәсіби даярлау үшін база ретінде қызмет ететін цифрлық құзыреттерін дамытуға бағытталатын болады.</w:t>
      </w:r>
    </w:p>
    <w:p w14:paraId="1D6CAF6D"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Осы пәндерді оқыту шеңберінде білім алушылар компьютерлік бағдарламаларды пайдаланудың негізгі теориялық және практикалық аспектілерімен; ақпаратты қорғау негіздерімен желілер мен веб-қосымшаларды әзірлеудің негізгі ұғымдарымен танысады; компьютерлік жүйелердің, операциялық жүйелер мен желілердің архитектурасы туралы түсінікке ие болады; ақпараттық және коммуникациялық технологиялар мен электрондық оқыту принциптерін зерделейді; білім алушыларда ақпараттық және коммуникациялық технологиялардың рөлі, әртүрлі ақппараттық және бағдарламалық құралдар, виртуалдандыру технологиялары, мобильді технологияларды қолдана отырып бұлттағы веб-сервистер және т.б. туралы білім қалыптасады. </w:t>
      </w:r>
    </w:p>
    <w:p w14:paraId="6D92A403" w14:textId="22101354"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Мәселен, «E-technologies. Electronic business. E-learning. Electronic government. Electronic business» атты тақырыпта электрондық оқытудың құрылымы мен платформаларын, сондай-ақ электрондық оқулықтар мен ресурстарды, оларды пайдалану жолдарын зерттей отырып, электрондық оқытуға ерекше назар аударады.   </w:t>
      </w:r>
    </w:p>
    <w:p w14:paraId="2DAB08DE"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Ал, «Mobile Cloud Computing» тақырыбы Google Docs көмегімен Google есептік жазбаларын құруды, ақпаратқа қол жеткізу үшін мобильді технологияларды және бұлттағы Web қызметтерін қолдануды қарастырады.</w:t>
      </w:r>
    </w:p>
    <w:p w14:paraId="157FF734"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Сонымен қатар, болашақ шетел тілі мұғалімінің психологиялық-педагогикалық даярлығы («Педагогика», «Тәрбие жұмысының теориясы мен әдістемесі», «Бағалаудың өлшемдік технологиясы», «Оқушылардың физиологиялық және психологиялық дамуы» курстарын оқыту) білім алушылардың бойында білім мен түсініктің мәнін қалыптастыруға және қашықтықтан білім берудің ерекшеліктеріне бағдарланатын болады. Білім алушыларда қашықтықтан білім берудің модельдері мен әдістері туралы түсінік болуы керек. Қашықтықтан білім берудің мақсаттары, міндеттері мен мазмұны аспектісінде білу және түсіну, ішінара оларды синхронды практикалық сабақтар, асинхронды дербес оқу-танымдық жұмыстарды орындау, оқытушының басшылығымен дербес жұмыстарды орындау кезінде қолдануға көшеді. </w:t>
      </w:r>
    </w:p>
    <w:p w14:paraId="693B5576"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Психологиялық-педагогикалық пәндерді оқыту шеңберінде білім алушылар бастапқы білім алады. Қашықтықтан оқытудың мәні мен сипаты, қолданыстағы модельдер, оқыту түрлері мен әдістері туралы идеялар. Бұл ретте қазіргі мектептегі педагогикалық жұмыстың өзекті бағыттарының бірі ретінде қашықтықтан оқытуға мотивациялық қатынасты қалыптастыру міндеттері шешіледі. </w:t>
      </w:r>
    </w:p>
    <w:p w14:paraId="244A8C53"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Мәселен, «Педагогика» курсының «Қазіргі мектептің білім мазмұны» атты тақырыбын зерделеу кезінде білім алушылардың назары қазіргі кезеңде мектептегі білім беру мазмұнын құрудың қашықтық сипатына аударылады. </w:t>
      </w:r>
    </w:p>
    <w:p w14:paraId="5AF61AAD"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Ал, «Білім берудегі инновациялық процестер және мұғалімнің кәсіби қызметіндегі педагогикалық технологиялар» атты тақырыбы білім алушыларды қашықтықтан оқыту технологияларымен таныстыру тұрғысынан қолайлы мәселелерді қамтиды. Пандемия кезінде Қазақстан мектептерінде қашықтықтан оқыту технологиялары пайдаланылғандықтан, осы тақырып бойынша дәріс және семинар сабақтарының оқу материалдарын іріктеу кезінде республиканың мектептері мен озық педагогикалық ұжымдарын қашықтықтан оқыту практикасына жүгінген орынды. Осы тақырыпты зерделеу барысында мұғалімнің технологиялық құзыреттілігі туралы мәселені ашу барысында білім алушыларға қашықтықтан оқыту жүйесінде жұмыс істейтін мұғалімнің кәсіби құзыреттілігін тұжырымдауды ұсынған жөн.</w:t>
      </w:r>
    </w:p>
    <w:p w14:paraId="2E6A467A" w14:textId="514FE04E"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Осы кезеңде </w:t>
      </w:r>
      <w:r w:rsidR="000663AC" w:rsidRPr="00C773FE">
        <w:rPr>
          <w:rFonts w:ascii="Times New Roman" w:hAnsi="Times New Roman"/>
          <w:sz w:val="28"/>
          <w:szCs w:val="28"/>
          <w:lang w:val="kk-KZ"/>
        </w:rPr>
        <w:t xml:space="preserve">2-3 </w:t>
      </w:r>
      <w:r w:rsidRPr="00C773FE">
        <w:rPr>
          <w:rFonts w:ascii="Times New Roman" w:hAnsi="Times New Roman"/>
          <w:sz w:val="28"/>
          <w:szCs w:val="28"/>
          <w:lang w:val="kk-KZ"/>
        </w:rPr>
        <w:t>курс білім алушыларының үздіксіз педагогикалық практикасы басталады. Педагогикалық практиканың мазмұнына қашықтықтан оқытуды ұйымдастыру бойынша педагогикалық практика базаларының (жалпы білім беретін мектептердің, гимназиялар мен лицейлердің) тәжірибесімен танысу бойынша жеке немесе топтық тапсырмалар енгізіледі. Білім алушылар шетел тілі мұғалімдерінің қашықтықтан оқыту әдістері мен технологияларын қолдану тәжірибесін зерттейді және талдайды.</w:t>
      </w:r>
    </w:p>
    <w:p w14:paraId="3E1E71D0" w14:textId="54E525B3"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Екінші кезеңде білім алушылардың қашықтықтан оқыту жағдайында қарым-қатынастың арнайы жалпы кәсіптік, академиялық және іскерлік деңгейлерінде шетел тілін меңгеру қабілетін қалыптастыруды көздейтін кәсіптік шетел тілді білім берудің ерекшеліктері туралы пәндік білім жүйесі қалыптастырылады. Университет педагогтарының басты назары болашақ шетел тілі мұғалімінің лингвистикалық және шетел тілдік коммуникативтік құзыреттіліктерін қалыптастыруға бағытталған </w:t>
      </w:r>
      <w:r w:rsidR="00DC064C" w:rsidRPr="00C773FE">
        <w:rPr>
          <w:rFonts w:ascii="Times New Roman" w:hAnsi="Times New Roman"/>
          <w:sz w:val="28"/>
          <w:szCs w:val="28"/>
          <w:lang w:val="kk-KZ"/>
        </w:rPr>
        <w:t>[136</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р. 1186908-</w:t>
      </w:r>
      <w:r w:rsidRPr="00C773FE">
        <w:rPr>
          <w:rFonts w:ascii="Times New Roman" w:hAnsi="Times New Roman"/>
          <w:sz w:val="28"/>
          <w:szCs w:val="28"/>
          <w:lang w:val="kk-KZ"/>
        </w:rPr>
        <w:t xml:space="preserve">5 б.]. Білім алушыларда келесі </w:t>
      </w:r>
      <w:r w:rsidRPr="00C773FE">
        <w:rPr>
          <w:rFonts w:ascii="Times New Roman" w:hAnsi="Times New Roman"/>
          <w:i/>
          <w:sz w:val="28"/>
          <w:szCs w:val="28"/>
          <w:lang w:val="kk-KZ"/>
        </w:rPr>
        <w:t>лингвистикалық құзыреттер</w:t>
      </w:r>
      <w:r w:rsidRPr="00C773FE">
        <w:rPr>
          <w:rFonts w:ascii="Times New Roman" w:hAnsi="Times New Roman"/>
          <w:sz w:val="28"/>
          <w:szCs w:val="28"/>
          <w:lang w:val="kk-KZ"/>
        </w:rPr>
        <w:t xml:space="preserve"> қалыптасады:</w:t>
      </w:r>
    </w:p>
    <w:p w14:paraId="31011AF2" w14:textId="1584F6E5"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грамматикалық, фонетикалық және сөздік білімдерін дамыту арқылы тыңдау және сөйлеу, оқу және жазу дағдыларын меңгеру; </w:t>
      </w:r>
    </w:p>
    <w:p w14:paraId="12737C5A" w14:textId="126DE269"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тілдік құралдардың көмегімен өз ойларын ауызша және жазбаша түсіндіруге дайын болу;</w:t>
      </w:r>
    </w:p>
    <w:p w14:paraId="73763247" w14:textId="669A01D3"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шетел тілінде сөйлеу әрекетінің төрт түрін жүзеге асыру үшін тілдің лексикалық және грамматикалық бірліктерін, фонологиясын білу және меңгеру;</w:t>
      </w:r>
    </w:p>
    <w:p w14:paraId="1873C6BB" w14:textId="163A8361"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тіл, фонема, морфема, сөз тіркесі, сөйлем, сөйлем мүшелері туралы негіздерді білу;</w:t>
      </w:r>
    </w:p>
    <w:p w14:paraId="2C9BAE01" w14:textId="618331D3"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фонетикалық, морфемалық синтаксистік және компоненттік талдауды орындау мүмкіндігі; </w:t>
      </w:r>
    </w:p>
    <w:p w14:paraId="6B6F2D6F" w14:textId="113CA24E"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практикалық және кәсіби білімді өзектендіру қабілеті;</w:t>
      </w:r>
    </w:p>
    <w:p w14:paraId="232EE9B2" w14:textId="3F8CC818"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тілдік жүйемен жұмыс істеуге, мәлімдемелердің мағынасын анықтауға, осы контекстке сәйкес келетін және сөйлем деңгейінен тыс тілді қолдануға қажетті білім мен дағдылар</w:t>
      </w:r>
      <w:r w:rsidR="000663AC" w:rsidRPr="00C773FE">
        <w:rPr>
          <w:rFonts w:ascii="Times New Roman" w:hAnsi="Times New Roman"/>
          <w:sz w:val="28"/>
          <w:szCs w:val="28"/>
          <w:lang w:val="kk-KZ"/>
        </w:rPr>
        <w:t>;</w:t>
      </w:r>
    </w:p>
    <w:p w14:paraId="59C81A91" w14:textId="6CF6C01A"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тіл туралы, тілдің пайда болуы мен дамуы туралы негізгі теориялық ережелерді, зерттелетін тілдің даму тарихының негізгі кезеңдерін білу; </w:t>
      </w:r>
    </w:p>
    <w:p w14:paraId="6CB022C3" w14:textId="6BE061C1"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оқытылатын тілдің функционалдық стильдерінің ерекшеліктерін</w:t>
      </w:r>
      <w:r w:rsidR="000663AC"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оның ауызша және жазбаша нысандарын</w:t>
      </w:r>
      <w:r w:rsidR="000663AC" w:rsidRPr="00C773FE">
        <w:rPr>
          <w:rFonts w:ascii="Times New Roman" w:hAnsi="Times New Roman"/>
          <w:sz w:val="28"/>
          <w:szCs w:val="28"/>
          <w:lang w:val="kk-KZ"/>
        </w:rPr>
        <w:t xml:space="preserve"> </w:t>
      </w:r>
      <w:r w:rsidR="00754E80" w:rsidRPr="00C773FE">
        <w:rPr>
          <w:rFonts w:ascii="Times New Roman" w:hAnsi="Times New Roman"/>
          <w:sz w:val="28"/>
          <w:szCs w:val="28"/>
          <w:lang w:val="kk-KZ"/>
        </w:rPr>
        <w:t xml:space="preserve">да білу; </w:t>
      </w:r>
    </w:p>
    <w:p w14:paraId="3C3276DF" w14:textId="6CB1B3C2"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оқылатын тілдің орфоэпиясы мен орфографиясының негізгі принциптерін білу</w:t>
      </w:r>
      <w:r w:rsidR="00312096" w:rsidRPr="00C773FE">
        <w:rPr>
          <w:rFonts w:ascii="Times New Roman" w:hAnsi="Times New Roman"/>
          <w:sz w:val="28"/>
          <w:szCs w:val="28"/>
          <w:lang w:val="kk-KZ"/>
        </w:rPr>
        <w:t>.</w:t>
      </w:r>
    </w:p>
    <w:p w14:paraId="77070F5E"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Шетел тілдік коммуникативтік құзыреттерді</w:t>
      </w:r>
      <w:r w:rsidRPr="00C773FE">
        <w:rPr>
          <w:rFonts w:ascii="Times New Roman" w:hAnsi="Times New Roman"/>
          <w:sz w:val="28"/>
          <w:szCs w:val="28"/>
          <w:lang w:val="kk-KZ"/>
        </w:rPr>
        <w:t xml:space="preserve"> қалыптастыру және дамыту міндеттері де шешілуде:</w:t>
      </w:r>
    </w:p>
    <w:p w14:paraId="64E5787D" w14:textId="4C32AC1E"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имитацияланған кәсіби (педагогикалық) жағдайларға барабар коммуникативтік стратегияларды пайдалана отырып, монолог пен диалог құра білу; </w:t>
      </w:r>
    </w:p>
    <w:p w14:paraId="524C509D" w14:textId="15145F48"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кәсіби маңызды ақпаратты (пәндік, педагогикалық мазмұндағы)</w:t>
      </w:r>
      <w:r w:rsidR="000663AC" w:rsidRPr="00C773FE">
        <w:rPr>
          <w:rFonts w:ascii="Times New Roman" w:hAnsi="Times New Roman"/>
          <w:sz w:val="28"/>
          <w:szCs w:val="28"/>
          <w:lang w:val="kk-KZ"/>
        </w:rPr>
        <w:t xml:space="preserve"> </w:t>
      </w:r>
      <w:r w:rsidR="00754E80" w:rsidRPr="00C773FE">
        <w:rPr>
          <w:rFonts w:ascii="Times New Roman" w:hAnsi="Times New Roman"/>
          <w:sz w:val="28"/>
          <w:szCs w:val="28"/>
          <w:lang w:val="kk-KZ"/>
        </w:rPr>
        <w:t>ұсына білу;</w:t>
      </w:r>
    </w:p>
    <w:p w14:paraId="54BD84E1" w14:textId="284E1B3C"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754E80" w:rsidRPr="00C773FE">
        <w:rPr>
          <w:rFonts w:ascii="Times New Roman" w:hAnsi="Times New Roman"/>
          <w:sz w:val="28"/>
          <w:szCs w:val="28"/>
          <w:lang w:val="kk-KZ"/>
        </w:rPr>
        <w:t>шетел тілінде кәсіби-педагогикалық міндеттерді шешу дағдыларын меңгеру</w:t>
      </w:r>
      <w:r>
        <w:rPr>
          <w:rFonts w:ascii="Times New Roman" w:hAnsi="Times New Roman"/>
          <w:sz w:val="28"/>
          <w:szCs w:val="28"/>
          <w:lang w:val="kk-KZ"/>
        </w:rPr>
        <w:t>;</w:t>
      </w:r>
    </w:p>
    <w:p w14:paraId="059F9085" w14:textId="29B7E984"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осы процестің негізгі заңдылықтары мен механизмдері, оның құрылымы мен формалары туралы қажетті білімді дамыту арқылы коммуникация дағдыларын меңгеру; </w:t>
      </w:r>
    </w:p>
    <w:p w14:paraId="5577FD8E" w14:textId="7562C1C3"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FA2286">
        <w:rPr>
          <w:rFonts w:ascii="Times New Roman" w:hAnsi="Times New Roman"/>
          <w:sz w:val="28"/>
          <w:szCs w:val="28"/>
          <w:lang w:val="kk-KZ"/>
        </w:rPr>
        <w:t> </w:t>
      </w:r>
      <w:r w:rsidR="00754E80" w:rsidRPr="00C773FE">
        <w:rPr>
          <w:rFonts w:ascii="Times New Roman" w:hAnsi="Times New Roman"/>
          <w:sz w:val="28"/>
          <w:szCs w:val="28"/>
          <w:lang w:val="kk-KZ"/>
        </w:rPr>
        <w:t>тиімді өзара іс-қимылдың нақты әдістерін қолдану және коммуникативтік қабілеттерін дамыту қабілеті;</w:t>
      </w:r>
    </w:p>
    <w:p w14:paraId="7747161C" w14:textId="249549CA"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қарым-қатынастың арнайы жалпы кәсіптік, академиялық және іскерлік деңгейлерінде шетел тілін меңгеру;</w:t>
      </w:r>
    </w:p>
    <w:p w14:paraId="7D283517" w14:textId="42EBA4A0"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жағдайында оқу, тыңдау, сөйлеу және жазу негізінде сөйлеу әрекетінің негізгі түрлерін қалыптастыру және дамыту қабілеті;</w:t>
      </w:r>
    </w:p>
    <w:p w14:paraId="0A89BC8E" w14:textId="503566CC"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ойлау мәдениетін, ақпаратты талдау, жалпылау қабілетін, сондай-ақ ауызша және жазбаша сөйлеу мәдениетін меңгеру;</w:t>
      </w:r>
    </w:p>
    <w:p w14:paraId="6113372D" w14:textId="208637D3"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әлеуметтік-мәдени және мәдениетаралық қарым-қатынас дағдыларын меңгеру</w:t>
      </w:r>
      <w:r>
        <w:rPr>
          <w:rFonts w:ascii="Times New Roman" w:hAnsi="Times New Roman"/>
          <w:sz w:val="28"/>
          <w:szCs w:val="28"/>
          <w:lang w:val="kk-KZ"/>
        </w:rPr>
        <w:t>;</w:t>
      </w:r>
    </w:p>
    <w:p w14:paraId="39389DE7" w14:textId="27344ABC"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проблеманы анықтау, деректерді жинау, ұйымдастыру, талдау, оны шешу жоспарын құру, оны іске асыру, қабылданған шаралардың нәтижелерін бағалау үшін зерттеу дағдыларын білу және меңгеру</w:t>
      </w:r>
      <w:r>
        <w:rPr>
          <w:rFonts w:ascii="Times New Roman" w:hAnsi="Times New Roman"/>
          <w:sz w:val="28"/>
          <w:szCs w:val="28"/>
          <w:lang w:val="kk-KZ"/>
        </w:rPr>
        <w:t>;</w:t>
      </w:r>
    </w:p>
    <w:p w14:paraId="4C0E779E" w14:textId="7690AC70" w:rsidR="00754E80" w:rsidRPr="00C773FE" w:rsidRDefault="009A148E" w:rsidP="00C773FE">
      <w:pPr>
        <w:tabs>
          <w:tab w:val="left" w:pos="3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773FE">
        <w:rPr>
          <w:rFonts w:ascii="Times New Roman" w:hAnsi="Times New Roman"/>
          <w:sz w:val="28"/>
          <w:szCs w:val="28"/>
          <w:lang w:val="kk-KZ"/>
        </w:rPr>
        <w:t xml:space="preserve"> оқытылатын тіл елдерінде болып жатқан саяси, экономикалық, әлеуметтік және мәдени процестерді талдау және жалпылау, сондай-ақ мәдениетаралық қарым-қатынас жағдайында алған білімдері мен дағдыларын іске асыру қабілеті.</w:t>
      </w:r>
    </w:p>
    <w:p w14:paraId="620FB3ED" w14:textId="3BD4AFB3"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Сонымен, осы кезеңде білім алушылар шетел тілдерін меңгерудің сапасы мен деңгейі еңбек нарығының сұраныстары мен мақсаттарына сәйкес келуі, білім алушының жеке басының біртұтас қалыптасуына, болашақ кәсіби қызметіне дайындалуына ықпал етуі үшін оқыту процесінде арнайы (бейіндеуші) пәндерді меңгеруі тиіс.</w:t>
      </w:r>
    </w:p>
    <w:p w14:paraId="0F766889"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«Шетел тілі (В1, B2 деңгейі)», «Шетел тілін арнайы мақсатта оқыту (С1 деңгейі)», «Ағылшын тілінде тыңдау және сөйлеу», «Кәсіби бағдарланған шетел тілі», «Ағылшын тілінің лексикологиясы және стилистикасы», «Ағылшын тілінің практикалық фонетикасы мен грамматикасы», «Ағылшын тілінің тарихы», «Ағылшын тілінің теориялық фонетикасы мен грамматикасы», «Ағылшын және американ әдебиеті», «Екінші шетел тілінің практикалық грамматикасы», «Екінші шетел тілінің тәжірибелік курсы (В1, В2 - деңгейі)», «Екінші шетел тілін арнайы мақсатта оқыту», «Екінші шетел тілінің көркем әдебиетін түсініп оқу», «Академиялық шетел тілі», «Кәсіптік қарым-қатынас мәдениеті бойынша практикум», «Мәдениетаралық коммуникация», «Тілдік қарым-қатынас бойынша практикум», «Ғылыми зерттеу әдістері және академиялық хат», «Кәсіптік қарым-қатынас мәдениеті бойынша практикум», «Елтану (негізгі тіл)», «Екінші шетел тілінің күнделікті тілдік қарым-қатынас практикумы» кәсіби пәндік құзыреттіліктерді дамыту үшін негіз болатын лингвистикалық және шетел тілдік коммуникативтік құзыреттіліктерді қалыптастырады, болашақ мұғалімдердің мектепте көп тілді білім беру мақсаттарын тиімді жүзеге асыруына ықпал етеді. Студенттер тіл жүйесінің негіздерін және негізгі лингвистикалық, лингводидактикалық категорияларды, сондай-ақ зерттелетін тіл елінің мәдениетін, оның тарихын, қазіргі даму мәселелерін меңгереді, сондай-ақ қашықтықтан оқыту жағдайында әлеуметтік-мәдени және мәдениетаралық қарым-қатынас дағдыларын дамытады.</w:t>
      </w:r>
    </w:p>
    <w:p w14:paraId="4C9516A7"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Бұл кезеңде болашақ мұғалімдер белгілі бір дәрежеде тілдік жүйемен жұмыс істеуге, сөйлеу әрекетінің негізгі түрлерін дамытуға және қашықтықтан оқыту жағдайында тиімді өзара әрекеттесуге қажетті практикалық және кәсіби білімді игереді.</w:t>
      </w:r>
    </w:p>
    <w:p w14:paraId="0E92D811" w14:textId="0758FA50"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Үшінші </w:t>
      </w:r>
      <w:r w:rsidR="009A148E">
        <w:rPr>
          <w:rFonts w:ascii="Times New Roman" w:hAnsi="Times New Roman"/>
          <w:sz w:val="28"/>
          <w:szCs w:val="28"/>
          <w:lang w:val="kk-KZ"/>
        </w:rPr>
        <w:t>‒</w:t>
      </w:r>
      <w:r w:rsidRPr="00C773FE">
        <w:rPr>
          <w:rFonts w:ascii="Times New Roman" w:hAnsi="Times New Roman"/>
          <w:sz w:val="28"/>
          <w:szCs w:val="28"/>
          <w:lang w:val="kk-KZ"/>
        </w:rPr>
        <w:t xml:space="preserve"> </w:t>
      </w:r>
      <w:r w:rsidRPr="009A148E">
        <w:rPr>
          <w:rFonts w:ascii="Times New Roman" w:hAnsi="Times New Roman"/>
          <w:i/>
          <w:sz w:val="28"/>
          <w:szCs w:val="28"/>
          <w:lang w:val="kk-KZ"/>
        </w:rPr>
        <w:t>қорытынды кезеңде</w:t>
      </w:r>
      <w:r w:rsidRPr="00C773FE">
        <w:rPr>
          <w:rFonts w:ascii="Times New Roman" w:hAnsi="Times New Roman"/>
          <w:sz w:val="28"/>
          <w:szCs w:val="28"/>
          <w:lang w:val="kk-KZ"/>
        </w:rPr>
        <w:t xml:space="preserve"> (3-курста) болашақ мұғалімнің арнайы-әдістемелік дайындығы қашықтықтан оқыту жағдайында болашақ шетел тілі мұғалімінің кәсіби құзыреттерін қалыптастыру процесінде жетекші орын алады. «Шетелдік білім беру әдістемесіндегі инновация», «Ағылшын тілін оқыту әдістемесі», «Шетел тілін ерте жастан үйрету әдістемесі», «Шетел тілін бастауыш сыныптар</w:t>
      </w:r>
      <w:r w:rsidR="009A148E">
        <w:rPr>
          <w:rFonts w:ascii="Times New Roman" w:hAnsi="Times New Roman"/>
          <w:sz w:val="28"/>
          <w:szCs w:val="28"/>
          <w:lang w:val="kk-KZ"/>
        </w:rPr>
        <w:t>ға үйрету әдістемесі», «Екінші тілін</w:t>
      </w:r>
      <w:r w:rsidRPr="00C773FE">
        <w:rPr>
          <w:rFonts w:ascii="Times New Roman" w:hAnsi="Times New Roman"/>
          <w:sz w:val="28"/>
          <w:szCs w:val="28"/>
          <w:lang w:val="kk-KZ"/>
        </w:rPr>
        <w:t xml:space="preserve"> оқыту әдістемесі» пәндері бойынша дәріс және практикалық сабақтарда қашықтықтан оқытуды жоспарлау және ұйымдастыру мәселелерін қарастыру қажет болады. Осы кезеңде білім алушылар портфолио құрып, қашықтықтан оқыту талаптарын ескере отырып, мектеп пәндері бойынша сабақтардың, сабақтан тыс және сыныптан тыс сабақтардың жоспарлары мен әдістемелік әзірлемелерін әзірлеу бойынша тапсырмаларды орындайды. Практикалық сабақтар мен БӨЖ барысында бұл әзірлемелер ұжымдық түрде талқылануы керек, қажет болған жағдайда түзетулер енгізіледі. Ең жақсы әзірлемелер қашықтықтан білім беру бойынша тәжірибесі бар тәжірибелі әдіскерлерге немесе мектеп мұғалімдеріне шолуларға жіберіледі </w:t>
      </w:r>
      <w:r w:rsidR="00DC064C" w:rsidRPr="00C773FE">
        <w:rPr>
          <w:rFonts w:ascii="Times New Roman" w:hAnsi="Times New Roman"/>
          <w:sz w:val="28"/>
          <w:szCs w:val="28"/>
          <w:lang w:val="kk-KZ"/>
        </w:rPr>
        <w:t>[136</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1186908-</w:t>
      </w:r>
      <w:r w:rsidRPr="00C773FE">
        <w:rPr>
          <w:rFonts w:ascii="Times New Roman" w:hAnsi="Times New Roman"/>
          <w:sz w:val="28"/>
          <w:szCs w:val="28"/>
          <w:lang w:val="kk-KZ"/>
        </w:rPr>
        <w:t>5].</w:t>
      </w:r>
    </w:p>
    <w:p w14:paraId="3277BE06" w14:textId="31CF3CCD"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Сондай-ақ, арнайы курстарды енгізу қажет, мысалы</w:t>
      </w:r>
      <w:r w:rsidR="000663AC" w:rsidRPr="00C773FE">
        <w:rPr>
          <w:rFonts w:ascii="Times New Roman" w:hAnsi="Times New Roman"/>
          <w:sz w:val="28"/>
          <w:szCs w:val="28"/>
          <w:lang w:val="kk-KZ"/>
        </w:rPr>
        <w:t>:</w:t>
      </w:r>
      <w:r w:rsidRPr="00C773FE">
        <w:rPr>
          <w:rFonts w:ascii="Times New Roman" w:hAnsi="Times New Roman"/>
          <w:sz w:val="28"/>
          <w:szCs w:val="28"/>
          <w:lang w:val="kk-KZ"/>
        </w:rPr>
        <w:t xml:space="preserve"> білім алушыларды шетел тілін оқытуда синхронды және асинхронды оқыту, аралас (Blended learning), офлайн және онлайн оқыту әдістемесін қолдану білім, білік және дағдыларын қалыптастыруға бағытталған «Шетел тілін қашықтықтан оқытуды ұйымдастыру және әдістемесі» арнайы курсы.</w:t>
      </w:r>
    </w:p>
    <w:p w14:paraId="36C1A859" w14:textId="1A2048DE"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Бұл кезеңде 3-4 курс білім алушыларының оқу және өндірістік педагогикалық практикасы ұйымдастырылады, бұл болашақ шетел тілі мұғалімдерін қашықтықтан оқыту жағдайында мектептің оқу-тәрбие процесіне белсенді араласуды көздейді. Білім алушылар жай ғана бақылап қана қоймай, ЖОО-ның басшыларымен (әдіскерлермен) және практик-мұғалімдерімен бірлесіп қашықтықтан (онлайн) оқыту сабақтарын жоспарлайды, дайындайды және өздері өткізеді. Портфолио мен сабақтың әдістемелік әзірлемелерін қолданады. Оқушылардың тілдік және коммуникативтік білімдері мен дағдыларын дамытуға бағытталған сабақтан тыс және сыныптан тыс жұмыстарды жүргізеді, шетел тілінде цифрлық білім беру ортасын құрады. Білім алушылар ЖОО-ның мұғалімдерімен және әдіскерлерімен бірлесіп, қашықтықтан оқыту сабақтары құрылымының әртүрлі нұсқаларын әзірлейді, тірек конспектілерін, дидактикалық үлестірме материалдар мен электрондық презентациялар жасайды. Сондай-ақ, практиканттар тіл білімі мұғалімдерімен қарым-қатынас жасауды үйренеді </w:t>
      </w:r>
      <w:r w:rsidR="00DC064C" w:rsidRPr="00C773FE">
        <w:rPr>
          <w:rFonts w:ascii="Times New Roman" w:hAnsi="Times New Roman"/>
          <w:sz w:val="28"/>
          <w:szCs w:val="28"/>
          <w:lang w:val="kk-KZ"/>
        </w:rPr>
        <w:t>[136</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р. 1186908-</w:t>
      </w:r>
      <w:r w:rsidRPr="00C773FE">
        <w:rPr>
          <w:rFonts w:ascii="Times New Roman" w:hAnsi="Times New Roman"/>
          <w:sz w:val="28"/>
          <w:szCs w:val="28"/>
          <w:lang w:val="kk-KZ"/>
        </w:rPr>
        <w:t xml:space="preserve">5]. Атап айтқанда, филологиялық және филологиялық емес (жаратылыстану-математикалық және гуманитарлық) мамандықтар білім алушылардың қатысуымен мұғалімдермен бірлескен </w:t>
      </w:r>
      <w:r w:rsidR="000663AC" w:rsidRPr="00C773FE">
        <w:rPr>
          <w:rFonts w:ascii="Times New Roman" w:hAnsi="Times New Roman"/>
          <w:sz w:val="28"/>
          <w:szCs w:val="28"/>
          <w:lang w:val="kk-KZ"/>
        </w:rPr>
        <w:t>ве</w:t>
      </w:r>
      <w:r w:rsidRPr="00C773FE">
        <w:rPr>
          <w:rFonts w:ascii="Times New Roman" w:hAnsi="Times New Roman"/>
          <w:sz w:val="28"/>
          <w:szCs w:val="28"/>
          <w:lang w:val="kk-KZ"/>
        </w:rPr>
        <w:t>бинарлық сабақтар өткізу жоспарланады.</w:t>
      </w:r>
    </w:p>
    <w:p w14:paraId="3E6432B4"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Бұл кезеңде білім алушылардың қашықтықтан білім берудің нәтижелілігін диагностикалау және бағалау дағдыларын қалыптастыру маңызды болып табылады. Білім алушылар қашықтықтан оқыту жүйесіндегі мұғалімнің бағалау қызметінің ерекшеліктерін нақты түсінуі керек.</w:t>
      </w:r>
    </w:p>
    <w:p w14:paraId="24F9EB19" w14:textId="015B5CDE"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Сонымен қатар, болашақ мұғалімнің кәсіби құзыреттілігінің маңызды элементі ретінде рефлексия қабілеттерін қалыптастыру және дамыту мектеп пен университет басшыларының назарында болуы керек. Педагогикалық практика бойынша қорытынды конференциялар мектепте қашықтықтан оқытуды ұйымдастырудың озық және инновациялық тәжірибесінің көрме-презентациялары түрінде өткізіледі. Қашықтықтан білім беру тақырыбы бойынша курстық және дипломдық жұмыстарды орындау болашақ мұғалімнің шығармашылық және зерттеу құзыреттілігін дамытуда маңызды рөл атқаратынын атап өтеміз. Бұл әсіресе білім алушы аралас оқыту форматында жұмыс істейтін немесе қашықтықтан білім берумен айналысатын мектептерде тәжірибелік жұмыс жасағанда тиімді </w:t>
      </w:r>
      <w:r w:rsidR="00DC064C" w:rsidRPr="00C773FE">
        <w:rPr>
          <w:rFonts w:ascii="Times New Roman" w:hAnsi="Times New Roman"/>
          <w:sz w:val="28"/>
          <w:szCs w:val="28"/>
          <w:lang w:val="kk-KZ"/>
        </w:rPr>
        <w:t>[136</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р. 1186908-</w:t>
      </w:r>
      <w:r w:rsidRPr="00C773FE">
        <w:rPr>
          <w:rFonts w:ascii="Times New Roman" w:hAnsi="Times New Roman"/>
          <w:sz w:val="28"/>
          <w:szCs w:val="28"/>
          <w:lang w:val="kk-KZ"/>
        </w:rPr>
        <w:t>5].</w:t>
      </w:r>
    </w:p>
    <w:p w14:paraId="22BCF168"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Педагогикалық тәжірибеден өту нәтижесінде болашақ шетел тілі мұғалімінің </w:t>
      </w:r>
      <w:r w:rsidRPr="00C773FE">
        <w:rPr>
          <w:rFonts w:ascii="Times New Roman" w:hAnsi="Times New Roman"/>
          <w:i/>
          <w:sz w:val="28"/>
          <w:szCs w:val="28"/>
          <w:lang w:val="kk-KZ"/>
        </w:rPr>
        <w:t>әдістемелік құзыреттерді</w:t>
      </w:r>
      <w:r w:rsidRPr="00C773FE">
        <w:rPr>
          <w:rFonts w:ascii="Times New Roman" w:hAnsi="Times New Roman"/>
          <w:sz w:val="28"/>
          <w:szCs w:val="28"/>
          <w:lang w:val="kk-KZ"/>
        </w:rPr>
        <w:t xml:space="preserve"> қалыптасады:</w:t>
      </w:r>
    </w:p>
    <w:p w14:paraId="4585D5A8" w14:textId="66F7B4DD"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шетел тілін оқытуда педагогикалық әдіснаманы және психологиялық білімді меңгеру; </w:t>
      </w:r>
    </w:p>
    <w:p w14:paraId="3A6274AF" w14:textId="63981CFA"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шетел тілін оқыту процесін жүзеге асыра білу, педагогикалық практикалық қызметте инновациялық технологияларды қолдану</w:t>
      </w:r>
      <w:r w:rsidR="009A148E">
        <w:rPr>
          <w:rFonts w:ascii="Times New Roman" w:hAnsi="Times New Roman"/>
          <w:sz w:val="28"/>
          <w:szCs w:val="28"/>
          <w:lang w:val="kk-KZ"/>
        </w:rPr>
        <w:t>;</w:t>
      </w:r>
    </w:p>
    <w:p w14:paraId="6E233191" w14:textId="34741208"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шетел тілін оқытудың теориялары мен өзекті интерактивті модельдерін ғана емес, сонымен қатар  әдістемелік жүйе әзірлеу және сынақтан өткізу қабілетін қолдану мүмкіндігі;</w:t>
      </w:r>
    </w:p>
    <w:p w14:paraId="57317944" w14:textId="54B9E093"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әдістемесін білу және меңгеру;</w:t>
      </w:r>
    </w:p>
    <w:p w14:paraId="20060DA2" w14:textId="04397C0B"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технологияларын, әдістемелерін, цифрлық құралдары мен ресурстарын пайдалана отырып, оқу-тәрбие процесін ұйымдастыра білу;</w:t>
      </w:r>
    </w:p>
    <w:p w14:paraId="2345B0DB" w14:textId="583F0D59"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оқушылардың оқу жұмысын ұйымдастырудың әртүрлі формаларында қашықтықтан білім берудің әртүрлі түрлерін, модельдерін, әдістемелік тәсілдерін қолдана білу;</w:t>
      </w:r>
    </w:p>
    <w:p w14:paraId="439E9375" w14:textId="63912376"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мәселелері бойынша дидактикалық және оқу-әдістемелік материалдарды әзірлеу қабілеті;</w:t>
      </w:r>
    </w:p>
    <w:p w14:paraId="358BB770" w14:textId="6EDBCD2E" w:rsidR="00754E80" w:rsidRPr="00C773FE" w:rsidRDefault="00C773FE" w:rsidP="00C773FE">
      <w:pPr>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қашықтықтан оқыту саласындағы инновациялық әдістемелік әзірлемелерді әзірлеу және таныстыру, әдістемелік шығармашылыққа қабілеттілік.</w:t>
      </w:r>
    </w:p>
    <w:p w14:paraId="4C09058D" w14:textId="11EE9AFD"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Біз ұсынатын әдістемелік жүйенің келесі компоненттері білім беру практикасынан алынған және дидактикалық теорияда мағыналы оқыту әдістері, құралдары мен формалары болып табылады, олардың ішінде біз келесі </w:t>
      </w:r>
      <w:r w:rsidRPr="00C773FE">
        <w:rPr>
          <w:rFonts w:ascii="Times New Roman" w:hAnsi="Times New Roman"/>
          <w:i/>
          <w:sz w:val="28"/>
          <w:szCs w:val="28"/>
          <w:lang w:val="kk-KZ"/>
        </w:rPr>
        <w:t>әдістерді</w:t>
      </w:r>
      <w:r w:rsidRPr="00C773FE">
        <w:rPr>
          <w:rFonts w:ascii="Times New Roman" w:hAnsi="Times New Roman"/>
          <w:sz w:val="28"/>
          <w:szCs w:val="28"/>
          <w:lang w:val="kk-KZ"/>
        </w:rPr>
        <w:t xml:space="preserve"> бөліп көрсетеміз </w:t>
      </w:r>
      <w:r w:rsidR="00DC064C" w:rsidRPr="00C773FE">
        <w:rPr>
          <w:rFonts w:ascii="Times New Roman" w:hAnsi="Times New Roman"/>
          <w:sz w:val="28"/>
          <w:szCs w:val="28"/>
          <w:lang w:val="kk-KZ"/>
        </w:rPr>
        <w:t>[136</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р. 1186908-</w:t>
      </w:r>
      <w:r w:rsidRPr="00C773FE">
        <w:rPr>
          <w:rFonts w:ascii="Times New Roman" w:hAnsi="Times New Roman"/>
          <w:sz w:val="28"/>
          <w:szCs w:val="28"/>
          <w:lang w:val="kk-KZ"/>
        </w:rPr>
        <w:t xml:space="preserve">6]: </w:t>
      </w:r>
    </w:p>
    <w:p w14:paraId="1126BF1A" w14:textId="3D1CBA34"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синхронды және асинхронды әдістер, аралас оқыту (Blended learning); </w:t>
      </w:r>
    </w:p>
    <w:p w14:paraId="167E09DC" w14:textId="7AAC60E9"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төңкерілген сынып (Flipped classroom); </w:t>
      </w:r>
    </w:p>
    <w:p w14:paraId="7C4D0659" w14:textId="4B6385C5"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тапсырмаға негізделген оқыту (TBL - Task Based Learning);</w:t>
      </w:r>
    </w:p>
    <w:p w14:paraId="31F984D6" w14:textId="29AA2F0C"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мәтінге негізделген тәсіл (TBA - Text Based Approach), </w:t>
      </w:r>
    </w:p>
    <w:p w14:paraId="4C69CD00" w14:textId="08654AD1"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TTT (Test-Teach-Test) әдісі; </w:t>
      </w:r>
    </w:p>
    <w:p w14:paraId="11EA48E0" w14:textId="1615ADB5"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PPP (Presentation, Practice, Production) әдісі; </w:t>
      </w:r>
    </w:p>
    <w:p w14:paraId="63FA84FA" w14:textId="50DD2428"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басқарылатын ашу әдісі (Guided Discovery); </w:t>
      </w:r>
    </w:p>
    <w:p w14:paraId="1CCC4F3A" w14:textId="593EB56F"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storitelling (Storytelling), топтық басқатырғыш (Jigsaws); </w:t>
      </w:r>
    </w:p>
    <w:p w14:paraId="650826D4" w14:textId="3FF9CFD1"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QAR (Question Answer Relationship) әдісі;  </w:t>
      </w:r>
    </w:p>
    <w:p w14:paraId="04C68D27" w14:textId="205DD019"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коммуникативті тәсіл (communicative approach); </w:t>
      </w:r>
    </w:p>
    <w:p w14:paraId="5021C77E" w14:textId="3CE3FDC3"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жоба әдісі (Project based learning);</w:t>
      </w:r>
    </w:p>
    <w:p w14:paraId="3AEEFAB3" w14:textId="3FB802A3"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ассоциограмм әдісі (Mindmapping);</w:t>
      </w:r>
    </w:p>
    <w:p w14:paraId="7D147B44" w14:textId="1149FA63"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ынтымақтастықта оқыту (Cooperative learning); </w:t>
      </w:r>
    </w:p>
    <w:p w14:paraId="15C9E288" w14:textId="44ADE699"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кейс-стади (Case Study); </w:t>
      </w:r>
    </w:p>
    <w:p w14:paraId="7D043493" w14:textId="2F00ED4A"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нақты жағдай әдісі, тестілеу әдісі, пікірталастар, ауызша және жазбаша презентациялар, түсіндірме-иллюстрациялық әдіс, жаттығулар, проблемалық мәселелерді шешу, миға шабуыл, имитациялық, рөлдік ойындар. </w:t>
      </w:r>
    </w:p>
    <w:p w14:paraId="2561DBF2" w14:textId="43EDED30"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Ойын әдісі</w:t>
      </w:r>
      <w:r w:rsidRPr="00C773FE">
        <w:rPr>
          <w:rFonts w:ascii="Times New Roman" w:hAnsi="Times New Roman"/>
          <w:sz w:val="28"/>
          <w:szCs w:val="28"/>
          <w:lang w:val="kk-KZ"/>
        </w:rPr>
        <w:t xml:space="preserve"> </w:t>
      </w:r>
      <w:r w:rsidR="00C773FE" w:rsidRPr="00C773FE">
        <w:rPr>
          <w:rFonts w:ascii="Times New Roman" w:hAnsi="Times New Roman"/>
          <w:sz w:val="28"/>
          <w:szCs w:val="28"/>
          <w:lang w:val="kk-KZ"/>
        </w:rPr>
        <w:t>‒</w:t>
      </w:r>
      <w:r w:rsidRPr="00C773FE">
        <w:rPr>
          <w:rFonts w:ascii="Times New Roman" w:hAnsi="Times New Roman"/>
          <w:sz w:val="28"/>
          <w:szCs w:val="28"/>
          <w:lang w:val="kk-KZ"/>
        </w:rPr>
        <w:t xml:space="preserve"> өзара әрекеттесу процесінде оқу іс-әрекеті өзін-өзі бақылау және өзара бақылау режимінде жүзеге асырылады. Оқытушы орталық позицияны тоқтатады, тек оқу процесінің барысын бақылайды, білім алушы орталықта орналасқан. Өзара бақылауды жүзеге асыру өз серіктестеріне қатысты оң көзқарасты қалыптастырады, бір-бірінің білімі мен іскерлігін объективті бағалауға жағдай жасайды, ал өзінің оқу қызметі мен серіктестерін бағалауды жүзеге асыруға деген ұмтылыс білім алушылардың оқытушыға көмек сұрап жүгіну жағдайларын болдырмауға мүмкіндік береді, бұл қол жеткізілген оқу нәтижелерін жақсарту қажеттілігін дамытуға ықпал етеді</w:t>
      </w:r>
    </w:p>
    <w:p w14:paraId="363FA629" w14:textId="5850069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Жоба әдісі</w:t>
      </w:r>
      <w:r w:rsidRPr="00C773FE">
        <w:rPr>
          <w:rFonts w:ascii="Times New Roman" w:hAnsi="Times New Roman"/>
          <w:sz w:val="28"/>
          <w:szCs w:val="28"/>
          <w:lang w:val="kk-KZ"/>
        </w:rPr>
        <w:t xml:space="preserve"> (Project based learning) </w:t>
      </w:r>
      <w:r w:rsidR="009A148E">
        <w:rPr>
          <w:rFonts w:ascii="Times New Roman" w:hAnsi="Times New Roman"/>
          <w:sz w:val="28"/>
          <w:szCs w:val="28"/>
          <w:lang w:val="kk-KZ"/>
        </w:rPr>
        <w:t>‒</w:t>
      </w:r>
      <w:r w:rsidRPr="00C773FE">
        <w:rPr>
          <w:rFonts w:ascii="Times New Roman" w:hAnsi="Times New Roman"/>
          <w:sz w:val="28"/>
          <w:szCs w:val="28"/>
          <w:lang w:val="kk-KZ"/>
        </w:rPr>
        <w:t xml:space="preserve"> оқу іс-әрекетінің заманауи түрлерінің бірі. Бұл проблеманы егжей-тегжейлі әзірлеу арқылы дидактикалық мақсатқа жетудің тәсілі, ол нақты практикалық нәтижемен аяқталуы керек </w:t>
      </w:r>
      <w:r w:rsidR="00DC064C" w:rsidRPr="00C773FE">
        <w:rPr>
          <w:rFonts w:ascii="Times New Roman" w:hAnsi="Times New Roman"/>
          <w:sz w:val="28"/>
          <w:szCs w:val="28"/>
          <w:lang w:val="kk-KZ"/>
        </w:rPr>
        <w:t>[137</w:t>
      </w:r>
      <w:r w:rsidRPr="00C773FE">
        <w:rPr>
          <w:rFonts w:ascii="Times New Roman" w:hAnsi="Times New Roman"/>
          <w:sz w:val="28"/>
          <w:szCs w:val="28"/>
          <w:lang w:val="kk-KZ"/>
        </w:rPr>
        <w:t>]. Жоба әдісі студенттердің өмірлік жағдайларға сәйкес келетін арнайы модельденген кәсіби бағыттағы топтық танымдық әрекетін қамтиды.</w:t>
      </w:r>
    </w:p>
    <w:p w14:paraId="42D6452A"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Жобалар әдісінің негізі: «жоба» ұғымының мәнін құрайтын идея, оның белгілі бір іс жүзінде немесе теориялық маңызды мәселені шешу кезінде алуға болатын нәтижеге прагматикалық бағыты [13</w:t>
      </w:r>
      <w:r w:rsidR="00DC064C" w:rsidRPr="00C773FE">
        <w:rPr>
          <w:rFonts w:ascii="Times New Roman" w:hAnsi="Times New Roman"/>
          <w:sz w:val="28"/>
          <w:szCs w:val="28"/>
          <w:lang w:val="kk-KZ"/>
        </w:rPr>
        <w:t>8</w:t>
      </w:r>
      <w:r w:rsidRPr="00C773FE">
        <w:rPr>
          <w:rFonts w:ascii="Times New Roman" w:hAnsi="Times New Roman"/>
          <w:sz w:val="28"/>
          <w:szCs w:val="28"/>
          <w:lang w:val="kk-KZ"/>
        </w:rPr>
        <w:t>].</w:t>
      </w:r>
    </w:p>
    <w:p w14:paraId="31284708" w14:textId="0AD4E57A"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Жоба әдісі проблеманы шешу кезінде әр түрлі саладағы студенттердің білімін органикалық түрде біріктіруге ғана емес, сонымен бірге жаңа идеяларды қалыптастыра отырып, алған білімдерін іс жүзінде қолдануға мүмкіндік береді. Тілдік курста бұл әдісті кез-келген тақырып бойынша бағдарламалық материал аясында қолдануға болады, өйткені тақырыпты таңдау студенттер үшін практикалық маңыздылықты ескере отырып жүзеге асырылады </w:t>
      </w:r>
      <w:r w:rsidR="00DC064C" w:rsidRPr="00C773FE">
        <w:rPr>
          <w:rFonts w:ascii="Times New Roman" w:hAnsi="Times New Roman"/>
          <w:sz w:val="28"/>
          <w:szCs w:val="28"/>
          <w:lang w:val="kk-KZ"/>
        </w:rPr>
        <w:t>[137</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 xml:space="preserve">с. </w:t>
      </w:r>
      <w:r w:rsidRPr="00C773FE">
        <w:rPr>
          <w:rFonts w:ascii="Times New Roman" w:hAnsi="Times New Roman"/>
          <w:sz w:val="28"/>
          <w:szCs w:val="28"/>
          <w:lang w:val="kk-KZ"/>
        </w:rPr>
        <w:t>60].</w:t>
      </w:r>
    </w:p>
    <w:p w14:paraId="7139D186" w14:textId="299DF0C1"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Тілдерді оқытуда ең тиімді және адамгершілік ойын әдістері болып табылады. Олар «білімді, дағдыларды игерудің белсенді сипатын қамтамасыз етеді,</w:t>
      </w:r>
      <w:r w:rsidR="000663AC" w:rsidRPr="00C773FE">
        <w:rPr>
          <w:rFonts w:ascii="Times New Roman" w:hAnsi="Times New Roman"/>
          <w:sz w:val="28"/>
          <w:szCs w:val="28"/>
          <w:lang w:val="kk-KZ"/>
        </w:rPr>
        <w:t>б</w:t>
      </w:r>
      <w:r w:rsidRPr="00C773FE">
        <w:rPr>
          <w:rFonts w:ascii="Times New Roman" w:hAnsi="Times New Roman"/>
          <w:sz w:val="28"/>
          <w:szCs w:val="28"/>
          <w:lang w:val="kk-KZ"/>
        </w:rPr>
        <w:t>елсенді тұлғааралық қарым-қатынас жасауға мүмкіндік береді, шиеленісті жеңілдетуге, оқу материалын жаттықтыру мүмкіндіктерін кеңейтуге көмектеседі. Ойын оқу процесін жандандыруға, оны нәтижелі етуге, сондай-ақ оқу мотивациясын қалыптастыруға және одан әрі дамытуға арналған» [13</w:t>
      </w:r>
      <w:r w:rsidR="00DC064C" w:rsidRPr="00C773FE">
        <w:rPr>
          <w:rFonts w:ascii="Times New Roman" w:hAnsi="Times New Roman"/>
          <w:sz w:val="28"/>
          <w:szCs w:val="28"/>
          <w:lang w:val="kk-KZ"/>
        </w:rPr>
        <w:t>9</w:t>
      </w:r>
      <w:r w:rsidRPr="00C773FE">
        <w:rPr>
          <w:rFonts w:ascii="Times New Roman" w:hAnsi="Times New Roman"/>
          <w:sz w:val="28"/>
          <w:szCs w:val="28"/>
          <w:lang w:val="kk-KZ"/>
        </w:rPr>
        <w:t>].</w:t>
      </w:r>
    </w:p>
    <w:p w14:paraId="5227F6CB" w14:textId="691220E6"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Оқу ойыны </w:t>
      </w:r>
      <w:r w:rsidR="00C773FE" w:rsidRPr="00C773FE">
        <w:rPr>
          <w:rFonts w:ascii="Times New Roman" w:hAnsi="Times New Roman"/>
          <w:sz w:val="28"/>
          <w:szCs w:val="28"/>
          <w:lang w:val="kk-KZ"/>
        </w:rPr>
        <w:t>‒</w:t>
      </w:r>
      <w:r w:rsidRPr="00C773FE">
        <w:rPr>
          <w:rFonts w:ascii="Times New Roman" w:hAnsi="Times New Roman"/>
          <w:sz w:val="28"/>
          <w:szCs w:val="28"/>
          <w:lang w:val="kk-KZ"/>
        </w:rPr>
        <w:t xml:space="preserve"> бұл проблеманың болуын және оны шешудің мүмкін жолдарын қамтитын арнайы ұйымдастырылған оқыту қызметі (көбінесе ойын-сауық формасы бар). </w:t>
      </w:r>
    </w:p>
    <w:p w14:paraId="62339FFD"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Оқытудың мақсаттары мен міндеттеріне сүйене отырып, тілдік сабақтарда қолданылатын оқу ойындарын тілдік (аспектілік) және сөйлеу ойындарына бөлуге болады. Тілдік ойындар: фонетикалық, лексикалық, грамматикалық, синтаксистік, стилистикалық болып бөлінеді. Сөйлеу ойындары: сөйлеу әрекетінің белгілі бір түрлерінде дағдыларды қалыптастырады. Бұл тыңдауды, диалогтық және монологиялық сөйлеуді, жазуды оқуды үйренуге бағытталған ойындар.</w:t>
      </w:r>
    </w:p>
    <w:p w14:paraId="718D895E"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Болашақ шетел тілі мұғалімінің лингвистикалық және шетел тілдік коммуникативтік құзыреттіліктерін қалыптастыру және дамыту үшін тілдік сабақтарда рөлдік ойындарды қолдану орынды деп саналады.</w:t>
      </w:r>
    </w:p>
    <w:p w14:paraId="5DDBE0E5" w14:textId="301D597A"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Рөлдік ойын </w:t>
      </w:r>
      <w:r w:rsidR="00C773FE" w:rsidRPr="00C773FE">
        <w:rPr>
          <w:rFonts w:ascii="Times New Roman" w:hAnsi="Times New Roman"/>
          <w:sz w:val="28"/>
          <w:szCs w:val="28"/>
          <w:lang w:val="kk-KZ"/>
        </w:rPr>
        <w:t>‒</w:t>
      </w:r>
      <w:r w:rsidRPr="00C773FE">
        <w:rPr>
          <w:rFonts w:ascii="Times New Roman" w:hAnsi="Times New Roman"/>
          <w:sz w:val="28"/>
          <w:szCs w:val="28"/>
          <w:lang w:val="kk-KZ"/>
        </w:rPr>
        <w:t xml:space="preserve"> бұл дидактикалық принциптердің талаптарына сәйкес мұғалімнің басшылығымен мағыналы ұжымдық ойын танымдық іс-әрекетінің кеңейтілген түрі. Мұндай ойындар студенттердің проблемалық тапсырмаларды орындау және ойын алаңында шешім қабылдау процесінде арнайы модельденген пәндік (ойын) әрекеттер негізінде шетел ті</w:t>
      </w:r>
      <w:r w:rsidR="00DC064C" w:rsidRPr="00C773FE">
        <w:rPr>
          <w:rFonts w:ascii="Times New Roman" w:hAnsi="Times New Roman"/>
          <w:sz w:val="28"/>
          <w:szCs w:val="28"/>
          <w:lang w:val="kk-KZ"/>
        </w:rPr>
        <w:t>лдерін меңгеруге бағытталған [140</w:t>
      </w:r>
      <w:r w:rsidRPr="00C773FE">
        <w:rPr>
          <w:rFonts w:ascii="Times New Roman" w:hAnsi="Times New Roman"/>
          <w:sz w:val="28"/>
          <w:szCs w:val="28"/>
          <w:lang w:val="kk-KZ"/>
        </w:rPr>
        <w:t>]. Оқу-рөлдік ойындар мотивациялық-ынталандырушы, ақпараттық-оқытушылық, ұйымдастырушылық-басқарушылық, дамытушылық, коммуникативтік, бақылау және психотерапиялық функцияларды орындайды.</w:t>
      </w:r>
    </w:p>
    <w:p w14:paraId="574F93DF" w14:textId="710F95F0"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Жаттығу әдісі</w:t>
      </w:r>
      <w:r w:rsidRPr="00C773FE">
        <w:rPr>
          <w:rFonts w:ascii="Times New Roman" w:hAnsi="Times New Roman"/>
          <w:sz w:val="28"/>
          <w:szCs w:val="28"/>
          <w:lang w:val="kk-KZ"/>
        </w:rPr>
        <w:t xml:space="preserve"> </w:t>
      </w:r>
      <w:r w:rsidR="00C773FE" w:rsidRPr="00C773FE">
        <w:rPr>
          <w:rFonts w:ascii="Times New Roman" w:hAnsi="Times New Roman"/>
          <w:sz w:val="28"/>
          <w:szCs w:val="28"/>
          <w:lang w:val="kk-KZ"/>
        </w:rPr>
        <w:t>‒</w:t>
      </w:r>
      <w:r w:rsidRPr="00C773FE">
        <w:rPr>
          <w:rFonts w:ascii="Times New Roman" w:hAnsi="Times New Roman"/>
          <w:sz w:val="28"/>
          <w:szCs w:val="28"/>
          <w:lang w:val="kk-KZ"/>
        </w:rPr>
        <w:t xml:space="preserve"> тілді оқытудың тиімді әдістерінің бірі. Тілдерді оқыту үшін оңтайлы жаттығулар жүйесін құру әрқашан тілдік пәндерді оқытудың өзекті мәселелерінің бірі болып табылады.</w:t>
      </w:r>
    </w:p>
    <w:p w14:paraId="22E8B452" w14:textId="1119B3B6"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Жаттығу «оны игеру немесе оның сапасын арттыру мақсатында психикалық немесе практикалық әрекетті қайталап (қайталап) орындау» деп түсініледі [1</w:t>
      </w:r>
      <w:r w:rsidR="00DC064C" w:rsidRPr="00C773FE">
        <w:rPr>
          <w:rFonts w:ascii="Times New Roman" w:hAnsi="Times New Roman"/>
          <w:sz w:val="28"/>
          <w:szCs w:val="28"/>
          <w:lang w:val="kk-KZ"/>
        </w:rPr>
        <w:t>41</w:t>
      </w:r>
      <w:r w:rsidRPr="00C773FE">
        <w:rPr>
          <w:rFonts w:ascii="Times New Roman" w:hAnsi="Times New Roman"/>
          <w:sz w:val="28"/>
          <w:szCs w:val="28"/>
          <w:lang w:val="kk-KZ"/>
        </w:rPr>
        <w:t>]. Тілді оқыту контекстінде жаттығу «оқу жағдайында арнайы ұйымдастырылған, сөйлеу немесе тілдік сипаттағы жеке немесе бірқатар операцияларды бір немесе бірнеше рет орындау» деп түсініледі [1</w:t>
      </w:r>
      <w:r w:rsidR="00DC064C" w:rsidRPr="00C773FE">
        <w:rPr>
          <w:rFonts w:ascii="Times New Roman" w:hAnsi="Times New Roman"/>
          <w:sz w:val="28"/>
          <w:szCs w:val="28"/>
          <w:lang w:val="kk-KZ"/>
        </w:rPr>
        <w:t>42</w:t>
      </w:r>
      <w:r w:rsidRPr="00C773FE">
        <w:rPr>
          <w:rFonts w:ascii="Times New Roman" w:hAnsi="Times New Roman"/>
          <w:sz w:val="28"/>
          <w:szCs w:val="28"/>
          <w:lang w:val="kk-KZ"/>
        </w:rPr>
        <w:t>].</w:t>
      </w:r>
    </w:p>
    <w:p w14:paraId="545A6D41"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Жаттығу жүйесі - бұл белгілі бір ретпен орындалатын жаттығулар жиынтығы. Жаттығу жүйесінің құрамы, оларды орындау реті студенттердің тілдерді оқыту процесінде меңгеретін дағдыларымен байланысты. Сонымен қатар, барлық студенттерді оқу процесіне барынша тарту және жаңа білім мен дағдыларды игеру үшін ең тиімді жағдайлар жасау үшін жаттығулардың сапасына ерекше назар аудару керек. </w:t>
      </w:r>
    </w:p>
    <w:p w14:paraId="2C1E2AAF"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Тілдерді оқыту процесінде жаттығулар жүйесін әзірлеу кезінде келесі шарттарды ескеру қажет:</w:t>
      </w:r>
    </w:p>
    <w:p w14:paraId="1C584DC6" w14:textId="3727771C"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әр түрлі жұмыс түрлерін, жұпта, топта, жеке орындалатын тапсырмаларды, сондай-ақ ақпаратты ұсыну тәсілдерін қамтамасыз ету;</w:t>
      </w:r>
    </w:p>
    <w:p w14:paraId="02AC6260" w14:textId="302EE329"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жаттығулардың логикалық байланысына қол жеткізіңіз, бұл оларды орындауға қолжетімді етеді;</w:t>
      </w:r>
    </w:p>
    <w:p w14:paraId="2A46AE41" w14:textId="12C005E2"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оқу процесі барлық студенттердің жаттығу процесіне барынша қатысуымен нақты нәтиже береді;</w:t>
      </w:r>
    </w:p>
    <w:p w14:paraId="7497C1FD" w14:textId="1EAEFAEB"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материалды зерттеудің барлық кезеңдерінде шығармашылық әлеуетті пайдалану арқылы </w:t>
      </w:r>
      <w:r w:rsidR="000663AC" w:rsidRPr="00C773FE">
        <w:rPr>
          <w:rFonts w:ascii="Times New Roman" w:hAnsi="Times New Roman"/>
          <w:sz w:val="28"/>
          <w:szCs w:val="28"/>
          <w:lang w:val="kk-KZ"/>
        </w:rPr>
        <w:t>д</w:t>
      </w:r>
      <w:r w:rsidR="00754E80" w:rsidRPr="00C773FE">
        <w:rPr>
          <w:rFonts w:ascii="Times New Roman" w:hAnsi="Times New Roman"/>
          <w:sz w:val="28"/>
          <w:szCs w:val="28"/>
          <w:lang w:val="kk-KZ"/>
        </w:rPr>
        <w:t>ағдылар мен дағдыларды игеруді және бекітуді ынталандыру;</w:t>
      </w:r>
    </w:p>
    <w:p w14:paraId="7CF9F799" w14:textId="67EEB857"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психологиялық стрессті жеңілдету және студенттерді тапсырмаларға белсенді қатысуға ынталандыру үшін қолайлы оқу атмосферасын құру </w:t>
      </w:r>
      <w:r w:rsidR="00DC064C" w:rsidRPr="00C773FE">
        <w:rPr>
          <w:rFonts w:ascii="Times New Roman" w:hAnsi="Times New Roman"/>
          <w:sz w:val="28"/>
          <w:szCs w:val="28"/>
          <w:lang w:val="kk-KZ"/>
        </w:rPr>
        <w:t>[137</w:t>
      </w:r>
      <w:r w:rsidR="00754E80"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с. </w:t>
      </w:r>
      <w:r w:rsidR="00754E80" w:rsidRPr="00C773FE">
        <w:rPr>
          <w:rFonts w:ascii="Times New Roman" w:hAnsi="Times New Roman"/>
          <w:sz w:val="28"/>
          <w:szCs w:val="28"/>
          <w:lang w:val="kk-KZ"/>
        </w:rPr>
        <w:t>65].</w:t>
      </w:r>
    </w:p>
    <w:p w14:paraId="1C9CAFFB"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Бейіндік пәндер контекстінде тілдерді оқытуда мақсат тек сөйлеу дағдыларын ғана емес, сонымен қатар коммуникативті дағдыларды қалыптастыру болып табылады. Сондықтан шетел тілдік білік мен дағдыларды қалыптастыру, жаттықтыру және бекіту жаттығулары ситуациялық, ақпаратқа бай, уақытты үнемдейтін болуы керек. Тілді оқытуда жаттығулардың әртүрлі түрлерін қолдану оқытушының да, студенттердің де шығармашылығын ашады.</w:t>
      </w:r>
    </w:p>
    <w:p w14:paraId="4217EC5A" w14:textId="5829C9AB"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Тілді оқыту кезінде студенттердің қарым-қатынас дағдыларын арттырудың бір жолы </w:t>
      </w:r>
      <w:r w:rsidR="00C773FE" w:rsidRPr="00C773FE">
        <w:rPr>
          <w:rFonts w:ascii="Times New Roman" w:hAnsi="Times New Roman"/>
          <w:sz w:val="28"/>
          <w:szCs w:val="28"/>
          <w:lang w:val="kk-KZ"/>
        </w:rPr>
        <w:t>‒</w:t>
      </w:r>
      <w:r w:rsidRPr="00C773FE">
        <w:rPr>
          <w:rFonts w:ascii="Times New Roman" w:hAnsi="Times New Roman"/>
          <w:sz w:val="28"/>
          <w:szCs w:val="28"/>
          <w:lang w:val="kk-KZ"/>
        </w:rPr>
        <w:t xml:space="preserve"> </w:t>
      </w:r>
      <w:r w:rsidRPr="00C773FE">
        <w:rPr>
          <w:rFonts w:ascii="Times New Roman" w:hAnsi="Times New Roman"/>
          <w:i/>
          <w:sz w:val="28"/>
          <w:szCs w:val="28"/>
          <w:lang w:val="kk-KZ"/>
        </w:rPr>
        <w:t>пікірталас әдісі.</w:t>
      </w:r>
      <w:r w:rsidRPr="00C773FE">
        <w:rPr>
          <w:rFonts w:ascii="Times New Roman" w:hAnsi="Times New Roman"/>
          <w:b/>
          <w:sz w:val="28"/>
          <w:szCs w:val="28"/>
          <w:lang w:val="kk-KZ"/>
        </w:rPr>
        <w:t xml:space="preserve"> </w:t>
      </w:r>
      <w:r w:rsidRPr="00C773FE">
        <w:rPr>
          <w:rFonts w:ascii="Times New Roman" w:hAnsi="Times New Roman"/>
          <w:sz w:val="28"/>
          <w:szCs w:val="28"/>
          <w:lang w:val="kk-KZ"/>
        </w:rPr>
        <w:t>Пікірталас деп әдетте «миға шабуыл», «қиялдағы жағдайлар» және т.б. сияқты шығармашылық тапсырмалардың түрлері түсініледі.</w:t>
      </w:r>
    </w:p>
    <w:p w14:paraId="2AD30D11" w14:textId="0345EC7C"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Пікірталас бір мәселе бойынша әртүрлі пікірлер мен пайымдаулар білдіретін көптеген қатысушылармен ерекшеленеді. Пікірталастың міндетті шарты</w:t>
      </w:r>
      <w:r w:rsidR="00592F93" w:rsidRPr="00C773FE">
        <w:rPr>
          <w:rFonts w:ascii="Times New Roman" w:hAnsi="Times New Roman"/>
          <w:sz w:val="28"/>
          <w:szCs w:val="28"/>
          <w:lang w:val="kk-KZ"/>
        </w:rPr>
        <w:t xml:space="preserve"> </w:t>
      </w:r>
      <w:r w:rsidRPr="00C773FE">
        <w:rPr>
          <w:rFonts w:ascii="Times New Roman" w:hAnsi="Times New Roman"/>
          <w:sz w:val="28"/>
          <w:szCs w:val="28"/>
          <w:lang w:val="kk-KZ"/>
        </w:rPr>
        <w:t>-қандай да бір даулы мәселенің, проблеманың болуы.</w:t>
      </w:r>
    </w:p>
    <w:p w14:paraId="7DA90CE1"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Тілдерді оқытудағы пікірталастың негізгі міндеттері:</w:t>
      </w:r>
    </w:p>
    <w:p w14:paraId="59600D6C" w14:textId="085B575B"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дайын емес сөйлеудің еркін сөйлеуін дамыту тәжірибесі;</w:t>
      </w:r>
    </w:p>
    <w:p w14:paraId="54EFC179" w14:textId="458299C4"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кәсіби маңызды дағдыларды игеру (мәселені шешуде мақсатқа жету; қарама-қарсы пікірлерді зерттеу; жаңа т</w:t>
      </w:r>
      <w:r w:rsidR="009C74DA" w:rsidRPr="00C773FE">
        <w:rPr>
          <w:rFonts w:ascii="Times New Roman" w:hAnsi="Times New Roman"/>
          <w:sz w:val="28"/>
          <w:szCs w:val="28"/>
          <w:lang w:val="kk-KZ"/>
        </w:rPr>
        <w:t>ұжырымдамаларды әзірлеу және т.</w:t>
      </w:r>
      <w:r w:rsidR="00754E80" w:rsidRPr="00C773FE">
        <w:rPr>
          <w:rFonts w:ascii="Times New Roman" w:hAnsi="Times New Roman"/>
          <w:sz w:val="28"/>
          <w:szCs w:val="28"/>
          <w:lang w:val="kk-KZ"/>
        </w:rPr>
        <w:t>б.);</w:t>
      </w:r>
    </w:p>
    <w:p w14:paraId="0CDE259D" w14:textId="6600AF25" w:rsidR="00754E80" w:rsidRPr="00C773FE" w:rsidRDefault="00C773FE"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w:t>
      </w:r>
      <w:r w:rsidR="00754E80" w:rsidRPr="00C773FE">
        <w:rPr>
          <w:rFonts w:ascii="Times New Roman" w:hAnsi="Times New Roman"/>
          <w:sz w:val="28"/>
          <w:szCs w:val="28"/>
          <w:lang w:val="kk-KZ"/>
        </w:rPr>
        <w:t xml:space="preserve"> мазмұн арқылы оқыту (жаңа ақпарат алу, қарым-қатынас дағдыларын дамыту) </w:t>
      </w:r>
      <w:r w:rsidR="00DC064C" w:rsidRPr="00C773FE">
        <w:rPr>
          <w:rFonts w:ascii="Times New Roman" w:hAnsi="Times New Roman"/>
          <w:sz w:val="28"/>
          <w:szCs w:val="28"/>
          <w:lang w:val="kk-KZ"/>
        </w:rPr>
        <w:t>[137</w:t>
      </w:r>
      <w:r w:rsidR="00754E80"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 xml:space="preserve">с. </w:t>
      </w:r>
      <w:r w:rsidR="00754E80" w:rsidRPr="00C773FE">
        <w:rPr>
          <w:rFonts w:ascii="Times New Roman" w:hAnsi="Times New Roman"/>
          <w:sz w:val="28"/>
          <w:szCs w:val="28"/>
          <w:lang w:val="kk-KZ"/>
        </w:rPr>
        <w:t>66].</w:t>
      </w:r>
    </w:p>
    <w:p w14:paraId="4155A5AB"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Пікірталастың сәтті өтуі үшін бірқатар талаптарды ескеру қажет:</w:t>
      </w:r>
    </w:p>
    <w:p w14:paraId="0DC15C5A"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1) тақырыпты таңдау және даулы мәселелер түрінде мәселені шебер қою;</w:t>
      </w:r>
    </w:p>
    <w:p w14:paraId="4E00AA42"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2)қойылған проблемалардың мүмкін болуы (тым күрделі сұрақтар мен проблемалар білім алушылардың қызығушылығын тудырмайды);</w:t>
      </w:r>
    </w:p>
    <w:p w14:paraId="0A907D59"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3) барлық талқылауға қатысушылардың арнайы дайындығы (ұсынылған әдебиеттерді оқу, қосымша материалдар жинау);</w:t>
      </w:r>
    </w:p>
    <w:p w14:paraId="64256ADD"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4) оқытушыны пікірталас барысына шебер басшылық ету (мәселелерді нақты тұжырымдау, талқылаудың барлық кезеңдерін ойластыру);</w:t>
      </w:r>
    </w:p>
    <w:p w14:paraId="0A818E95" w14:textId="4120A850"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5) қарама-қарсы көзқарастарды білдіру еркіндігімен, бір-біріне құрметпен қарауымен, қысымның болмауымен және т.б. сипатталатын шығармашылық, жайбарақат жағдай жасау </w:t>
      </w:r>
      <w:r w:rsidR="00DC064C" w:rsidRPr="00C773FE">
        <w:rPr>
          <w:rFonts w:ascii="Times New Roman" w:hAnsi="Times New Roman"/>
          <w:sz w:val="28"/>
          <w:szCs w:val="28"/>
          <w:lang w:val="kk-KZ"/>
        </w:rPr>
        <w:t>[137</w:t>
      </w:r>
      <w:r w:rsidRPr="00C773FE">
        <w:rPr>
          <w:rFonts w:ascii="Times New Roman" w:hAnsi="Times New Roman"/>
          <w:sz w:val="28"/>
          <w:szCs w:val="28"/>
          <w:lang w:val="kk-KZ"/>
        </w:rPr>
        <w:t xml:space="preserve">, </w:t>
      </w:r>
      <w:r w:rsidR="009C74DA" w:rsidRPr="00C773FE">
        <w:rPr>
          <w:rFonts w:ascii="Times New Roman" w:hAnsi="Times New Roman"/>
          <w:sz w:val="28"/>
          <w:szCs w:val="28"/>
          <w:lang w:val="kk-KZ"/>
        </w:rPr>
        <w:t xml:space="preserve">с. </w:t>
      </w:r>
      <w:r w:rsidRPr="00C773FE">
        <w:rPr>
          <w:rFonts w:ascii="Times New Roman" w:hAnsi="Times New Roman"/>
          <w:sz w:val="28"/>
          <w:szCs w:val="28"/>
          <w:lang w:val="kk-KZ"/>
        </w:rPr>
        <w:t>66].</w:t>
      </w:r>
    </w:p>
    <w:p w14:paraId="2747ABFE" w14:textId="77777777"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Тілді оқытуда пікірталасты қолдану сыни пайымдау дағдыларын дамытуға, көпшілік алдында сөйлеу, дау-дамай жасау, сыни тұрғыдан бағалау және материалды шығармашылықпен игеру дағдыларын қалыптастыруға ықпал етеді. Бұл өз кезегінде болашақ Шетел тілдері мұғалімінің табысты кәсіби қызметінің маңызды факторы болып табылады.</w:t>
      </w:r>
    </w:p>
    <w:p w14:paraId="039DFC27" w14:textId="438953F1"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Жоғары мектепте тілді оқытуда қолданылатын көптеген инновациялық формалар мен оқыту әдістерінің ішінде кәсіби тақырыптарда сөйлеу дағдыларын дамыту және ғылыми пікірталастар жүргізу үшін іскерлік ойындар технологиясы маңызды. Бұл технология болашақ шетел т</w:t>
      </w:r>
      <w:r w:rsidR="00EE2F88" w:rsidRPr="00C773FE">
        <w:rPr>
          <w:rFonts w:ascii="Times New Roman" w:hAnsi="Times New Roman"/>
          <w:sz w:val="28"/>
          <w:szCs w:val="28"/>
          <w:lang w:val="kk-KZ"/>
        </w:rPr>
        <w:t>ілі мұғалімінің кәсіби құзыреттер</w:t>
      </w:r>
      <w:r w:rsidRPr="00C773FE">
        <w:rPr>
          <w:rFonts w:ascii="Times New Roman" w:hAnsi="Times New Roman"/>
          <w:sz w:val="28"/>
          <w:szCs w:val="28"/>
          <w:lang w:val="kk-KZ"/>
        </w:rPr>
        <w:t xml:space="preserve">ін табиғи түрде көрсетуге, проблемалық-кәсіби және әлеуметтік тәжірибе алуға, оның ішінде жеке және ұжымдық шешімдер қабылдауға негіз жасайды, оқу-танымдық мотивацияларды қалыптастырады. </w:t>
      </w:r>
    </w:p>
    <w:p w14:paraId="5EDF2594" w14:textId="0CC16C0E"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Іскерлік ойын</w:t>
      </w:r>
      <w:r w:rsidRPr="00C773FE">
        <w:rPr>
          <w:rFonts w:ascii="Times New Roman" w:hAnsi="Times New Roman"/>
          <w:b/>
          <w:sz w:val="28"/>
          <w:szCs w:val="28"/>
          <w:lang w:val="kk-KZ"/>
        </w:rPr>
        <w:t xml:space="preserve"> </w:t>
      </w:r>
      <w:r w:rsidR="00C773FE" w:rsidRPr="00C773FE">
        <w:rPr>
          <w:rFonts w:ascii="Times New Roman" w:hAnsi="Times New Roman"/>
          <w:sz w:val="28"/>
          <w:szCs w:val="28"/>
          <w:lang w:val="kk-KZ"/>
        </w:rPr>
        <w:t>‒</w:t>
      </w:r>
      <w:r w:rsidRPr="00C773FE">
        <w:rPr>
          <w:rFonts w:ascii="Times New Roman" w:hAnsi="Times New Roman"/>
          <w:sz w:val="28"/>
          <w:szCs w:val="28"/>
          <w:lang w:val="kk-KZ"/>
        </w:rPr>
        <w:t xml:space="preserve"> оны орындаудың жаңа тәсілдерін іздеу арқылы кәсіби қызметтің әртүрлі жағдайларын модельдеу құралы. Іскерлік ойын адамның белсенділігі мен әлеуметтік өзара әрекеттесуінің әртүрлі аспектілеріне еліктейді. Ойын сонымен қатар тиімді оқыту әдісі болып табылады, өйткені ол оқу пәнінің дерексіз сипаты мен кәсіби қызметтің нақты сипаты арасындағы қайшылықтарды жояды. Іскерлік ойындардың көптеген түрлері бар, олар өткізу әдістемесімен және қойылған мақсаттарымен ерекшеленуі мүмкін: дидактикалық және басқару ойындары, рөлдік ойындар, проблемалық-бағдарланған, ұйымдастырушылық-белсенділік ойындары және т. б. [1</w:t>
      </w:r>
      <w:r w:rsidR="00DC064C" w:rsidRPr="00C773FE">
        <w:rPr>
          <w:rFonts w:ascii="Times New Roman" w:hAnsi="Times New Roman"/>
          <w:sz w:val="28"/>
          <w:szCs w:val="28"/>
          <w:lang w:val="kk-KZ"/>
        </w:rPr>
        <w:t>43</w:t>
      </w:r>
      <w:r w:rsidRPr="00C773FE">
        <w:rPr>
          <w:rFonts w:ascii="Times New Roman" w:hAnsi="Times New Roman"/>
          <w:sz w:val="28"/>
          <w:szCs w:val="28"/>
          <w:lang w:val="kk-KZ"/>
        </w:rPr>
        <w:t>].</w:t>
      </w:r>
    </w:p>
    <w:p w14:paraId="31B18E8F" w14:textId="5997FB6E"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Коммуникативті тәсілдердің бірі -  презентация, практика, өндіріс </w:t>
      </w:r>
      <w:r w:rsidRPr="00C773FE">
        <w:rPr>
          <w:rFonts w:ascii="Times New Roman" w:hAnsi="Times New Roman"/>
          <w:i/>
          <w:sz w:val="28"/>
          <w:szCs w:val="28"/>
          <w:lang w:val="kk-KZ"/>
        </w:rPr>
        <w:t>(PPP)</w:t>
      </w:r>
      <w:r w:rsidRPr="00C773FE">
        <w:rPr>
          <w:rFonts w:ascii="Times New Roman" w:hAnsi="Times New Roman"/>
          <w:b/>
          <w:sz w:val="28"/>
          <w:szCs w:val="28"/>
          <w:lang w:val="kk-KZ"/>
        </w:rPr>
        <w:t xml:space="preserve"> </w:t>
      </w:r>
      <w:r w:rsidRPr="00C773FE">
        <w:rPr>
          <w:rFonts w:ascii="Times New Roman" w:hAnsi="Times New Roman"/>
          <w:i/>
          <w:sz w:val="28"/>
          <w:szCs w:val="28"/>
          <w:lang w:val="kk-KZ"/>
        </w:rPr>
        <w:t>әдісі,</w:t>
      </w:r>
      <w:r w:rsidRPr="00C773FE">
        <w:rPr>
          <w:rFonts w:ascii="Times New Roman" w:hAnsi="Times New Roman"/>
          <w:sz w:val="28"/>
          <w:szCs w:val="28"/>
          <w:lang w:val="kk-KZ"/>
        </w:rPr>
        <w:t xml:space="preserve"> яғни презентация (жаңа материалды түсіндіру), тәжірибе, өнім (студенттер алған білімдерін іс жүзінде қалай қолдана алады).Бұл айналасында бірқатар сабақтарды ұйымдастыруға болатын негіз. Сонымен қатар, бұл әдіс қазіргі уақытта сенімді және тиімді болып табылады, өйткені ол қолданылатын оқулықтардың немесе бағдарламалардың лексикасы мен грамматикасының барлық салаларын қамтиды [1</w:t>
      </w:r>
      <w:r w:rsidR="00AA7B75" w:rsidRPr="00C773FE">
        <w:rPr>
          <w:rFonts w:ascii="Times New Roman" w:hAnsi="Times New Roman"/>
          <w:sz w:val="28"/>
          <w:szCs w:val="28"/>
          <w:lang w:val="kk-KZ"/>
        </w:rPr>
        <w:t>44</w:t>
      </w:r>
      <w:r w:rsidRPr="00C773FE">
        <w:rPr>
          <w:rFonts w:ascii="Times New Roman" w:hAnsi="Times New Roman"/>
          <w:sz w:val="28"/>
          <w:szCs w:val="28"/>
          <w:lang w:val="kk-KZ"/>
        </w:rPr>
        <w:t>].</w:t>
      </w:r>
    </w:p>
    <w:p w14:paraId="03B6DE18" w14:textId="46C9A3BF"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«Презентация» кезеңінде мұғалім жаңа тақырыпты мағыналы контексте ұсынады, мысалы, әңгімелер мен жағдайларды құру, шындықты немесе карталарды пайдалану (мысалы, Quizlet cards). Түсінуді тексеру үшін сұрақтар қояды (тұжырымдама сұрақтары), үлгіні көрсетеді және жаттықтырады (</w:t>
      </w:r>
      <w:r w:rsidR="00592F93" w:rsidRPr="00C773FE">
        <w:rPr>
          <w:rFonts w:ascii="Times New Roman" w:hAnsi="Times New Roman"/>
          <w:sz w:val="28"/>
          <w:szCs w:val="28"/>
          <w:lang w:val="kk-KZ"/>
        </w:rPr>
        <w:t>пысықтау</w:t>
      </w:r>
      <w:r w:rsidRPr="00C773FE">
        <w:rPr>
          <w:rFonts w:ascii="Times New Roman" w:hAnsi="Times New Roman"/>
          <w:sz w:val="28"/>
          <w:szCs w:val="28"/>
          <w:lang w:val="kk-KZ"/>
        </w:rPr>
        <w:t>), пішіні мен қолданылуын түсіндіреді.</w:t>
      </w:r>
    </w:p>
    <w:p w14:paraId="1972DF8A" w14:textId="699952AE" w:rsidR="00754E80" w:rsidRPr="00C773FE" w:rsidRDefault="00754E80" w:rsidP="00C773FE">
      <w:pPr>
        <w:tabs>
          <w:tab w:val="left" w:pos="360"/>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Сонымен, «Шетел тілі (В1 денгейі)» курсының «Past Continuous» грамматикалық тақырыбын зерделеу кезінде осы кезеңде студенттерге контекст орнату үшін (setting context) Zoom платформасында экран демонстрациясы арқылы көрсетілетін мәтінді оқуға тапсырма беріледі: 'Who is cho?’</w:t>
      </w:r>
    </w:p>
    <w:p w14:paraId="66F67A09" w14:textId="77777777"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en-US"/>
        </w:rPr>
      </w:pPr>
      <w:r w:rsidRPr="00C773FE">
        <w:rPr>
          <w:rFonts w:ascii="Times New Roman" w:hAnsi="Times New Roman"/>
          <w:i/>
          <w:sz w:val="28"/>
          <w:szCs w:val="28"/>
          <w:lang w:val="en-US"/>
        </w:rPr>
        <w:t>Ed didn't do the trip alone. His companion was Gadiel 'Cho' Sanchez Rivera, a forestry worker from Peru.</w:t>
      </w:r>
    </w:p>
    <w:p w14:paraId="18B4A15C" w14:textId="77777777"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en-US"/>
        </w:rPr>
      </w:pPr>
      <w:r w:rsidRPr="00C773FE">
        <w:rPr>
          <w:rFonts w:ascii="Times New Roman" w:hAnsi="Times New Roman"/>
          <w:i/>
          <w:sz w:val="28"/>
          <w:szCs w:val="28"/>
          <w:lang w:val="en-US"/>
        </w:rPr>
        <w:t xml:space="preserve">Cho said, 'When I first met Ed, I </w:t>
      </w:r>
      <w:r w:rsidRPr="00C773FE">
        <w:rPr>
          <w:rFonts w:ascii="Times New Roman" w:hAnsi="Times New Roman"/>
          <w:sz w:val="28"/>
          <w:szCs w:val="28"/>
          <w:lang w:val="en-US"/>
        </w:rPr>
        <w:t>was working</w:t>
      </w:r>
      <w:r w:rsidRPr="00C773FE">
        <w:rPr>
          <w:rFonts w:ascii="Times New Roman" w:hAnsi="Times New Roman"/>
          <w:i/>
          <w:sz w:val="28"/>
          <w:szCs w:val="28"/>
          <w:lang w:val="en-US"/>
        </w:rPr>
        <w:t xml:space="preserve"> in the forest. I thought he was crazy, but I wanted to help him and be his guide.'</w:t>
      </w:r>
    </w:p>
    <w:p w14:paraId="649F0416" w14:textId="77777777" w:rsidR="00754E80" w:rsidRPr="00C773FE" w:rsidRDefault="00754E80" w:rsidP="00C773FE">
      <w:pPr>
        <w:autoSpaceDE w:val="0"/>
        <w:autoSpaceDN w:val="0"/>
        <w:adjustRightInd w:val="0"/>
        <w:spacing w:after="0" w:line="240" w:lineRule="auto"/>
        <w:ind w:firstLine="709"/>
        <w:jc w:val="both"/>
        <w:rPr>
          <w:rFonts w:ascii="Times New Roman" w:hAnsi="Times New Roman"/>
          <w:bCs/>
          <w:color w:val="000000"/>
          <w:sz w:val="28"/>
          <w:szCs w:val="28"/>
          <w:lang w:val="kk-KZ"/>
        </w:rPr>
      </w:pPr>
      <w:r w:rsidRPr="00C773FE">
        <w:rPr>
          <w:rFonts w:ascii="Times New Roman" w:hAnsi="Times New Roman"/>
          <w:i/>
          <w:sz w:val="28"/>
          <w:szCs w:val="28"/>
          <w:lang w:val="en-US"/>
        </w:rPr>
        <w:t xml:space="preserve">'One day we </w:t>
      </w:r>
      <w:r w:rsidRPr="00C773FE">
        <w:rPr>
          <w:rFonts w:ascii="Times New Roman" w:hAnsi="Times New Roman"/>
          <w:sz w:val="28"/>
          <w:szCs w:val="28"/>
          <w:lang w:val="en-US"/>
        </w:rPr>
        <w:t>were walking</w:t>
      </w:r>
      <w:r w:rsidRPr="00C773FE">
        <w:rPr>
          <w:rFonts w:ascii="Times New Roman" w:hAnsi="Times New Roman"/>
          <w:i/>
          <w:sz w:val="28"/>
          <w:szCs w:val="28"/>
          <w:lang w:val="en-US"/>
        </w:rPr>
        <w:t xml:space="preserve"> in a very dangerous part of the forest when we saw a hostile tribe. They didn't understand what Ed </w:t>
      </w:r>
      <w:r w:rsidRPr="00C773FE">
        <w:rPr>
          <w:rFonts w:ascii="Times New Roman" w:hAnsi="Times New Roman"/>
          <w:sz w:val="28"/>
          <w:szCs w:val="28"/>
          <w:lang w:val="en-US"/>
        </w:rPr>
        <w:t>was doing</w:t>
      </w:r>
      <w:r w:rsidRPr="00C773FE">
        <w:rPr>
          <w:rFonts w:ascii="Times New Roman" w:hAnsi="Times New Roman"/>
          <w:i/>
          <w:sz w:val="28"/>
          <w:szCs w:val="28"/>
          <w:lang w:val="en-US"/>
        </w:rPr>
        <w:t xml:space="preserve"> there. I explained he was an adventurer and he </w:t>
      </w:r>
      <w:r w:rsidRPr="00C773FE">
        <w:rPr>
          <w:rFonts w:ascii="Times New Roman" w:hAnsi="Times New Roman"/>
          <w:sz w:val="28"/>
          <w:szCs w:val="28"/>
          <w:lang w:val="en-US"/>
        </w:rPr>
        <w:t>was walking</w:t>
      </w:r>
      <w:r w:rsidRPr="00C773FE">
        <w:rPr>
          <w:rFonts w:ascii="Times New Roman" w:hAnsi="Times New Roman"/>
          <w:i/>
          <w:sz w:val="28"/>
          <w:szCs w:val="28"/>
          <w:lang w:val="en-US"/>
        </w:rPr>
        <w:t xml:space="preserve"> the Amazon. They decided he was crazy </w:t>
      </w:r>
      <w:r w:rsidRPr="00C773FE">
        <w:rPr>
          <w:rFonts w:ascii="Times New Roman" w:hAnsi="Times New Roman"/>
          <w:sz w:val="28"/>
          <w:szCs w:val="28"/>
          <w:lang w:val="en-US"/>
        </w:rPr>
        <w:t>[</w:t>
      </w:r>
      <w:r w:rsidR="00BA0948" w:rsidRPr="00C773FE">
        <w:rPr>
          <w:rFonts w:ascii="Times New Roman" w:hAnsi="Times New Roman"/>
          <w:bCs/>
          <w:color w:val="000000"/>
          <w:sz w:val="28"/>
          <w:szCs w:val="28"/>
          <w:lang w:val="kk-KZ"/>
        </w:rPr>
        <w:t>145</w:t>
      </w:r>
      <w:r w:rsidRPr="00C773FE">
        <w:rPr>
          <w:rFonts w:ascii="Times New Roman" w:hAnsi="Times New Roman"/>
          <w:bCs/>
          <w:color w:val="000000"/>
          <w:sz w:val="28"/>
          <w:szCs w:val="28"/>
          <w:lang w:val="en-US"/>
        </w:rPr>
        <w:t>].</w:t>
      </w:r>
    </w:p>
    <w:p w14:paraId="436CACA3" w14:textId="77777777" w:rsidR="00754E80" w:rsidRPr="00C773FE" w:rsidRDefault="00754E80" w:rsidP="00C773FE">
      <w:pPr>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Оқығаннан кейін студенттерге бөлектелген сөздер бойынша сұрақтар қойылады: </w:t>
      </w:r>
      <w:r w:rsidRPr="00C773FE">
        <w:rPr>
          <w:rFonts w:ascii="Times New Roman" w:hAnsi="Times New Roman"/>
          <w:i/>
          <w:sz w:val="28"/>
          <w:szCs w:val="28"/>
          <w:lang w:val="kk-KZ"/>
        </w:rPr>
        <w:t xml:space="preserve">What is the name of the tense of the words </w:t>
      </w:r>
      <w:r w:rsidRPr="00C773FE">
        <w:rPr>
          <w:rFonts w:ascii="Times New Roman" w:hAnsi="Times New Roman"/>
          <w:sz w:val="28"/>
          <w:szCs w:val="28"/>
          <w:lang w:val="kk-KZ"/>
        </w:rPr>
        <w:t>in bold?</w:t>
      </w:r>
      <w:r w:rsidRPr="00C773FE">
        <w:rPr>
          <w:rFonts w:ascii="Times New Roman" w:hAnsi="Times New Roman"/>
          <w:i/>
          <w:sz w:val="28"/>
          <w:szCs w:val="28"/>
          <w:lang w:val="kk-KZ"/>
        </w:rPr>
        <w:t>’.</w:t>
      </w:r>
      <w:r w:rsidRPr="00C773FE">
        <w:rPr>
          <w:rFonts w:ascii="Times New Roman" w:hAnsi="Times New Roman"/>
          <w:sz w:val="28"/>
          <w:szCs w:val="28"/>
          <w:lang w:val="kk-KZ"/>
        </w:rPr>
        <w:t xml:space="preserve"> Әрі қарай тақырып, пішін және қолдану түсіндіріледі және түсінгенін тексеру үшін келесі сұрақтар қойылады (concept checking questions):</w:t>
      </w:r>
    </w:p>
    <w:p w14:paraId="3B27D197" w14:textId="77777777"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en-US"/>
        </w:rPr>
      </w:pPr>
      <w:r w:rsidRPr="00C773FE">
        <w:rPr>
          <w:rFonts w:ascii="Times New Roman" w:hAnsi="Times New Roman"/>
          <w:i/>
          <w:sz w:val="28"/>
          <w:szCs w:val="28"/>
          <w:lang w:val="en-US"/>
        </w:rPr>
        <w:t xml:space="preserve">When I first met Ed, </w:t>
      </w:r>
      <w:r w:rsidRPr="00C773FE">
        <w:rPr>
          <w:rFonts w:ascii="Times New Roman" w:hAnsi="Times New Roman"/>
          <w:sz w:val="28"/>
          <w:szCs w:val="28"/>
          <w:lang w:val="en-US"/>
        </w:rPr>
        <w:t>I was working</w:t>
      </w:r>
      <w:r w:rsidRPr="00C773FE">
        <w:rPr>
          <w:rFonts w:ascii="Times New Roman" w:hAnsi="Times New Roman"/>
          <w:i/>
          <w:sz w:val="28"/>
          <w:szCs w:val="28"/>
          <w:lang w:val="en-US"/>
        </w:rPr>
        <w:t xml:space="preserve"> in the forest (interrupted action in the past)</w:t>
      </w:r>
    </w:p>
    <w:p w14:paraId="01A068AC" w14:textId="0F8FF356"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1</w:t>
      </w:r>
      <w:r w:rsidR="00C773FE" w:rsidRPr="00C773FE">
        <w:rPr>
          <w:rFonts w:ascii="Times New Roman" w:hAnsi="Times New Roman"/>
          <w:i/>
          <w:sz w:val="28"/>
          <w:szCs w:val="28"/>
          <w:lang w:val="kk-KZ"/>
        </w:rPr>
        <w:t>.</w:t>
      </w:r>
      <w:r w:rsidRPr="00C773FE">
        <w:rPr>
          <w:rFonts w:ascii="Times New Roman" w:hAnsi="Times New Roman"/>
          <w:i/>
          <w:sz w:val="28"/>
          <w:szCs w:val="28"/>
          <w:lang w:val="en-US"/>
        </w:rPr>
        <w:t xml:space="preserve"> Did I start working before I met Ed? (Yes)</w:t>
      </w:r>
      <w:r w:rsidR="00C773FE" w:rsidRPr="00C773FE">
        <w:rPr>
          <w:rFonts w:ascii="Times New Roman" w:hAnsi="Times New Roman"/>
          <w:i/>
          <w:sz w:val="28"/>
          <w:szCs w:val="28"/>
          <w:lang w:val="kk-KZ"/>
        </w:rPr>
        <w:t>.</w:t>
      </w:r>
    </w:p>
    <w:p w14:paraId="01DC47A9" w14:textId="2076F061"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2</w:t>
      </w:r>
      <w:r w:rsidR="00C773FE" w:rsidRPr="00C773FE">
        <w:rPr>
          <w:rFonts w:ascii="Times New Roman" w:hAnsi="Times New Roman"/>
          <w:i/>
          <w:sz w:val="28"/>
          <w:szCs w:val="28"/>
          <w:lang w:val="kk-KZ"/>
        </w:rPr>
        <w:t>.</w:t>
      </w:r>
      <w:r w:rsidRPr="00C773FE">
        <w:rPr>
          <w:rFonts w:ascii="Times New Roman" w:hAnsi="Times New Roman"/>
          <w:i/>
          <w:sz w:val="28"/>
          <w:szCs w:val="28"/>
          <w:lang w:val="en-US"/>
        </w:rPr>
        <w:t xml:space="preserve"> Was the action in progress when I met Ed? (Yes)</w:t>
      </w:r>
      <w:r w:rsidR="00C773FE" w:rsidRPr="00C773FE">
        <w:rPr>
          <w:rFonts w:ascii="Times New Roman" w:hAnsi="Times New Roman"/>
          <w:i/>
          <w:sz w:val="28"/>
          <w:szCs w:val="28"/>
          <w:lang w:val="kk-KZ"/>
        </w:rPr>
        <w:t>.</w:t>
      </w:r>
    </w:p>
    <w:p w14:paraId="7AB5C235" w14:textId="0DF06D51"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3</w:t>
      </w:r>
      <w:r w:rsidR="00C773FE" w:rsidRPr="00C773FE">
        <w:rPr>
          <w:rFonts w:ascii="Times New Roman" w:hAnsi="Times New Roman"/>
          <w:i/>
          <w:sz w:val="28"/>
          <w:szCs w:val="28"/>
          <w:lang w:val="kk-KZ"/>
        </w:rPr>
        <w:t>.</w:t>
      </w:r>
      <w:r w:rsidRPr="00C773FE">
        <w:rPr>
          <w:rFonts w:ascii="Times New Roman" w:hAnsi="Times New Roman"/>
          <w:i/>
          <w:sz w:val="28"/>
          <w:szCs w:val="28"/>
          <w:lang w:val="en-US"/>
        </w:rPr>
        <w:t xml:space="preserve"> Did I stop working? (Yes)</w:t>
      </w:r>
      <w:r w:rsidR="00C773FE" w:rsidRPr="00C773FE">
        <w:rPr>
          <w:rFonts w:ascii="Times New Roman" w:hAnsi="Times New Roman"/>
          <w:i/>
          <w:sz w:val="28"/>
          <w:szCs w:val="28"/>
          <w:lang w:val="kk-KZ"/>
        </w:rPr>
        <w:t>.</w:t>
      </w:r>
    </w:p>
    <w:p w14:paraId="29E87037" w14:textId="5B9E791E" w:rsidR="00754E80" w:rsidRPr="00C773FE" w:rsidRDefault="00754E80" w:rsidP="00C773FE">
      <w:pPr>
        <w:autoSpaceDE w:val="0"/>
        <w:autoSpaceDN w:val="0"/>
        <w:adjustRightInd w:val="0"/>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4</w:t>
      </w:r>
      <w:r w:rsidR="00C773FE" w:rsidRPr="00C773FE">
        <w:rPr>
          <w:rFonts w:ascii="Times New Roman" w:hAnsi="Times New Roman"/>
          <w:i/>
          <w:sz w:val="28"/>
          <w:szCs w:val="28"/>
          <w:lang w:val="kk-KZ"/>
        </w:rPr>
        <w:t>.</w:t>
      </w:r>
      <w:r w:rsidRPr="00C773FE">
        <w:rPr>
          <w:rFonts w:ascii="Times New Roman" w:hAnsi="Times New Roman"/>
          <w:i/>
          <w:sz w:val="28"/>
          <w:szCs w:val="28"/>
          <w:lang w:val="en-US"/>
        </w:rPr>
        <w:t xml:space="preserve"> Why? (to help Ed)</w:t>
      </w:r>
      <w:r w:rsidR="00C773FE" w:rsidRPr="00C773FE">
        <w:rPr>
          <w:rFonts w:ascii="Times New Roman" w:hAnsi="Times New Roman"/>
          <w:i/>
          <w:sz w:val="28"/>
          <w:szCs w:val="28"/>
          <w:lang w:val="kk-KZ"/>
        </w:rPr>
        <w:t>.</w:t>
      </w:r>
    </w:p>
    <w:p w14:paraId="5525A9FF"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«Практика» кезеңінде жаттығулардың әр түрлері орындалады (әрекеттер): бос орындарды толтыру жаттығулары (gap fill exercises), ауыстыру жаттығулары (substitution drills), сөйлемді түрлендіру (sentence transformations), сөйлемді бөлу (split sentences), суреттері бар диктанттар (picture dictations), сынып сауалнамалары (class questionnaires), сөйлемдердің ретін өзгерту (reordering sentences) және сөйлемдерді суреттермен сәйкестендіру (matching sentences to pictures).</w:t>
      </w:r>
    </w:p>
    <w:p w14:paraId="20F7886F"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Мысалы, «Past Continuous» грамматикалық тақырыбын бекіту үшін студенттерге бос орындарды толтыру жаттығулары беріледі. Мысалы, </w:t>
      </w:r>
    </w:p>
    <w:p w14:paraId="5339DA46"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‘Today I 1____ (walk) next to the river when t nearly 2______(stand) on a snake’.</w:t>
      </w:r>
    </w:p>
    <w:p w14:paraId="6D778200"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«Production» кезеңінде студенттердің тақырыбы мен деңгейіне байланысты көптеген жаттығулар (activities) орындалады: ақпараттағы олқылықтар (information gaps), рөлдік ойындар (role plays), сұхбаттар (interviews), модельдеу (simulations), біреуді табу (find someone who), екеуінің арасындағы айырмашылықтарды табу суреттермен (spot the differences between two pictures), суреттерге арналған кеңестер (picture cues), мәселелерді шешу (problem solving), жекелендіру әрекеттері (personalisation activities) және т. б. </w:t>
      </w:r>
    </w:p>
    <w:p w14:paraId="1CC31A49"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Осы кезде студенттерге "truth or lies" ойынын ойнауға шақырылады, сол кезде қайда және не істегені туралы бір шынайы және екі жалған сөйлем жазады (at 7.15 this morning, at 10.00 p. m. last night, at 1.00 p. m. yesterday, at 10.00 a. m. last Sunday), Past Continuous пайдалану. Әңгімелесушіге немесе кіші топқа айту керек, ол ұсыныстың шын екенін болжауы керек. Бұл тапсырманы орындау кезінде студенттерді жұптарға немесе кіші топтарға бөлу арқылы Zoom-да сессиондық залдарын пайдалануға болады.</w:t>
      </w:r>
    </w:p>
    <w:p w14:paraId="03D425BC"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PPP әдісіне балама ретінде студенттердің кәсіби лингвистикалық және шетел тілдік коммуникативтік құзыреттіліктерін дамытуға ықпал ететін </w:t>
      </w:r>
      <w:r w:rsidRPr="00C773FE">
        <w:rPr>
          <w:rFonts w:ascii="Times New Roman" w:hAnsi="Times New Roman"/>
          <w:i/>
          <w:sz w:val="28"/>
          <w:szCs w:val="28"/>
          <w:lang w:val="kk-KZ"/>
        </w:rPr>
        <w:t>test-Teach-test (TTT) әдісін</w:t>
      </w:r>
      <w:r w:rsidRPr="00C773FE">
        <w:rPr>
          <w:rFonts w:ascii="Times New Roman" w:hAnsi="Times New Roman"/>
          <w:b/>
          <w:sz w:val="28"/>
          <w:szCs w:val="28"/>
          <w:lang w:val="kk-KZ"/>
        </w:rPr>
        <w:t xml:space="preserve"> </w:t>
      </w:r>
      <w:r w:rsidRPr="00C773FE">
        <w:rPr>
          <w:rFonts w:ascii="Times New Roman" w:hAnsi="Times New Roman"/>
          <w:sz w:val="28"/>
          <w:szCs w:val="28"/>
          <w:lang w:val="kk-KZ"/>
        </w:rPr>
        <w:t>қарастыруға болады, оның мақсаты студенттерден әр студенттің әлеуеті мен оның проблемалары туралы кері байланыс алу; мақсатты тілді кім білетінін немесе білмейтінін көру; студенттер қаншалықты жақсы біледі немесе білмейді біледі [1</w:t>
      </w:r>
      <w:r w:rsidR="00BA0948" w:rsidRPr="00C773FE">
        <w:rPr>
          <w:rFonts w:ascii="Times New Roman" w:hAnsi="Times New Roman"/>
          <w:sz w:val="28"/>
          <w:szCs w:val="28"/>
          <w:lang w:val="kk-KZ"/>
        </w:rPr>
        <w:t>46</w:t>
      </w:r>
      <w:r w:rsidRPr="00C773FE">
        <w:rPr>
          <w:rFonts w:ascii="Times New Roman" w:hAnsi="Times New Roman"/>
          <w:sz w:val="28"/>
          <w:szCs w:val="28"/>
          <w:lang w:val="kk-KZ"/>
        </w:rPr>
        <w:t xml:space="preserve">]. </w:t>
      </w:r>
    </w:p>
    <w:p w14:paraId="7CB84E26"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Оқытудың осы әдісімен сабақтың басында студенттер тапсырманы немесе әрекетті оқытушының көмегінсіз дербес орындайды. Бұл "Test" бірінші кезеңі. Содан кейін, көрген мәселелерге сүйене отырып, мұғалім мақсатты тілді (Teach) жоспарлайды және ұсынады. Содан кейін "Test" үшінші кезеңінде студенттер жаңа тілде жаттығу үшін тағы бір тапсырманы орындайды [1</w:t>
      </w:r>
      <w:r w:rsidR="00BA0948" w:rsidRPr="00C773FE">
        <w:rPr>
          <w:rFonts w:ascii="Times New Roman" w:hAnsi="Times New Roman"/>
          <w:sz w:val="28"/>
          <w:szCs w:val="28"/>
          <w:lang w:val="kk-KZ"/>
        </w:rPr>
        <w:t>47</w:t>
      </w:r>
      <w:r w:rsidRPr="00C773FE">
        <w:rPr>
          <w:rFonts w:ascii="Times New Roman" w:hAnsi="Times New Roman"/>
          <w:sz w:val="28"/>
          <w:szCs w:val="28"/>
          <w:lang w:val="kk-KZ"/>
        </w:rPr>
        <w:t xml:space="preserve">]. </w:t>
      </w:r>
    </w:p>
    <w:p w14:paraId="459AF221"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Айта кету керек, "ТТТ" әдісі ағылшын тілін меңгерудің бастапқы деңгейіндегі студенттерге жарамайды, өйткені олар "сынақтардан" өтуі керек және егер "сынақтардың" ешқайсысы бірінші кезеңде өтпесе, бұл өте қолайсыз болады.</w:t>
      </w:r>
    </w:p>
    <w:p w14:paraId="6447AC3C" w14:textId="6C19A224"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Сонымен, "ағылшының тілінің практикалық фонетикасы мен грамматикасы" пәні бойынша "Adjectives" грамматикалық тақырыбын зерделеу кезінде "Test" кезеңінде, мақсаты қателерді анықтау болып табылатын, студенттерге тапсырма (ZOOM – да экранды көрсету арқылы немесе, мысалы, Google form сілтемесін қолдана отырып) жіберілген сын есім сөздерді (жақшада) </w:t>
      </w:r>
      <w:r w:rsidR="00592F93" w:rsidRPr="00C773FE">
        <w:rPr>
          <w:rFonts w:ascii="Times New Roman" w:hAnsi="Times New Roman"/>
          <w:sz w:val="28"/>
          <w:szCs w:val="28"/>
          <w:lang w:val="kk-KZ"/>
        </w:rPr>
        <w:t>дұрыс тәртіпте</w:t>
      </w:r>
      <w:r w:rsidRPr="00C773FE">
        <w:rPr>
          <w:rFonts w:ascii="Times New Roman" w:hAnsi="Times New Roman"/>
          <w:sz w:val="28"/>
          <w:szCs w:val="28"/>
          <w:lang w:val="kk-KZ"/>
        </w:rPr>
        <w:t>жазу ұсынылады:</w:t>
      </w:r>
      <w:r w:rsidRPr="00C773FE">
        <w:rPr>
          <w:rFonts w:ascii="Times New Roman" w:hAnsi="Times New Roman"/>
          <w:sz w:val="28"/>
          <w:szCs w:val="28"/>
          <w:lang w:val="kk-KZ"/>
        </w:rPr>
        <w:tab/>
      </w:r>
    </w:p>
    <w:p w14:paraId="2CA7683E" w14:textId="77777777"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en-US"/>
        </w:rPr>
      </w:pPr>
      <w:r w:rsidRPr="00C773FE">
        <w:rPr>
          <w:rFonts w:ascii="Times New Roman" w:hAnsi="Times New Roman"/>
          <w:sz w:val="28"/>
          <w:szCs w:val="28"/>
          <w:lang w:val="en-US"/>
        </w:rPr>
        <w:t>Put the words in the correct order and fill in the blanks:</w:t>
      </w:r>
    </w:p>
    <w:p w14:paraId="2D56E253" w14:textId="77777777" w:rsidR="00754E80" w:rsidRPr="00C773FE" w:rsidRDefault="00754E80" w:rsidP="00FA2286">
      <w:pPr>
        <w:pStyle w:val="a3"/>
        <w:widowControl w:val="0"/>
        <w:numPr>
          <w:ilvl w:val="0"/>
          <w:numId w:val="10"/>
        </w:numPr>
        <w:tabs>
          <w:tab w:val="left" w:pos="567"/>
          <w:tab w:val="left" w:pos="851"/>
          <w:tab w:val="left" w:pos="1134"/>
        </w:tabs>
        <w:autoSpaceDE w:val="0"/>
        <w:autoSpaceDN w:val="0"/>
        <w:adjustRightInd w:val="0"/>
        <w:ind w:left="0" w:firstLine="709"/>
        <w:contextualSpacing/>
        <w:jc w:val="both"/>
        <w:rPr>
          <w:i/>
          <w:sz w:val="28"/>
          <w:szCs w:val="28"/>
          <w:lang w:val="en-US"/>
        </w:rPr>
      </w:pPr>
      <w:r w:rsidRPr="00C773FE">
        <w:rPr>
          <w:i/>
          <w:sz w:val="28"/>
          <w:szCs w:val="28"/>
          <w:lang w:val="en-US"/>
        </w:rPr>
        <w:t xml:space="preserve">She was a ___________________________________________ woman. (beautiful, tall, young, Indian, black-haired) </w:t>
      </w:r>
    </w:p>
    <w:p w14:paraId="79354EC9" w14:textId="77777777" w:rsidR="00754E80" w:rsidRPr="00C773FE" w:rsidRDefault="00754E80" w:rsidP="00FA2286">
      <w:pPr>
        <w:pStyle w:val="a3"/>
        <w:widowControl w:val="0"/>
        <w:numPr>
          <w:ilvl w:val="0"/>
          <w:numId w:val="10"/>
        </w:numPr>
        <w:tabs>
          <w:tab w:val="left" w:pos="567"/>
          <w:tab w:val="left" w:pos="851"/>
          <w:tab w:val="left" w:pos="1134"/>
        </w:tabs>
        <w:autoSpaceDE w:val="0"/>
        <w:autoSpaceDN w:val="0"/>
        <w:adjustRightInd w:val="0"/>
        <w:ind w:left="0" w:firstLine="709"/>
        <w:contextualSpacing/>
        <w:jc w:val="both"/>
        <w:rPr>
          <w:i/>
          <w:sz w:val="28"/>
          <w:szCs w:val="28"/>
          <w:lang w:val="en-US"/>
        </w:rPr>
      </w:pPr>
      <w:r w:rsidRPr="00C773FE">
        <w:rPr>
          <w:i/>
          <w:sz w:val="28"/>
          <w:szCs w:val="28"/>
          <w:lang w:val="en-US"/>
        </w:rPr>
        <w:t>What an _________________________________________ saucer! (Chinese, amazing, old, little)</w:t>
      </w:r>
    </w:p>
    <w:p w14:paraId="0D1C5D8C" w14:textId="77777777" w:rsidR="00754E80" w:rsidRPr="00C773FE" w:rsidRDefault="00754E80" w:rsidP="00FA2286">
      <w:pPr>
        <w:pStyle w:val="a3"/>
        <w:widowControl w:val="0"/>
        <w:numPr>
          <w:ilvl w:val="0"/>
          <w:numId w:val="10"/>
        </w:numPr>
        <w:tabs>
          <w:tab w:val="left" w:pos="567"/>
          <w:tab w:val="left" w:pos="851"/>
          <w:tab w:val="left" w:pos="1134"/>
        </w:tabs>
        <w:autoSpaceDE w:val="0"/>
        <w:autoSpaceDN w:val="0"/>
        <w:adjustRightInd w:val="0"/>
        <w:ind w:left="0" w:firstLine="709"/>
        <w:contextualSpacing/>
        <w:jc w:val="both"/>
        <w:rPr>
          <w:i/>
          <w:sz w:val="28"/>
          <w:szCs w:val="28"/>
          <w:lang w:val="en-US"/>
        </w:rPr>
      </w:pPr>
      <w:r w:rsidRPr="00C773FE">
        <w:rPr>
          <w:i/>
          <w:sz w:val="28"/>
          <w:szCs w:val="28"/>
          <w:lang w:val="en-US"/>
        </w:rPr>
        <w:t>He bought a _________________________________ Christmas cake. (delicious, round, big, Italian, chocolate)</w:t>
      </w:r>
    </w:p>
    <w:p w14:paraId="143D8653" w14:textId="77777777" w:rsidR="00754E80" w:rsidRPr="00C773FE" w:rsidRDefault="00754E80" w:rsidP="00FA2286">
      <w:pPr>
        <w:pStyle w:val="a3"/>
        <w:widowControl w:val="0"/>
        <w:numPr>
          <w:ilvl w:val="0"/>
          <w:numId w:val="10"/>
        </w:numPr>
        <w:tabs>
          <w:tab w:val="left" w:pos="567"/>
          <w:tab w:val="left" w:pos="851"/>
          <w:tab w:val="left" w:pos="1134"/>
        </w:tabs>
        <w:autoSpaceDE w:val="0"/>
        <w:autoSpaceDN w:val="0"/>
        <w:adjustRightInd w:val="0"/>
        <w:ind w:left="0" w:firstLine="709"/>
        <w:contextualSpacing/>
        <w:jc w:val="both"/>
        <w:rPr>
          <w:i/>
          <w:sz w:val="28"/>
          <w:szCs w:val="28"/>
        </w:rPr>
      </w:pPr>
      <w:r w:rsidRPr="00C773FE">
        <w:rPr>
          <w:i/>
          <w:sz w:val="28"/>
          <w:szCs w:val="28"/>
          <w:lang w:val="en-US"/>
        </w:rPr>
        <w:t xml:space="preserve">My sister brought home a ______________________________ puppy. </w:t>
      </w:r>
      <w:r w:rsidRPr="00C773FE">
        <w:rPr>
          <w:i/>
          <w:sz w:val="28"/>
          <w:szCs w:val="28"/>
        </w:rPr>
        <w:t>(little, pretty, brown)</w:t>
      </w:r>
    </w:p>
    <w:p w14:paraId="1756D60D" w14:textId="77777777" w:rsidR="00754E80" w:rsidRPr="00C773FE" w:rsidRDefault="00754E80" w:rsidP="00FA2286">
      <w:pPr>
        <w:pStyle w:val="a3"/>
        <w:widowControl w:val="0"/>
        <w:numPr>
          <w:ilvl w:val="0"/>
          <w:numId w:val="10"/>
        </w:numPr>
        <w:tabs>
          <w:tab w:val="left" w:pos="567"/>
          <w:tab w:val="left" w:pos="851"/>
          <w:tab w:val="left" w:pos="1134"/>
        </w:tabs>
        <w:autoSpaceDE w:val="0"/>
        <w:autoSpaceDN w:val="0"/>
        <w:adjustRightInd w:val="0"/>
        <w:ind w:left="0" w:firstLine="709"/>
        <w:contextualSpacing/>
        <w:jc w:val="both"/>
        <w:rPr>
          <w:i/>
          <w:sz w:val="28"/>
          <w:szCs w:val="28"/>
        </w:rPr>
      </w:pPr>
      <w:r w:rsidRPr="00C773FE">
        <w:rPr>
          <w:i/>
          <w:sz w:val="28"/>
          <w:szCs w:val="28"/>
          <w:lang w:val="en-US"/>
        </w:rPr>
        <w:t xml:space="preserve">I bought a pair of __________________________________ shoes. </w:t>
      </w:r>
      <w:r w:rsidRPr="00C773FE">
        <w:rPr>
          <w:i/>
          <w:sz w:val="28"/>
          <w:szCs w:val="28"/>
        </w:rPr>
        <w:t>(leather, black, lovely)</w:t>
      </w:r>
    </w:p>
    <w:p w14:paraId="795E7787" w14:textId="77777777" w:rsidR="00754E80" w:rsidRPr="00C773FE" w:rsidRDefault="00754E80" w:rsidP="00FA2286">
      <w:pPr>
        <w:pStyle w:val="a3"/>
        <w:widowControl w:val="0"/>
        <w:numPr>
          <w:ilvl w:val="0"/>
          <w:numId w:val="10"/>
        </w:numPr>
        <w:tabs>
          <w:tab w:val="left" w:pos="567"/>
          <w:tab w:val="left" w:pos="851"/>
          <w:tab w:val="left" w:pos="1134"/>
        </w:tabs>
        <w:autoSpaceDE w:val="0"/>
        <w:autoSpaceDN w:val="0"/>
        <w:adjustRightInd w:val="0"/>
        <w:ind w:left="0" w:firstLine="709"/>
        <w:contextualSpacing/>
        <w:jc w:val="both"/>
        <w:rPr>
          <w:i/>
          <w:sz w:val="28"/>
          <w:szCs w:val="28"/>
        </w:rPr>
      </w:pPr>
      <w:r w:rsidRPr="00C773FE">
        <w:rPr>
          <w:i/>
          <w:sz w:val="28"/>
          <w:szCs w:val="28"/>
          <w:lang w:val="en-US"/>
        </w:rPr>
        <w:t xml:space="preserve">We finally got rid of that _____________________________ armchair! </w:t>
      </w:r>
      <w:r w:rsidRPr="00C773FE">
        <w:rPr>
          <w:i/>
          <w:sz w:val="28"/>
          <w:szCs w:val="28"/>
        </w:rPr>
        <w:t>(uncomfortable, red, leather, ugly)</w:t>
      </w:r>
    </w:p>
    <w:p w14:paraId="381C68D5" w14:textId="77777777" w:rsidR="00754E80" w:rsidRPr="00C773FE" w:rsidRDefault="00754E80" w:rsidP="00C773FE">
      <w:pPr>
        <w:tabs>
          <w:tab w:val="left" w:pos="1560"/>
        </w:tabs>
        <w:autoSpaceDE w:val="0"/>
        <w:autoSpaceDN w:val="0"/>
        <w:adjustRightInd w:val="0"/>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Негізгі мақсаты нақты оқыту арқылы білімдегі олқылықтарды толтыру және студенттерге мақсатты тілмен дәлдікке назар аударуға көмектесу болып табылатын "Teach" кезеңінде студенттер келесі тапсырмаларды орындайды:</w:t>
      </w:r>
    </w:p>
    <w:p w14:paraId="34EE97B5" w14:textId="77777777" w:rsidR="00754E80" w:rsidRPr="00C773FE" w:rsidRDefault="00754E80" w:rsidP="00C773FE">
      <w:pPr>
        <w:spacing w:after="0" w:line="240" w:lineRule="auto"/>
        <w:ind w:right="-37" w:firstLine="709"/>
        <w:jc w:val="both"/>
        <w:rPr>
          <w:rFonts w:ascii="Times New Roman" w:hAnsi="Times New Roman"/>
          <w:sz w:val="28"/>
          <w:szCs w:val="28"/>
          <w:lang w:val="en-US"/>
        </w:rPr>
      </w:pPr>
      <w:r w:rsidRPr="00C773FE">
        <w:rPr>
          <w:rFonts w:ascii="Times New Roman" w:hAnsi="Times New Roman"/>
          <w:i/>
          <w:sz w:val="28"/>
          <w:szCs w:val="28"/>
          <w:lang w:val="en-US"/>
        </w:rPr>
        <w:t xml:space="preserve">1. Place the adjectives in the brackets in the correct category (write them on the corresponding lines): </w:t>
      </w:r>
      <w:r w:rsidRPr="00C773FE">
        <w:rPr>
          <w:rFonts w:ascii="Times New Roman" w:hAnsi="Times New Roman"/>
          <w:sz w:val="28"/>
          <w:szCs w:val="28"/>
          <w:lang w:val="en-US"/>
        </w:rPr>
        <w:t>(round, old, interesting, German, large, green, small, rectangular, cotton, black, linen, modern, delicious, Indian)</w:t>
      </w:r>
    </w:p>
    <w:p w14:paraId="403EDCE9"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Colour: __</w:t>
      </w:r>
      <w:r w:rsidRPr="00C773FE">
        <w:rPr>
          <w:rFonts w:ascii="Times New Roman" w:hAnsi="Times New Roman"/>
          <w:i/>
          <w:sz w:val="28"/>
          <w:szCs w:val="28"/>
          <w:u w:val="single"/>
          <w:lang w:val="en-US"/>
        </w:rPr>
        <w:t>green, black</w:t>
      </w:r>
      <w:r w:rsidRPr="00C773FE">
        <w:rPr>
          <w:rFonts w:ascii="Times New Roman" w:hAnsi="Times New Roman"/>
          <w:i/>
          <w:sz w:val="28"/>
          <w:szCs w:val="28"/>
          <w:lang w:val="en-US"/>
        </w:rPr>
        <w:t>___________</w:t>
      </w:r>
    </w:p>
    <w:p w14:paraId="46ADAE89"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Age:____________________________</w:t>
      </w:r>
    </w:p>
    <w:p w14:paraId="100D9A16"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Opinion: _______________________</w:t>
      </w:r>
    </w:p>
    <w:p w14:paraId="74DCE913"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Origin/Nationality: __________________</w:t>
      </w:r>
    </w:p>
    <w:p w14:paraId="59E668C0"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Size: _________________________</w:t>
      </w:r>
    </w:p>
    <w:p w14:paraId="774D687C"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Shape: ________________________</w:t>
      </w:r>
    </w:p>
    <w:p w14:paraId="6FAE5BF9"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Material: ______________________</w:t>
      </w:r>
    </w:p>
    <w:p w14:paraId="0F0B5446" w14:textId="77777777" w:rsidR="00754E80" w:rsidRPr="00C773FE" w:rsidRDefault="00754E80" w:rsidP="00C773FE">
      <w:pPr>
        <w:spacing w:after="0" w:line="240" w:lineRule="auto"/>
        <w:ind w:right="-37" w:firstLine="709"/>
        <w:jc w:val="both"/>
        <w:rPr>
          <w:rFonts w:ascii="Times New Roman" w:hAnsi="Times New Roman"/>
          <w:b/>
          <w:i/>
          <w:sz w:val="28"/>
          <w:szCs w:val="28"/>
          <w:lang w:val="en-US"/>
        </w:rPr>
      </w:pPr>
      <w:r w:rsidRPr="00C773FE">
        <w:rPr>
          <w:rFonts w:ascii="Times New Roman" w:hAnsi="Times New Roman"/>
          <w:i/>
          <w:sz w:val="28"/>
          <w:szCs w:val="28"/>
          <w:lang w:val="en-US"/>
        </w:rPr>
        <w:t xml:space="preserve">2. Look at the example sentence and put the categories in the correct order: </w:t>
      </w:r>
      <w:r w:rsidRPr="00C773FE">
        <w:rPr>
          <w:rFonts w:ascii="Times New Roman" w:hAnsi="Times New Roman"/>
          <w:b/>
          <w:i/>
          <w:sz w:val="28"/>
          <w:szCs w:val="28"/>
          <w:lang w:val="en-US"/>
        </w:rPr>
        <w:t>‘</w:t>
      </w:r>
      <w:r w:rsidRPr="00C773FE">
        <w:rPr>
          <w:rFonts w:ascii="Times New Roman" w:hAnsi="Times New Roman"/>
          <w:i/>
          <w:sz w:val="28"/>
          <w:szCs w:val="28"/>
          <w:lang w:val="en-US"/>
        </w:rPr>
        <w:t>Asem was</w:t>
      </w:r>
      <w:r w:rsidRPr="00C773FE">
        <w:rPr>
          <w:rFonts w:ascii="Times New Roman" w:hAnsi="Times New Roman"/>
          <w:b/>
          <w:i/>
          <w:sz w:val="28"/>
          <w:szCs w:val="28"/>
          <w:lang w:val="en-US"/>
        </w:rPr>
        <w:t xml:space="preserve"> </w:t>
      </w:r>
      <w:r w:rsidRPr="00C773FE">
        <w:rPr>
          <w:rFonts w:ascii="Times New Roman" w:hAnsi="Times New Roman"/>
          <w:sz w:val="28"/>
          <w:szCs w:val="28"/>
          <w:lang w:val="en-US"/>
        </w:rPr>
        <w:t>a beautiful tall young black-haired Kazakh</w:t>
      </w:r>
      <w:r w:rsidRPr="00C773FE">
        <w:rPr>
          <w:rFonts w:ascii="Times New Roman" w:hAnsi="Times New Roman"/>
          <w:b/>
          <w:i/>
          <w:sz w:val="28"/>
          <w:szCs w:val="28"/>
          <w:lang w:val="en-US"/>
        </w:rPr>
        <w:t xml:space="preserve"> </w:t>
      </w:r>
      <w:r w:rsidRPr="00C773FE">
        <w:rPr>
          <w:rFonts w:ascii="Times New Roman" w:hAnsi="Times New Roman"/>
          <w:i/>
          <w:sz w:val="28"/>
          <w:szCs w:val="28"/>
          <w:lang w:val="en-US"/>
        </w:rPr>
        <w:t>girl</w:t>
      </w:r>
      <w:r w:rsidRPr="00C773FE">
        <w:rPr>
          <w:rFonts w:ascii="Times New Roman" w:hAnsi="Times New Roman"/>
          <w:b/>
          <w:i/>
          <w:sz w:val="28"/>
          <w:szCs w:val="28"/>
          <w:lang w:val="en-US"/>
        </w:rPr>
        <w:t>’.</w:t>
      </w:r>
    </w:p>
    <w:p w14:paraId="40ACBBCD"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1.__</w:t>
      </w:r>
      <w:r w:rsidRPr="00C773FE">
        <w:rPr>
          <w:rFonts w:ascii="Times New Roman" w:hAnsi="Times New Roman"/>
          <w:i/>
          <w:sz w:val="28"/>
          <w:szCs w:val="28"/>
          <w:u w:val="single"/>
          <w:lang w:val="en-US"/>
        </w:rPr>
        <w:t>opinion</w:t>
      </w:r>
      <w:r w:rsidRPr="00C773FE">
        <w:rPr>
          <w:rFonts w:ascii="Times New Roman" w:hAnsi="Times New Roman"/>
          <w:i/>
          <w:sz w:val="28"/>
          <w:szCs w:val="28"/>
          <w:lang w:val="en-US"/>
        </w:rPr>
        <w:t>__</w:t>
      </w:r>
    </w:p>
    <w:p w14:paraId="3DAD6E0E"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2. _____________</w:t>
      </w:r>
    </w:p>
    <w:p w14:paraId="4163ECF9"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3. _____________</w:t>
      </w:r>
    </w:p>
    <w:p w14:paraId="3186D6C9"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4. ______________</w:t>
      </w:r>
    </w:p>
    <w:p w14:paraId="1CEABE0E"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5. ______________</w:t>
      </w:r>
    </w:p>
    <w:p w14:paraId="7489DB2D"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6. ______________</w:t>
      </w:r>
    </w:p>
    <w:p w14:paraId="67AA411C" w14:textId="77777777" w:rsidR="00754E80" w:rsidRPr="00C773FE" w:rsidRDefault="00754E80" w:rsidP="00C773FE">
      <w:pPr>
        <w:spacing w:after="0" w:line="240" w:lineRule="auto"/>
        <w:ind w:right="-37" w:firstLine="709"/>
        <w:jc w:val="both"/>
        <w:rPr>
          <w:rFonts w:ascii="Times New Roman" w:hAnsi="Times New Roman"/>
          <w:i/>
          <w:sz w:val="28"/>
          <w:szCs w:val="28"/>
          <w:lang w:val="en-US"/>
        </w:rPr>
      </w:pPr>
      <w:r w:rsidRPr="00C773FE">
        <w:rPr>
          <w:rFonts w:ascii="Times New Roman" w:hAnsi="Times New Roman"/>
          <w:i/>
          <w:sz w:val="28"/>
          <w:szCs w:val="28"/>
          <w:lang w:val="en-US"/>
        </w:rPr>
        <w:t>7. ______________</w:t>
      </w:r>
    </w:p>
    <w:p w14:paraId="0990C171" w14:textId="77777777" w:rsidR="00754E80" w:rsidRPr="00C773FE" w:rsidRDefault="00754E80" w:rsidP="00C773FE">
      <w:pPr>
        <w:tabs>
          <w:tab w:val="left" w:pos="567"/>
          <w:tab w:val="left" w:pos="851"/>
        </w:tabs>
        <w:spacing w:after="0" w:line="240" w:lineRule="auto"/>
        <w:ind w:firstLine="709"/>
        <w:jc w:val="both"/>
        <w:rPr>
          <w:rFonts w:ascii="Times New Roman" w:hAnsi="Times New Roman"/>
          <w:i/>
          <w:sz w:val="28"/>
          <w:szCs w:val="28"/>
          <w:lang w:val="en-US"/>
        </w:rPr>
      </w:pPr>
    </w:p>
    <w:p w14:paraId="1159BF9B" w14:textId="77777777" w:rsidR="00754E80" w:rsidRPr="00C773FE" w:rsidRDefault="00754E80" w:rsidP="00C773FE">
      <w:pPr>
        <w:tabs>
          <w:tab w:val="left" w:pos="567"/>
          <w:tab w:val="left" w:pos="851"/>
        </w:tabs>
        <w:spacing w:after="0" w:line="240" w:lineRule="auto"/>
        <w:ind w:firstLine="709"/>
        <w:jc w:val="both"/>
        <w:rPr>
          <w:rFonts w:ascii="Times New Roman" w:hAnsi="Times New Roman"/>
          <w:i/>
          <w:sz w:val="28"/>
          <w:szCs w:val="28"/>
          <w:lang w:val="en-US"/>
        </w:rPr>
      </w:pPr>
      <w:r w:rsidRPr="00C773FE">
        <w:rPr>
          <w:rFonts w:ascii="Times New Roman" w:hAnsi="Times New Roman"/>
          <w:i/>
          <w:sz w:val="28"/>
          <w:szCs w:val="28"/>
          <w:lang w:val="en-US"/>
        </w:rPr>
        <w:t>3. Are the adjectives separated by a comma? (yes/no, why)</w:t>
      </w:r>
    </w:p>
    <w:p w14:paraId="3B184F96" w14:textId="77777777" w:rsidR="00754E80" w:rsidRPr="00C773FE" w:rsidRDefault="00754E80" w:rsidP="00C773FE">
      <w:pPr>
        <w:tabs>
          <w:tab w:val="left" w:pos="567"/>
          <w:tab w:val="left" w:pos="851"/>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4. Look back at the first exercise and see if you want to change anything?</w:t>
      </w:r>
    </w:p>
    <w:p w14:paraId="2EB202C3" w14:textId="77777777"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"Test" соңғы кезеңінде дәлдік дәрежесін сақтай отырып, тілді еркін меңгеруді жақсартуға баса назар аудару керек, сондықтан студенттерге келесі тапсырманы орындау ұсынылады (сын есімдерді дұрыс ретпен қолдана отырып, бөлектелген пәндер бойынша сөйлемдер жазу):</w:t>
      </w:r>
    </w:p>
    <w:p w14:paraId="7E20C170" w14:textId="0B92C15F" w:rsidR="00754E80" w:rsidRPr="00C773FE" w:rsidRDefault="00754E80" w:rsidP="00C773FE">
      <w:pPr>
        <w:tabs>
          <w:tab w:val="left" w:pos="567"/>
          <w:tab w:val="left" w:pos="851"/>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Write sentences about the things in bold using all of the given adjective (mind the order of adjectives and punctuation)</w:t>
      </w:r>
      <w:r w:rsidR="00C773FE" w:rsidRPr="00C773FE">
        <w:rPr>
          <w:rFonts w:ascii="Times New Roman" w:hAnsi="Times New Roman"/>
          <w:i/>
          <w:sz w:val="28"/>
          <w:szCs w:val="28"/>
          <w:lang w:val="kk-KZ"/>
        </w:rPr>
        <w:t>:</w:t>
      </w:r>
    </w:p>
    <w:p w14:paraId="49A9D448" w14:textId="77777777" w:rsidR="00754E80" w:rsidRPr="00C773FE" w:rsidRDefault="00754E80" w:rsidP="00C773FE">
      <w:pPr>
        <w:tabs>
          <w:tab w:val="left" w:pos="567"/>
          <w:tab w:val="left" w:pos="851"/>
        </w:tabs>
        <w:spacing w:after="0" w:line="240" w:lineRule="auto"/>
        <w:ind w:firstLine="709"/>
        <w:jc w:val="both"/>
        <w:rPr>
          <w:rFonts w:ascii="Times New Roman" w:hAnsi="Times New Roman"/>
          <w:i/>
          <w:sz w:val="28"/>
          <w:szCs w:val="28"/>
          <w:lang w:val="en-US"/>
        </w:rPr>
      </w:pPr>
      <w:r w:rsidRPr="00C773FE">
        <w:rPr>
          <w:rFonts w:ascii="Times New Roman" w:hAnsi="Times New Roman"/>
          <w:i/>
          <w:sz w:val="28"/>
          <w:szCs w:val="28"/>
          <w:lang w:val="en-US"/>
        </w:rPr>
        <w:t xml:space="preserve">1. </w:t>
      </w:r>
      <w:r w:rsidRPr="00C773FE">
        <w:rPr>
          <w:rFonts w:ascii="Times New Roman" w:hAnsi="Times New Roman"/>
          <w:sz w:val="28"/>
          <w:szCs w:val="28"/>
          <w:lang w:val="en-US"/>
        </w:rPr>
        <w:t>Book:</w:t>
      </w:r>
      <w:r w:rsidRPr="00C773FE">
        <w:rPr>
          <w:rFonts w:ascii="Times New Roman" w:hAnsi="Times New Roman"/>
          <w:i/>
          <w:sz w:val="28"/>
          <w:szCs w:val="28"/>
          <w:lang w:val="en-US"/>
        </w:rPr>
        <w:t xml:space="preserve"> interesting – small – Spanish.</w:t>
      </w:r>
    </w:p>
    <w:p w14:paraId="1341ABE5" w14:textId="106BD18B" w:rsidR="00754E80" w:rsidRPr="00FA2286" w:rsidRDefault="00754E80" w:rsidP="00C773FE">
      <w:pPr>
        <w:tabs>
          <w:tab w:val="left" w:pos="567"/>
          <w:tab w:val="left" w:pos="851"/>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 xml:space="preserve">2. </w:t>
      </w:r>
      <w:r w:rsidRPr="00C773FE">
        <w:rPr>
          <w:rFonts w:ascii="Times New Roman" w:hAnsi="Times New Roman"/>
          <w:sz w:val="28"/>
          <w:szCs w:val="28"/>
          <w:lang w:val="en-US"/>
        </w:rPr>
        <w:t>Picture:</w:t>
      </w:r>
      <w:r w:rsidRPr="00C773FE">
        <w:rPr>
          <w:rFonts w:ascii="Times New Roman" w:hAnsi="Times New Roman"/>
          <w:i/>
          <w:sz w:val="28"/>
          <w:szCs w:val="28"/>
          <w:lang w:val="en-US"/>
        </w:rPr>
        <w:t xml:space="preserve"> lovely – modern – colourful</w:t>
      </w:r>
      <w:r w:rsidR="00FA2286">
        <w:rPr>
          <w:rFonts w:ascii="Times New Roman" w:hAnsi="Times New Roman"/>
          <w:i/>
          <w:sz w:val="28"/>
          <w:szCs w:val="28"/>
          <w:lang w:val="kk-KZ"/>
        </w:rPr>
        <w:t>.</w:t>
      </w:r>
    </w:p>
    <w:p w14:paraId="596C2C95" w14:textId="13527BB8" w:rsidR="00754E80" w:rsidRPr="00FA2286" w:rsidRDefault="00754E80" w:rsidP="00C773FE">
      <w:pPr>
        <w:tabs>
          <w:tab w:val="left" w:pos="567"/>
          <w:tab w:val="left" w:pos="851"/>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 xml:space="preserve">3. </w:t>
      </w:r>
      <w:r w:rsidRPr="00C773FE">
        <w:rPr>
          <w:rFonts w:ascii="Times New Roman" w:hAnsi="Times New Roman"/>
          <w:sz w:val="28"/>
          <w:szCs w:val="28"/>
          <w:lang w:val="en-US"/>
        </w:rPr>
        <w:t>Suit:</w:t>
      </w:r>
      <w:r w:rsidRPr="00C773FE">
        <w:rPr>
          <w:rFonts w:ascii="Times New Roman" w:hAnsi="Times New Roman"/>
          <w:i/>
          <w:sz w:val="28"/>
          <w:szCs w:val="28"/>
          <w:lang w:val="en-US"/>
        </w:rPr>
        <w:t xml:space="preserve"> nice – black – elegant – linen</w:t>
      </w:r>
      <w:r w:rsidR="00FA2286">
        <w:rPr>
          <w:rFonts w:ascii="Times New Roman" w:hAnsi="Times New Roman"/>
          <w:i/>
          <w:sz w:val="28"/>
          <w:szCs w:val="28"/>
          <w:lang w:val="kk-KZ"/>
        </w:rPr>
        <w:t>.</w:t>
      </w:r>
    </w:p>
    <w:p w14:paraId="25F73968" w14:textId="5E60FA7D" w:rsidR="00754E80" w:rsidRPr="00FA2286" w:rsidRDefault="00754E80" w:rsidP="00C773FE">
      <w:pPr>
        <w:tabs>
          <w:tab w:val="left" w:pos="567"/>
          <w:tab w:val="left" w:pos="851"/>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 xml:space="preserve">4. </w:t>
      </w:r>
      <w:r w:rsidRPr="00C773FE">
        <w:rPr>
          <w:rFonts w:ascii="Times New Roman" w:hAnsi="Times New Roman"/>
          <w:sz w:val="28"/>
          <w:szCs w:val="28"/>
          <w:lang w:val="en-US"/>
        </w:rPr>
        <w:t>House:</w:t>
      </w:r>
      <w:r w:rsidRPr="00C773FE">
        <w:rPr>
          <w:rFonts w:ascii="Times New Roman" w:hAnsi="Times New Roman"/>
          <w:i/>
          <w:sz w:val="28"/>
          <w:szCs w:val="28"/>
          <w:lang w:val="en-US"/>
        </w:rPr>
        <w:t xml:space="preserve"> beautiful – brick – cosy</w:t>
      </w:r>
      <w:r w:rsidR="00FA2286">
        <w:rPr>
          <w:rFonts w:ascii="Times New Roman" w:hAnsi="Times New Roman"/>
          <w:i/>
          <w:sz w:val="28"/>
          <w:szCs w:val="28"/>
          <w:lang w:val="kk-KZ"/>
        </w:rPr>
        <w:t>.</w:t>
      </w:r>
    </w:p>
    <w:p w14:paraId="18620621" w14:textId="4976738A" w:rsidR="00754E80" w:rsidRPr="00FA2286" w:rsidRDefault="00754E80" w:rsidP="00C773FE">
      <w:pPr>
        <w:tabs>
          <w:tab w:val="left" w:pos="567"/>
          <w:tab w:val="left" w:pos="851"/>
        </w:tabs>
        <w:spacing w:after="0" w:line="240" w:lineRule="auto"/>
        <w:ind w:firstLine="709"/>
        <w:jc w:val="both"/>
        <w:rPr>
          <w:rFonts w:ascii="Times New Roman" w:hAnsi="Times New Roman"/>
          <w:i/>
          <w:sz w:val="28"/>
          <w:szCs w:val="28"/>
          <w:lang w:val="kk-KZ"/>
        </w:rPr>
      </w:pPr>
      <w:r w:rsidRPr="00C773FE">
        <w:rPr>
          <w:rFonts w:ascii="Times New Roman" w:hAnsi="Times New Roman"/>
          <w:i/>
          <w:sz w:val="28"/>
          <w:szCs w:val="28"/>
          <w:lang w:val="en-US"/>
        </w:rPr>
        <w:t xml:space="preserve">5. </w:t>
      </w:r>
      <w:r w:rsidRPr="00C773FE">
        <w:rPr>
          <w:rFonts w:ascii="Times New Roman" w:hAnsi="Times New Roman"/>
          <w:sz w:val="28"/>
          <w:szCs w:val="28"/>
          <w:lang w:val="en-US"/>
        </w:rPr>
        <w:t>Magazine:</w:t>
      </w:r>
      <w:r w:rsidRPr="00C773FE">
        <w:rPr>
          <w:rFonts w:ascii="Times New Roman" w:hAnsi="Times New Roman"/>
          <w:i/>
          <w:sz w:val="28"/>
          <w:szCs w:val="28"/>
          <w:lang w:val="en-US"/>
        </w:rPr>
        <w:t xml:space="preserve"> funny – German – old</w:t>
      </w:r>
      <w:r w:rsidR="00FA2286">
        <w:rPr>
          <w:rFonts w:ascii="Times New Roman" w:hAnsi="Times New Roman"/>
          <w:i/>
          <w:sz w:val="28"/>
          <w:szCs w:val="28"/>
          <w:lang w:val="kk-KZ"/>
        </w:rPr>
        <w:t>.</w:t>
      </w:r>
    </w:p>
    <w:p w14:paraId="0391CE13" w14:textId="77777777"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Студенттердің шетел тілдік коммуникативтік құзыреттерін қалыптастыру үшін студенттерге нақты тапсырманы орындау үшін нақты әлемде бар әртүрлі жағдайларда тілді табиғи түрде есте сақтауға және қолдануға мүмкіндік беретін TBL (Task Based Learning) коммуникативті әдісін бөліп көрсетуге болады [14</w:t>
      </w:r>
      <w:r w:rsidR="00BA0948" w:rsidRPr="00C773FE">
        <w:rPr>
          <w:rFonts w:ascii="Times New Roman" w:hAnsi="Times New Roman"/>
          <w:sz w:val="28"/>
          <w:szCs w:val="28"/>
          <w:lang w:val="kk-KZ"/>
        </w:rPr>
        <w:t>8</w:t>
      </w:r>
      <w:r w:rsidRPr="00C773FE">
        <w:rPr>
          <w:rFonts w:ascii="Times New Roman" w:hAnsi="Times New Roman"/>
          <w:sz w:val="28"/>
          <w:szCs w:val="28"/>
          <w:lang w:val="kk-KZ"/>
        </w:rPr>
        <w:t xml:space="preserve">]. Бұл әдістің мақсаты-грамматикалық немесе лексикалық алмастыру жаттығуларынан гөрі тапсырманы орындау, нақты нәтижеге жету. Студенттер сөйлеуді дұрыс пайдаланып, өз идеяларымен алмасуы керек. </w:t>
      </w:r>
    </w:p>
    <w:p w14:paraId="0B9B5738" w14:textId="2E6E305F"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"TBL" негізгі оқыту әдістемесі</w:t>
      </w:r>
      <w:r w:rsidRPr="00C773FE">
        <w:rPr>
          <w:rFonts w:ascii="Times New Roman" w:hAnsi="Times New Roman"/>
          <w:sz w:val="28"/>
          <w:szCs w:val="28"/>
          <w:lang w:val="kk-KZ"/>
        </w:rPr>
        <w:t xml:space="preserve"> ретінде сабақтарды үш кезеңге бөледі: pre-task (мәтінге дейінгі кезең), Task Cycle ( негізгі тапсырма), Language focus (тілдік кезең) [14</w:t>
      </w:r>
      <w:r w:rsidR="00BA0948" w:rsidRPr="00C773FE">
        <w:rPr>
          <w:rFonts w:ascii="Times New Roman" w:hAnsi="Times New Roman"/>
          <w:sz w:val="28"/>
          <w:szCs w:val="28"/>
          <w:lang w:val="kk-KZ"/>
        </w:rPr>
        <w:t>9</w:t>
      </w:r>
      <w:r w:rsidRPr="00C773FE">
        <w:rPr>
          <w:rFonts w:ascii="Times New Roman" w:hAnsi="Times New Roman"/>
          <w:sz w:val="28"/>
          <w:szCs w:val="28"/>
          <w:lang w:val="kk-KZ"/>
        </w:rPr>
        <w:t>]:</w:t>
      </w:r>
      <w:r w:rsidRPr="00C773FE">
        <w:rPr>
          <w:rFonts w:ascii="Times New Roman" w:hAnsi="Times New Roman"/>
          <w:lang w:val="kk-KZ"/>
        </w:rPr>
        <w:t xml:space="preserve"> </w:t>
      </w:r>
      <w:r w:rsidRPr="00C773FE">
        <w:rPr>
          <w:rFonts w:ascii="Times New Roman" w:hAnsi="Times New Roman"/>
          <w:sz w:val="28"/>
          <w:szCs w:val="28"/>
          <w:lang w:val="kk-KZ"/>
        </w:rPr>
        <w:t>Бұл әдістің мақсаты</w:t>
      </w:r>
      <w:r w:rsidR="00592F93" w:rsidRPr="00C773FE">
        <w:rPr>
          <w:rFonts w:ascii="Times New Roman" w:hAnsi="Times New Roman"/>
          <w:sz w:val="28"/>
          <w:szCs w:val="28"/>
          <w:lang w:val="kk-KZ"/>
        </w:rPr>
        <w:t xml:space="preserve"> </w:t>
      </w:r>
      <w:r w:rsidRPr="00C773FE">
        <w:rPr>
          <w:rFonts w:ascii="Times New Roman" w:hAnsi="Times New Roman"/>
          <w:sz w:val="28"/>
          <w:szCs w:val="28"/>
          <w:lang w:val="kk-KZ"/>
        </w:rPr>
        <w:t xml:space="preserve">-грамматикалық немесе лексикалық алмастыру жаттығуларынан гөрі тапсырманы орындау, нақты нәтижеге жету. Студенттер сөйлеуді дұрыс пайдаланып, өз идеяларымен алмасуы керек. </w:t>
      </w:r>
    </w:p>
    <w:p w14:paraId="616DA82E" w14:textId="77777777"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Бірінші кезеңде</w:t>
      </w:r>
      <w:r w:rsidRPr="00C773FE">
        <w:rPr>
          <w:rFonts w:ascii="Times New Roman" w:hAnsi="Times New Roman"/>
          <w:sz w:val="28"/>
          <w:szCs w:val="28"/>
          <w:lang w:val="kk-KZ"/>
        </w:rPr>
        <w:t xml:space="preserve"> (Pre-task) мұғалім студенттерге өздері не істеу керектігін көрсетуі керек. Мәтінге дейінгі кезең тапсырма тақырыбын ұсынуды және ықтимал қажетті лексикалық материалды қайталауға мүмкіндік беретін жаттығуларды орындауды немесе тапсырманы орындау кезінде пайдалы болатын жаңа тілдік материалмен танысуды қамтиды. Алайда, келесі кезеңдерде оны қолдану реттелмейді. </w:t>
      </w:r>
    </w:p>
    <w:p w14:paraId="46D9C653" w14:textId="77777777"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Бұл кезең әр түрлі формада ұйымдастырылуы мүмкін: мысалы, жеке маңызды оқиғаны айту, тиісті тақырыптағы бейнені көрсету, суретті немесе аудио Материалды ұсыну. </w:t>
      </w:r>
    </w:p>
    <w:p w14:paraId="2B9A4149" w14:textId="364B39CD" w:rsidR="00754E80" w:rsidRPr="00C773FE"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Сонымен, осы кезеңде "Ағылшын тілі бойынша сабақты ұйымдастыру" тақырыбы бойынша практикалық сабақта "Ағылшын тілін оқыту әдістемесі" пәні бойынша студенттерге ZOOM платформасында экранды көрсету арқылы көрсетілетін Google Doc ассограммасын (a word web) толтыру ұсынылады: what makes a good lesson? (</w:t>
      </w:r>
      <w:r w:rsidR="009C74DA" w:rsidRPr="00C773FE">
        <w:rPr>
          <w:rFonts w:ascii="Times New Roman" w:hAnsi="Times New Roman"/>
          <w:sz w:val="28"/>
          <w:szCs w:val="28"/>
          <w:lang w:val="kk-KZ"/>
        </w:rPr>
        <w:t>18-</w:t>
      </w:r>
      <w:r w:rsidRPr="00C773FE">
        <w:rPr>
          <w:rFonts w:ascii="Times New Roman" w:hAnsi="Times New Roman"/>
          <w:sz w:val="28"/>
          <w:szCs w:val="28"/>
          <w:lang w:val="kk-KZ"/>
        </w:rPr>
        <w:t>сурет), бұл миға шабуыл (Brainstorming) әдісін қолданады.</w:t>
      </w:r>
    </w:p>
    <w:p w14:paraId="533F9CB4" w14:textId="77777777" w:rsidR="00754E80" w:rsidRPr="006514CC" w:rsidRDefault="00754E80" w:rsidP="00C97B9F">
      <w:pPr>
        <w:tabs>
          <w:tab w:val="left" w:pos="567"/>
          <w:tab w:val="left" w:pos="851"/>
        </w:tabs>
        <w:spacing w:after="0" w:line="240" w:lineRule="auto"/>
        <w:ind w:firstLine="567"/>
        <w:jc w:val="both"/>
        <w:rPr>
          <w:rFonts w:ascii="Times New Roman" w:hAnsi="Times New Roman"/>
          <w:sz w:val="28"/>
          <w:szCs w:val="28"/>
          <w:lang w:val="kk-KZ"/>
        </w:rPr>
      </w:pPr>
    </w:p>
    <w:p w14:paraId="4A6B88D2" w14:textId="77777777" w:rsidR="00754E80" w:rsidRPr="006514CC" w:rsidRDefault="00754E80" w:rsidP="00C773FE">
      <w:pPr>
        <w:tabs>
          <w:tab w:val="left" w:pos="567"/>
          <w:tab w:val="left" w:pos="851"/>
        </w:tabs>
        <w:spacing w:after="0" w:line="240" w:lineRule="auto"/>
        <w:jc w:val="center"/>
        <w:rPr>
          <w:rFonts w:ascii="Times New Roman" w:hAnsi="Times New Roman"/>
          <w:sz w:val="28"/>
          <w:szCs w:val="28"/>
          <w:lang w:val="kk-KZ"/>
        </w:rPr>
      </w:pPr>
      <w:r w:rsidRPr="006514CC">
        <w:rPr>
          <w:rFonts w:ascii="Times New Roman" w:hAnsi="Times New Roman"/>
          <w:noProof/>
          <w:color w:val="FF0000"/>
          <w:sz w:val="28"/>
          <w:szCs w:val="28"/>
        </w:rPr>
        <w:drawing>
          <wp:inline distT="0" distB="0" distL="0" distR="0" wp14:anchorId="4BE592F6" wp14:editId="4143B3F2">
            <wp:extent cx="4133850" cy="318135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33850" cy="3181350"/>
                    </a:xfrm>
                    <a:prstGeom prst="rect">
                      <a:avLst/>
                    </a:prstGeom>
                    <a:noFill/>
                    <a:ln>
                      <a:noFill/>
                    </a:ln>
                  </pic:spPr>
                </pic:pic>
              </a:graphicData>
            </a:graphic>
          </wp:inline>
        </w:drawing>
      </w:r>
    </w:p>
    <w:p w14:paraId="1A6CBB8E" w14:textId="77777777" w:rsidR="00754E80" w:rsidRPr="00C773FE" w:rsidRDefault="00754E80" w:rsidP="00C97B9F">
      <w:pPr>
        <w:tabs>
          <w:tab w:val="left" w:pos="567"/>
          <w:tab w:val="left" w:pos="851"/>
        </w:tabs>
        <w:spacing w:after="0" w:line="240" w:lineRule="auto"/>
        <w:ind w:firstLine="567"/>
        <w:jc w:val="both"/>
        <w:rPr>
          <w:rFonts w:ascii="Times New Roman" w:hAnsi="Times New Roman"/>
          <w:sz w:val="16"/>
          <w:szCs w:val="16"/>
          <w:lang w:val="kk-KZ"/>
        </w:rPr>
      </w:pPr>
    </w:p>
    <w:p w14:paraId="5863F334" w14:textId="08A78DA8" w:rsidR="00754E80" w:rsidRPr="006514CC" w:rsidRDefault="00754E80" w:rsidP="00C773FE">
      <w:pPr>
        <w:tabs>
          <w:tab w:val="left" w:pos="567"/>
          <w:tab w:val="left" w:pos="851"/>
        </w:tabs>
        <w:spacing w:after="0" w:line="240" w:lineRule="auto"/>
        <w:jc w:val="center"/>
        <w:rPr>
          <w:rFonts w:ascii="Times New Roman" w:hAnsi="Times New Roman"/>
          <w:sz w:val="28"/>
          <w:szCs w:val="28"/>
          <w:lang w:val="en-US"/>
        </w:rPr>
      </w:pPr>
      <w:r w:rsidRPr="006514CC">
        <w:rPr>
          <w:rFonts w:ascii="Times New Roman" w:hAnsi="Times New Roman"/>
          <w:sz w:val="28"/>
          <w:szCs w:val="28"/>
          <w:lang w:val="kk-KZ"/>
        </w:rPr>
        <w:t xml:space="preserve">Сурет 18 </w:t>
      </w:r>
      <w:r w:rsidR="00C773FE">
        <w:rPr>
          <w:rFonts w:ascii="Times New Roman" w:hAnsi="Times New Roman"/>
          <w:sz w:val="28"/>
          <w:szCs w:val="28"/>
          <w:lang w:val="kk-KZ"/>
        </w:rPr>
        <w:t>‒</w:t>
      </w:r>
      <w:r w:rsidRPr="006514CC">
        <w:rPr>
          <w:rFonts w:ascii="Times New Roman" w:hAnsi="Times New Roman"/>
          <w:sz w:val="28"/>
          <w:szCs w:val="28"/>
          <w:lang w:val="kk-KZ"/>
        </w:rPr>
        <w:t xml:space="preserve"> </w:t>
      </w:r>
      <w:r w:rsidRPr="006514CC">
        <w:rPr>
          <w:rFonts w:ascii="Times New Roman" w:hAnsi="Times New Roman"/>
          <w:sz w:val="28"/>
          <w:szCs w:val="28"/>
          <w:lang w:val="en-US"/>
        </w:rPr>
        <w:t>A word web “What makes a good lesson?”</w:t>
      </w:r>
    </w:p>
    <w:p w14:paraId="0D75E9B6" w14:textId="77777777" w:rsidR="00754E80" w:rsidRPr="006514CC" w:rsidRDefault="00754E80" w:rsidP="00C97B9F">
      <w:pPr>
        <w:tabs>
          <w:tab w:val="left" w:pos="567"/>
          <w:tab w:val="left" w:pos="851"/>
        </w:tabs>
        <w:spacing w:after="0" w:line="240" w:lineRule="auto"/>
        <w:ind w:firstLine="567"/>
        <w:jc w:val="both"/>
        <w:rPr>
          <w:rFonts w:ascii="Times New Roman" w:hAnsi="Times New Roman"/>
          <w:sz w:val="28"/>
          <w:szCs w:val="28"/>
          <w:lang w:val="kk-KZ"/>
        </w:rPr>
      </w:pPr>
    </w:p>
    <w:p w14:paraId="22CF67FD" w14:textId="77777777" w:rsidR="00FA2286" w:rsidRPr="00C773FE"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Негізгі кезең (Task Cycle)</w:t>
      </w:r>
      <w:r w:rsidRPr="00C773FE">
        <w:rPr>
          <w:rFonts w:ascii="Times New Roman" w:hAnsi="Times New Roman"/>
          <w:sz w:val="28"/>
          <w:szCs w:val="28"/>
          <w:lang w:val="kk-KZ"/>
        </w:rPr>
        <w:t xml:space="preserve"> Target Task (негізгі тапсырма), Planning (жоспарлау) және Report (хабарлама) қамтиды. </w:t>
      </w:r>
    </w:p>
    <w:p w14:paraId="04935278" w14:textId="09D516B3" w:rsidR="00FA2286"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sz w:val="28"/>
          <w:szCs w:val="28"/>
          <w:lang w:val="kk-KZ"/>
        </w:rPr>
        <w:t xml:space="preserve">Бірінші қадам - негізгі тапсырма, әдетте, тақырып бойынша мәтіннің немесе аудио/бейнематериалдың презентациясын және оған топтарда орындалатын тапсырманы қамтиды. Орындау нәтижелері ауызша немесе жазбаша түрде ұсынылады. Мысалы, студенттер "How to teach Vocabulary </w:t>
      </w:r>
      <w:r w:rsidRPr="00C773FE">
        <w:rPr>
          <w:rFonts w:ascii="Times New Roman" w:hAnsi="Times New Roman"/>
          <w:color w:val="000000" w:themeColor="text1"/>
          <w:sz w:val="28"/>
          <w:szCs w:val="28"/>
          <w:lang w:val="kk-KZ"/>
        </w:rPr>
        <w:t>(PPP)" бейне сабағын көреді (</w:t>
      </w:r>
      <w:hyperlink r:id="rId89" w:history="1">
        <w:r w:rsidRPr="00C773FE">
          <w:rPr>
            <w:rStyle w:val="a9"/>
            <w:rFonts w:ascii="Times New Roman" w:hAnsi="Times New Roman"/>
            <w:color w:val="000000" w:themeColor="text1"/>
            <w:sz w:val="28"/>
            <w:szCs w:val="28"/>
            <w:u w:val="none"/>
            <w:lang w:val="kk-KZ"/>
          </w:rPr>
          <w:t>https://www.youtube.com/watch?v=AbRxBPY1vsc</w:t>
        </w:r>
      </w:hyperlink>
      <w:r w:rsidRPr="00C773FE">
        <w:rPr>
          <w:rFonts w:ascii="Times New Roman" w:hAnsi="Times New Roman"/>
          <w:color w:val="000000" w:themeColor="text1"/>
          <w:sz w:val="28"/>
          <w:szCs w:val="28"/>
          <w:lang w:val="kk-KZ"/>
        </w:rPr>
        <w:t xml:space="preserve">), </w:t>
      </w:r>
      <w:r w:rsidRPr="00C773FE">
        <w:rPr>
          <w:rFonts w:ascii="Times New Roman" w:hAnsi="Times New Roman"/>
          <w:sz w:val="28"/>
          <w:szCs w:val="28"/>
          <w:lang w:val="kk-KZ"/>
        </w:rPr>
        <w:t>ол өзінің мақсаты бойынша оқу материалы болып табылмайды және олардан жоғарыда келтірілген сұраққа жауап беру сұралады.</w:t>
      </w:r>
    </w:p>
    <w:p w14:paraId="7F939A18" w14:textId="77777777"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Екінші қадам-жоспарлау. Студенттерге топтарға бөлісу ұсынылады (әр топ Zoom-дағы сессиондық залдарында жұмыс істейді), әртүрлі тапсырмаларды қолдана отырып, "Travel equipment" тақырыбындағы PPP сабағының жоспары мен презентациясын жасау (барлық студенттерге "English Plus" Grade 6 Student book кітабынан 68-69 беттің скриншоты жіберіледі).</w:t>
      </w:r>
    </w:p>
    <w:p w14:paraId="5C8B86A6" w14:textId="09C4860D"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Үшінші қадам</w:t>
      </w:r>
      <w:r w:rsidR="00592F93">
        <w:rPr>
          <w:rFonts w:ascii="Times New Roman" w:hAnsi="Times New Roman"/>
          <w:sz w:val="28"/>
          <w:szCs w:val="28"/>
          <w:lang w:val="kk-KZ"/>
        </w:rPr>
        <w:t xml:space="preserve"> </w:t>
      </w:r>
      <w:r w:rsidRPr="006514CC">
        <w:rPr>
          <w:rFonts w:ascii="Times New Roman" w:hAnsi="Times New Roman"/>
          <w:sz w:val="28"/>
          <w:szCs w:val="28"/>
          <w:lang w:val="kk-KZ"/>
        </w:rPr>
        <w:t>-</w:t>
      </w:r>
      <w:r w:rsidR="00592F93">
        <w:rPr>
          <w:rFonts w:ascii="Times New Roman" w:hAnsi="Times New Roman"/>
          <w:sz w:val="28"/>
          <w:szCs w:val="28"/>
          <w:lang w:val="kk-KZ"/>
        </w:rPr>
        <w:t xml:space="preserve"> </w:t>
      </w:r>
      <w:r w:rsidRPr="006514CC">
        <w:rPr>
          <w:rFonts w:ascii="Times New Roman" w:hAnsi="Times New Roman"/>
          <w:sz w:val="28"/>
          <w:szCs w:val="28"/>
          <w:lang w:val="kk-KZ"/>
        </w:rPr>
        <w:t xml:space="preserve">хабарлама. Студенттер сабақты таныстырады, сонымен қатар топтардың жұмысын талдайды және оқытушыдан емес, курстастарынан ескертулерді тыңдайды. Сондықтан олардың жұмысын жалғастыру үшін психологиялық кедергі болмайды. </w:t>
      </w:r>
    </w:p>
    <w:p w14:paraId="6FB978ED" w14:textId="77777777"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C773FE">
        <w:rPr>
          <w:rFonts w:ascii="Times New Roman" w:hAnsi="Times New Roman"/>
          <w:i/>
          <w:sz w:val="28"/>
          <w:szCs w:val="28"/>
          <w:lang w:val="kk-KZ"/>
        </w:rPr>
        <w:t>Соңғы кезеңде</w:t>
      </w:r>
      <w:r w:rsidRPr="006514CC">
        <w:rPr>
          <w:rFonts w:ascii="Times New Roman" w:hAnsi="Times New Roman"/>
          <w:sz w:val="28"/>
          <w:szCs w:val="28"/>
          <w:lang w:val="kk-KZ"/>
        </w:rPr>
        <w:t xml:space="preserve"> рефлексия да қолданылуы мүмкін. Не мұғалім, не топ тапсырманың орындалуын талдайды және ұсынылған материал туралы әсер алмасады. </w:t>
      </w:r>
    </w:p>
    <w:p w14:paraId="39610825" w14:textId="77777777"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Task - based learning моделі бойынша оқытуды іске асыру шеңберінде оқытушы құрылымдық немесе проблемалық-бағдарланған сабақты жобалай алады. Ол жалпы проблемалық оқыту технологиясымен байланысты, ынтымақтастықта оқытуға, білім алушылар мен оқытушы арасындағы белсенді және коммуникативтік өзара іс-қимылға, білім алушылардың басым дербес іс-әрекетіне сүйенеді. Проблемалық</w:t>
      </w:r>
      <w:r w:rsidR="00BA0948">
        <w:rPr>
          <w:rFonts w:ascii="Times New Roman" w:hAnsi="Times New Roman"/>
          <w:sz w:val="28"/>
          <w:szCs w:val="28"/>
          <w:lang w:val="kk-KZ"/>
        </w:rPr>
        <w:t xml:space="preserve"> жағдай басты назарда болады [150</w:t>
      </w:r>
      <w:r w:rsidRPr="006514CC">
        <w:rPr>
          <w:rFonts w:ascii="Times New Roman" w:hAnsi="Times New Roman"/>
          <w:sz w:val="28"/>
          <w:szCs w:val="28"/>
          <w:lang w:val="kk-KZ"/>
        </w:rPr>
        <w:t>].</w:t>
      </w:r>
    </w:p>
    <w:p w14:paraId="5A824A95" w14:textId="77777777"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Сонымен қатар, task-based learning аясында инновациялық стратегия ретінде шетел тілдерін мақсатты оқыту (Task-Based Learning) тапсырмаларының келесі түрлерін қолдануға болады [1</w:t>
      </w:r>
      <w:r w:rsidR="00BA0948">
        <w:rPr>
          <w:rFonts w:ascii="Times New Roman" w:hAnsi="Times New Roman"/>
          <w:sz w:val="28"/>
          <w:szCs w:val="28"/>
          <w:lang w:val="kk-KZ"/>
        </w:rPr>
        <w:t>51</w:t>
      </w:r>
      <w:r w:rsidRPr="006514CC">
        <w:rPr>
          <w:rFonts w:ascii="Times New Roman" w:hAnsi="Times New Roman"/>
          <w:sz w:val="28"/>
          <w:szCs w:val="28"/>
          <w:lang w:val="kk-KZ"/>
        </w:rPr>
        <w:t xml:space="preserve">]: </w:t>
      </w:r>
    </w:p>
    <w:p w14:paraId="5374197C" w14:textId="2CAB1C37" w:rsidR="00754E80" w:rsidRPr="006514CC" w:rsidRDefault="00C773FE" w:rsidP="00C773FE">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information</w:t>
      </w:r>
      <w:r>
        <w:rPr>
          <w:rFonts w:ascii="Times New Roman" w:hAnsi="Times New Roman"/>
          <w:sz w:val="28"/>
          <w:szCs w:val="28"/>
          <w:lang w:val="kk-KZ"/>
        </w:rPr>
        <w:t xml:space="preserve"> </w:t>
      </w:r>
      <w:r w:rsidR="00754E80" w:rsidRPr="006514CC">
        <w:rPr>
          <w:rFonts w:ascii="Times New Roman" w:hAnsi="Times New Roman"/>
          <w:sz w:val="28"/>
          <w:szCs w:val="28"/>
          <w:lang w:val="kk-KZ"/>
        </w:rPr>
        <w:t>-</w:t>
      </w:r>
      <w:r>
        <w:rPr>
          <w:rFonts w:ascii="Times New Roman" w:hAnsi="Times New Roman"/>
          <w:sz w:val="28"/>
          <w:szCs w:val="28"/>
          <w:lang w:val="kk-KZ"/>
        </w:rPr>
        <w:t xml:space="preserve"> </w:t>
      </w:r>
      <w:r w:rsidR="00754E80" w:rsidRPr="006514CC">
        <w:rPr>
          <w:rFonts w:ascii="Times New Roman" w:hAnsi="Times New Roman"/>
          <w:sz w:val="28"/>
          <w:szCs w:val="28"/>
          <w:lang w:val="kk-KZ"/>
        </w:rPr>
        <w:t xml:space="preserve">gap activity (қабылдау әртүрлі білім алушыларда әртүрлі ақпарат болған кезде және тапсырманы орындау және сұраққа жауап беру үшін оны біріктіру тапсырмасын алған кезде оқытуды ұйымдастыруды қарастырады. Бұл қабылдаудың нұсқасы "text gap" қабылдау болып табылады, онда білім алушыларда бір мәтіннің ұқсас мәтіндері немесе үзінділері болады, онда бір студенттің мәтінінде бар мәліметтер екіншісінің мәтінінде жоқ және ақпараттың жетіспеушілігін толтыру қажет); </w:t>
      </w:r>
    </w:p>
    <w:p w14:paraId="28027E58" w14:textId="4447886D" w:rsidR="00754E80" w:rsidRPr="006514CC" w:rsidRDefault="00C773FE" w:rsidP="00C773FE">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reasoning - gap activity (оқу ақпаратын алғаннан кейін білім алушылар пайымдау, логикалық мәлімдемелер арқылы тапсырманы орындау үшін алынған ақпаратты пайдаланады, мысалы, шетел тілін үйрену үшін курсты таңдау параметрлеріне қатысты - олар туралы алынған ақпарат негізінде ең арзан, ең қысқа немесе инновациялық курсты таңдау және негіздеу қажет); </w:t>
      </w:r>
    </w:p>
    <w:p w14:paraId="02B5B6B6" w14:textId="5B70160A" w:rsidR="00754E80" w:rsidRPr="006514CC" w:rsidRDefault="00C773FE" w:rsidP="00C773FE">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opinion – gap activity (бұл әдіс диалогты немесе полилогты ұйымдастыру-пікір алмасу немесе нақты мәселелер бойынша білім алушылардың жеке қалауын анықтау мақсатында пайдаланылады).</w:t>
      </w:r>
    </w:p>
    <w:p w14:paraId="102F1533" w14:textId="77777777"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Task-based lesson, оның мәні келесідей: </w:t>
      </w:r>
    </w:p>
    <w:p w14:paraId="794CF807" w14:textId="00F3053B" w:rsidR="00754E80" w:rsidRPr="006514CC" w:rsidRDefault="00C773FE" w:rsidP="00C773FE">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білім алушылар коммуникативтік қызметті жандандыру процесінде тілді үйренеді, оның ынталандыруы тапсырма болып табылады; </w:t>
      </w:r>
    </w:p>
    <w:p w14:paraId="18D425B9" w14:textId="3254A0A6" w:rsidR="00754E80" w:rsidRPr="006514CC" w:rsidRDefault="00C773FE" w:rsidP="00C773FE">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оқушылардың белсенділігі басты назарда, ал оқытушының міндеті</w:t>
      </w:r>
      <w:r>
        <w:rPr>
          <w:rFonts w:ascii="Times New Roman" w:hAnsi="Times New Roman"/>
          <w:sz w:val="28"/>
          <w:szCs w:val="28"/>
          <w:lang w:val="kk-KZ"/>
        </w:rPr>
        <w:t>;</w:t>
      </w:r>
      <w:r w:rsidR="00754E80" w:rsidRPr="006514CC">
        <w:rPr>
          <w:rFonts w:ascii="Times New Roman" w:hAnsi="Times New Roman"/>
          <w:sz w:val="28"/>
          <w:szCs w:val="28"/>
          <w:lang w:val="kk-KZ"/>
        </w:rPr>
        <w:t xml:space="preserve"> </w:t>
      </w:r>
    </w:p>
    <w:p w14:paraId="1DB7E361" w14:textId="6FBFF631" w:rsidR="00754E80" w:rsidRPr="006514CC" w:rsidRDefault="00C773FE" w:rsidP="00C773FE">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6514CC">
        <w:rPr>
          <w:rFonts w:ascii="Times New Roman" w:hAnsi="Times New Roman"/>
          <w:sz w:val="28"/>
          <w:szCs w:val="28"/>
          <w:lang w:val="kk-KZ"/>
        </w:rPr>
        <w:t xml:space="preserve"> оларды стихиялық эксперименттерге, шетел тілін шығармашылық және икемді қолдануға тиісті тапсырмалар арқылы ынталандыру.</w:t>
      </w:r>
    </w:p>
    <w:p w14:paraId="329ACA6B" w14:textId="77777777"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Мұндай сабақта мұғалім кеңесші, көмекші, кеңесші рөлін атқарады, ал студенттер көбінесе жұптық және / немесе топтық жұмыс форматтарын қолдана отырып, өз бетінше жұмыс істейді.</w:t>
      </w:r>
    </w:p>
    <w:p w14:paraId="77543DF7" w14:textId="5B48578A" w:rsidR="00754E80" w:rsidRPr="006514CC" w:rsidRDefault="00754E80" w:rsidP="00C773FE">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Оқытудың келесі түрлерін ажыратуға болады: интерактивті дәрістер, практикалық сабақтар, тәуелсіз тапсырмалар, арнайы курстар, жеке зерттеу жұмыстары, топтық жұмыс. Сондай-ақ </w:t>
      </w:r>
      <w:r w:rsidR="00592F93">
        <w:rPr>
          <w:rFonts w:ascii="Times New Roman" w:hAnsi="Times New Roman"/>
          <w:sz w:val="28"/>
          <w:szCs w:val="28"/>
          <w:lang w:val="kk-KZ"/>
        </w:rPr>
        <w:t>о</w:t>
      </w:r>
      <w:r w:rsidRPr="006514CC">
        <w:rPr>
          <w:rFonts w:ascii="Times New Roman" w:hAnsi="Times New Roman"/>
          <w:sz w:val="28"/>
          <w:szCs w:val="28"/>
          <w:lang w:val="kk-KZ"/>
        </w:rPr>
        <w:t>қыту құралдары оқытудың ақпараттық құралдары, Бақылау-өлшеу құралдары мен тапсырмалар, әдістемелік және компьютерлік қамтамасыз ету, оқу әдебиеттері, интернет ресурстар (kahoot, quizlet, jamboard, padlet, Google Site, Google form, Google docs, Google sheet, Flipgrid, т.б.) болып табылады.</w:t>
      </w:r>
    </w:p>
    <w:p w14:paraId="4C9E7EEC" w14:textId="77777777" w:rsidR="001E70BF" w:rsidRPr="006514CC" w:rsidRDefault="001E70BF" w:rsidP="00C773FE">
      <w:pPr>
        <w:pStyle w:val="a5"/>
        <w:spacing w:before="0" w:beforeAutospacing="0" w:after="0" w:afterAutospacing="0"/>
        <w:ind w:firstLine="709"/>
        <w:jc w:val="both"/>
        <w:rPr>
          <w:rStyle w:val="apple-style-span"/>
          <w:sz w:val="28"/>
          <w:szCs w:val="28"/>
          <w:lang w:val="kk-KZ"/>
        </w:rPr>
      </w:pPr>
    </w:p>
    <w:p w14:paraId="7778006B" w14:textId="77777777" w:rsidR="00754E80" w:rsidRPr="006514CC" w:rsidRDefault="00754E80" w:rsidP="005E59F6">
      <w:pPr>
        <w:tabs>
          <w:tab w:val="left" w:pos="567"/>
          <w:tab w:val="left" w:pos="851"/>
        </w:tabs>
        <w:spacing w:after="0" w:line="240" w:lineRule="auto"/>
        <w:jc w:val="center"/>
        <w:rPr>
          <w:rFonts w:ascii="Times New Roman" w:hAnsi="Times New Roman"/>
          <w:sz w:val="28"/>
          <w:szCs w:val="28"/>
          <w:lang w:val="kk-KZ"/>
        </w:rPr>
      </w:pPr>
      <w:r w:rsidRPr="006514CC">
        <w:rPr>
          <w:rFonts w:ascii="Times New Roman" w:hAnsi="Times New Roman"/>
          <w:noProof/>
          <w:sz w:val="28"/>
          <w:szCs w:val="28"/>
        </w:rPr>
        <w:drawing>
          <wp:inline distT="0" distB="0" distL="0" distR="0" wp14:anchorId="5D5B16D1" wp14:editId="0A8729D8">
            <wp:extent cx="4610100" cy="2784912"/>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6088" cy="2788530"/>
                    </a:xfrm>
                    <a:prstGeom prst="rect">
                      <a:avLst/>
                    </a:prstGeom>
                    <a:noFill/>
                    <a:ln>
                      <a:noFill/>
                    </a:ln>
                  </pic:spPr>
                </pic:pic>
              </a:graphicData>
            </a:graphic>
          </wp:inline>
        </w:drawing>
      </w:r>
    </w:p>
    <w:p w14:paraId="3A58D3CC" w14:textId="77777777" w:rsidR="005E59F6" w:rsidRPr="005E59F6" w:rsidRDefault="005E59F6" w:rsidP="005E59F6">
      <w:pPr>
        <w:tabs>
          <w:tab w:val="left" w:pos="567"/>
          <w:tab w:val="left" w:pos="851"/>
        </w:tabs>
        <w:spacing w:after="0" w:line="240" w:lineRule="auto"/>
        <w:jc w:val="center"/>
        <w:rPr>
          <w:rFonts w:ascii="Times New Roman" w:hAnsi="Times New Roman"/>
          <w:sz w:val="16"/>
          <w:szCs w:val="16"/>
          <w:lang w:val="kk-KZ"/>
        </w:rPr>
      </w:pPr>
    </w:p>
    <w:p w14:paraId="2760E424" w14:textId="77777777" w:rsidR="00754E80" w:rsidRPr="00505108" w:rsidRDefault="00754E80" w:rsidP="005E59F6">
      <w:pPr>
        <w:tabs>
          <w:tab w:val="left" w:pos="567"/>
          <w:tab w:val="left" w:pos="851"/>
        </w:tabs>
        <w:spacing w:after="0" w:line="240" w:lineRule="auto"/>
        <w:jc w:val="center"/>
        <w:rPr>
          <w:rFonts w:ascii="Times New Roman" w:hAnsi="Times New Roman"/>
          <w:sz w:val="28"/>
          <w:szCs w:val="28"/>
          <w:lang w:val="kk-KZ"/>
        </w:rPr>
      </w:pPr>
      <w:r w:rsidRPr="006514CC">
        <w:rPr>
          <w:rFonts w:ascii="Times New Roman" w:hAnsi="Times New Roman"/>
          <w:sz w:val="28"/>
          <w:szCs w:val="28"/>
          <w:lang w:val="kk-KZ"/>
        </w:rPr>
        <w:t xml:space="preserve">Сурет 19 </w:t>
      </w:r>
      <w:r w:rsidR="00505108">
        <w:rPr>
          <w:rFonts w:ascii="Times New Roman" w:hAnsi="Times New Roman"/>
          <w:sz w:val="28"/>
          <w:szCs w:val="28"/>
          <w:lang w:val="kk-KZ"/>
        </w:rPr>
        <w:t>–</w:t>
      </w:r>
      <w:r w:rsidRPr="006514CC">
        <w:rPr>
          <w:rFonts w:ascii="Times New Roman" w:hAnsi="Times New Roman"/>
          <w:sz w:val="28"/>
          <w:szCs w:val="28"/>
          <w:lang w:val="kk-KZ"/>
        </w:rPr>
        <w:t xml:space="preserve"> Flipgrid</w:t>
      </w:r>
      <w:r w:rsidR="00505108" w:rsidRPr="00CC49C5">
        <w:rPr>
          <w:rFonts w:ascii="Times New Roman" w:hAnsi="Times New Roman"/>
          <w:sz w:val="28"/>
          <w:szCs w:val="28"/>
          <w:lang w:val="kk-KZ"/>
        </w:rPr>
        <w:t xml:space="preserve"> </w:t>
      </w:r>
      <w:r w:rsidR="00505108">
        <w:rPr>
          <w:rFonts w:ascii="Times New Roman" w:hAnsi="Times New Roman"/>
          <w:sz w:val="28"/>
          <w:szCs w:val="28"/>
          <w:lang w:val="kk-KZ"/>
        </w:rPr>
        <w:t>платформасындағы тапсырма</w:t>
      </w:r>
    </w:p>
    <w:p w14:paraId="4B1CEF2D" w14:textId="77777777" w:rsidR="00754E80" w:rsidRDefault="00754E80" w:rsidP="00C97B9F">
      <w:pPr>
        <w:tabs>
          <w:tab w:val="left" w:pos="567"/>
          <w:tab w:val="left" w:pos="851"/>
        </w:tabs>
        <w:spacing w:after="0" w:line="240" w:lineRule="auto"/>
        <w:ind w:firstLine="567"/>
        <w:jc w:val="both"/>
        <w:rPr>
          <w:rFonts w:ascii="Times New Roman" w:hAnsi="Times New Roman"/>
          <w:sz w:val="28"/>
          <w:szCs w:val="28"/>
          <w:lang w:val="kk-KZ"/>
        </w:rPr>
      </w:pPr>
      <w:r w:rsidRPr="00CC49C5">
        <w:rPr>
          <w:rFonts w:ascii="Times New Roman" w:hAnsi="Times New Roman"/>
          <w:sz w:val="28"/>
          <w:szCs w:val="28"/>
          <w:lang w:val="kk-KZ"/>
        </w:rPr>
        <w:tab/>
      </w:r>
    </w:p>
    <w:p w14:paraId="6A9CC3D1" w14:textId="1550607C" w:rsidR="00FA2286" w:rsidRPr="006514CC"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19-суретте, </w:t>
      </w:r>
      <w:r w:rsidRPr="006514CC">
        <w:rPr>
          <w:rFonts w:ascii="Times New Roman" w:hAnsi="Times New Roman"/>
          <w:sz w:val="28"/>
          <w:szCs w:val="28"/>
          <w:lang w:val="kk-KZ"/>
        </w:rPr>
        <w:t xml:space="preserve">дербес тапсырма ретінде студенттерге "ағылшында тілінде тындау және сөйлеу" пәні бойынша flipgrid платформасында 2 минут ішінде сұрақтардың біріне жауап бере отырып, бейне жазу ұсынылады: </w:t>
      </w:r>
    </w:p>
    <w:p w14:paraId="1B111CB1" w14:textId="77777777" w:rsidR="00FA2286" w:rsidRPr="006514CC"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1. Why is it good to drink milk? Explain, please.</w:t>
      </w:r>
    </w:p>
    <w:p w14:paraId="7A867E20" w14:textId="77777777" w:rsidR="00FA2286" w:rsidRPr="006514CC"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2. What are the hardest things you ever had to do? Tell us, please.</w:t>
      </w:r>
    </w:p>
    <w:p w14:paraId="14A18AF0" w14:textId="77777777" w:rsidR="00FA2286" w:rsidRPr="006514CC"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3. What is the best job in the world? Why?</w:t>
      </w:r>
    </w:p>
    <w:p w14:paraId="145BCFAA" w14:textId="71B07BE9" w:rsidR="00FA2286" w:rsidRPr="006514CC" w:rsidRDefault="00FA2286" w:rsidP="00FA2286">
      <w:pPr>
        <w:tabs>
          <w:tab w:val="left" w:pos="567"/>
          <w:tab w:val="left" w:pos="851"/>
        </w:tabs>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Сонымен қатар, студенттер өздерінің курстастарының бейнелерінде түсініктеме беруі керек. Сондай-ақ оларға бағалау критерийлері бар Rubric беріледі (</w:t>
      </w:r>
      <w:r>
        <w:rPr>
          <w:rFonts w:ascii="Times New Roman" w:hAnsi="Times New Roman"/>
          <w:sz w:val="28"/>
          <w:szCs w:val="28"/>
          <w:lang w:val="kk-KZ"/>
        </w:rPr>
        <w:t>20-</w:t>
      </w:r>
      <w:r w:rsidRPr="006514CC">
        <w:rPr>
          <w:rFonts w:ascii="Times New Roman" w:hAnsi="Times New Roman"/>
          <w:sz w:val="28"/>
          <w:szCs w:val="28"/>
          <w:lang w:val="kk-KZ"/>
        </w:rPr>
        <w:t>сурет) Google docs-та, ол бойынша дербес тапсырманың орындалуы бағаланады.</w:t>
      </w:r>
    </w:p>
    <w:p w14:paraId="213A6242" w14:textId="77777777" w:rsidR="00FA2286" w:rsidRPr="001E70BF" w:rsidRDefault="00FA2286" w:rsidP="00FA2286">
      <w:pPr>
        <w:tabs>
          <w:tab w:val="left" w:pos="567"/>
          <w:tab w:val="left" w:pos="851"/>
        </w:tabs>
        <w:spacing w:after="0" w:line="240" w:lineRule="auto"/>
        <w:ind w:firstLine="709"/>
        <w:jc w:val="both"/>
        <w:rPr>
          <w:rStyle w:val="apple-style-span"/>
          <w:rFonts w:ascii="Times New Roman" w:hAnsi="Times New Roman"/>
          <w:sz w:val="28"/>
          <w:szCs w:val="28"/>
          <w:lang w:val="kk-KZ"/>
        </w:rPr>
      </w:pPr>
      <w:r w:rsidRPr="006514CC">
        <w:rPr>
          <w:rFonts w:ascii="Times New Roman" w:hAnsi="Times New Roman"/>
          <w:sz w:val="28"/>
          <w:szCs w:val="28"/>
          <w:lang w:val="kk-KZ"/>
        </w:rPr>
        <w:t xml:space="preserve">Қорытындылай келе, нәтижесінде </w:t>
      </w:r>
      <w:r w:rsidRPr="001E70BF">
        <w:rPr>
          <w:rFonts w:ascii="Times New Roman" w:hAnsi="Times New Roman"/>
          <w:sz w:val="28"/>
          <w:szCs w:val="28"/>
          <w:lang w:val="kk-KZ"/>
        </w:rPr>
        <w:t xml:space="preserve">қашықтықтан оқыту жағдайында болашақ шетел тілі мұғалімінің кәсіби құзыреттілігі қалыптасады. </w:t>
      </w:r>
      <w:r w:rsidRPr="001E70BF">
        <w:rPr>
          <w:rStyle w:val="apple-style-span"/>
          <w:rFonts w:ascii="Times New Roman" w:hAnsi="Times New Roman"/>
          <w:sz w:val="28"/>
          <w:szCs w:val="28"/>
          <w:lang w:val="kk-KZ"/>
        </w:rPr>
        <w:t>Біздің әдістемеміздің мазмұны және оны сынақтан өткізу бойынша тәжірибелік-эксперименттік жұмыстың нәтижелері диссертацияның келесі бөлімінде ұсынылады.</w:t>
      </w:r>
    </w:p>
    <w:p w14:paraId="70D30612" w14:textId="77777777" w:rsidR="00FA2286" w:rsidRPr="00FA2286" w:rsidRDefault="00FA2286" w:rsidP="00FA2286">
      <w:pPr>
        <w:tabs>
          <w:tab w:val="left" w:pos="567"/>
          <w:tab w:val="left" w:pos="851"/>
        </w:tabs>
        <w:spacing w:after="0" w:line="240" w:lineRule="auto"/>
        <w:ind w:firstLine="709"/>
        <w:jc w:val="both"/>
        <w:rPr>
          <w:rFonts w:ascii="Times New Roman" w:hAnsi="Times New Roman"/>
          <w:sz w:val="28"/>
          <w:szCs w:val="28"/>
          <w:lang w:val="kk-KZ"/>
        </w:rPr>
      </w:pPr>
    </w:p>
    <w:p w14:paraId="301070BC" w14:textId="77777777" w:rsidR="00754E80" w:rsidRPr="006514CC" w:rsidRDefault="00754E80" w:rsidP="005E59F6">
      <w:pPr>
        <w:tabs>
          <w:tab w:val="left" w:pos="567"/>
          <w:tab w:val="left" w:pos="851"/>
        </w:tabs>
        <w:spacing w:after="0" w:line="240" w:lineRule="auto"/>
        <w:jc w:val="center"/>
        <w:rPr>
          <w:rFonts w:ascii="Times New Roman" w:hAnsi="Times New Roman"/>
          <w:sz w:val="28"/>
          <w:szCs w:val="28"/>
          <w:lang w:val="kk-KZ"/>
        </w:rPr>
      </w:pPr>
      <w:r w:rsidRPr="006514CC">
        <w:rPr>
          <w:rFonts w:ascii="Times New Roman" w:hAnsi="Times New Roman"/>
          <w:noProof/>
          <w:sz w:val="28"/>
          <w:szCs w:val="28"/>
        </w:rPr>
        <w:drawing>
          <wp:inline distT="0" distB="0" distL="0" distR="0" wp14:anchorId="7E5CF5BE" wp14:editId="26C29D20">
            <wp:extent cx="4572000" cy="4543425"/>
            <wp:effectExtent l="0" t="0" r="0" b="9525"/>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4543425"/>
                    </a:xfrm>
                    <a:prstGeom prst="rect">
                      <a:avLst/>
                    </a:prstGeom>
                    <a:noFill/>
                    <a:ln>
                      <a:noFill/>
                    </a:ln>
                  </pic:spPr>
                </pic:pic>
              </a:graphicData>
            </a:graphic>
          </wp:inline>
        </w:drawing>
      </w:r>
    </w:p>
    <w:p w14:paraId="7748A1E6" w14:textId="77777777" w:rsidR="005E59F6" w:rsidRPr="005E59F6" w:rsidRDefault="005E59F6" w:rsidP="00C97B9F">
      <w:pPr>
        <w:tabs>
          <w:tab w:val="left" w:pos="567"/>
          <w:tab w:val="left" w:pos="851"/>
        </w:tabs>
        <w:spacing w:after="0" w:line="240" w:lineRule="auto"/>
        <w:ind w:firstLine="567"/>
        <w:jc w:val="both"/>
        <w:rPr>
          <w:rFonts w:ascii="Times New Roman" w:hAnsi="Times New Roman"/>
          <w:sz w:val="16"/>
          <w:szCs w:val="16"/>
          <w:lang w:val="kk-KZ"/>
        </w:rPr>
      </w:pPr>
    </w:p>
    <w:p w14:paraId="7B05C178" w14:textId="354F32B3" w:rsidR="00754E80" w:rsidRPr="006514CC" w:rsidRDefault="00754E80" w:rsidP="005E59F6">
      <w:pPr>
        <w:tabs>
          <w:tab w:val="left" w:pos="567"/>
          <w:tab w:val="left" w:pos="851"/>
        </w:tabs>
        <w:spacing w:after="0" w:line="240" w:lineRule="auto"/>
        <w:jc w:val="center"/>
        <w:rPr>
          <w:rFonts w:ascii="Times New Roman" w:hAnsi="Times New Roman"/>
          <w:sz w:val="28"/>
          <w:szCs w:val="28"/>
          <w:lang w:val="kk-KZ"/>
        </w:rPr>
      </w:pPr>
      <w:r w:rsidRPr="006514CC">
        <w:rPr>
          <w:rFonts w:ascii="Times New Roman" w:hAnsi="Times New Roman"/>
          <w:sz w:val="28"/>
          <w:szCs w:val="28"/>
          <w:lang w:val="kk-KZ"/>
        </w:rPr>
        <w:t xml:space="preserve">Сурет 20 </w:t>
      </w:r>
      <w:r w:rsidR="005E59F6">
        <w:rPr>
          <w:rFonts w:ascii="Times New Roman" w:hAnsi="Times New Roman"/>
          <w:sz w:val="28"/>
          <w:szCs w:val="28"/>
          <w:lang w:val="kk-KZ"/>
        </w:rPr>
        <w:t>‒</w:t>
      </w:r>
      <w:r w:rsidRPr="006514CC">
        <w:rPr>
          <w:rFonts w:ascii="Times New Roman" w:hAnsi="Times New Roman"/>
          <w:sz w:val="28"/>
          <w:szCs w:val="28"/>
          <w:lang w:val="kk-KZ"/>
        </w:rPr>
        <w:t xml:space="preserve"> Flipgrid платформасында бағалау критерийлері бар Rubric</w:t>
      </w:r>
    </w:p>
    <w:p w14:paraId="26DC028C" w14:textId="77777777" w:rsidR="001E70BF" w:rsidRDefault="001E70BF" w:rsidP="00C97B9F">
      <w:pPr>
        <w:pStyle w:val="a5"/>
        <w:spacing w:before="0" w:beforeAutospacing="0" w:after="0" w:afterAutospacing="0"/>
        <w:ind w:firstLine="567"/>
        <w:jc w:val="both"/>
        <w:rPr>
          <w:rFonts w:eastAsiaTheme="minorEastAsia"/>
          <w:b/>
          <w:color w:val="000000" w:themeColor="text1"/>
          <w:sz w:val="28"/>
          <w:szCs w:val="28"/>
          <w:lang w:val="kk-KZ"/>
        </w:rPr>
      </w:pPr>
    </w:p>
    <w:p w14:paraId="66EB1FAF" w14:textId="686ED2AA" w:rsidR="001E70BF" w:rsidRPr="00094F76" w:rsidRDefault="00094F76" w:rsidP="00094F76">
      <w:pPr>
        <w:pStyle w:val="a5"/>
        <w:spacing w:before="0" w:beforeAutospacing="0" w:after="0" w:afterAutospacing="0"/>
        <w:ind w:firstLine="709"/>
        <w:jc w:val="both"/>
        <w:rPr>
          <w:rFonts w:eastAsiaTheme="minorEastAsia"/>
          <w:b/>
          <w:color w:val="000000" w:themeColor="text1"/>
          <w:sz w:val="28"/>
          <w:szCs w:val="28"/>
          <w:lang w:val="kk-KZ"/>
        </w:rPr>
      </w:pPr>
      <w:r w:rsidRPr="00094F76">
        <w:rPr>
          <w:rStyle w:val="rynqvb"/>
          <w:b/>
          <w:sz w:val="28"/>
          <w:szCs w:val="28"/>
          <w:lang w:val="kk-KZ"/>
        </w:rPr>
        <w:t>Екінші бөлімнің қорытындылары</w:t>
      </w:r>
    </w:p>
    <w:p w14:paraId="5ACECAAD" w14:textId="4BB6DD3C" w:rsidR="007A5FCD" w:rsidRPr="00B17F24" w:rsidRDefault="007A5FCD" w:rsidP="005E59F6">
      <w:pPr>
        <w:pStyle w:val="a5"/>
        <w:spacing w:before="0" w:beforeAutospacing="0" w:after="0" w:afterAutospacing="0"/>
        <w:ind w:firstLine="709"/>
        <w:jc w:val="both"/>
        <w:rPr>
          <w:rFonts w:eastAsiaTheme="minorEastAsia"/>
          <w:sz w:val="28"/>
          <w:szCs w:val="28"/>
          <w:lang w:val="kk-KZ"/>
        </w:rPr>
      </w:pPr>
      <w:r w:rsidRPr="00B17F24">
        <w:rPr>
          <w:rFonts w:eastAsiaTheme="minorEastAsia"/>
          <w:sz w:val="28"/>
          <w:szCs w:val="28"/>
          <w:lang w:val="kk-KZ"/>
        </w:rPr>
        <w:t>Диссертацияның екінші бөлімінде 6В01718 Шетелел тілі: екі шетел тілі  мұғалімін даярлау мамандығы бойынша ғылыми әдебиеттерді, нормативтік құжаттар мен білім беру бағдарламаларын талдау негізінде:</w:t>
      </w:r>
    </w:p>
    <w:p w14:paraId="2BA5F80E" w14:textId="5094D2CF" w:rsidR="007A5FCD" w:rsidRPr="00B17F24" w:rsidRDefault="00094F76" w:rsidP="005E59F6">
      <w:pPr>
        <w:pStyle w:val="a5"/>
        <w:spacing w:before="0" w:beforeAutospacing="0" w:after="0" w:afterAutospacing="0"/>
        <w:ind w:firstLine="709"/>
        <w:jc w:val="both"/>
        <w:rPr>
          <w:rFonts w:eastAsiaTheme="minorEastAsia"/>
          <w:sz w:val="28"/>
          <w:szCs w:val="28"/>
          <w:lang w:val="kk-KZ"/>
        </w:rPr>
      </w:pPr>
      <w:r>
        <w:rPr>
          <w:rFonts w:eastAsiaTheme="minorEastAsia"/>
          <w:sz w:val="28"/>
          <w:szCs w:val="28"/>
          <w:lang w:val="kk-KZ"/>
        </w:rPr>
        <w:t>‒</w:t>
      </w:r>
      <w:r w:rsidR="007A5FCD" w:rsidRPr="00B17F24">
        <w:rPr>
          <w:rFonts w:eastAsiaTheme="minorEastAsia"/>
          <w:sz w:val="28"/>
          <w:szCs w:val="28"/>
          <w:lang w:val="kk-KZ"/>
        </w:rPr>
        <w:t xml:space="preserve"> дидактикалық шарттар анықталды:</w:t>
      </w:r>
    </w:p>
    <w:p w14:paraId="2C2A21B1" w14:textId="7EFBE17F" w:rsidR="00422B32" w:rsidRPr="00B17F24" w:rsidRDefault="00B83D4F" w:rsidP="005E59F6">
      <w:pPr>
        <w:widowControl w:val="0"/>
        <w:autoSpaceDE w:val="0"/>
        <w:autoSpaceDN w:val="0"/>
        <w:adjustRightInd w:val="0"/>
        <w:spacing w:after="0" w:line="240" w:lineRule="auto"/>
        <w:ind w:firstLine="709"/>
        <w:jc w:val="both"/>
        <w:rPr>
          <w:rFonts w:ascii="Times New Roman" w:eastAsiaTheme="minorEastAsia" w:hAnsi="Times New Roman"/>
          <w:sz w:val="28"/>
          <w:szCs w:val="28"/>
          <w:lang w:val="kk-KZ"/>
        </w:rPr>
      </w:pPr>
      <w:r w:rsidRPr="00B17F24">
        <w:rPr>
          <w:rFonts w:ascii="Times New Roman" w:eastAsiaTheme="minorEastAsia" w:hAnsi="Times New Roman"/>
          <w:sz w:val="28"/>
          <w:szCs w:val="28"/>
          <w:lang w:val="kk-KZ"/>
        </w:rPr>
        <w:t xml:space="preserve">1) </w:t>
      </w:r>
      <w:r w:rsidR="00A6128D" w:rsidRPr="00B17F24">
        <w:rPr>
          <w:rFonts w:ascii="Times New Roman" w:eastAsiaTheme="minorEastAsia" w:hAnsi="Times New Roman"/>
          <w:sz w:val="28"/>
          <w:szCs w:val="28"/>
          <w:lang w:val="kk-KZ"/>
        </w:rPr>
        <w:t xml:space="preserve">білім беру бағдарламаларына немесе біліктілікті арттыру курстарындағы педагогтердің қосымша білім беру бағдарламасына қашықтықтан оқыту жағдайында кәсіби құзыреттерді қалыптастыруға арналған арнайы курстарды, ғылыми әдістемелік семинарларды енгізу. </w:t>
      </w:r>
    </w:p>
    <w:p w14:paraId="42036FFF" w14:textId="1F778083" w:rsidR="00422B32" w:rsidRPr="00B17F24" w:rsidRDefault="00B83D4F" w:rsidP="005E59F6">
      <w:pPr>
        <w:widowControl w:val="0"/>
        <w:autoSpaceDE w:val="0"/>
        <w:autoSpaceDN w:val="0"/>
        <w:adjustRightInd w:val="0"/>
        <w:spacing w:after="0" w:line="240" w:lineRule="auto"/>
        <w:ind w:firstLine="709"/>
        <w:contextualSpacing/>
        <w:jc w:val="both"/>
        <w:rPr>
          <w:rFonts w:ascii="Times New Roman" w:eastAsiaTheme="minorEastAsia" w:hAnsi="Times New Roman"/>
          <w:sz w:val="28"/>
          <w:szCs w:val="28"/>
          <w:lang w:val="kk-KZ"/>
        </w:rPr>
      </w:pPr>
      <w:r w:rsidRPr="00B17F24">
        <w:rPr>
          <w:rFonts w:ascii="Times New Roman" w:eastAsiaTheme="minorEastAsia" w:hAnsi="Times New Roman"/>
          <w:bCs/>
          <w:sz w:val="28"/>
          <w:szCs w:val="28"/>
          <w:lang w:val="kk-KZ"/>
        </w:rPr>
        <w:t>2)</w:t>
      </w:r>
      <w:r w:rsidR="00A6128D" w:rsidRPr="00B17F24">
        <w:rPr>
          <w:rFonts w:ascii="Times New Roman" w:eastAsiaTheme="minorEastAsia" w:hAnsi="Times New Roman"/>
          <w:b/>
          <w:bCs/>
          <w:sz w:val="28"/>
          <w:szCs w:val="28"/>
          <w:lang w:val="kk-KZ"/>
        </w:rPr>
        <w:t xml:space="preserve"> </w:t>
      </w:r>
      <w:r w:rsidR="00A6128D" w:rsidRPr="00B17F24">
        <w:rPr>
          <w:rFonts w:ascii="Times New Roman" w:eastAsiaTheme="minorEastAsia" w:hAnsi="Times New Roman"/>
          <w:sz w:val="28"/>
          <w:szCs w:val="28"/>
          <w:lang w:val="kk-KZ"/>
        </w:rPr>
        <w:t xml:space="preserve">қашықтықтан оқыту жағдайында кәсіби құзыреттерді қалыптастыру мақсатында оқу үдерісінде Google Site / Google Classroom, цифрлық платформалар, E-learning платформалары, веб-технологияларды, электрондық оқу ресурстар,  Moodle, Canvas функцияларын,  Веб-форумдарды, Skype, Zoom және Teams платформаларын жетік меңгеріп, тәжірибеде ұтымды пайдалана білу; төңкерілген сынып (flipped classroom) білім алушыларға үйде сабақтың бейнелерді көруге және тақырыптың негіздерін алдымен үйренуге мүмкіндік беру; </w:t>
      </w:r>
    </w:p>
    <w:p w14:paraId="77966371" w14:textId="139C0543" w:rsidR="00422B32" w:rsidRPr="00B17F24" w:rsidRDefault="00B83D4F" w:rsidP="005E59F6">
      <w:pPr>
        <w:widowControl w:val="0"/>
        <w:autoSpaceDE w:val="0"/>
        <w:autoSpaceDN w:val="0"/>
        <w:adjustRightInd w:val="0"/>
        <w:spacing w:after="0" w:line="240" w:lineRule="auto"/>
        <w:ind w:firstLine="709"/>
        <w:contextualSpacing/>
        <w:jc w:val="both"/>
        <w:rPr>
          <w:rFonts w:ascii="Times New Roman" w:eastAsiaTheme="minorEastAsia" w:hAnsi="Times New Roman"/>
          <w:sz w:val="28"/>
          <w:szCs w:val="28"/>
          <w:lang w:val="kk-KZ"/>
        </w:rPr>
      </w:pPr>
      <w:r w:rsidRPr="00B17F24">
        <w:rPr>
          <w:rFonts w:ascii="Times New Roman" w:eastAsiaTheme="minorEastAsia" w:hAnsi="Times New Roman"/>
          <w:sz w:val="28"/>
          <w:szCs w:val="28"/>
          <w:lang w:val="kk-KZ"/>
        </w:rPr>
        <w:t xml:space="preserve">3) </w:t>
      </w:r>
      <w:r w:rsidR="00A6128D" w:rsidRPr="00B17F24">
        <w:rPr>
          <w:rFonts w:ascii="Times New Roman" w:eastAsiaTheme="minorEastAsia" w:hAnsi="Times New Roman"/>
          <w:sz w:val="28"/>
          <w:szCs w:val="28"/>
          <w:lang w:val="kk-KZ"/>
        </w:rPr>
        <w:t>оқыту үдерісін жаңаша ұйымдастыруда жалпы білім беретін мектептегі кәсіби қызмет талаптары деңгейінде оқу-тәрбие процесін жоспарлау, ұйымдастыру және жүзеге асыруға,  қашықтықтан білім беру модельдері мен технологияларын меңгеру және сауатты пайдалануға,  шетел тілінде білім беру мен тәрбиелеудің әдіснамалық тәсілдерін, теориялық негіздерін білуге мүмкіндік беру;</w:t>
      </w:r>
    </w:p>
    <w:p w14:paraId="2E0D9194" w14:textId="40D16FE3" w:rsidR="00422B32" w:rsidRPr="00B17F24" w:rsidRDefault="00B83D4F" w:rsidP="005E59F6">
      <w:pPr>
        <w:widowControl w:val="0"/>
        <w:autoSpaceDE w:val="0"/>
        <w:autoSpaceDN w:val="0"/>
        <w:adjustRightInd w:val="0"/>
        <w:spacing w:after="0" w:line="240" w:lineRule="auto"/>
        <w:ind w:firstLine="709"/>
        <w:contextualSpacing/>
        <w:jc w:val="both"/>
        <w:rPr>
          <w:rFonts w:ascii="Times New Roman" w:eastAsiaTheme="minorEastAsia" w:hAnsi="Times New Roman"/>
          <w:sz w:val="28"/>
          <w:szCs w:val="28"/>
          <w:lang w:val="kk-KZ"/>
        </w:rPr>
      </w:pPr>
      <w:r w:rsidRPr="00B17F24">
        <w:rPr>
          <w:rFonts w:ascii="Times New Roman" w:eastAsiaTheme="minorEastAsia" w:hAnsi="Times New Roman"/>
          <w:sz w:val="28"/>
          <w:szCs w:val="28"/>
          <w:lang w:val="kk-KZ"/>
        </w:rPr>
        <w:t xml:space="preserve">4) </w:t>
      </w:r>
      <w:r w:rsidR="00A6128D" w:rsidRPr="00B17F24">
        <w:rPr>
          <w:rFonts w:ascii="Times New Roman" w:eastAsiaTheme="minorEastAsia" w:hAnsi="Times New Roman"/>
          <w:sz w:val="28"/>
          <w:szCs w:val="28"/>
          <w:lang w:val="kk-KZ"/>
        </w:rPr>
        <w:t>болашақ мұғалімнің өзінің әдістемелік жүйесін, қашықтықтан оқытудың әдістемелерін, әдістемелік тәсілдерін қолдана білу, қашықтықтан оқыту мәселелері бойынша дидактикалық және оқу-әдістемелік материалдарды әзірлеу білігін қалыптастыруға мүмкіндік беру</w:t>
      </w:r>
      <w:r w:rsidR="00094F76">
        <w:rPr>
          <w:rFonts w:ascii="Times New Roman" w:eastAsiaTheme="minorEastAsia" w:hAnsi="Times New Roman"/>
          <w:sz w:val="28"/>
          <w:szCs w:val="28"/>
          <w:lang w:val="kk-KZ"/>
        </w:rPr>
        <w:t>:</w:t>
      </w:r>
    </w:p>
    <w:p w14:paraId="6F329B05" w14:textId="4240087C" w:rsidR="00430722" w:rsidRPr="00B17F24" w:rsidRDefault="00094F76" w:rsidP="005E59F6">
      <w:pPr>
        <w:widowControl w:val="0"/>
        <w:autoSpaceDE w:val="0"/>
        <w:autoSpaceDN w:val="0"/>
        <w:adjustRightInd w:val="0"/>
        <w:spacing w:after="0" w:line="240" w:lineRule="auto"/>
        <w:ind w:firstLine="709"/>
        <w:contextualSpacing/>
        <w:jc w:val="both"/>
        <w:rPr>
          <w:rFonts w:ascii="Times New Roman" w:hAnsi="Times New Roman"/>
          <w:sz w:val="28"/>
          <w:szCs w:val="28"/>
          <w:lang w:val="kk-KZ"/>
        </w:rPr>
      </w:pPr>
      <w:r>
        <w:rPr>
          <w:rFonts w:ascii="Times New Roman" w:eastAsiaTheme="minorEastAsia" w:hAnsi="Times New Roman"/>
          <w:sz w:val="28"/>
          <w:szCs w:val="28"/>
          <w:lang w:val="kk-KZ"/>
        </w:rPr>
        <w:t>‒</w:t>
      </w:r>
      <w:r w:rsidR="00B83D4F" w:rsidRPr="00B17F24">
        <w:rPr>
          <w:rFonts w:ascii="Times New Roman" w:eastAsiaTheme="minorEastAsia" w:hAnsi="Times New Roman"/>
          <w:sz w:val="28"/>
          <w:szCs w:val="28"/>
          <w:lang w:val="kk-KZ"/>
        </w:rPr>
        <w:t xml:space="preserve"> </w:t>
      </w:r>
      <w:r w:rsidRPr="00B17F24">
        <w:rPr>
          <w:rFonts w:ascii="Times New Roman" w:hAnsi="Times New Roman"/>
          <w:sz w:val="28"/>
          <w:szCs w:val="28"/>
          <w:lang w:val="kk-KZ" w:eastAsia="ko-KR"/>
        </w:rPr>
        <w:t>қ</w:t>
      </w:r>
      <w:r w:rsidR="00466D39" w:rsidRPr="00B17F24">
        <w:rPr>
          <w:rFonts w:ascii="Times New Roman" w:hAnsi="Times New Roman"/>
          <w:sz w:val="28"/>
          <w:szCs w:val="28"/>
          <w:lang w:val="kk-KZ" w:eastAsia="ko-KR"/>
        </w:rPr>
        <w:t>ашықтықтан оқыту жағдайында болашақ шетел тілі мұғалімінің кәсіби құзыреттерін қалыптастырудың құрылымдық-мазмұндық моделі</w:t>
      </w:r>
      <w:r w:rsidR="005B2FD0" w:rsidRPr="00B17F24">
        <w:rPr>
          <w:rFonts w:ascii="Times New Roman" w:hAnsi="Times New Roman"/>
          <w:sz w:val="28"/>
          <w:szCs w:val="28"/>
          <w:lang w:val="kk-KZ" w:eastAsia="ko-KR"/>
        </w:rPr>
        <w:t xml:space="preserve"> </w:t>
      </w:r>
      <w:r w:rsidR="007A5FCD" w:rsidRPr="00B17F24">
        <w:rPr>
          <w:rFonts w:ascii="Times New Roman" w:hAnsi="Times New Roman"/>
          <w:sz w:val="28"/>
          <w:szCs w:val="28"/>
          <w:lang w:val="kk-KZ" w:eastAsia="ko-KR"/>
        </w:rPr>
        <w:t>әзірленіп</w:t>
      </w:r>
      <w:r w:rsidR="005B2FD0" w:rsidRPr="00B17F24">
        <w:rPr>
          <w:rFonts w:ascii="Times New Roman" w:hAnsi="Times New Roman"/>
          <w:sz w:val="28"/>
          <w:szCs w:val="28"/>
          <w:lang w:val="kk-KZ" w:eastAsia="ko-KR"/>
        </w:rPr>
        <w:t>, жүзеге асырылды. ЖОО-нің оқу үдерісінде қашықтықтан оқыту жағдайында болашақ шетел тілі мұғалімінің кәсіби құзыреттерін қалыптастырудың моделінің</w:t>
      </w:r>
      <w:r w:rsidR="00EB0285" w:rsidRPr="00B17F24">
        <w:rPr>
          <w:rFonts w:ascii="Times New Roman" w:hAnsi="Times New Roman"/>
          <w:sz w:val="28"/>
          <w:szCs w:val="28"/>
          <w:lang w:val="kk-KZ" w:eastAsia="ko-KR"/>
        </w:rPr>
        <w:t xml:space="preserve"> құрамдас құрылымдары: </w:t>
      </w:r>
      <w:r w:rsidR="00EB0285" w:rsidRPr="00B17F24">
        <w:rPr>
          <w:rStyle w:val="apple-style-span"/>
          <w:rFonts w:ascii="Times New Roman" w:hAnsi="Times New Roman"/>
          <w:sz w:val="28"/>
          <w:szCs w:val="28"/>
          <w:lang w:val="kk-KZ"/>
        </w:rPr>
        <w:t>мақсатты (стандарттар, әлеуметтік тапсырыс, мақсат), тұжырымдамалық</w:t>
      </w:r>
      <w:r w:rsidR="00316118" w:rsidRPr="00B17F24">
        <w:rPr>
          <w:rStyle w:val="apple-style-span"/>
          <w:rFonts w:ascii="Times New Roman" w:hAnsi="Times New Roman"/>
          <w:sz w:val="28"/>
          <w:szCs w:val="28"/>
          <w:lang w:val="kk-KZ"/>
        </w:rPr>
        <w:t xml:space="preserve"> (әдіснамалық тұғырлар, әдіснамалық қағидаттар)</w:t>
      </w:r>
      <w:r w:rsidR="00EB0285" w:rsidRPr="00B17F24">
        <w:rPr>
          <w:rStyle w:val="apple-style-span"/>
          <w:rFonts w:ascii="Times New Roman" w:hAnsi="Times New Roman"/>
          <w:sz w:val="28"/>
          <w:szCs w:val="28"/>
          <w:lang w:val="kk-KZ"/>
        </w:rPr>
        <w:t xml:space="preserve">, мазмұнды-процессуалдық </w:t>
      </w:r>
      <w:r w:rsidR="00316118" w:rsidRPr="00B17F24">
        <w:rPr>
          <w:rStyle w:val="apple-style-span"/>
          <w:rFonts w:ascii="Times New Roman" w:hAnsi="Times New Roman"/>
          <w:sz w:val="28"/>
          <w:szCs w:val="28"/>
          <w:lang w:val="kk-KZ"/>
        </w:rPr>
        <w:t xml:space="preserve">блогы (мазмұнды, процессулды, стратегиялары, оқыту формалары мен құралдары) </w:t>
      </w:r>
      <w:r w:rsidR="00EB0285" w:rsidRPr="00B17F24">
        <w:rPr>
          <w:rStyle w:val="apple-style-span"/>
          <w:rFonts w:ascii="Times New Roman" w:hAnsi="Times New Roman"/>
          <w:sz w:val="28"/>
          <w:szCs w:val="28"/>
          <w:lang w:val="kk-KZ"/>
        </w:rPr>
        <w:t>және нәтижелі-бағалау</w:t>
      </w:r>
      <w:r w:rsidR="005B2FD0" w:rsidRPr="00B17F24">
        <w:rPr>
          <w:rFonts w:ascii="Times New Roman" w:hAnsi="Times New Roman"/>
          <w:sz w:val="28"/>
          <w:szCs w:val="28"/>
          <w:lang w:val="kk-KZ" w:eastAsia="ko-KR"/>
        </w:rPr>
        <w:t xml:space="preserve"> </w:t>
      </w:r>
      <w:r w:rsidR="00316118" w:rsidRPr="00B17F24">
        <w:rPr>
          <w:rFonts w:ascii="Times New Roman" w:hAnsi="Times New Roman"/>
          <w:sz w:val="28"/>
          <w:szCs w:val="28"/>
          <w:lang w:val="kk-KZ" w:eastAsia="ko-KR"/>
        </w:rPr>
        <w:t>блогы құрылған</w:t>
      </w:r>
      <w:r w:rsidR="00430722" w:rsidRPr="00B17F24">
        <w:rPr>
          <w:rFonts w:ascii="Times New Roman" w:hAnsi="Times New Roman"/>
          <w:sz w:val="28"/>
          <w:szCs w:val="28"/>
          <w:lang w:val="kk-KZ" w:eastAsia="ko-KR"/>
        </w:rPr>
        <w:t>.</w:t>
      </w:r>
      <w:r w:rsidR="00E05296" w:rsidRPr="00B17F24">
        <w:rPr>
          <w:rFonts w:ascii="Times New Roman" w:hAnsi="Times New Roman"/>
          <w:sz w:val="28"/>
          <w:szCs w:val="28"/>
          <w:lang w:val="kk-KZ" w:eastAsia="ko-KR"/>
        </w:rPr>
        <w:t xml:space="preserve"> </w:t>
      </w:r>
      <w:r w:rsidR="00430722" w:rsidRPr="00B17F24">
        <w:rPr>
          <w:rStyle w:val="apple-style-span"/>
          <w:rFonts w:ascii="Times New Roman" w:hAnsi="Times New Roman"/>
          <w:sz w:val="28"/>
          <w:szCs w:val="28"/>
          <w:lang w:val="kk-KZ"/>
        </w:rPr>
        <w:t>Нәтижелі-бағалау</w:t>
      </w:r>
      <w:r w:rsidR="00430722" w:rsidRPr="00B17F24">
        <w:rPr>
          <w:rFonts w:ascii="Times New Roman" w:hAnsi="Times New Roman"/>
          <w:sz w:val="28"/>
          <w:szCs w:val="28"/>
          <w:lang w:val="kk-KZ" w:eastAsia="ko-KR"/>
        </w:rPr>
        <w:t xml:space="preserve"> блогы</w:t>
      </w:r>
      <w:r w:rsidR="00E05296" w:rsidRPr="00B17F24">
        <w:rPr>
          <w:rFonts w:ascii="Times New Roman" w:hAnsi="Times New Roman"/>
          <w:sz w:val="28"/>
          <w:szCs w:val="28"/>
          <w:lang w:val="kk-KZ" w:eastAsia="ko-KR"/>
        </w:rPr>
        <w:t>н</w:t>
      </w:r>
      <w:r w:rsidR="00430722" w:rsidRPr="00B17F24">
        <w:rPr>
          <w:rFonts w:ascii="Times New Roman" w:hAnsi="Times New Roman"/>
          <w:sz w:val="28"/>
          <w:szCs w:val="28"/>
          <w:lang w:val="kk-KZ" w:eastAsia="ko-KR"/>
        </w:rPr>
        <w:t>д</w:t>
      </w:r>
      <w:r w:rsidR="00E05296" w:rsidRPr="00B17F24">
        <w:rPr>
          <w:rFonts w:ascii="Times New Roman" w:hAnsi="Times New Roman"/>
          <w:sz w:val="28"/>
          <w:szCs w:val="28"/>
          <w:lang w:val="kk-KZ" w:eastAsia="ko-KR"/>
        </w:rPr>
        <w:t>а</w:t>
      </w:r>
      <w:r w:rsidR="00430722" w:rsidRPr="00B17F24">
        <w:rPr>
          <w:rFonts w:ascii="Times New Roman" w:hAnsi="Times New Roman"/>
          <w:sz w:val="28"/>
          <w:szCs w:val="28"/>
          <w:lang w:val="kk-KZ" w:eastAsia="ko-KR"/>
        </w:rPr>
        <w:t xml:space="preserve"> </w:t>
      </w:r>
      <w:r w:rsidR="00430722" w:rsidRPr="00B17F24">
        <w:rPr>
          <w:rStyle w:val="apple-style-span"/>
          <w:rFonts w:ascii="Times New Roman" w:hAnsi="Times New Roman"/>
          <w:sz w:val="28"/>
          <w:szCs w:val="28"/>
          <w:lang w:val="kk-KZ"/>
        </w:rPr>
        <w:t>қашықтықтан оқыту жағдайында болашақ шетел тілі мұғалімінің кәсіби құзыреттерін қалыптастырудың деңгейін анықтау мақсатына үш бағалау критерийі анықтал</w:t>
      </w:r>
      <w:r w:rsidR="007A5FCD" w:rsidRPr="00B17F24">
        <w:rPr>
          <w:rStyle w:val="apple-style-span"/>
          <w:rFonts w:ascii="Times New Roman" w:hAnsi="Times New Roman"/>
          <w:sz w:val="28"/>
          <w:szCs w:val="28"/>
          <w:lang w:val="kk-KZ"/>
        </w:rPr>
        <w:t>д</w:t>
      </w:r>
      <w:r w:rsidR="00430722" w:rsidRPr="00B17F24">
        <w:rPr>
          <w:rStyle w:val="apple-style-span"/>
          <w:rFonts w:ascii="Times New Roman" w:hAnsi="Times New Roman"/>
          <w:sz w:val="28"/>
          <w:szCs w:val="28"/>
          <w:lang w:val="kk-KZ"/>
        </w:rPr>
        <w:t xml:space="preserve">ы: мотивациялық, танымдық және іс-әрекеттік. Критерийдің әрқайсысы өлшемдері мен көрсеткіштерде көрсетілген. Сонымен, </w:t>
      </w:r>
      <w:r w:rsidR="00430722" w:rsidRPr="00B17F24">
        <w:rPr>
          <w:rStyle w:val="apple-style-span"/>
          <w:rFonts w:ascii="Times New Roman" w:hAnsi="Times New Roman"/>
          <w:i/>
          <w:sz w:val="28"/>
          <w:szCs w:val="28"/>
          <w:lang w:val="kk-KZ"/>
        </w:rPr>
        <w:t>мотивациялық</w:t>
      </w:r>
      <w:r w:rsidR="00430722" w:rsidRPr="00B17F24">
        <w:rPr>
          <w:rStyle w:val="apple-style-span"/>
          <w:rFonts w:ascii="Times New Roman" w:hAnsi="Times New Roman"/>
          <w:sz w:val="28"/>
          <w:szCs w:val="28"/>
          <w:lang w:val="kk-KZ"/>
        </w:rPr>
        <w:t xml:space="preserve"> компоненттің өлшемі ретінде: білім алушылардың қашықтықтан оқыту жағдайында кәсіби құзыретті игеруге ынтасының болуы;  </w:t>
      </w:r>
      <w:r w:rsidR="00430722" w:rsidRPr="00B17F24">
        <w:rPr>
          <w:rStyle w:val="apple-style-span"/>
          <w:rFonts w:ascii="Times New Roman" w:hAnsi="Times New Roman"/>
          <w:i/>
          <w:sz w:val="28"/>
          <w:szCs w:val="28"/>
          <w:lang w:val="kk-KZ"/>
        </w:rPr>
        <w:t>танымдық</w:t>
      </w:r>
      <w:r w:rsidR="00430722" w:rsidRPr="00B17F24">
        <w:rPr>
          <w:rStyle w:val="apple-style-span"/>
          <w:rFonts w:ascii="Times New Roman" w:hAnsi="Times New Roman"/>
          <w:sz w:val="28"/>
          <w:szCs w:val="28"/>
          <w:lang w:val="kk-KZ"/>
        </w:rPr>
        <w:t xml:space="preserve"> критерийдің өлшемі келесідей: қашықтықтан оқыту және оны шетел тілін оқытуда қолдану туралы білімнің болуын; </w:t>
      </w:r>
      <w:r w:rsidR="00430722" w:rsidRPr="00B17F24">
        <w:rPr>
          <w:rStyle w:val="apple-style-span"/>
          <w:rFonts w:ascii="Times New Roman" w:hAnsi="Times New Roman"/>
          <w:i/>
          <w:sz w:val="28"/>
          <w:szCs w:val="28"/>
          <w:lang w:val="kk-KZ"/>
        </w:rPr>
        <w:t>іс-әрекеттік</w:t>
      </w:r>
      <w:r w:rsidR="00430722" w:rsidRPr="00B17F24">
        <w:rPr>
          <w:rStyle w:val="apple-style-span"/>
          <w:rFonts w:ascii="Times New Roman" w:hAnsi="Times New Roman"/>
          <w:sz w:val="28"/>
          <w:szCs w:val="28"/>
          <w:lang w:val="kk-KZ"/>
        </w:rPr>
        <w:t xml:space="preserve"> компоненттің қалыптастыру өлшемі ретінде: шетел тілін қашықтықтан оқытуды және сыныптан тыс жұмыстарды жүзеге асыруды қамтамасыз ететін құзыреттерді меңгеру. Анықталған критерийлер, өлмедер мен көрсеткіштер</w:t>
      </w:r>
      <w:r w:rsidR="00E05296" w:rsidRPr="00B17F24">
        <w:rPr>
          <w:rStyle w:val="apple-style-span"/>
          <w:rFonts w:ascii="Times New Roman" w:hAnsi="Times New Roman"/>
          <w:sz w:val="28"/>
          <w:szCs w:val="28"/>
          <w:lang w:val="kk-KZ"/>
        </w:rPr>
        <w:t xml:space="preserve"> негізінде қашықтықтан оқыту жағдайында болашақ шетел тілі мұғалімінің кәсіби құзыреттерін қалыптастырудың деңгейлері (жоғары, жеткілікті, орташа, төмен) сиппаталды</w:t>
      </w:r>
      <w:r>
        <w:rPr>
          <w:rStyle w:val="apple-style-span"/>
          <w:rFonts w:ascii="Times New Roman" w:hAnsi="Times New Roman"/>
          <w:sz w:val="28"/>
          <w:szCs w:val="28"/>
          <w:lang w:val="kk-KZ"/>
        </w:rPr>
        <w:t>;</w:t>
      </w:r>
    </w:p>
    <w:p w14:paraId="773D9C4B" w14:textId="62F96A2D" w:rsidR="00B83D4F" w:rsidRPr="00B17F24" w:rsidRDefault="00094F76" w:rsidP="005E59F6">
      <w:pPr>
        <w:spacing w:after="0" w:line="240" w:lineRule="auto"/>
        <w:ind w:firstLine="709"/>
        <w:jc w:val="both"/>
        <w:rPr>
          <w:sz w:val="28"/>
          <w:szCs w:val="28"/>
          <w:lang w:val="kk-KZ"/>
        </w:rPr>
      </w:pPr>
      <w:r>
        <w:rPr>
          <w:rFonts w:ascii="Times New Roman" w:hAnsi="Times New Roman"/>
          <w:sz w:val="28"/>
          <w:szCs w:val="28"/>
          <w:lang w:val="kk-KZ" w:eastAsia="ko-KR"/>
        </w:rPr>
        <w:t>‒</w:t>
      </w:r>
      <w:r w:rsidR="00B83D4F" w:rsidRPr="00B17F24">
        <w:rPr>
          <w:rFonts w:ascii="Times New Roman" w:hAnsi="Times New Roman"/>
          <w:sz w:val="28"/>
          <w:szCs w:val="28"/>
          <w:lang w:val="kk-KZ" w:eastAsia="ko-KR"/>
        </w:rPr>
        <w:t xml:space="preserve"> </w:t>
      </w:r>
      <w:r w:rsidR="005B2FD0" w:rsidRPr="00B17F24">
        <w:rPr>
          <w:rFonts w:ascii="Times New Roman" w:hAnsi="Times New Roman"/>
          <w:sz w:val="28"/>
          <w:szCs w:val="28"/>
          <w:lang w:val="kk-KZ"/>
        </w:rPr>
        <w:t>қашықтықтан оқыту жағдайында болашақ шетел тілі мұғалімінің кәсіби құзыреттерін қал</w:t>
      </w:r>
      <w:r w:rsidR="004807B3" w:rsidRPr="00B17F24">
        <w:rPr>
          <w:rFonts w:ascii="Times New Roman" w:hAnsi="Times New Roman"/>
          <w:sz w:val="28"/>
          <w:szCs w:val="28"/>
          <w:lang w:val="kk-KZ"/>
        </w:rPr>
        <w:t>ыптастырудың әдістемелік жүйесі</w:t>
      </w:r>
      <w:r w:rsidR="007A5FCD" w:rsidRPr="00B17F24">
        <w:rPr>
          <w:rFonts w:ascii="Times New Roman" w:hAnsi="Times New Roman"/>
          <w:sz w:val="28"/>
          <w:szCs w:val="28"/>
          <w:lang w:val="kk-KZ"/>
        </w:rPr>
        <w:t xml:space="preserve"> әзірленді</w:t>
      </w:r>
      <w:r w:rsidR="004807B3" w:rsidRPr="00B17F24">
        <w:rPr>
          <w:rFonts w:ascii="Times New Roman" w:hAnsi="Times New Roman"/>
          <w:sz w:val="28"/>
          <w:szCs w:val="28"/>
          <w:lang w:val="kk-KZ"/>
        </w:rPr>
        <w:t>. Бұл жүйені</w:t>
      </w:r>
      <w:r w:rsidR="005B2FD0" w:rsidRPr="00B17F24">
        <w:rPr>
          <w:rFonts w:ascii="Times New Roman" w:hAnsi="Times New Roman"/>
          <w:sz w:val="28"/>
          <w:szCs w:val="28"/>
          <w:lang w:val="kk-KZ"/>
        </w:rPr>
        <w:t xml:space="preserve"> келесі компоненттерден тұратын модель ретінде қарастыруға болады: мақсаты</w:t>
      </w:r>
      <w:r w:rsidR="00316118" w:rsidRPr="00B17F24">
        <w:rPr>
          <w:rFonts w:ascii="Times New Roman" w:hAnsi="Times New Roman"/>
          <w:sz w:val="28"/>
          <w:szCs w:val="28"/>
          <w:lang w:val="kk-KZ"/>
        </w:rPr>
        <w:t xml:space="preserve"> (мақсаты мен міндеттері)</w:t>
      </w:r>
      <w:r w:rsidR="005B2FD0" w:rsidRPr="00B17F24">
        <w:rPr>
          <w:rFonts w:ascii="Times New Roman" w:hAnsi="Times New Roman"/>
          <w:sz w:val="28"/>
          <w:szCs w:val="28"/>
          <w:lang w:val="kk-KZ"/>
        </w:rPr>
        <w:t>, мазмұны</w:t>
      </w:r>
      <w:r w:rsidR="00316118" w:rsidRPr="00B17F24">
        <w:rPr>
          <w:rFonts w:ascii="Times New Roman" w:hAnsi="Times New Roman"/>
          <w:sz w:val="28"/>
          <w:szCs w:val="28"/>
          <w:lang w:val="kk-KZ"/>
        </w:rPr>
        <w:t xml:space="preserve"> (үш кезеңнен тұратын процесс: бастапқы, негізгі, қорытынды)</w:t>
      </w:r>
      <w:r w:rsidR="005B2FD0" w:rsidRPr="00B17F24">
        <w:rPr>
          <w:rFonts w:ascii="Times New Roman" w:hAnsi="Times New Roman"/>
          <w:sz w:val="28"/>
          <w:szCs w:val="28"/>
          <w:lang w:val="kk-KZ"/>
        </w:rPr>
        <w:t xml:space="preserve">, әдістері </w:t>
      </w:r>
      <w:r w:rsidR="004807B3" w:rsidRPr="00B17F24">
        <w:rPr>
          <w:rFonts w:ascii="Times New Roman" w:hAnsi="Times New Roman"/>
          <w:sz w:val="28"/>
          <w:szCs w:val="28"/>
          <w:lang w:val="kk-KZ"/>
        </w:rPr>
        <w:t xml:space="preserve">(Blended learning, Flipped classroom, PPP, TBL, TTT, PBL, т.б.), </w:t>
      </w:r>
      <w:r w:rsidR="005B2FD0" w:rsidRPr="00B17F24">
        <w:rPr>
          <w:rFonts w:ascii="Times New Roman" w:hAnsi="Times New Roman"/>
          <w:sz w:val="28"/>
          <w:szCs w:val="28"/>
          <w:lang w:val="kk-KZ"/>
        </w:rPr>
        <w:t>құралдары</w:t>
      </w:r>
      <w:r w:rsidR="004807B3" w:rsidRPr="00B17F24">
        <w:rPr>
          <w:rFonts w:ascii="Times New Roman" w:hAnsi="Times New Roman"/>
          <w:sz w:val="28"/>
          <w:szCs w:val="28"/>
          <w:lang w:val="kk-KZ"/>
        </w:rPr>
        <w:t xml:space="preserve"> (ақпараттық оқыту құралдары, бақылау-өлшеу құралдары мен тапсырмалар, оқу әдебиеттері, интернет ресурстары, әдістемелік және компьютерлік қамтамасыз ету (kahoot, quizlet, jamboard, padlet, Google Site, Google form, Google Docs, Google sheet, Flipgrid, т.б.)</w:t>
      </w:r>
      <w:r w:rsidR="005B2FD0" w:rsidRPr="00B17F24">
        <w:rPr>
          <w:rFonts w:ascii="Times New Roman" w:hAnsi="Times New Roman"/>
          <w:sz w:val="28"/>
          <w:szCs w:val="28"/>
          <w:lang w:val="kk-KZ"/>
        </w:rPr>
        <w:t>, оқу процесінің формалары</w:t>
      </w:r>
      <w:r w:rsidR="004807B3" w:rsidRPr="00B17F24">
        <w:rPr>
          <w:rFonts w:ascii="Times New Roman" w:hAnsi="Times New Roman"/>
          <w:sz w:val="28"/>
          <w:szCs w:val="28"/>
          <w:lang w:val="kk-KZ"/>
        </w:rPr>
        <w:t xml:space="preserve"> (интерактивті дәрістер, практикалық сабақтар, өзіндік тапсырмалар, арнайы курстар, жеке-зерттеу жұмысы, топтық жұмыс)</w:t>
      </w:r>
      <w:r w:rsidR="005B2FD0" w:rsidRPr="00B17F24">
        <w:rPr>
          <w:rFonts w:ascii="Times New Roman" w:hAnsi="Times New Roman"/>
          <w:sz w:val="28"/>
          <w:szCs w:val="28"/>
          <w:lang w:val="kk-KZ"/>
        </w:rPr>
        <w:t xml:space="preserve"> және нәтижелері</w:t>
      </w:r>
      <w:r w:rsidR="004807B3" w:rsidRPr="00B17F24">
        <w:rPr>
          <w:rFonts w:ascii="Times New Roman" w:hAnsi="Times New Roman"/>
          <w:sz w:val="28"/>
          <w:szCs w:val="28"/>
          <w:lang w:val="kk-KZ"/>
        </w:rPr>
        <w:t>.</w:t>
      </w:r>
    </w:p>
    <w:p w14:paraId="751AEC92" w14:textId="77777777" w:rsidR="000C444E" w:rsidRDefault="000C444E" w:rsidP="00C97B9F">
      <w:pPr>
        <w:pStyle w:val="a5"/>
        <w:spacing w:before="0" w:beforeAutospacing="0" w:after="0" w:afterAutospacing="0"/>
        <w:ind w:firstLine="567"/>
        <w:jc w:val="both"/>
        <w:rPr>
          <w:rFonts w:eastAsiaTheme="minorEastAsia"/>
          <w:b/>
          <w:color w:val="000000" w:themeColor="text1"/>
          <w:sz w:val="28"/>
          <w:szCs w:val="28"/>
          <w:lang w:val="kk-KZ"/>
        </w:rPr>
      </w:pPr>
    </w:p>
    <w:p w14:paraId="0A4BE661" w14:textId="77777777" w:rsidR="000C444E" w:rsidRDefault="000C444E" w:rsidP="00C97B9F">
      <w:pPr>
        <w:pStyle w:val="a5"/>
        <w:spacing w:before="0" w:beforeAutospacing="0" w:after="0" w:afterAutospacing="0"/>
        <w:ind w:firstLine="567"/>
        <w:jc w:val="both"/>
        <w:rPr>
          <w:rFonts w:eastAsiaTheme="minorEastAsia"/>
          <w:b/>
          <w:color w:val="000000" w:themeColor="text1"/>
          <w:sz w:val="28"/>
          <w:szCs w:val="28"/>
          <w:lang w:val="kk-KZ"/>
        </w:rPr>
      </w:pPr>
    </w:p>
    <w:p w14:paraId="594E8C20" w14:textId="77777777" w:rsidR="000C444E" w:rsidRDefault="000C444E" w:rsidP="00C97B9F">
      <w:pPr>
        <w:pStyle w:val="a5"/>
        <w:spacing w:before="0" w:beforeAutospacing="0" w:after="0" w:afterAutospacing="0"/>
        <w:ind w:firstLine="567"/>
        <w:jc w:val="both"/>
        <w:rPr>
          <w:rFonts w:eastAsiaTheme="minorEastAsia"/>
          <w:b/>
          <w:color w:val="000000" w:themeColor="text1"/>
          <w:sz w:val="28"/>
          <w:szCs w:val="28"/>
          <w:lang w:val="kk-KZ"/>
        </w:rPr>
      </w:pPr>
    </w:p>
    <w:p w14:paraId="75487931" w14:textId="77777777" w:rsidR="009C74DA" w:rsidRDefault="009C74DA" w:rsidP="00C97B9F">
      <w:pPr>
        <w:pStyle w:val="a5"/>
        <w:spacing w:before="0" w:beforeAutospacing="0" w:after="0" w:afterAutospacing="0"/>
        <w:ind w:firstLine="567"/>
        <w:jc w:val="both"/>
        <w:rPr>
          <w:rFonts w:eastAsiaTheme="minorEastAsia"/>
          <w:b/>
          <w:color w:val="000000" w:themeColor="text1"/>
          <w:sz w:val="28"/>
          <w:szCs w:val="28"/>
          <w:lang w:val="kk-KZ"/>
        </w:rPr>
      </w:pPr>
    </w:p>
    <w:p w14:paraId="652B71AF" w14:textId="4DF949D7" w:rsidR="00674882" w:rsidRPr="006514CC" w:rsidRDefault="00674882" w:rsidP="00C325F1">
      <w:pPr>
        <w:pStyle w:val="a5"/>
        <w:spacing w:before="0" w:beforeAutospacing="0" w:after="0" w:afterAutospacing="0"/>
        <w:ind w:firstLine="709"/>
        <w:jc w:val="both"/>
        <w:rPr>
          <w:rFonts w:eastAsiaTheme="minorEastAsia"/>
          <w:b/>
          <w:color w:val="000000" w:themeColor="text1"/>
          <w:sz w:val="28"/>
          <w:szCs w:val="28"/>
          <w:lang w:val="kk-KZ"/>
        </w:rPr>
      </w:pPr>
      <w:r w:rsidRPr="003179AD">
        <w:rPr>
          <w:rFonts w:eastAsiaTheme="minorEastAsia"/>
          <w:b/>
          <w:color w:val="000000" w:themeColor="text1"/>
          <w:sz w:val="28"/>
          <w:szCs w:val="28"/>
          <w:lang w:val="kk-KZ"/>
        </w:rPr>
        <w:t>3 ҚАШЫҚТЫҚТАН ОҚЫТУ ЖАҒДАЙЫНДА БОЛАШАҚ ШЕТЕЛ ТІЛІ МҰҒАЛІМІНІҢ КӘСІБИ ҚҰЗЫРЕТТЕРІН ҚАЛЫПТАСТЫРУДЫҢ ТӘЖІРИБЕЛІК-ЭКСПЕРИМЕНТТІК ЖҰМЫСЫ</w:t>
      </w:r>
    </w:p>
    <w:p w14:paraId="4EB5431B" w14:textId="77777777" w:rsidR="00674882" w:rsidRPr="006514CC" w:rsidRDefault="00674882" w:rsidP="00C325F1">
      <w:pPr>
        <w:pStyle w:val="a5"/>
        <w:spacing w:before="0" w:beforeAutospacing="0" w:after="0" w:afterAutospacing="0"/>
        <w:ind w:firstLine="709"/>
        <w:jc w:val="both"/>
        <w:rPr>
          <w:rStyle w:val="apple-style-span"/>
          <w:b/>
          <w:sz w:val="28"/>
          <w:szCs w:val="28"/>
          <w:lang w:val="kk-KZ"/>
        </w:rPr>
      </w:pPr>
    </w:p>
    <w:p w14:paraId="1ADC384E" w14:textId="77777777" w:rsidR="00674882" w:rsidRPr="006514CC" w:rsidRDefault="00674882" w:rsidP="00C325F1">
      <w:pPr>
        <w:pStyle w:val="a5"/>
        <w:spacing w:before="0" w:beforeAutospacing="0" w:after="0" w:afterAutospacing="0"/>
        <w:ind w:firstLine="709"/>
        <w:jc w:val="both"/>
        <w:rPr>
          <w:rStyle w:val="apple-style-span"/>
          <w:b/>
          <w:sz w:val="28"/>
          <w:szCs w:val="28"/>
          <w:lang w:val="kk-KZ"/>
        </w:rPr>
      </w:pPr>
      <w:r w:rsidRPr="006514CC">
        <w:rPr>
          <w:rStyle w:val="apple-style-span"/>
          <w:b/>
          <w:sz w:val="28"/>
          <w:szCs w:val="28"/>
          <w:lang w:val="kk-KZ"/>
        </w:rPr>
        <w:t xml:space="preserve">3.1 Қашықтықтан оқыту жағдайында болашақ шетел тілі мұғалімінің кәсіби құзыреттерін қалыптастырудың бастапқы диагностикасы  </w:t>
      </w:r>
    </w:p>
    <w:p w14:paraId="0D68C57B" w14:textId="02B4B5FA" w:rsidR="00674882" w:rsidRPr="006514CC" w:rsidRDefault="00674882" w:rsidP="00C325F1">
      <w:pPr>
        <w:pStyle w:val="Default"/>
        <w:ind w:firstLine="709"/>
        <w:jc w:val="both"/>
        <w:rPr>
          <w:color w:val="000000" w:themeColor="text1"/>
          <w:sz w:val="28"/>
          <w:szCs w:val="28"/>
          <w:lang w:val="kk-KZ"/>
        </w:rPr>
      </w:pPr>
      <w:r w:rsidRPr="006514CC">
        <w:rPr>
          <w:color w:val="000000" w:themeColor="text1"/>
          <w:sz w:val="28"/>
          <w:szCs w:val="28"/>
          <w:lang w:val="kk-KZ"/>
        </w:rPr>
        <w:t>Қашықтықтан оқыту мәселесі бойынша педагогикалық және ғылыми-әдістемелік еңбектерді талдай келе</w:t>
      </w:r>
      <w:r>
        <w:rPr>
          <w:color w:val="000000" w:themeColor="text1"/>
          <w:sz w:val="28"/>
          <w:szCs w:val="28"/>
          <w:lang w:val="kk-KZ"/>
        </w:rPr>
        <w:t>,</w:t>
      </w:r>
      <w:r w:rsidRPr="006514CC">
        <w:rPr>
          <w:color w:val="000000" w:themeColor="text1"/>
          <w:sz w:val="28"/>
          <w:szCs w:val="28"/>
          <w:lang w:val="kk-KZ"/>
        </w:rPr>
        <w:t xml:space="preserve"> б</w:t>
      </w:r>
      <w:r>
        <w:rPr>
          <w:color w:val="000000" w:themeColor="text1"/>
          <w:sz w:val="28"/>
          <w:szCs w:val="28"/>
          <w:lang w:val="kk-KZ"/>
        </w:rPr>
        <w:t>олашақ шетел тілі мұғалімінің</w:t>
      </w:r>
      <w:r w:rsidRPr="006514CC">
        <w:rPr>
          <w:color w:val="000000" w:themeColor="text1"/>
          <w:sz w:val="28"/>
          <w:szCs w:val="28"/>
          <w:lang w:val="kk-KZ"/>
        </w:rPr>
        <w:t xml:space="preserve"> кәсіби құзыретт</w:t>
      </w:r>
      <w:r w:rsidR="00EE2F88">
        <w:rPr>
          <w:color w:val="000000" w:themeColor="text1"/>
          <w:sz w:val="28"/>
          <w:szCs w:val="28"/>
          <w:lang w:val="kk-KZ"/>
        </w:rPr>
        <w:t>ер</w:t>
      </w:r>
      <w:r w:rsidRPr="006514CC">
        <w:rPr>
          <w:color w:val="000000" w:themeColor="text1"/>
          <w:sz w:val="28"/>
          <w:szCs w:val="28"/>
          <w:lang w:val="kk-KZ"/>
        </w:rPr>
        <w:t>ін қалыптастыру мәселесінің дұрыс тұжырымдалуы университеттің оқу-тәрбие процесінде қашықтықтан оқытуды жүзеге асыруда үлкен мүмкіндіктерге ие екенін көрсетеді.</w:t>
      </w:r>
    </w:p>
    <w:p w14:paraId="076CBB8E" w14:textId="2FC5D42B" w:rsidR="00674882" w:rsidRPr="006514CC" w:rsidRDefault="00674882" w:rsidP="00C325F1">
      <w:pPr>
        <w:pStyle w:val="Default"/>
        <w:ind w:firstLine="709"/>
        <w:jc w:val="both"/>
        <w:rPr>
          <w:color w:val="000000" w:themeColor="text1"/>
          <w:sz w:val="28"/>
          <w:szCs w:val="28"/>
          <w:lang w:val="kk-KZ"/>
        </w:rPr>
      </w:pPr>
      <w:r w:rsidRPr="006514CC">
        <w:rPr>
          <w:color w:val="000000" w:themeColor="text1"/>
          <w:sz w:val="28"/>
          <w:szCs w:val="28"/>
          <w:lang w:val="kk-KZ"/>
        </w:rPr>
        <w:t>Болашақ шетел</w:t>
      </w:r>
      <w:r>
        <w:rPr>
          <w:color w:val="000000" w:themeColor="text1"/>
          <w:sz w:val="28"/>
          <w:szCs w:val="28"/>
          <w:lang w:val="kk-KZ"/>
        </w:rPr>
        <w:t xml:space="preserve"> тілі мұғалімінің</w:t>
      </w:r>
      <w:r w:rsidRPr="006514CC">
        <w:rPr>
          <w:color w:val="000000" w:themeColor="text1"/>
          <w:sz w:val="28"/>
          <w:szCs w:val="28"/>
          <w:lang w:val="kk-KZ"/>
        </w:rPr>
        <w:t xml:space="preserve"> кәсіби құзыретт</w:t>
      </w:r>
      <w:r w:rsidR="00EE2F88">
        <w:rPr>
          <w:color w:val="000000" w:themeColor="text1"/>
          <w:sz w:val="28"/>
          <w:szCs w:val="28"/>
          <w:lang w:val="kk-KZ"/>
        </w:rPr>
        <w:t>ер</w:t>
      </w:r>
      <w:r w:rsidRPr="006514CC">
        <w:rPr>
          <w:color w:val="000000" w:themeColor="text1"/>
          <w:sz w:val="28"/>
          <w:szCs w:val="28"/>
          <w:lang w:val="kk-KZ"/>
        </w:rPr>
        <w:t>ін қалыптастыру, оның қашықтықтан оқыту негізінде оқу процесін ұйымдастыруға дайындығын көрсете отырып, кәсіби мотивтер, білім, білік, дағдылар, қабілеттер мен мінез-құлық белгілері жүйесінің мақсатты және кезең-кезеңмен дамуын анықтайтын педагогикалық шаралар кешенінің әсерінен жүреді, олар біртұтас интеграцияланып, кәсіби құзіреттерін құрайды.</w:t>
      </w:r>
    </w:p>
    <w:p w14:paraId="7163EF14" w14:textId="3CDA4342" w:rsidR="00674882" w:rsidRPr="006514CC" w:rsidRDefault="00674882" w:rsidP="00C325F1">
      <w:pPr>
        <w:pStyle w:val="Default"/>
        <w:ind w:firstLine="709"/>
        <w:jc w:val="both"/>
        <w:rPr>
          <w:color w:val="000000" w:themeColor="text1"/>
          <w:sz w:val="28"/>
          <w:szCs w:val="28"/>
          <w:lang w:val="kk-KZ"/>
        </w:rPr>
      </w:pPr>
      <w:r w:rsidRPr="006514CC">
        <w:rPr>
          <w:color w:val="000000" w:themeColor="text1"/>
          <w:sz w:val="28"/>
          <w:szCs w:val="28"/>
          <w:lang w:val="kk-KZ"/>
        </w:rPr>
        <w:t>Тәжірибелік-эксперимент жұмысымызға 2020-2023 жылдар</w:t>
      </w:r>
      <w:r w:rsidR="00C325F1">
        <w:rPr>
          <w:color w:val="000000" w:themeColor="text1"/>
          <w:sz w:val="28"/>
          <w:szCs w:val="28"/>
          <w:lang w:val="kk-KZ"/>
        </w:rPr>
        <w:t xml:space="preserve">ы аралығында ОҚПУ-дың </w:t>
      </w:r>
      <w:r w:rsidRPr="006514CC">
        <w:rPr>
          <w:color w:val="000000" w:themeColor="text1"/>
          <w:sz w:val="28"/>
          <w:szCs w:val="28"/>
          <w:lang w:val="kk-KZ"/>
        </w:rPr>
        <w:t>«Шетел тілі: екі шетел тілі  мұғалімін даярлау (ағылшын және түрік тілдері)» білім беру бағдарламасының 3 курс</w:t>
      </w:r>
      <w:r w:rsidR="007F31B2">
        <w:rPr>
          <w:color w:val="000000" w:themeColor="text1"/>
          <w:sz w:val="28"/>
          <w:szCs w:val="28"/>
          <w:lang w:val="kk-KZ"/>
        </w:rPr>
        <w:t>ының</w:t>
      </w:r>
      <w:r w:rsidRPr="006514CC">
        <w:rPr>
          <w:color w:val="000000" w:themeColor="text1"/>
          <w:sz w:val="28"/>
          <w:szCs w:val="28"/>
          <w:lang w:val="kk-KZ"/>
        </w:rPr>
        <w:t xml:space="preserve"> 59 студенті, Ахмет Ясауи атындағы халықаралық қазақ-түрік университетінің «Шетел тілі: екі шетел тілі  мұғалімін даярлау (ағылшын және қытай тілдері)» білім беру бағдарламасының 3 курс</w:t>
      </w:r>
      <w:r w:rsidR="007F31B2">
        <w:rPr>
          <w:color w:val="000000" w:themeColor="text1"/>
          <w:sz w:val="28"/>
          <w:szCs w:val="28"/>
          <w:lang w:val="kk-KZ"/>
        </w:rPr>
        <w:t>ының</w:t>
      </w:r>
      <w:r w:rsidRPr="006514CC">
        <w:rPr>
          <w:color w:val="000000" w:themeColor="text1"/>
          <w:sz w:val="28"/>
          <w:szCs w:val="28"/>
          <w:lang w:val="kk-KZ"/>
        </w:rPr>
        <w:t xml:space="preserve"> 60 білім алушы және 50 жоғары оқу орны оқытушылары қатысты. Тәжірибелік-эксперимент жұмысының басында екі университет білім алушыларын бөліп алдық: тәжірибелік топ (60 білім алушы) және бақылау топ (59 білім алушы). Тәжірибелік-эксперимент жұмыс үш кезеңді қамтыды, олар: анықтау, қалыптастыру, бақылау (</w:t>
      </w:r>
      <w:r w:rsidR="009C74DA">
        <w:rPr>
          <w:color w:val="000000" w:themeColor="text1"/>
          <w:sz w:val="28"/>
          <w:szCs w:val="28"/>
          <w:lang w:val="kk-KZ"/>
        </w:rPr>
        <w:t>10-</w:t>
      </w:r>
      <w:r w:rsidRPr="006514CC">
        <w:rPr>
          <w:color w:val="000000" w:themeColor="text1"/>
          <w:sz w:val="28"/>
          <w:szCs w:val="28"/>
          <w:lang w:val="kk-KZ"/>
        </w:rPr>
        <w:t xml:space="preserve">кесте). </w:t>
      </w:r>
    </w:p>
    <w:p w14:paraId="2992DD10" w14:textId="77777777" w:rsidR="00571D88" w:rsidRPr="00F440B2" w:rsidRDefault="00571D88" w:rsidP="00C325F1">
      <w:pPr>
        <w:pStyle w:val="Default"/>
        <w:ind w:firstLine="709"/>
        <w:jc w:val="both"/>
        <w:rPr>
          <w:color w:val="000000" w:themeColor="text1"/>
          <w:sz w:val="28"/>
          <w:szCs w:val="28"/>
          <w:lang w:val="kk-KZ"/>
        </w:rPr>
      </w:pPr>
      <w:r w:rsidRPr="00F440B2">
        <w:rPr>
          <w:i/>
          <w:color w:val="000000" w:themeColor="text1"/>
          <w:sz w:val="28"/>
          <w:szCs w:val="28"/>
          <w:lang w:val="kk-KZ"/>
        </w:rPr>
        <w:t xml:space="preserve">Анықтау кезеңі. </w:t>
      </w:r>
      <w:r w:rsidRPr="00F440B2">
        <w:rPr>
          <w:color w:val="000000" w:themeColor="text1"/>
          <w:sz w:val="28"/>
          <w:szCs w:val="28"/>
          <w:lang w:val="kk-KZ"/>
        </w:rPr>
        <w:t xml:space="preserve">Білім алушыларды бақылау және тәжірибелік топқа бөліп, болашақ шетел тілі мұғалімінің кәсіби құзыреттерін анықтау деңгейінің алғашқы диагностикасы жүргізілді. Анықтау кезеңінде «Қашықтықтан оқыту жағдайында оқуға және кәсіби құзыреттерді қалыптастыруға деген мотивацияңыз қандай деңгейде? сауалнама; «Қашықтықтан оқыту жайлы не білесіз?» атты авторлық сауалнама; тест сұрақтары; арнайы әзірленген тапсырмалар іске асырылды. </w:t>
      </w:r>
    </w:p>
    <w:p w14:paraId="0237831C" w14:textId="77777777" w:rsidR="00571D88" w:rsidRPr="00F440B2" w:rsidRDefault="00571D88" w:rsidP="00C325F1">
      <w:pPr>
        <w:pStyle w:val="Default"/>
        <w:ind w:firstLine="709"/>
        <w:jc w:val="both"/>
        <w:rPr>
          <w:color w:val="000000" w:themeColor="text1"/>
          <w:sz w:val="28"/>
          <w:szCs w:val="28"/>
          <w:lang w:val="kk-KZ"/>
        </w:rPr>
      </w:pPr>
      <w:r w:rsidRPr="00F440B2">
        <w:rPr>
          <w:i/>
          <w:color w:val="000000" w:themeColor="text1"/>
          <w:sz w:val="28"/>
          <w:szCs w:val="28"/>
          <w:lang w:val="kk-KZ"/>
        </w:rPr>
        <w:t>Қалыптастыру кезеңі</w:t>
      </w:r>
      <w:r w:rsidRPr="00F440B2">
        <w:rPr>
          <w:color w:val="000000" w:themeColor="text1"/>
          <w:sz w:val="28"/>
          <w:szCs w:val="28"/>
          <w:lang w:val="kk-KZ"/>
        </w:rPr>
        <w:t>. Қашықтықтан оқыту жағдайында болашақ шетел тілі мұғалімінің кәсіби құзыреттерін қалыптастырудың әдістемесін әзірленді. Әдістемені іске асыруда «Қашықтықтан оқыту жағдайында болашақ шетел тілі мұғалімінің кәсіби құзыреттіліктерін қалыптастыру негіздері» атты ғылыми-әдістемелік семинар бағдарламасы; «Шетел тілін қашықтықтан оқытуды ұйымдастыру және әдістемесі» арнайы курс бағдарламасы және қашықтықтан оқыту жағдайында ұйымдастыруға бағытталған тапсырмалар жүзеге асырылды.</w:t>
      </w:r>
    </w:p>
    <w:p w14:paraId="2A346F5D" w14:textId="77777777" w:rsidR="00C325F1" w:rsidRDefault="00C325F1" w:rsidP="00C325F1">
      <w:pPr>
        <w:pStyle w:val="Default"/>
        <w:jc w:val="both"/>
        <w:rPr>
          <w:color w:val="000000" w:themeColor="text1"/>
          <w:sz w:val="28"/>
          <w:szCs w:val="28"/>
          <w:lang w:val="kk-KZ"/>
        </w:rPr>
      </w:pPr>
    </w:p>
    <w:p w14:paraId="6F72DA2F" w14:textId="37922749" w:rsidR="00674882" w:rsidRPr="006514CC" w:rsidRDefault="00674882" w:rsidP="00C325F1">
      <w:pPr>
        <w:pStyle w:val="Default"/>
        <w:jc w:val="both"/>
        <w:rPr>
          <w:color w:val="000000" w:themeColor="text1"/>
          <w:sz w:val="28"/>
          <w:szCs w:val="28"/>
          <w:lang w:val="kk-KZ"/>
        </w:rPr>
      </w:pPr>
      <w:r w:rsidRPr="006514CC">
        <w:rPr>
          <w:color w:val="000000" w:themeColor="text1"/>
          <w:sz w:val="28"/>
          <w:szCs w:val="28"/>
          <w:lang w:val="kk-KZ"/>
        </w:rPr>
        <w:t xml:space="preserve">Кесте 10 </w:t>
      </w:r>
      <w:r w:rsidR="00C325F1">
        <w:rPr>
          <w:color w:val="000000" w:themeColor="text1"/>
          <w:sz w:val="28"/>
          <w:szCs w:val="28"/>
          <w:lang w:val="kk-KZ"/>
        </w:rPr>
        <w:t>‒</w:t>
      </w:r>
      <w:r w:rsidRPr="006514CC">
        <w:rPr>
          <w:color w:val="000000" w:themeColor="text1"/>
          <w:sz w:val="28"/>
          <w:szCs w:val="28"/>
          <w:lang w:val="kk-KZ"/>
        </w:rPr>
        <w:t xml:space="preserve"> Анықтаушы, қалыптастырушы және </w:t>
      </w:r>
      <w:r w:rsidR="00C325F1">
        <w:rPr>
          <w:color w:val="000000" w:themeColor="text1"/>
          <w:sz w:val="28"/>
          <w:szCs w:val="28"/>
          <w:lang w:val="kk-KZ"/>
        </w:rPr>
        <w:t xml:space="preserve">бақылау </w:t>
      </w:r>
      <w:r w:rsidRPr="006514CC">
        <w:rPr>
          <w:color w:val="000000" w:themeColor="text1"/>
          <w:sz w:val="28"/>
          <w:szCs w:val="28"/>
          <w:lang w:val="kk-KZ"/>
        </w:rPr>
        <w:t>эксперименті кезеңдерінің міндеттері және күтілетін нәтижелері</w:t>
      </w:r>
    </w:p>
    <w:p w14:paraId="24292B5F" w14:textId="77777777" w:rsidR="00674882" w:rsidRPr="00C325F1" w:rsidRDefault="00674882" w:rsidP="00C97B9F">
      <w:pPr>
        <w:pStyle w:val="Default"/>
        <w:ind w:firstLine="567"/>
        <w:jc w:val="center"/>
        <w:rPr>
          <w:color w:val="000000" w:themeColor="text1"/>
          <w:sz w:val="16"/>
          <w:szCs w:val="16"/>
          <w:lang w:val="kk-KZ"/>
        </w:rPr>
      </w:pPr>
    </w:p>
    <w:tbl>
      <w:tblPr>
        <w:tblStyle w:val="aa"/>
        <w:tblW w:w="0" w:type="auto"/>
        <w:tblInd w:w="108" w:type="dxa"/>
        <w:tblLook w:val="04A0" w:firstRow="1" w:lastRow="0" w:firstColumn="1" w:lastColumn="0" w:noHBand="0" w:noVBand="1"/>
      </w:tblPr>
      <w:tblGrid>
        <w:gridCol w:w="1985"/>
        <w:gridCol w:w="7654"/>
      </w:tblGrid>
      <w:tr w:rsidR="00674882" w:rsidRPr="006514CC" w14:paraId="53AF38C0" w14:textId="77777777" w:rsidTr="00C325F1">
        <w:tc>
          <w:tcPr>
            <w:tcW w:w="9639" w:type="dxa"/>
            <w:gridSpan w:val="2"/>
            <w:tcBorders>
              <w:top w:val="single" w:sz="4" w:space="0" w:color="auto"/>
              <w:left w:val="single" w:sz="4" w:space="0" w:color="auto"/>
              <w:bottom w:val="single" w:sz="4" w:space="0" w:color="auto"/>
              <w:right w:val="single" w:sz="4" w:space="0" w:color="auto"/>
            </w:tcBorders>
            <w:hideMark/>
          </w:tcPr>
          <w:p w14:paraId="5A719D5F" w14:textId="77777777" w:rsidR="00674882" w:rsidRPr="006514CC" w:rsidRDefault="00674882" w:rsidP="00C97B9F">
            <w:pPr>
              <w:pStyle w:val="Default"/>
              <w:jc w:val="center"/>
              <w:rPr>
                <w:color w:val="000000" w:themeColor="text1"/>
                <w:lang w:val="kk-KZ"/>
              </w:rPr>
            </w:pPr>
            <w:r w:rsidRPr="006514CC">
              <w:rPr>
                <w:color w:val="000000" w:themeColor="text1"/>
                <w:lang w:val="kk-KZ"/>
              </w:rPr>
              <w:t>Анықтау кезеңі (2020-2021 оқу жылы)</w:t>
            </w:r>
          </w:p>
        </w:tc>
      </w:tr>
      <w:tr w:rsidR="00674882" w:rsidRPr="00CC49C5" w14:paraId="231524B2" w14:textId="77777777" w:rsidTr="00C325F1">
        <w:tc>
          <w:tcPr>
            <w:tcW w:w="1985" w:type="dxa"/>
            <w:tcBorders>
              <w:top w:val="single" w:sz="4" w:space="0" w:color="auto"/>
              <w:left w:val="single" w:sz="4" w:space="0" w:color="auto"/>
              <w:bottom w:val="single" w:sz="4" w:space="0" w:color="auto"/>
              <w:right w:val="single" w:sz="4" w:space="0" w:color="auto"/>
            </w:tcBorders>
          </w:tcPr>
          <w:p w14:paraId="37274F44" w14:textId="77777777" w:rsidR="00674882" w:rsidRPr="006514CC" w:rsidRDefault="00674882" w:rsidP="00C97B9F">
            <w:pPr>
              <w:pStyle w:val="Default"/>
              <w:rPr>
                <w:color w:val="000000" w:themeColor="text1"/>
                <w:lang w:val="kk-KZ"/>
              </w:rPr>
            </w:pPr>
            <w:r w:rsidRPr="006514CC">
              <w:rPr>
                <w:color w:val="000000" w:themeColor="text1"/>
                <w:lang w:val="kk-KZ"/>
              </w:rPr>
              <w:t>Мақсаты</w:t>
            </w:r>
          </w:p>
        </w:tc>
        <w:tc>
          <w:tcPr>
            <w:tcW w:w="7654" w:type="dxa"/>
            <w:tcBorders>
              <w:top w:val="single" w:sz="4" w:space="0" w:color="auto"/>
              <w:left w:val="single" w:sz="4" w:space="0" w:color="auto"/>
              <w:bottom w:val="single" w:sz="4" w:space="0" w:color="auto"/>
              <w:right w:val="single" w:sz="4" w:space="0" w:color="auto"/>
            </w:tcBorders>
          </w:tcPr>
          <w:p w14:paraId="7A18C39C" w14:textId="77777777" w:rsidR="00674882" w:rsidRPr="006514CC" w:rsidRDefault="00674882" w:rsidP="00C97B9F">
            <w:pPr>
              <w:pStyle w:val="Default"/>
              <w:rPr>
                <w:color w:val="000000" w:themeColor="text1"/>
                <w:lang w:val="kk-KZ"/>
              </w:rPr>
            </w:pPr>
            <w:r w:rsidRPr="006514CC">
              <w:rPr>
                <w:color w:val="000000" w:themeColor="text1"/>
                <w:lang w:val="kk-KZ"/>
              </w:rPr>
              <w:t xml:space="preserve">Болашақ шетел тілі </w:t>
            </w:r>
            <w:r>
              <w:rPr>
                <w:color w:val="000000" w:themeColor="text1"/>
                <w:lang w:val="kk-KZ"/>
              </w:rPr>
              <w:t>мұғалімінің</w:t>
            </w:r>
            <w:r w:rsidRPr="006514CC">
              <w:rPr>
                <w:color w:val="000000" w:themeColor="text1"/>
                <w:lang w:val="kk-KZ"/>
              </w:rPr>
              <w:t xml:space="preserve"> кәсіби құзыреттерін анықтау</w:t>
            </w:r>
          </w:p>
        </w:tc>
      </w:tr>
      <w:tr w:rsidR="00674882" w:rsidRPr="00CC49C5" w14:paraId="1C9CBE0E" w14:textId="77777777" w:rsidTr="00C325F1">
        <w:tc>
          <w:tcPr>
            <w:tcW w:w="1985" w:type="dxa"/>
            <w:tcBorders>
              <w:top w:val="single" w:sz="4" w:space="0" w:color="auto"/>
              <w:left w:val="single" w:sz="4" w:space="0" w:color="auto"/>
              <w:bottom w:val="single" w:sz="4" w:space="0" w:color="auto"/>
              <w:right w:val="single" w:sz="4" w:space="0" w:color="auto"/>
            </w:tcBorders>
            <w:hideMark/>
          </w:tcPr>
          <w:p w14:paraId="7D2D7F3A" w14:textId="77777777" w:rsidR="00674882" w:rsidRPr="006514CC" w:rsidRDefault="00674882" w:rsidP="00C97B9F">
            <w:pPr>
              <w:pStyle w:val="Default"/>
              <w:rPr>
                <w:color w:val="000000" w:themeColor="text1"/>
                <w:lang w:val="kk-KZ"/>
              </w:rPr>
            </w:pPr>
            <w:r w:rsidRPr="006514CC">
              <w:rPr>
                <w:color w:val="000000" w:themeColor="text1"/>
                <w:lang w:val="kk-KZ"/>
              </w:rPr>
              <w:t xml:space="preserve">Міндеттері </w:t>
            </w:r>
          </w:p>
        </w:tc>
        <w:tc>
          <w:tcPr>
            <w:tcW w:w="7654" w:type="dxa"/>
            <w:tcBorders>
              <w:top w:val="single" w:sz="4" w:space="0" w:color="auto"/>
              <w:left w:val="single" w:sz="4" w:space="0" w:color="auto"/>
              <w:bottom w:val="single" w:sz="4" w:space="0" w:color="auto"/>
              <w:right w:val="single" w:sz="4" w:space="0" w:color="auto"/>
            </w:tcBorders>
            <w:hideMark/>
          </w:tcPr>
          <w:p w14:paraId="5576C79C" w14:textId="77777777" w:rsidR="00674882" w:rsidRPr="006514CC" w:rsidRDefault="00674882" w:rsidP="00C97B9F">
            <w:pPr>
              <w:pStyle w:val="Default"/>
              <w:rPr>
                <w:color w:val="000000" w:themeColor="text1"/>
                <w:lang w:val="kk-KZ"/>
              </w:rPr>
            </w:pPr>
            <w:r w:rsidRPr="006514CC">
              <w:rPr>
                <w:color w:val="000000" w:themeColor="text1"/>
                <w:lang w:val="kk-KZ"/>
              </w:rPr>
              <w:t>Бақылау және тәжірибелік топтарды анықтау.</w:t>
            </w:r>
          </w:p>
          <w:p w14:paraId="48D4891B" w14:textId="77777777" w:rsidR="00674882" w:rsidRPr="006514CC" w:rsidRDefault="00674882" w:rsidP="00C97B9F">
            <w:pPr>
              <w:pStyle w:val="Default"/>
              <w:rPr>
                <w:color w:val="000000" w:themeColor="text1"/>
                <w:lang w:val="kk-KZ"/>
              </w:rPr>
            </w:pPr>
            <w:r w:rsidRPr="006514CC">
              <w:rPr>
                <w:color w:val="000000" w:themeColor="text1"/>
                <w:lang w:val="kk-KZ"/>
              </w:rPr>
              <w:t>Б</w:t>
            </w:r>
            <w:r>
              <w:rPr>
                <w:color w:val="000000" w:themeColor="text1"/>
                <w:lang w:val="kk-KZ"/>
              </w:rPr>
              <w:t>олашақ шетел тілі мұғалімінің</w:t>
            </w:r>
            <w:r w:rsidRPr="006514CC">
              <w:rPr>
                <w:color w:val="000000" w:themeColor="text1"/>
                <w:lang w:val="kk-KZ"/>
              </w:rPr>
              <w:t xml:space="preserve"> кәсіби құзыреттерін анықтау деңгейінің алғашқы диагностикасын жүргізу.</w:t>
            </w:r>
          </w:p>
        </w:tc>
      </w:tr>
      <w:tr w:rsidR="00674882" w:rsidRPr="00CC49C5" w14:paraId="0F95655D" w14:textId="77777777" w:rsidTr="00C325F1">
        <w:tc>
          <w:tcPr>
            <w:tcW w:w="1985" w:type="dxa"/>
            <w:tcBorders>
              <w:top w:val="single" w:sz="4" w:space="0" w:color="auto"/>
              <w:left w:val="single" w:sz="4" w:space="0" w:color="auto"/>
              <w:bottom w:val="single" w:sz="4" w:space="0" w:color="auto"/>
              <w:right w:val="single" w:sz="4" w:space="0" w:color="auto"/>
            </w:tcBorders>
            <w:hideMark/>
          </w:tcPr>
          <w:p w14:paraId="4433F27B" w14:textId="77777777" w:rsidR="00674882" w:rsidRPr="006514CC" w:rsidRDefault="00674882" w:rsidP="00C97B9F">
            <w:pPr>
              <w:pStyle w:val="Default"/>
              <w:rPr>
                <w:color w:val="000000" w:themeColor="text1"/>
                <w:lang w:val="kk-KZ"/>
              </w:rPr>
            </w:pPr>
            <w:r w:rsidRPr="006514CC">
              <w:rPr>
                <w:color w:val="000000" w:themeColor="text1"/>
                <w:lang w:val="kk-KZ"/>
              </w:rPr>
              <w:t xml:space="preserve">Зерттеу әдістері </w:t>
            </w:r>
          </w:p>
        </w:tc>
        <w:tc>
          <w:tcPr>
            <w:tcW w:w="7654" w:type="dxa"/>
            <w:tcBorders>
              <w:top w:val="single" w:sz="4" w:space="0" w:color="auto"/>
              <w:left w:val="single" w:sz="4" w:space="0" w:color="auto"/>
              <w:bottom w:val="single" w:sz="4" w:space="0" w:color="auto"/>
              <w:right w:val="single" w:sz="4" w:space="0" w:color="auto"/>
            </w:tcBorders>
            <w:hideMark/>
          </w:tcPr>
          <w:p w14:paraId="17EA38E5" w14:textId="77777777" w:rsidR="00674882" w:rsidRPr="006514CC" w:rsidRDefault="00674882" w:rsidP="00C97B9F">
            <w:pPr>
              <w:pStyle w:val="Default"/>
              <w:rPr>
                <w:color w:val="000000" w:themeColor="text1"/>
                <w:lang w:val="kk-KZ"/>
              </w:rPr>
            </w:pPr>
            <w:r w:rsidRPr="006514CC">
              <w:rPr>
                <w:color w:val="000000" w:themeColor="text1"/>
                <w:lang w:val="kk-KZ"/>
              </w:rPr>
              <w:t>Нормативтік-әдістемелік құжаттарды, педагогикалық-психологиялық еңбектерге зерттеу тақырыбы тұрғысынан талдау жасау.</w:t>
            </w:r>
          </w:p>
        </w:tc>
      </w:tr>
      <w:tr w:rsidR="00674882" w:rsidRPr="00CC49C5" w14:paraId="655239FA" w14:textId="77777777" w:rsidTr="00C325F1">
        <w:tc>
          <w:tcPr>
            <w:tcW w:w="1985" w:type="dxa"/>
            <w:tcBorders>
              <w:top w:val="single" w:sz="4" w:space="0" w:color="auto"/>
              <w:left w:val="single" w:sz="4" w:space="0" w:color="auto"/>
              <w:bottom w:val="single" w:sz="4" w:space="0" w:color="auto"/>
              <w:right w:val="single" w:sz="4" w:space="0" w:color="auto"/>
            </w:tcBorders>
            <w:hideMark/>
          </w:tcPr>
          <w:p w14:paraId="715E4ECA" w14:textId="77777777" w:rsidR="00674882" w:rsidRPr="006514CC" w:rsidRDefault="00674882" w:rsidP="00C97B9F">
            <w:pPr>
              <w:pStyle w:val="Default"/>
              <w:rPr>
                <w:color w:val="000000" w:themeColor="text1"/>
                <w:lang w:val="kk-KZ"/>
              </w:rPr>
            </w:pPr>
            <w:r w:rsidRPr="006514CC">
              <w:rPr>
                <w:color w:val="000000" w:themeColor="text1"/>
                <w:lang w:val="kk-KZ"/>
              </w:rPr>
              <w:t xml:space="preserve">Тәжірибе нәтижелері </w:t>
            </w:r>
          </w:p>
        </w:tc>
        <w:tc>
          <w:tcPr>
            <w:tcW w:w="7654" w:type="dxa"/>
            <w:tcBorders>
              <w:top w:val="single" w:sz="4" w:space="0" w:color="auto"/>
              <w:left w:val="single" w:sz="4" w:space="0" w:color="auto"/>
              <w:bottom w:val="single" w:sz="4" w:space="0" w:color="auto"/>
              <w:right w:val="single" w:sz="4" w:space="0" w:color="auto"/>
            </w:tcBorders>
            <w:hideMark/>
          </w:tcPr>
          <w:p w14:paraId="4A018974" w14:textId="77777777" w:rsidR="00674882" w:rsidRPr="006514CC" w:rsidRDefault="00674882" w:rsidP="00C97B9F">
            <w:pPr>
              <w:pStyle w:val="Default"/>
              <w:rPr>
                <w:color w:val="000000" w:themeColor="text1"/>
                <w:lang w:val="kk-KZ"/>
              </w:rPr>
            </w:pPr>
            <w:r w:rsidRPr="006514CC">
              <w:rPr>
                <w:color w:val="000000" w:themeColor="text1"/>
                <w:lang w:val="kk-KZ"/>
              </w:rPr>
              <w:t xml:space="preserve">Бақылау және тәжірибелік топтар анықталды. </w:t>
            </w:r>
          </w:p>
          <w:p w14:paraId="3802FA89" w14:textId="77777777" w:rsidR="00674882" w:rsidRPr="006514CC" w:rsidRDefault="00674882" w:rsidP="00C97B9F">
            <w:pPr>
              <w:pStyle w:val="Default"/>
              <w:rPr>
                <w:color w:val="000000" w:themeColor="text1"/>
                <w:lang w:val="kk-KZ"/>
              </w:rPr>
            </w:pPr>
            <w:r>
              <w:rPr>
                <w:color w:val="000000" w:themeColor="text1"/>
                <w:lang w:val="kk-KZ"/>
              </w:rPr>
              <w:t>Болашақ шетел тілі мұғалімінің</w:t>
            </w:r>
            <w:r w:rsidRPr="006514CC">
              <w:rPr>
                <w:color w:val="000000" w:themeColor="text1"/>
                <w:lang w:val="kk-KZ"/>
              </w:rPr>
              <w:t xml:space="preserve"> кәсіби құзыреттерін анықтау деңгейінің алғашқы диагностикасы анықталды.</w:t>
            </w:r>
          </w:p>
        </w:tc>
      </w:tr>
      <w:tr w:rsidR="00674882" w:rsidRPr="006514CC" w14:paraId="3E3E6711" w14:textId="77777777" w:rsidTr="00C325F1">
        <w:tc>
          <w:tcPr>
            <w:tcW w:w="9639" w:type="dxa"/>
            <w:gridSpan w:val="2"/>
            <w:tcBorders>
              <w:top w:val="single" w:sz="4" w:space="0" w:color="auto"/>
              <w:left w:val="single" w:sz="4" w:space="0" w:color="auto"/>
              <w:bottom w:val="single" w:sz="4" w:space="0" w:color="auto"/>
              <w:right w:val="single" w:sz="4" w:space="0" w:color="auto"/>
            </w:tcBorders>
            <w:hideMark/>
          </w:tcPr>
          <w:p w14:paraId="1E870E5A" w14:textId="77777777" w:rsidR="00674882" w:rsidRPr="006514CC" w:rsidRDefault="00674882" w:rsidP="00C97B9F">
            <w:pPr>
              <w:pStyle w:val="Default"/>
              <w:jc w:val="center"/>
              <w:rPr>
                <w:color w:val="000000" w:themeColor="text1"/>
                <w:lang w:val="kk-KZ"/>
              </w:rPr>
            </w:pPr>
            <w:r w:rsidRPr="006514CC">
              <w:rPr>
                <w:color w:val="000000" w:themeColor="text1"/>
                <w:lang w:val="kk-KZ"/>
              </w:rPr>
              <w:t>Қалыптастыру кезеңі (2021-2022 оқу жылы)</w:t>
            </w:r>
          </w:p>
        </w:tc>
      </w:tr>
      <w:tr w:rsidR="00674882" w:rsidRPr="00CC49C5" w14:paraId="42588379" w14:textId="77777777" w:rsidTr="00C325F1">
        <w:tc>
          <w:tcPr>
            <w:tcW w:w="1985" w:type="dxa"/>
            <w:tcBorders>
              <w:top w:val="single" w:sz="4" w:space="0" w:color="auto"/>
              <w:left w:val="single" w:sz="4" w:space="0" w:color="auto"/>
              <w:bottom w:val="single" w:sz="4" w:space="0" w:color="auto"/>
              <w:right w:val="single" w:sz="4" w:space="0" w:color="auto"/>
            </w:tcBorders>
          </w:tcPr>
          <w:p w14:paraId="7B04BEE1" w14:textId="77777777" w:rsidR="00674882" w:rsidRPr="006514CC" w:rsidRDefault="00674882" w:rsidP="00C97B9F">
            <w:pPr>
              <w:pStyle w:val="Default"/>
              <w:rPr>
                <w:color w:val="000000" w:themeColor="text1"/>
                <w:lang w:val="kk-KZ"/>
              </w:rPr>
            </w:pPr>
            <w:r w:rsidRPr="006514CC">
              <w:rPr>
                <w:color w:val="000000" w:themeColor="text1"/>
                <w:lang w:val="kk-KZ"/>
              </w:rPr>
              <w:t>Мақсаты</w:t>
            </w:r>
          </w:p>
        </w:tc>
        <w:tc>
          <w:tcPr>
            <w:tcW w:w="7654" w:type="dxa"/>
            <w:tcBorders>
              <w:top w:val="single" w:sz="4" w:space="0" w:color="auto"/>
              <w:left w:val="single" w:sz="4" w:space="0" w:color="auto"/>
              <w:bottom w:val="single" w:sz="4" w:space="0" w:color="auto"/>
              <w:right w:val="single" w:sz="4" w:space="0" w:color="auto"/>
            </w:tcBorders>
          </w:tcPr>
          <w:p w14:paraId="001BB76D" w14:textId="77777777" w:rsidR="00674882" w:rsidRPr="006514CC" w:rsidRDefault="00674882" w:rsidP="00C97B9F">
            <w:pPr>
              <w:pStyle w:val="Default"/>
              <w:jc w:val="both"/>
              <w:rPr>
                <w:color w:val="000000" w:themeColor="text1"/>
                <w:lang w:val="kk-KZ"/>
              </w:rPr>
            </w:pPr>
            <w:r w:rsidRPr="006514CC">
              <w:rPr>
                <w:color w:val="000000" w:themeColor="text1"/>
                <w:lang w:val="kk-KZ"/>
              </w:rPr>
              <w:t>Қашықтықтан оқыту жағдайында б</w:t>
            </w:r>
            <w:r>
              <w:rPr>
                <w:color w:val="000000" w:themeColor="text1"/>
                <w:lang w:val="kk-KZ"/>
              </w:rPr>
              <w:t>олашақ шетел тілі мұғалімінің</w:t>
            </w:r>
            <w:r w:rsidRPr="006514CC">
              <w:rPr>
                <w:color w:val="000000" w:themeColor="text1"/>
                <w:lang w:val="kk-KZ"/>
              </w:rPr>
              <w:t xml:space="preserve"> кәсіби құзыреттерін қалыптастырудың технологиясын әзірлеу.</w:t>
            </w:r>
          </w:p>
        </w:tc>
      </w:tr>
      <w:tr w:rsidR="00674882" w:rsidRPr="00CC49C5" w14:paraId="70850D84" w14:textId="77777777" w:rsidTr="00C325F1">
        <w:tc>
          <w:tcPr>
            <w:tcW w:w="1985" w:type="dxa"/>
            <w:tcBorders>
              <w:top w:val="single" w:sz="4" w:space="0" w:color="auto"/>
              <w:left w:val="single" w:sz="4" w:space="0" w:color="auto"/>
              <w:bottom w:val="single" w:sz="4" w:space="0" w:color="auto"/>
              <w:right w:val="single" w:sz="4" w:space="0" w:color="auto"/>
            </w:tcBorders>
          </w:tcPr>
          <w:p w14:paraId="58B89F9C" w14:textId="77777777" w:rsidR="00674882" w:rsidRPr="006514CC" w:rsidRDefault="00674882" w:rsidP="00C97B9F">
            <w:pPr>
              <w:pStyle w:val="Default"/>
              <w:rPr>
                <w:color w:val="000000" w:themeColor="text1"/>
                <w:lang w:val="kk-KZ"/>
              </w:rPr>
            </w:pPr>
            <w:r w:rsidRPr="006514CC">
              <w:rPr>
                <w:color w:val="000000" w:themeColor="text1"/>
                <w:lang w:val="kk-KZ"/>
              </w:rPr>
              <w:t xml:space="preserve">Міндеттері </w:t>
            </w:r>
          </w:p>
        </w:tc>
        <w:tc>
          <w:tcPr>
            <w:tcW w:w="7654" w:type="dxa"/>
            <w:tcBorders>
              <w:top w:val="single" w:sz="4" w:space="0" w:color="auto"/>
              <w:left w:val="single" w:sz="4" w:space="0" w:color="auto"/>
              <w:bottom w:val="single" w:sz="4" w:space="0" w:color="auto"/>
              <w:right w:val="single" w:sz="4" w:space="0" w:color="auto"/>
            </w:tcBorders>
          </w:tcPr>
          <w:p w14:paraId="3DD0060E" w14:textId="77777777" w:rsidR="00674882" w:rsidRPr="006514CC" w:rsidRDefault="00674882" w:rsidP="00C97B9F">
            <w:pPr>
              <w:pStyle w:val="Default"/>
              <w:jc w:val="both"/>
              <w:rPr>
                <w:color w:val="000000" w:themeColor="text1"/>
                <w:lang w:val="kk-KZ"/>
              </w:rPr>
            </w:pPr>
            <w:r w:rsidRPr="006514CC">
              <w:rPr>
                <w:color w:val="000000" w:themeColor="text1"/>
                <w:lang w:val="kk-KZ"/>
              </w:rPr>
              <w:t xml:space="preserve">Оқу үдерісінде қашықтықтан оқыту жағдайында болашақ шетел тілі </w:t>
            </w:r>
            <w:r>
              <w:rPr>
                <w:color w:val="000000" w:themeColor="text1"/>
                <w:lang w:val="kk-KZ"/>
              </w:rPr>
              <w:t>мұғалімінің</w:t>
            </w:r>
            <w:r w:rsidRPr="006514CC">
              <w:rPr>
                <w:color w:val="000000" w:themeColor="text1"/>
                <w:lang w:val="kk-KZ"/>
              </w:rPr>
              <w:t xml:space="preserve"> кәсіби құзыреттерін қалыптастыруда ЖОО-ның оқытушыларға арналған «Қашықтықтан оқыту жағдайында б</w:t>
            </w:r>
            <w:r>
              <w:rPr>
                <w:color w:val="000000" w:themeColor="text1"/>
                <w:lang w:val="kk-KZ"/>
              </w:rPr>
              <w:t>олашақ шетел тілі мұғалімінің</w:t>
            </w:r>
            <w:r w:rsidRPr="006514CC">
              <w:rPr>
                <w:color w:val="000000" w:themeColor="text1"/>
                <w:lang w:val="kk-KZ"/>
              </w:rPr>
              <w:t xml:space="preserve"> кәсіби құзыреттіліктерін қалыптастыру негіздері» атты ғылыми-әдістемелік семинар бағдарламасы мен білім алушыларға арналған «Шетел тілін қашықтықтан оқытуды ұйымдастыру және әдістемесі» арнайы курс бағдарламасын іске асыру.</w:t>
            </w:r>
          </w:p>
        </w:tc>
      </w:tr>
      <w:tr w:rsidR="00674882" w:rsidRPr="00CC49C5" w14:paraId="73A4C395" w14:textId="77777777" w:rsidTr="00C325F1">
        <w:tc>
          <w:tcPr>
            <w:tcW w:w="1985" w:type="dxa"/>
            <w:tcBorders>
              <w:top w:val="single" w:sz="4" w:space="0" w:color="auto"/>
              <w:left w:val="single" w:sz="4" w:space="0" w:color="auto"/>
              <w:bottom w:val="nil"/>
              <w:right w:val="single" w:sz="4" w:space="0" w:color="auto"/>
            </w:tcBorders>
            <w:hideMark/>
          </w:tcPr>
          <w:p w14:paraId="3B647744" w14:textId="77777777" w:rsidR="00674882" w:rsidRPr="006514CC" w:rsidRDefault="00674882" w:rsidP="00C97B9F">
            <w:pPr>
              <w:pStyle w:val="Default"/>
              <w:rPr>
                <w:color w:val="000000" w:themeColor="text1"/>
                <w:lang w:val="kk-KZ"/>
              </w:rPr>
            </w:pPr>
            <w:r w:rsidRPr="006514CC">
              <w:rPr>
                <w:color w:val="000000" w:themeColor="text1"/>
                <w:lang w:val="kk-KZ"/>
              </w:rPr>
              <w:t xml:space="preserve">Зерттеу әдістері </w:t>
            </w:r>
          </w:p>
        </w:tc>
        <w:tc>
          <w:tcPr>
            <w:tcW w:w="7654" w:type="dxa"/>
            <w:tcBorders>
              <w:top w:val="single" w:sz="4" w:space="0" w:color="auto"/>
              <w:left w:val="single" w:sz="4" w:space="0" w:color="auto"/>
              <w:bottom w:val="nil"/>
              <w:right w:val="single" w:sz="4" w:space="0" w:color="auto"/>
            </w:tcBorders>
            <w:hideMark/>
          </w:tcPr>
          <w:p w14:paraId="18403E5A" w14:textId="77777777" w:rsidR="00674882" w:rsidRPr="006514CC" w:rsidRDefault="00674882" w:rsidP="00C97B9F">
            <w:pPr>
              <w:pStyle w:val="Default"/>
              <w:rPr>
                <w:color w:val="000000" w:themeColor="text1"/>
                <w:lang w:val="kk-KZ"/>
              </w:rPr>
            </w:pPr>
            <w:r w:rsidRPr="006514CC">
              <w:rPr>
                <w:color w:val="000000" w:themeColor="text1"/>
                <w:lang w:val="kk-KZ"/>
              </w:rPr>
              <w:t>Эмпирикалық және теориялық әдістермен жұмыс жасаудағы оқу-танымдық қызмет барысын тану әдістері.</w:t>
            </w:r>
          </w:p>
        </w:tc>
      </w:tr>
      <w:tr w:rsidR="00674882" w:rsidRPr="00CC49C5" w14:paraId="4B5A1EA0" w14:textId="77777777" w:rsidTr="00C325F1">
        <w:tc>
          <w:tcPr>
            <w:tcW w:w="1985" w:type="dxa"/>
            <w:tcBorders>
              <w:top w:val="single" w:sz="4" w:space="0" w:color="auto"/>
              <w:left w:val="single" w:sz="4" w:space="0" w:color="auto"/>
              <w:bottom w:val="single" w:sz="4" w:space="0" w:color="auto"/>
              <w:right w:val="single" w:sz="4" w:space="0" w:color="auto"/>
            </w:tcBorders>
            <w:hideMark/>
          </w:tcPr>
          <w:p w14:paraId="12F01083" w14:textId="77777777" w:rsidR="00674882" w:rsidRPr="006514CC" w:rsidRDefault="00674882" w:rsidP="00C97B9F">
            <w:pPr>
              <w:pStyle w:val="Default"/>
              <w:rPr>
                <w:color w:val="000000" w:themeColor="text1"/>
                <w:lang w:val="kk-KZ"/>
              </w:rPr>
            </w:pPr>
            <w:r w:rsidRPr="006514CC">
              <w:rPr>
                <w:color w:val="000000" w:themeColor="text1"/>
                <w:lang w:val="kk-KZ"/>
              </w:rPr>
              <w:t xml:space="preserve">Тәжірибе нәтижелері </w:t>
            </w:r>
          </w:p>
        </w:tc>
        <w:tc>
          <w:tcPr>
            <w:tcW w:w="7654" w:type="dxa"/>
            <w:tcBorders>
              <w:top w:val="single" w:sz="4" w:space="0" w:color="auto"/>
              <w:left w:val="single" w:sz="4" w:space="0" w:color="auto"/>
              <w:bottom w:val="single" w:sz="4" w:space="0" w:color="auto"/>
              <w:right w:val="single" w:sz="4" w:space="0" w:color="auto"/>
            </w:tcBorders>
            <w:hideMark/>
          </w:tcPr>
          <w:p w14:paraId="1EB61BED" w14:textId="77777777" w:rsidR="00674882" w:rsidRPr="006514CC" w:rsidRDefault="00674882" w:rsidP="00C97B9F">
            <w:pPr>
              <w:pStyle w:val="Default"/>
              <w:rPr>
                <w:color w:val="000000" w:themeColor="text1"/>
                <w:lang w:val="kk-KZ"/>
              </w:rPr>
            </w:pPr>
            <w:r w:rsidRPr="006514CC">
              <w:rPr>
                <w:color w:val="000000" w:themeColor="text1"/>
                <w:lang w:val="kk-KZ"/>
              </w:rPr>
              <w:t>Ғылыми-әдістемелік семинар бағдарламасы мен арнайы курс бағдарламасы іске асырылды.</w:t>
            </w:r>
          </w:p>
        </w:tc>
      </w:tr>
      <w:tr w:rsidR="00674882" w:rsidRPr="006514CC" w14:paraId="03560433" w14:textId="77777777" w:rsidTr="00C325F1">
        <w:tc>
          <w:tcPr>
            <w:tcW w:w="9639" w:type="dxa"/>
            <w:gridSpan w:val="2"/>
            <w:tcBorders>
              <w:top w:val="single" w:sz="4" w:space="0" w:color="auto"/>
              <w:left w:val="single" w:sz="4" w:space="0" w:color="auto"/>
              <w:bottom w:val="single" w:sz="4" w:space="0" w:color="auto"/>
              <w:right w:val="single" w:sz="4" w:space="0" w:color="auto"/>
            </w:tcBorders>
            <w:hideMark/>
          </w:tcPr>
          <w:p w14:paraId="5B55BD8F" w14:textId="77777777" w:rsidR="00674882" w:rsidRPr="006514CC" w:rsidRDefault="00674882" w:rsidP="00C97B9F">
            <w:pPr>
              <w:pStyle w:val="Default"/>
              <w:jc w:val="center"/>
              <w:rPr>
                <w:color w:val="000000" w:themeColor="text1"/>
                <w:lang w:val="kk-KZ"/>
              </w:rPr>
            </w:pPr>
            <w:r w:rsidRPr="006514CC">
              <w:rPr>
                <w:color w:val="000000" w:themeColor="text1"/>
                <w:lang w:val="kk-KZ"/>
              </w:rPr>
              <w:t>Бақылау кезеңі (2022-2023 оқу жылы)</w:t>
            </w:r>
          </w:p>
        </w:tc>
      </w:tr>
      <w:tr w:rsidR="00674882" w:rsidRPr="006514CC" w14:paraId="4FABE410" w14:textId="77777777" w:rsidTr="00C325F1">
        <w:tc>
          <w:tcPr>
            <w:tcW w:w="1985" w:type="dxa"/>
            <w:tcBorders>
              <w:top w:val="single" w:sz="4" w:space="0" w:color="auto"/>
              <w:left w:val="single" w:sz="4" w:space="0" w:color="auto"/>
              <w:bottom w:val="single" w:sz="4" w:space="0" w:color="auto"/>
              <w:right w:val="single" w:sz="4" w:space="0" w:color="auto"/>
            </w:tcBorders>
          </w:tcPr>
          <w:p w14:paraId="15EBC590" w14:textId="77777777" w:rsidR="00674882" w:rsidRPr="006514CC" w:rsidRDefault="00674882" w:rsidP="00C97B9F">
            <w:pPr>
              <w:pStyle w:val="Default"/>
              <w:rPr>
                <w:color w:val="000000" w:themeColor="text1"/>
                <w:lang w:val="kk-KZ"/>
              </w:rPr>
            </w:pPr>
            <w:r w:rsidRPr="006514CC">
              <w:rPr>
                <w:color w:val="000000" w:themeColor="text1"/>
                <w:lang w:val="kk-KZ"/>
              </w:rPr>
              <w:t>Мақсаты</w:t>
            </w:r>
          </w:p>
        </w:tc>
        <w:tc>
          <w:tcPr>
            <w:tcW w:w="7654" w:type="dxa"/>
            <w:tcBorders>
              <w:top w:val="single" w:sz="4" w:space="0" w:color="auto"/>
              <w:left w:val="single" w:sz="4" w:space="0" w:color="auto"/>
              <w:bottom w:val="single" w:sz="4" w:space="0" w:color="auto"/>
              <w:right w:val="single" w:sz="4" w:space="0" w:color="auto"/>
            </w:tcBorders>
          </w:tcPr>
          <w:p w14:paraId="1106DF29" w14:textId="77777777" w:rsidR="00674882" w:rsidRPr="006514CC" w:rsidRDefault="00674882" w:rsidP="00C97B9F">
            <w:pPr>
              <w:pStyle w:val="Default"/>
              <w:rPr>
                <w:color w:val="000000" w:themeColor="text1"/>
                <w:lang w:val="kk-KZ"/>
              </w:rPr>
            </w:pPr>
            <w:r w:rsidRPr="006514CC">
              <w:rPr>
                <w:color w:val="000000" w:themeColor="text1"/>
                <w:lang w:val="kk-KZ"/>
              </w:rPr>
              <w:t>Ұсынған технологияның тиімділігін анықтау.</w:t>
            </w:r>
          </w:p>
        </w:tc>
      </w:tr>
      <w:tr w:rsidR="00674882" w:rsidRPr="00CC49C5" w14:paraId="69CC13F9" w14:textId="77777777" w:rsidTr="00C325F1">
        <w:tc>
          <w:tcPr>
            <w:tcW w:w="1985" w:type="dxa"/>
            <w:tcBorders>
              <w:top w:val="single" w:sz="4" w:space="0" w:color="auto"/>
              <w:left w:val="single" w:sz="4" w:space="0" w:color="auto"/>
              <w:bottom w:val="single" w:sz="4" w:space="0" w:color="auto"/>
              <w:right w:val="single" w:sz="4" w:space="0" w:color="auto"/>
            </w:tcBorders>
          </w:tcPr>
          <w:p w14:paraId="10590E2F" w14:textId="77777777" w:rsidR="00674882" w:rsidRPr="006514CC" w:rsidRDefault="00674882" w:rsidP="00C97B9F">
            <w:pPr>
              <w:pStyle w:val="Default"/>
              <w:rPr>
                <w:color w:val="000000" w:themeColor="text1"/>
                <w:lang w:val="kk-KZ"/>
              </w:rPr>
            </w:pPr>
            <w:r w:rsidRPr="006514CC">
              <w:rPr>
                <w:color w:val="000000" w:themeColor="text1"/>
                <w:lang w:val="kk-KZ"/>
              </w:rPr>
              <w:t xml:space="preserve">Міндеттері </w:t>
            </w:r>
          </w:p>
        </w:tc>
        <w:tc>
          <w:tcPr>
            <w:tcW w:w="7654" w:type="dxa"/>
            <w:tcBorders>
              <w:top w:val="single" w:sz="4" w:space="0" w:color="auto"/>
              <w:left w:val="single" w:sz="4" w:space="0" w:color="auto"/>
              <w:bottom w:val="single" w:sz="4" w:space="0" w:color="auto"/>
              <w:right w:val="single" w:sz="4" w:space="0" w:color="auto"/>
            </w:tcBorders>
          </w:tcPr>
          <w:p w14:paraId="4381E8C8" w14:textId="1355D235" w:rsidR="00674882" w:rsidRPr="006514CC" w:rsidRDefault="00022023" w:rsidP="00C97B9F">
            <w:pPr>
              <w:pStyle w:val="Default"/>
              <w:rPr>
                <w:color w:val="000000" w:themeColor="text1"/>
                <w:lang w:val="kk-KZ"/>
              </w:rPr>
            </w:pPr>
            <w:r w:rsidRPr="00EE2F88">
              <w:rPr>
                <w:color w:val="000000" w:themeColor="text1"/>
                <w:lang w:val="kk-KZ"/>
              </w:rPr>
              <w:t xml:space="preserve">Қалыптастыру кезеніңде жүргізілген жұмыстардың тиімділігін дәлелдеу. </w:t>
            </w:r>
            <w:r w:rsidR="00674882" w:rsidRPr="00EE2F88">
              <w:rPr>
                <w:color w:val="000000" w:themeColor="text1"/>
                <w:lang w:val="kk-KZ"/>
              </w:rPr>
              <w:t>Бақылау</w:t>
            </w:r>
            <w:r w:rsidR="00674882" w:rsidRPr="006514CC">
              <w:rPr>
                <w:color w:val="000000" w:themeColor="text1"/>
                <w:lang w:val="kk-KZ"/>
              </w:rPr>
              <w:t xml:space="preserve">, тәжірибелік жұмыстың сандық және сапалық динамикасын талдау, ғылыми негізделген ұсыныстар әзірлеу. </w:t>
            </w:r>
          </w:p>
        </w:tc>
      </w:tr>
      <w:tr w:rsidR="00674882" w:rsidRPr="00CC49C5" w14:paraId="5555D847" w14:textId="77777777" w:rsidTr="00C325F1">
        <w:tc>
          <w:tcPr>
            <w:tcW w:w="1985" w:type="dxa"/>
            <w:tcBorders>
              <w:top w:val="single" w:sz="4" w:space="0" w:color="auto"/>
              <w:left w:val="single" w:sz="4" w:space="0" w:color="auto"/>
              <w:bottom w:val="single" w:sz="4" w:space="0" w:color="auto"/>
              <w:right w:val="single" w:sz="4" w:space="0" w:color="auto"/>
            </w:tcBorders>
            <w:hideMark/>
          </w:tcPr>
          <w:p w14:paraId="5527370F" w14:textId="77777777" w:rsidR="00674882" w:rsidRPr="006514CC" w:rsidRDefault="00674882" w:rsidP="00C97B9F">
            <w:pPr>
              <w:pStyle w:val="Default"/>
              <w:rPr>
                <w:color w:val="000000" w:themeColor="text1"/>
                <w:lang w:val="kk-KZ"/>
              </w:rPr>
            </w:pPr>
            <w:r w:rsidRPr="006514CC">
              <w:rPr>
                <w:color w:val="000000" w:themeColor="text1"/>
                <w:lang w:val="kk-KZ"/>
              </w:rPr>
              <w:t xml:space="preserve">Зерттеу әдістері </w:t>
            </w:r>
          </w:p>
        </w:tc>
        <w:tc>
          <w:tcPr>
            <w:tcW w:w="7654" w:type="dxa"/>
            <w:tcBorders>
              <w:top w:val="single" w:sz="4" w:space="0" w:color="auto"/>
              <w:left w:val="single" w:sz="4" w:space="0" w:color="auto"/>
              <w:bottom w:val="single" w:sz="4" w:space="0" w:color="auto"/>
              <w:right w:val="single" w:sz="4" w:space="0" w:color="auto"/>
            </w:tcBorders>
            <w:hideMark/>
          </w:tcPr>
          <w:p w14:paraId="5C782119" w14:textId="77777777" w:rsidR="00674882" w:rsidRPr="006514CC" w:rsidRDefault="00674882" w:rsidP="00C97B9F">
            <w:pPr>
              <w:pStyle w:val="Default"/>
              <w:rPr>
                <w:color w:val="000000" w:themeColor="text1"/>
                <w:lang w:val="kk-KZ"/>
              </w:rPr>
            </w:pPr>
            <w:r w:rsidRPr="006514CC">
              <w:rPr>
                <w:color w:val="000000" w:themeColor="text1"/>
                <w:lang w:val="kk-KZ"/>
              </w:rPr>
              <w:t xml:space="preserve">Салыстырмалы талдау және зерттеу нәтижелерін түсіндіру, </w:t>
            </w:r>
          </w:p>
          <w:p w14:paraId="079AB672" w14:textId="77777777" w:rsidR="00674882" w:rsidRPr="006514CC" w:rsidRDefault="00674882" w:rsidP="00C97B9F">
            <w:pPr>
              <w:pStyle w:val="Default"/>
              <w:rPr>
                <w:color w:val="000000" w:themeColor="text1"/>
                <w:lang w:val="kk-KZ"/>
              </w:rPr>
            </w:pPr>
            <w:r w:rsidRPr="006514CC">
              <w:rPr>
                <w:color w:val="000000" w:themeColor="text1"/>
                <w:lang w:val="kk-KZ"/>
              </w:rPr>
              <w:t>эксперимент нәтижелерін екінші реттік өңдеудің статистикалық әдістері.</w:t>
            </w:r>
          </w:p>
        </w:tc>
      </w:tr>
      <w:tr w:rsidR="00674882" w:rsidRPr="00CC49C5" w14:paraId="1807C684" w14:textId="77777777" w:rsidTr="00C325F1">
        <w:tc>
          <w:tcPr>
            <w:tcW w:w="1985" w:type="dxa"/>
            <w:tcBorders>
              <w:top w:val="single" w:sz="4" w:space="0" w:color="auto"/>
              <w:left w:val="single" w:sz="4" w:space="0" w:color="auto"/>
              <w:bottom w:val="single" w:sz="4" w:space="0" w:color="auto"/>
              <w:right w:val="single" w:sz="4" w:space="0" w:color="auto"/>
            </w:tcBorders>
            <w:hideMark/>
          </w:tcPr>
          <w:p w14:paraId="595703B8" w14:textId="77777777" w:rsidR="00674882" w:rsidRPr="006514CC" w:rsidRDefault="00674882" w:rsidP="00C97B9F">
            <w:pPr>
              <w:pStyle w:val="Default"/>
              <w:rPr>
                <w:color w:val="000000" w:themeColor="text1"/>
                <w:lang w:val="kk-KZ"/>
              </w:rPr>
            </w:pPr>
            <w:r w:rsidRPr="006514CC">
              <w:rPr>
                <w:color w:val="000000" w:themeColor="text1"/>
                <w:lang w:val="kk-KZ"/>
              </w:rPr>
              <w:t xml:space="preserve">Тәжірибе нәтижелері </w:t>
            </w:r>
          </w:p>
        </w:tc>
        <w:tc>
          <w:tcPr>
            <w:tcW w:w="7654" w:type="dxa"/>
            <w:tcBorders>
              <w:top w:val="single" w:sz="4" w:space="0" w:color="auto"/>
              <w:left w:val="single" w:sz="4" w:space="0" w:color="auto"/>
              <w:bottom w:val="single" w:sz="4" w:space="0" w:color="auto"/>
              <w:right w:val="single" w:sz="4" w:space="0" w:color="auto"/>
            </w:tcBorders>
            <w:hideMark/>
          </w:tcPr>
          <w:p w14:paraId="7A368135" w14:textId="33311173" w:rsidR="00674882" w:rsidRPr="006514CC" w:rsidRDefault="00674882" w:rsidP="00C97B9F">
            <w:pPr>
              <w:pStyle w:val="Default"/>
              <w:rPr>
                <w:color w:val="000000" w:themeColor="text1"/>
                <w:lang w:val="kk-KZ"/>
              </w:rPr>
            </w:pPr>
            <w:r w:rsidRPr="006514CC">
              <w:rPr>
                <w:color w:val="000000" w:themeColor="text1"/>
                <w:lang w:val="kk-KZ"/>
              </w:rPr>
              <w:t>Қорытынды тұжырым, диссертациялық з</w:t>
            </w:r>
            <w:r w:rsidR="00C325F1">
              <w:rPr>
                <w:color w:val="000000" w:themeColor="text1"/>
                <w:lang w:val="kk-KZ"/>
              </w:rPr>
              <w:t>ерттеудің ұсыныстарын ұсыну</w:t>
            </w:r>
          </w:p>
        </w:tc>
      </w:tr>
    </w:tbl>
    <w:p w14:paraId="7D577DF5" w14:textId="77777777" w:rsidR="00674882" w:rsidRPr="006514CC" w:rsidRDefault="00674882" w:rsidP="00C97B9F">
      <w:pPr>
        <w:pStyle w:val="Default"/>
        <w:ind w:firstLine="567"/>
        <w:jc w:val="both"/>
        <w:rPr>
          <w:color w:val="000000" w:themeColor="text1"/>
          <w:sz w:val="28"/>
          <w:szCs w:val="28"/>
          <w:lang w:val="kk-KZ"/>
        </w:rPr>
      </w:pPr>
    </w:p>
    <w:p w14:paraId="05F2D7CC" w14:textId="77777777" w:rsidR="00F440B2" w:rsidRDefault="00F440B2" w:rsidP="00C325F1">
      <w:pPr>
        <w:pStyle w:val="Default"/>
        <w:ind w:firstLine="709"/>
        <w:jc w:val="both"/>
        <w:rPr>
          <w:color w:val="000000" w:themeColor="text1"/>
          <w:sz w:val="28"/>
          <w:szCs w:val="28"/>
          <w:lang w:val="kk-KZ"/>
        </w:rPr>
      </w:pPr>
      <w:r w:rsidRPr="00F440B2">
        <w:rPr>
          <w:i/>
          <w:color w:val="000000" w:themeColor="text1"/>
          <w:sz w:val="28"/>
          <w:szCs w:val="28"/>
          <w:lang w:val="kk-KZ"/>
        </w:rPr>
        <w:t>Бақылау кезеңі</w:t>
      </w:r>
      <w:r w:rsidRPr="00F440B2">
        <w:rPr>
          <w:color w:val="000000" w:themeColor="text1"/>
          <w:sz w:val="28"/>
          <w:szCs w:val="28"/>
          <w:lang w:val="kk-KZ"/>
        </w:rPr>
        <w:t>. Қалыптастыру кезеніңде жүргізілген әдістемелік жұмыстардың тиімділігін дәлелдеу мақсатында бақылау және тәжірибелік жұмыстың сандық және сапалық динамикасына талдау жүргізілді. Зерттеудің нәтижесінде ғылыми негізделген ұсыныстар әзірленді.</w:t>
      </w:r>
      <w:r>
        <w:rPr>
          <w:color w:val="000000" w:themeColor="text1"/>
          <w:sz w:val="28"/>
          <w:szCs w:val="28"/>
          <w:lang w:val="kk-KZ"/>
        </w:rPr>
        <w:t xml:space="preserve"> </w:t>
      </w:r>
    </w:p>
    <w:p w14:paraId="20880F33" w14:textId="77777777" w:rsidR="00674882" w:rsidRPr="006514CC" w:rsidRDefault="00674882" w:rsidP="00C325F1">
      <w:pPr>
        <w:pStyle w:val="Default"/>
        <w:ind w:firstLine="709"/>
        <w:jc w:val="both"/>
        <w:rPr>
          <w:bCs/>
          <w:color w:val="000000" w:themeColor="text1"/>
          <w:sz w:val="28"/>
          <w:szCs w:val="28"/>
          <w:lang w:val="kk-KZ"/>
        </w:rPr>
      </w:pPr>
      <w:r w:rsidRPr="006514CC">
        <w:rPr>
          <w:bCs/>
          <w:color w:val="000000" w:themeColor="text1"/>
          <w:sz w:val="28"/>
          <w:szCs w:val="28"/>
          <w:lang w:val="kk-KZ"/>
        </w:rPr>
        <w:t>Біз жүргізген тәжірибелік-эксперименттік жұмыстың мақсаты - қашықтықтан оқыту жағдайында болашақ шетел тілі мұғалімнің кәсіби құзыреттерін қалыптастырудың әдістемесін әзірлеп, оның тиімділігін тексеру.</w:t>
      </w:r>
    </w:p>
    <w:p w14:paraId="1EBBE049" w14:textId="6AD1AC0A" w:rsidR="00674882" w:rsidRPr="006514CC" w:rsidRDefault="00674882" w:rsidP="00C325F1">
      <w:pPr>
        <w:pStyle w:val="Default"/>
        <w:ind w:firstLine="709"/>
        <w:jc w:val="both"/>
        <w:rPr>
          <w:color w:val="000000" w:themeColor="text1"/>
          <w:sz w:val="28"/>
          <w:szCs w:val="28"/>
          <w:lang w:val="kk-KZ"/>
        </w:rPr>
      </w:pPr>
      <w:r w:rsidRPr="006514CC">
        <w:rPr>
          <w:color w:val="000000" w:themeColor="text1"/>
          <w:sz w:val="28"/>
          <w:szCs w:val="28"/>
          <w:lang w:val="kk-KZ"/>
        </w:rPr>
        <w:t xml:space="preserve">Ендеше, </w:t>
      </w:r>
      <w:r w:rsidRPr="006514CC">
        <w:rPr>
          <w:bCs/>
          <w:color w:val="000000" w:themeColor="text1"/>
          <w:sz w:val="28"/>
          <w:szCs w:val="28"/>
          <w:lang w:val="kk-KZ"/>
        </w:rPr>
        <w:t>қашықтықтан оқыту жағдайында болашақ шетел тілі мұғалімнің кәсіби құзыреттерін қалыптастыру</w:t>
      </w:r>
      <w:r w:rsidRPr="006514CC">
        <w:rPr>
          <w:color w:val="000000" w:themeColor="text1"/>
          <w:sz w:val="28"/>
          <w:szCs w:val="28"/>
          <w:lang w:val="kk-KZ"/>
        </w:rPr>
        <w:t>да төмендегідей сауалнамалар мен  диагностикалық әдістемелер кешені таңдалды (</w:t>
      </w:r>
      <w:r w:rsidR="009C74DA">
        <w:rPr>
          <w:color w:val="000000" w:themeColor="text1"/>
          <w:sz w:val="28"/>
          <w:szCs w:val="28"/>
          <w:lang w:val="kk-KZ"/>
        </w:rPr>
        <w:t>11-</w:t>
      </w:r>
      <w:r w:rsidRPr="006514CC">
        <w:rPr>
          <w:color w:val="000000" w:themeColor="text1"/>
          <w:sz w:val="28"/>
          <w:szCs w:val="28"/>
          <w:lang w:val="kk-KZ"/>
        </w:rPr>
        <w:t xml:space="preserve">кесте). </w:t>
      </w:r>
    </w:p>
    <w:p w14:paraId="2898124F" w14:textId="77777777" w:rsidR="00674882" w:rsidRPr="006514CC" w:rsidRDefault="00674882" w:rsidP="00C97B9F">
      <w:pPr>
        <w:pStyle w:val="Default"/>
        <w:ind w:firstLine="567"/>
        <w:jc w:val="both"/>
        <w:rPr>
          <w:color w:val="000000" w:themeColor="text1"/>
          <w:sz w:val="28"/>
          <w:szCs w:val="28"/>
          <w:lang w:val="kk-KZ"/>
        </w:rPr>
      </w:pPr>
    </w:p>
    <w:p w14:paraId="6D03269B" w14:textId="77777777" w:rsidR="00674882" w:rsidRPr="006514CC" w:rsidRDefault="00674882" w:rsidP="00C97B9F">
      <w:pPr>
        <w:pStyle w:val="Default"/>
        <w:jc w:val="both"/>
        <w:rPr>
          <w:color w:val="000000" w:themeColor="text1"/>
          <w:sz w:val="28"/>
          <w:szCs w:val="28"/>
          <w:lang w:val="kk-KZ"/>
        </w:rPr>
      </w:pPr>
      <w:r w:rsidRPr="006514CC">
        <w:rPr>
          <w:color w:val="000000" w:themeColor="text1"/>
          <w:sz w:val="28"/>
          <w:szCs w:val="28"/>
          <w:lang w:val="kk-KZ"/>
        </w:rPr>
        <w:t xml:space="preserve">Кесте 11 – </w:t>
      </w:r>
      <w:r w:rsidRPr="006514CC">
        <w:rPr>
          <w:bCs/>
          <w:color w:val="000000" w:themeColor="text1"/>
          <w:sz w:val="28"/>
          <w:szCs w:val="28"/>
          <w:lang w:val="kk-KZ"/>
        </w:rPr>
        <w:t>Қашықтықтан оқыту жағдайында б</w:t>
      </w:r>
      <w:r>
        <w:rPr>
          <w:bCs/>
          <w:color w:val="000000" w:themeColor="text1"/>
          <w:sz w:val="28"/>
          <w:szCs w:val="28"/>
          <w:lang w:val="kk-KZ"/>
        </w:rPr>
        <w:t>олашақ шетел тілі мұғалімінің</w:t>
      </w:r>
      <w:r w:rsidRPr="006514CC">
        <w:rPr>
          <w:bCs/>
          <w:color w:val="000000" w:themeColor="text1"/>
          <w:sz w:val="28"/>
          <w:szCs w:val="28"/>
          <w:lang w:val="kk-KZ"/>
        </w:rPr>
        <w:t xml:space="preserve"> кәсіби құзыреттерін қалыптастыру</w:t>
      </w:r>
      <w:r w:rsidRPr="006514CC">
        <w:rPr>
          <w:color w:val="000000" w:themeColor="text1"/>
          <w:sz w:val="28"/>
          <w:szCs w:val="28"/>
          <w:lang w:val="kk-KZ"/>
        </w:rPr>
        <w:t xml:space="preserve">дың бастапқы деңгейін зерттеу әдістемелері </w:t>
      </w:r>
    </w:p>
    <w:p w14:paraId="2CECF435" w14:textId="77777777" w:rsidR="00674882" w:rsidRPr="00C325F1" w:rsidRDefault="00674882" w:rsidP="00C97B9F">
      <w:pPr>
        <w:pStyle w:val="Default"/>
        <w:ind w:firstLine="567"/>
        <w:jc w:val="both"/>
        <w:rPr>
          <w:color w:val="000000" w:themeColor="text1"/>
          <w:sz w:val="16"/>
          <w:szCs w:val="16"/>
          <w:lang w:val="kk-KZ"/>
        </w:rPr>
      </w:pPr>
    </w:p>
    <w:tbl>
      <w:tblPr>
        <w:tblStyle w:val="aa"/>
        <w:tblW w:w="0" w:type="auto"/>
        <w:tblInd w:w="108" w:type="dxa"/>
        <w:tblLook w:val="04A0" w:firstRow="1" w:lastRow="0" w:firstColumn="1" w:lastColumn="0" w:noHBand="0" w:noVBand="1"/>
      </w:tblPr>
      <w:tblGrid>
        <w:gridCol w:w="1768"/>
        <w:gridCol w:w="7938"/>
      </w:tblGrid>
      <w:tr w:rsidR="00674882" w:rsidRPr="006514CC" w14:paraId="0FA4D736" w14:textId="77777777" w:rsidTr="00590F53">
        <w:tc>
          <w:tcPr>
            <w:tcW w:w="1701" w:type="dxa"/>
            <w:tcBorders>
              <w:top w:val="single" w:sz="4" w:space="0" w:color="auto"/>
              <w:left w:val="single" w:sz="4" w:space="0" w:color="auto"/>
              <w:bottom w:val="single" w:sz="4" w:space="0" w:color="auto"/>
              <w:right w:val="single" w:sz="4" w:space="0" w:color="auto"/>
            </w:tcBorders>
            <w:hideMark/>
          </w:tcPr>
          <w:p w14:paraId="19615E50" w14:textId="77777777" w:rsidR="00674882" w:rsidRPr="006514CC" w:rsidRDefault="00674882" w:rsidP="00C97B9F">
            <w:pPr>
              <w:pStyle w:val="Default"/>
              <w:jc w:val="center"/>
              <w:rPr>
                <w:color w:val="000000" w:themeColor="text1"/>
                <w:lang w:val="kk-KZ"/>
              </w:rPr>
            </w:pPr>
            <w:r w:rsidRPr="006514CC">
              <w:rPr>
                <w:color w:val="000000" w:themeColor="text1"/>
                <w:lang w:val="kk-KZ"/>
              </w:rPr>
              <w:t>Компонент</w:t>
            </w:r>
          </w:p>
        </w:tc>
        <w:tc>
          <w:tcPr>
            <w:tcW w:w="7938" w:type="dxa"/>
            <w:tcBorders>
              <w:top w:val="single" w:sz="4" w:space="0" w:color="auto"/>
              <w:left w:val="single" w:sz="4" w:space="0" w:color="auto"/>
              <w:bottom w:val="single" w:sz="4" w:space="0" w:color="auto"/>
              <w:right w:val="single" w:sz="4" w:space="0" w:color="auto"/>
            </w:tcBorders>
            <w:hideMark/>
          </w:tcPr>
          <w:p w14:paraId="476BDA5C" w14:textId="77777777" w:rsidR="00674882" w:rsidRPr="006514CC" w:rsidRDefault="00674882" w:rsidP="00C97B9F">
            <w:pPr>
              <w:pStyle w:val="Default"/>
              <w:jc w:val="center"/>
              <w:rPr>
                <w:color w:val="000000" w:themeColor="text1"/>
                <w:lang w:val="kk-KZ"/>
              </w:rPr>
            </w:pPr>
            <w:r w:rsidRPr="006514CC">
              <w:rPr>
                <w:color w:val="000000" w:themeColor="text1"/>
                <w:lang w:val="kk-KZ"/>
              </w:rPr>
              <w:t>Диагностикалық әдістемелер</w:t>
            </w:r>
          </w:p>
        </w:tc>
      </w:tr>
      <w:tr w:rsidR="00674882" w:rsidRPr="00CC49C5" w14:paraId="2AFAE32F" w14:textId="77777777" w:rsidTr="005E59F6">
        <w:tc>
          <w:tcPr>
            <w:tcW w:w="1701" w:type="dxa"/>
            <w:tcBorders>
              <w:top w:val="single" w:sz="4" w:space="0" w:color="auto"/>
              <w:left w:val="single" w:sz="4" w:space="0" w:color="auto"/>
              <w:bottom w:val="single" w:sz="4" w:space="0" w:color="auto"/>
              <w:right w:val="single" w:sz="4" w:space="0" w:color="auto"/>
            </w:tcBorders>
            <w:vAlign w:val="center"/>
            <w:hideMark/>
          </w:tcPr>
          <w:p w14:paraId="41E0F9A6" w14:textId="77777777" w:rsidR="00674882" w:rsidRPr="006514CC" w:rsidRDefault="00674882" w:rsidP="005E59F6">
            <w:pPr>
              <w:pStyle w:val="Default"/>
              <w:rPr>
                <w:color w:val="000000" w:themeColor="text1"/>
                <w:lang w:val="kk-KZ"/>
              </w:rPr>
            </w:pPr>
            <w:r w:rsidRPr="006514CC">
              <w:rPr>
                <w:color w:val="000000" w:themeColor="text1"/>
                <w:lang w:val="kk-KZ"/>
              </w:rPr>
              <w:t>Мотивациялық</w:t>
            </w:r>
          </w:p>
        </w:tc>
        <w:tc>
          <w:tcPr>
            <w:tcW w:w="7938" w:type="dxa"/>
            <w:tcBorders>
              <w:top w:val="single" w:sz="4" w:space="0" w:color="auto"/>
              <w:left w:val="single" w:sz="4" w:space="0" w:color="auto"/>
              <w:bottom w:val="single" w:sz="4" w:space="0" w:color="auto"/>
              <w:right w:val="single" w:sz="4" w:space="0" w:color="auto"/>
            </w:tcBorders>
            <w:hideMark/>
          </w:tcPr>
          <w:p w14:paraId="6ED636A2" w14:textId="77777777" w:rsidR="00674882" w:rsidRPr="006514CC" w:rsidRDefault="00674882" w:rsidP="00C97B9F">
            <w:pPr>
              <w:pStyle w:val="Default"/>
              <w:jc w:val="both"/>
              <w:rPr>
                <w:color w:val="000000" w:themeColor="text1"/>
                <w:lang w:val="kk-KZ"/>
              </w:rPr>
            </w:pPr>
            <w:r>
              <w:rPr>
                <w:color w:val="000000" w:themeColor="text1"/>
                <w:lang w:val="kk-KZ"/>
              </w:rPr>
              <w:t>«</w:t>
            </w:r>
            <w:r w:rsidRPr="006514CC">
              <w:rPr>
                <w:color w:val="000000" w:themeColor="text1"/>
                <w:lang w:val="kk-KZ"/>
              </w:rPr>
              <w:t>Қа</w:t>
            </w:r>
            <w:r>
              <w:rPr>
                <w:color w:val="000000" w:themeColor="text1"/>
                <w:lang w:val="kk-KZ"/>
              </w:rPr>
              <w:t xml:space="preserve">шықтықтан оқыту жағдайында оқуға және </w:t>
            </w:r>
            <w:r w:rsidRPr="001862A3">
              <w:rPr>
                <w:color w:val="000000" w:themeColor="text1"/>
                <w:lang w:val="kk-KZ"/>
              </w:rPr>
              <w:t>кәсіби құзыреттерді қалыптастыруға</w:t>
            </w:r>
            <w:r w:rsidRPr="006514CC">
              <w:rPr>
                <w:color w:val="000000" w:themeColor="text1"/>
                <w:lang w:val="kk-KZ"/>
              </w:rPr>
              <w:t xml:space="preserve"> деген мотивацияңыз қандай деңгейде?</w:t>
            </w:r>
            <w:r>
              <w:rPr>
                <w:color w:val="000000" w:themeColor="text1"/>
                <w:lang w:val="kk-KZ"/>
              </w:rPr>
              <w:t>»</w:t>
            </w:r>
            <w:r w:rsidRPr="006514CC">
              <w:rPr>
                <w:color w:val="000000" w:themeColor="text1"/>
                <w:lang w:val="kk-KZ"/>
              </w:rPr>
              <w:t xml:space="preserve"> атты сауалнама.</w:t>
            </w:r>
          </w:p>
        </w:tc>
      </w:tr>
      <w:tr w:rsidR="00674882" w:rsidRPr="00C325F1" w14:paraId="02FB490E" w14:textId="77777777" w:rsidTr="005E59F6">
        <w:trPr>
          <w:trHeight w:val="409"/>
        </w:trPr>
        <w:tc>
          <w:tcPr>
            <w:tcW w:w="1701" w:type="dxa"/>
            <w:tcBorders>
              <w:top w:val="single" w:sz="4" w:space="0" w:color="auto"/>
              <w:left w:val="single" w:sz="4" w:space="0" w:color="auto"/>
              <w:bottom w:val="single" w:sz="4" w:space="0" w:color="auto"/>
              <w:right w:val="single" w:sz="4" w:space="0" w:color="auto"/>
            </w:tcBorders>
            <w:vAlign w:val="center"/>
            <w:hideMark/>
          </w:tcPr>
          <w:p w14:paraId="75EA3F23" w14:textId="77777777" w:rsidR="00674882" w:rsidRPr="006514CC" w:rsidRDefault="00674882" w:rsidP="005E59F6">
            <w:pPr>
              <w:pStyle w:val="Default"/>
              <w:rPr>
                <w:color w:val="000000" w:themeColor="text1"/>
                <w:lang w:val="kk-KZ"/>
              </w:rPr>
            </w:pPr>
            <w:r w:rsidRPr="006514CC">
              <w:rPr>
                <w:color w:val="000000" w:themeColor="text1"/>
                <w:lang w:val="kk-KZ"/>
              </w:rPr>
              <w:t>Танымдық</w:t>
            </w:r>
          </w:p>
        </w:tc>
        <w:tc>
          <w:tcPr>
            <w:tcW w:w="7938" w:type="dxa"/>
            <w:tcBorders>
              <w:top w:val="single" w:sz="4" w:space="0" w:color="auto"/>
              <w:left w:val="single" w:sz="4" w:space="0" w:color="auto"/>
              <w:bottom w:val="single" w:sz="4" w:space="0" w:color="auto"/>
              <w:right w:val="single" w:sz="4" w:space="0" w:color="auto"/>
            </w:tcBorders>
            <w:hideMark/>
          </w:tcPr>
          <w:p w14:paraId="36852357" w14:textId="058B3C6B" w:rsidR="00674882" w:rsidRPr="006514CC" w:rsidRDefault="00674882" w:rsidP="00C97B9F">
            <w:pPr>
              <w:pStyle w:val="Default"/>
              <w:jc w:val="both"/>
              <w:rPr>
                <w:color w:val="000000" w:themeColor="text1"/>
                <w:kern w:val="24"/>
                <w:lang w:val="kk-KZ"/>
              </w:rPr>
            </w:pPr>
            <w:r w:rsidRPr="006514CC">
              <w:rPr>
                <w:color w:val="000000" w:themeColor="text1"/>
                <w:kern w:val="24"/>
                <w:lang w:val="kk-KZ"/>
              </w:rPr>
              <w:t>«Қашықтықтан оқыту жайлы не білесіз?» атты авторлық сауалнама.</w:t>
            </w:r>
          </w:p>
          <w:p w14:paraId="2CA9A3BD" w14:textId="055EF5F1" w:rsidR="00674882" w:rsidRPr="006514CC" w:rsidRDefault="00674882" w:rsidP="00C97B9F">
            <w:pPr>
              <w:pStyle w:val="Default"/>
              <w:jc w:val="both"/>
              <w:rPr>
                <w:color w:val="000000" w:themeColor="text1"/>
                <w:kern w:val="24"/>
                <w:lang w:val="kk-KZ"/>
              </w:rPr>
            </w:pPr>
            <w:r w:rsidRPr="006514CC">
              <w:rPr>
                <w:color w:val="000000" w:themeColor="text1"/>
                <w:kern w:val="24"/>
                <w:lang w:val="kk-KZ"/>
              </w:rPr>
              <w:t>Тест сұрақтары.</w:t>
            </w:r>
          </w:p>
        </w:tc>
      </w:tr>
      <w:tr w:rsidR="00674882" w:rsidRPr="001862A3" w14:paraId="4117AC9A" w14:textId="77777777" w:rsidTr="00590F53">
        <w:tc>
          <w:tcPr>
            <w:tcW w:w="1701" w:type="dxa"/>
            <w:tcBorders>
              <w:top w:val="single" w:sz="4" w:space="0" w:color="auto"/>
              <w:left w:val="single" w:sz="4" w:space="0" w:color="auto"/>
              <w:bottom w:val="single" w:sz="4" w:space="0" w:color="auto"/>
              <w:right w:val="single" w:sz="4" w:space="0" w:color="auto"/>
            </w:tcBorders>
            <w:hideMark/>
          </w:tcPr>
          <w:p w14:paraId="7D2E44D2" w14:textId="77777777" w:rsidR="00674882" w:rsidRPr="006514CC" w:rsidRDefault="00674882" w:rsidP="00C97B9F">
            <w:pPr>
              <w:pStyle w:val="Default"/>
              <w:jc w:val="both"/>
              <w:rPr>
                <w:color w:val="000000" w:themeColor="text1"/>
                <w:lang w:val="kk-KZ"/>
              </w:rPr>
            </w:pPr>
            <w:r w:rsidRPr="006514CC">
              <w:rPr>
                <w:color w:val="000000" w:themeColor="text1"/>
                <w:lang w:val="kk-KZ"/>
              </w:rPr>
              <w:t>Іс-әрекеттік</w:t>
            </w:r>
          </w:p>
        </w:tc>
        <w:tc>
          <w:tcPr>
            <w:tcW w:w="7938" w:type="dxa"/>
            <w:tcBorders>
              <w:top w:val="single" w:sz="4" w:space="0" w:color="auto"/>
              <w:left w:val="single" w:sz="4" w:space="0" w:color="auto"/>
              <w:bottom w:val="single" w:sz="4" w:space="0" w:color="auto"/>
              <w:right w:val="single" w:sz="4" w:space="0" w:color="auto"/>
            </w:tcBorders>
            <w:hideMark/>
          </w:tcPr>
          <w:p w14:paraId="731328F8" w14:textId="5AD72A57" w:rsidR="00674882" w:rsidRPr="006514CC" w:rsidRDefault="00C325F1" w:rsidP="00C97B9F">
            <w:pPr>
              <w:pStyle w:val="Default"/>
              <w:jc w:val="both"/>
              <w:rPr>
                <w:color w:val="000000" w:themeColor="text1"/>
                <w:lang w:val="kk-KZ"/>
              </w:rPr>
            </w:pPr>
            <w:r>
              <w:rPr>
                <w:color w:val="000000" w:themeColor="text1"/>
                <w:kern w:val="24"/>
                <w:lang w:val="kk-KZ"/>
              </w:rPr>
              <w:t>Арнайы әзірленген тапсырмалар</w:t>
            </w:r>
          </w:p>
        </w:tc>
      </w:tr>
    </w:tbl>
    <w:p w14:paraId="4445692F" w14:textId="77777777" w:rsidR="00674882" w:rsidRPr="006514CC" w:rsidRDefault="00674882" w:rsidP="00586ECB">
      <w:pPr>
        <w:pStyle w:val="Default"/>
        <w:ind w:firstLine="709"/>
        <w:jc w:val="both"/>
        <w:rPr>
          <w:color w:val="000000" w:themeColor="text1"/>
          <w:sz w:val="28"/>
          <w:szCs w:val="28"/>
          <w:lang w:val="kk-KZ"/>
        </w:rPr>
      </w:pPr>
    </w:p>
    <w:p w14:paraId="35E116BA" w14:textId="6AB2EC08" w:rsidR="00674882" w:rsidRPr="006514CC" w:rsidRDefault="00586ECB" w:rsidP="00586ECB">
      <w:pPr>
        <w:pStyle w:val="Default"/>
        <w:ind w:firstLine="709"/>
        <w:jc w:val="both"/>
        <w:rPr>
          <w:color w:val="000000" w:themeColor="text1"/>
          <w:sz w:val="28"/>
          <w:szCs w:val="28"/>
          <w:lang w:val="kk-KZ"/>
        </w:rPr>
      </w:pPr>
      <w:r>
        <w:rPr>
          <w:color w:val="000000" w:themeColor="text1"/>
          <w:sz w:val="28"/>
          <w:szCs w:val="28"/>
          <w:lang w:val="kk-KZ"/>
        </w:rPr>
        <w:t>11-</w:t>
      </w:r>
      <w:r w:rsidRPr="006514CC">
        <w:rPr>
          <w:color w:val="000000" w:themeColor="text1"/>
          <w:sz w:val="28"/>
          <w:szCs w:val="28"/>
          <w:lang w:val="kk-KZ"/>
        </w:rPr>
        <w:t xml:space="preserve">кестеде </w:t>
      </w:r>
      <w:r w:rsidR="00674882" w:rsidRPr="006514CC">
        <w:rPr>
          <w:color w:val="000000" w:themeColor="text1"/>
          <w:sz w:val="28"/>
          <w:szCs w:val="28"/>
          <w:lang w:val="kk-KZ"/>
        </w:rPr>
        <w:t>көрсетілген диагностикалық әдістемелердің көмегімен алғашқы алынған тәжірибелік мәліметтердің нәтижелерін қарастырамыз.</w:t>
      </w:r>
    </w:p>
    <w:p w14:paraId="1731B191" w14:textId="77777777" w:rsidR="00674882" w:rsidRPr="006514CC" w:rsidRDefault="00674882" w:rsidP="00586ECB">
      <w:pPr>
        <w:pStyle w:val="Default"/>
        <w:ind w:firstLine="709"/>
        <w:jc w:val="both"/>
        <w:rPr>
          <w:color w:val="000000" w:themeColor="text1"/>
          <w:sz w:val="28"/>
          <w:szCs w:val="28"/>
          <w:lang w:val="kk-KZ"/>
        </w:rPr>
      </w:pPr>
      <w:r>
        <w:rPr>
          <w:color w:val="000000" w:themeColor="text1"/>
          <w:sz w:val="28"/>
          <w:szCs w:val="28"/>
          <w:lang w:val="kk-KZ"/>
        </w:rPr>
        <w:t>1</w:t>
      </w:r>
      <w:r w:rsidRPr="006514CC">
        <w:rPr>
          <w:color w:val="000000" w:themeColor="text1"/>
          <w:sz w:val="28"/>
          <w:szCs w:val="28"/>
          <w:lang w:val="kk-KZ"/>
        </w:rPr>
        <w:t xml:space="preserve">. Білім алушылардың қашықтықтан оқыту жағдайында білім беру форматына қанағаттану дәрежесін және қашықтықтан оқыту жағдайында оқуға деген мотивациясын анықтау мақсатында </w:t>
      </w:r>
      <w:r w:rsidRPr="00586ECB">
        <w:rPr>
          <w:i/>
          <w:color w:val="000000" w:themeColor="text1"/>
          <w:sz w:val="28"/>
          <w:szCs w:val="28"/>
          <w:lang w:val="kk-KZ"/>
        </w:rPr>
        <w:t>«Қашықтықтан оқыту жағдайында оқуға деген мотивацияңыз қандай деңгейде?</w:t>
      </w:r>
      <w:r w:rsidRPr="006514CC">
        <w:rPr>
          <w:color w:val="000000" w:themeColor="text1"/>
          <w:sz w:val="28"/>
          <w:szCs w:val="28"/>
          <w:lang w:val="kk-KZ"/>
        </w:rPr>
        <w:t xml:space="preserve"> атты сауалнама жүргіздік. </w:t>
      </w:r>
    </w:p>
    <w:p w14:paraId="6875D2E7" w14:textId="796C92D8" w:rsidR="00674882" w:rsidRPr="00590F53" w:rsidRDefault="00674882" w:rsidP="00586ECB">
      <w:pPr>
        <w:pStyle w:val="Default"/>
        <w:ind w:firstLine="709"/>
        <w:jc w:val="both"/>
        <w:rPr>
          <w:color w:val="000000" w:themeColor="text1"/>
          <w:sz w:val="28"/>
          <w:szCs w:val="28"/>
          <w:lang w:val="kk-KZ"/>
        </w:rPr>
      </w:pPr>
      <w:r w:rsidRPr="006514CC">
        <w:rPr>
          <w:i/>
          <w:color w:val="000000" w:themeColor="text1"/>
          <w:sz w:val="28"/>
          <w:szCs w:val="28"/>
          <w:lang w:val="kk-KZ"/>
        </w:rPr>
        <w:t>Сауалнама мақсаты</w:t>
      </w:r>
      <w:r w:rsidRPr="006514CC">
        <w:rPr>
          <w:color w:val="000000" w:themeColor="text1"/>
          <w:sz w:val="28"/>
          <w:szCs w:val="28"/>
          <w:lang w:val="kk-KZ"/>
        </w:rPr>
        <w:t>: қашықтықтан оқыту жағдайында оқуға деген мотивациясының деңгейін анықтау.</w:t>
      </w:r>
      <w:r w:rsidRPr="006514CC">
        <w:rPr>
          <w:lang w:val="kk-KZ"/>
        </w:rPr>
        <w:t xml:space="preserve"> </w:t>
      </w:r>
      <w:r w:rsidRPr="006514CC">
        <w:rPr>
          <w:color w:val="000000" w:themeColor="text1"/>
          <w:sz w:val="28"/>
          <w:szCs w:val="28"/>
          <w:lang w:val="kk-KZ"/>
        </w:rPr>
        <w:t xml:space="preserve">Сауалнама нәтижелері білім алушылардың қашықтықтан оқыту жағдайында оқу үдерісіндегі негізгі қиындықтары мен мәселелерін анықтауға, оларды шешу </w:t>
      </w:r>
      <w:r w:rsidRPr="00590F53">
        <w:rPr>
          <w:color w:val="000000" w:themeColor="text1"/>
          <w:sz w:val="28"/>
          <w:szCs w:val="28"/>
          <w:lang w:val="kk-KZ"/>
        </w:rPr>
        <w:t xml:space="preserve">жолдарын анықтауға көмектеседі. Сауалнама сұрақтары </w:t>
      </w:r>
      <w:r w:rsidR="00541B44">
        <w:rPr>
          <w:color w:val="000000" w:themeColor="text1"/>
          <w:sz w:val="28"/>
          <w:szCs w:val="28"/>
          <w:lang w:val="kk-KZ"/>
        </w:rPr>
        <w:t>(</w:t>
      </w:r>
      <w:r w:rsidR="00541B44" w:rsidRPr="00590F53">
        <w:rPr>
          <w:color w:val="000000" w:themeColor="text1"/>
          <w:sz w:val="28"/>
          <w:szCs w:val="28"/>
          <w:lang w:val="kk-KZ"/>
        </w:rPr>
        <w:t>Қосымша</w:t>
      </w:r>
      <w:r w:rsidR="00541B44">
        <w:rPr>
          <w:color w:val="000000" w:themeColor="text1"/>
          <w:sz w:val="28"/>
          <w:szCs w:val="28"/>
          <w:lang w:val="kk-KZ"/>
        </w:rPr>
        <w:t xml:space="preserve"> </w:t>
      </w:r>
      <w:r w:rsidR="00816859">
        <w:rPr>
          <w:color w:val="000000" w:themeColor="text1"/>
          <w:sz w:val="28"/>
          <w:szCs w:val="28"/>
          <w:lang w:val="kk-KZ"/>
        </w:rPr>
        <w:t>Ә</w:t>
      </w:r>
      <w:r w:rsidR="00541B44">
        <w:rPr>
          <w:color w:val="000000" w:themeColor="text1"/>
          <w:sz w:val="28"/>
          <w:szCs w:val="28"/>
          <w:lang w:val="kk-KZ"/>
        </w:rPr>
        <w:t>)-</w:t>
      </w:r>
      <w:r w:rsidR="00541B44" w:rsidRPr="00590F53">
        <w:rPr>
          <w:color w:val="000000" w:themeColor="text1"/>
          <w:sz w:val="28"/>
          <w:szCs w:val="28"/>
          <w:lang w:val="kk-KZ"/>
        </w:rPr>
        <w:t xml:space="preserve">да </w:t>
      </w:r>
      <w:r w:rsidRPr="00590F53">
        <w:rPr>
          <w:color w:val="000000" w:themeColor="text1"/>
          <w:sz w:val="28"/>
          <w:szCs w:val="28"/>
          <w:lang w:val="kk-KZ"/>
        </w:rPr>
        <w:t>берілген.</w:t>
      </w:r>
    </w:p>
    <w:p w14:paraId="0B28CFD9" w14:textId="77777777" w:rsidR="00674882" w:rsidRPr="006514CC" w:rsidRDefault="00674882" w:rsidP="00586ECB">
      <w:pPr>
        <w:pStyle w:val="Default"/>
        <w:ind w:firstLine="709"/>
        <w:jc w:val="both"/>
        <w:rPr>
          <w:color w:val="000000" w:themeColor="text1"/>
          <w:sz w:val="28"/>
          <w:szCs w:val="28"/>
          <w:lang w:val="kk-KZ"/>
        </w:rPr>
      </w:pPr>
      <w:r w:rsidRPr="00590F53">
        <w:rPr>
          <w:color w:val="000000" w:themeColor="text1"/>
          <w:sz w:val="28"/>
          <w:szCs w:val="28"/>
          <w:lang w:val="kk-KZ"/>
        </w:rPr>
        <w:t>Болашақ шетел тілі мұғалімінің қашықтықтан оқыту жағдайында</w:t>
      </w:r>
      <w:r w:rsidRPr="006514CC">
        <w:rPr>
          <w:color w:val="000000" w:themeColor="text1"/>
          <w:sz w:val="28"/>
          <w:szCs w:val="28"/>
          <w:lang w:val="kk-KZ"/>
        </w:rPr>
        <w:t xml:space="preserve"> кәсіби құзіреттерін қалыптастырудың мотивациялық құрамдас бөлігінің ауырлығын анықтай отыры</w:t>
      </w:r>
      <w:r>
        <w:rPr>
          <w:color w:val="000000" w:themeColor="text1"/>
          <w:sz w:val="28"/>
          <w:szCs w:val="28"/>
          <w:lang w:val="kk-KZ"/>
        </w:rPr>
        <w:t>п, біз болашақ мамандардың қ</w:t>
      </w:r>
      <w:r w:rsidRPr="006514CC">
        <w:rPr>
          <w:color w:val="000000" w:themeColor="text1"/>
          <w:sz w:val="28"/>
          <w:szCs w:val="28"/>
          <w:lang w:val="kk-KZ"/>
        </w:rPr>
        <w:t>ашықтықтан оқыту жағдайында пәнді білуімен қатар, белсенді өмірлік ұстанымы, ынтасы ол көбіне педагогикалық іс-әрекеттің міндеттеріне, мазмұнына және объектісіне қатынасына байланысты.</w:t>
      </w:r>
    </w:p>
    <w:p w14:paraId="37BA68D6" w14:textId="4F292C93" w:rsidR="00674882" w:rsidRPr="006514CC" w:rsidRDefault="00674882" w:rsidP="00586ECB">
      <w:pPr>
        <w:pStyle w:val="Default"/>
        <w:ind w:firstLine="709"/>
        <w:jc w:val="both"/>
        <w:rPr>
          <w:color w:val="000000" w:themeColor="text1"/>
          <w:sz w:val="28"/>
          <w:szCs w:val="28"/>
          <w:lang w:val="kk-KZ"/>
        </w:rPr>
      </w:pPr>
      <w:r w:rsidRPr="006514CC">
        <w:rPr>
          <w:color w:val="000000" w:themeColor="text1"/>
          <w:sz w:val="28"/>
          <w:szCs w:val="28"/>
          <w:lang w:val="kk-KZ"/>
        </w:rPr>
        <w:t xml:space="preserve">Әзірленген құрылымдық-мазмұндық модельдің мотивациялық компонентін қолдана отырып, білім алушылардың қашықтықтан оқытуды іске асыруға мүмкіндік беретін деңгейлері анықталды (төмен, орташа, жеткілікті және жоғары деңгейлер). Төмендегі </w:t>
      </w:r>
      <w:r w:rsidR="00586ECB">
        <w:rPr>
          <w:color w:val="000000" w:themeColor="text1"/>
          <w:sz w:val="28"/>
          <w:szCs w:val="28"/>
          <w:lang w:val="kk-KZ"/>
        </w:rPr>
        <w:t>1</w:t>
      </w:r>
      <w:r w:rsidR="00C325F1">
        <w:rPr>
          <w:color w:val="000000" w:themeColor="text1"/>
          <w:sz w:val="28"/>
          <w:szCs w:val="28"/>
          <w:lang w:val="kk-KZ"/>
        </w:rPr>
        <w:t>2</w:t>
      </w:r>
      <w:r w:rsidR="00586ECB">
        <w:rPr>
          <w:color w:val="000000" w:themeColor="text1"/>
          <w:sz w:val="28"/>
          <w:szCs w:val="28"/>
          <w:lang w:val="kk-KZ"/>
        </w:rPr>
        <w:t>-</w:t>
      </w:r>
      <w:r w:rsidRPr="006514CC">
        <w:rPr>
          <w:color w:val="000000" w:themeColor="text1"/>
          <w:sz w:val="28"/>
          <w:szCs w:val="28"/>
          <w:lang w:val="kk-KZ"/>
        </w:rPr>
        <w:t>кестеде жүргізілген сауалнаманың айқындаушы эксперимент кезіндегі қорытындылары келтіріледі.</w:t>
      </w:r>
    </w:p>
    <w:p w14:paraId="0554ABA5" w14:textId="77777777" w:rsidR="00674882" w:rsidRPr="006514CC" w:rsidRDefault="00674882" w:rsidP="00C97B9F">
      <w:pPr>
        <w:pStyle w:val="Default"/>
        <w:ind w:firstLine="567"/>
        <w:rPr>
          <w:color w:val="000000" w:themeColor="text1"/>
          <w:sz w:val="28"/>
          <w:szCs w:val="28"/>
          <w:lang w:val="kk-KZ"/>
        </w:rPr>
      </w:pPr>
    </w:p>
    <w:p w14:paraId="49EDB574" w14:textId="076CE8E0" w:rsidR="00674882" w:rsidRDefault="00674882" w:rsidP="00586ECB">
      <w:pPr>
        <w:pStyle w:val="Default"/>
        <w:jc w:val="both"/>
        <w:rPr>
          <w:color w:val="000000" w:themeColor="text1"/>
          <w:sz w:val="28"/>
          <w:szCs w:val="28"/>
          <w:lang w:val="kk-KZ"/>
        </w:rPr>
      </w:pPr>
      <w:r w:rsidRPr="006514CC">
        <w:rPr>
          <w:color w:val="000000" w:themeColor="text1"/>
          <w:sz w:val="28"/>
          <w:szCs w:val="28"/>
          <w:lang w:val="kk-KZ"/>
        </w:rPr>
        <w:t>Кесте 1</w:t>
      </w:r>
      <w:r w:rsidR="00C325F1">
        <w:rPr>
          <w:color w:val="000000" w:themeColor="text1"/>
          <w:sz w:val="28"/>
          <w:szCs w:val="28"/>
          <w:lang w:val="kk-KZ"/>
        </w:rPr>
        <w:t>2</w:t>
      </w:r>
      <w:r w:rsidRPr="006514CC">
        <w:rPr>
          <w:color w:val="000000" w:themeColor="text1"/>
          <w:sz w:val="28"/>
          <w:szCs w:val="28"/>
          <w:lang w:val="kk-KZ"/>
        </w:rPr>
        <w:t xml:space="preserve"> – Бақылау және эксперименттік топтардағы «Қашықтықтан оқыту жағдайында оқуға деген мотивацияңыз қандай деңгейде? атты сауалнама нә</w:t>
      </w:r>
      <w:r w:rsidR="00586ECB">
        <w:rPr>
          <w:color w:val="000000" w:themeColor="text1"/>
          <w:sz w:val="28"/>
          <w:szCs w:val="28"/>
          <w:lang w:val="kk-KZ"/>
        </w:rPr>
        <w:t>тижесі (мотивациялық компонент)</w:t>
      </w:r>
    </w:p>
    <w:p w14:paraId="2C224564" w14:textId="77777777" w:rsidR="00586ECB" w:rsidRPr="00586ECB" w:rsidRDefault="00586ECB" w:rsidP="00586ECB">
      <w:pPr>
        <w:pStyle w:val="Default"/>
        <w:jc w:val="both"/>
        <w:rPr>
          <w:color w:val="000000" w:themeColor="text1"/>
          <w:sz w:val="16"/>
          <w:szCs w:val="16"/>
          <w:lang w:val="kk-KZ"/>
        </w:rPr>
      </w:pPr>
    </w:p>
    <w:tbl>
      <w:tblPr>
        <w:tblStyle w:val="aa"/>
        <w:tblW w:w="0" w:type="auto"/>
        <w:tblInd w:w="108" w:type="dxa"/>
        <w:tblLook w:val="04A0" w:firstRow="1" w:lastRow="0" w:firstColumn="1" w:lastColumn="0" w:noHBand="0" w:noVBand="1"/>
      </w:tblPr>
      <w:tblGrid>
        <w:gridCol w:w="2127"/>
        <w:gridCol w:w="1751"/>
        <w:gridCol w:w="2501"/>
        <w:gridCol w:w="1418"/>
        <w:gridCol w:w="1806"/>
      </w:tblGrid>
      <w:tr w:rsidR="00674882" w:rsidRPr="006514CC" w14:paraId="6A95EDDC" w14:textId="77777777" w:rsidTr="00586ECB">
        <w:tc>
          <w:tcPr>
            <w:tcW w:w="2127" w:type="dxa"/>
            <w:vMerge w:val="restart"/>
            <w:tcBorders>
              <w:top w:val="single" w:sz="4" w:space="0" w:color="auto"/>
              <w:left w:val="single" w:sz="4" w:space="0" w:color="auto"/>
              <w:bottom w:val="single" w:sz="4" w:space="0" w:color="auto"/>
              <w:right w:val="single" w:sz="4" w:space="0" w:color="auto"/>
            </w:tcBorders>
            <w:vAlign w:val="center"/>
          </w:tcPr>
          <w:p w14:paraId="3F56F004" w14:textId="77777777" w:rsidR="00674882" w:rsidRPr="006514CC" w:rsidRDefault="00674882" w:rsidP="00586ECB">
            <w:pPr>
              <w:pStyle w:val="Default"/>
              <w:jc w:val="center"/>
              <w:rPr>
                <w:color w:val="000000" w:themeColor="text1"/>
                <w:lang w:val="kk-KZ"/>
              </w:rPr>
            </w:pPr>
            <w:r w:rsidRPr="006514CC">
              <w:rPr>
                <w:color w:val="000000" w:themeColor="text1"/>
                <w:lang w:val="kk-KZ"/>
              </w:rPr>
              <w:t>Топтар</w:t>
            </w:r>
          </w:p>
        </w:tc>
        <w:tc>
          <w:tcPr>
            <w:tcW w:w="7476" w:type="dxa"/>
            <w:gridSpan w:val="4"/>
            <w:tcBorders>
              <w:top w:val="single" w:sz="4" w:space="0" w:color="auto"/>
              <w:left w:val="single" w:sz="4" w:space="0" w:color="auto"/>
              <w:bottom w:val="single" w:sz="4" w:space="0" w:color="auto"/>
              <w:right w:val="single" w:sz="4" w:space="0" w:color="auto"/>
            </w:tcBorders>
            <w:vAlign w:val="center"/>
            <w:hideMark/>
          </w:tcPr>
          <w:p w14:paraId="0542B13C" w14:textId="77777777" w:rsidR="00674882" w:rsidRPr="006514CC" w:rsidRDefault="00674882" w:rsidP="00586ECB">
            <w:pPr>
              <w:pStyle w:val="Default"/>
              <w:jc w:val="center"/>
              <w:rPr>
                <w:color w:val="000000" w:themeColor="text1"/>
                <w:lang w:val="kk-KZ"/>
              </w:rPr>
            </w:pPr>
            <w:r w:rsidRPr="006514CC">
              <w:rPr>
                <w:color w:val="000000" w:themeColor="text1"/>
                <w:lang w:val="kk-KZ"/>
              </w:rPr>
              <w:t>Көрсеткіштер</w:t>
            </w:r>
          </w:p>
        </w:tc>
      </w:tr>
      <w:tr w:rsidR="00674882" w:rsidRPr="006514CC" w14:paraId="0CD7426E" w14:textId="77777777" w:rsidTr="00586ECB">
        <w:tc>
          <w:tcPr>
            <w:tcW w:w="2127" w:type="dxa"/>
            <w:vMerge/>
            <w:tcBorders>
              <w:top w:val="single" w:sz="4" w:space="0" w:color="auto"/>
              <w:left w:val="single" w:sz="4" w:space="0" w:color="auto"/>
              <w:bottom w:val="single" w:sz="4" w:space="0" w:color="auto"/>
              <w:right w:val="single" w:sz="4" w:space="0" w:color="auto"/>
            </w:tcBorders>
            <w:vAlign w:val="center"/>
            <w:hideMark/>
          </w:tcPr>
          <w:p w14:paraId="14D3116D" w14:textId="77777777" w:rsidR="00674882" w:rsidRPr="006514CC" w:rsidRDefault="00674882" w:rsidP="00586ECB">
            <w:pPr>
              <w:spacing w:after="0" w:line="240" w:lineRule="auto"/>
              <w:jc w:val="center"/>
              <w:rPr>
                <w:rFonts w:ascii="Times New Roman" w:hAnsi="Times New Roman"/>
                <w:color w:val="000000" w:themeColor="text1"/>
                <w:sz w:val="24"/>
                <w:szCs w:val="24"/>
                <w:lang w:val="kk-KZ"/>
              </w:rPr>
            </w:pPr>
          </w:p>
        </w:tc>
        <w:tc>
          <w:tcPr>
            <w:tcW w:w="1751" w:type="dxa"/>
            <w:tcBorders>
              <w:top w:val="single" w:sz="4" w:space="0" w:color="auto"/>
              <w:left w:val="single" w:sz="4" w:space="0" w:color="auto"/>
              <w:bottom w:val="single" w:sz="4" w:space="0" w:color="auto"/>
              <w:right w:val="single" w:sz="4" w:space="0" w:color="auto"/>
            </w:tcBorders>
            <w:vAlign w:val="center"/>
            <w:hideMark/>
          </w:tcPr>
          <w:p w14:paraId="005049C9" w14:textId="5F603A5A" w:rsidR="00674882" w:rsidRPr="006514CC" w:rsidRDefault="00586ECB" w:rsidP="00586ECB">
            <w:pPr>
              <w:pStyle w:val="Default"/>
              <w:jc w:val="center"/>
              <w:rPr>
                <w:color w:val="000000" w:themeColor="text1"/>
                <w:lang w:val="kk-KZ"/>
              </w:rPr>
            </w:pPr>
            <w:r w:rsidRPr="006514CC">
              <w:rPr>
                <w:color w:val="000000" w:themeColor="text1"/>
                <w:lang w:val="kk-KZ"/>
              </w:rPr>
              <w:t>жоғары</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32B4690" w14:textId="795579C7" w:rsidR="00674882" w:rsidRPr="006514CC" w:rsidRDefault="00586ECB" w:rsidP="00586ECB">
            <w:pPr>
              <w:pStyle w:val="Default"/>
              <w:jc w:val="center"/>
              <w:rPr>
                <w:color w:val="000000" w:themeColor="text1"/>
                <w:lang w:val="kk-KZ"/>
              </w:rPr>
            </w:pPr>
            <w:r w:rsidRPr="006514CC">
              <w:rPr>
                <w:color w:val="000000" w:themeColor="text1"/>
                <w:lang w:val="kk-KZ"/>
              </w:rPr>
              <w:t>жеткілікті</w:t>
            </w:r>
            <w:r>
              <w:rPr>
                <w:color w:val="000000" w:themeColor="text1"/>
                <w:lang w:val="kk-KZ"/>
              </w:rPr>
              <w:t xml:space="preserve">, </w:t>
            </w:r>
            <w:r w:rsidRPr="006514CC">
              <w:rPr>
                <w:color w:val="000000" w:themeColor="text1"/>
                <w:lang w:val="kk-KZ"/>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3ED20A" w14:textId="3E680102" w:rsidR="00674882" w:rsidRPr="006514CC" w:rsidRDefault="00586ECB" w:rsidP="00586ECB">
            <w:pPr>
              <w:pStyle w:val="Default"/>
              <w:jc w:val="center"/>
              <w:rPr>
                <w:color w:val="000000" w:themeColor="text1"/>
                <w:lang w:val="kk-KZ"/>
              </w:rPr>
            </w:pPr>
            <w:r w:rsidRPr="006514CC">
              <w:rPr>
                <w:color w:val="000000" w:themeColor="text1"/>
                <w:lang w:val="kk-KZ"/>
              </w:rPr>
              <w:t>орташа</w:t>
            </w:r>
            <w:r>
              <w:rPr>
                <w:color w:val="000000" w:themeColor="text1"/>
                <w:lang w:val="kk-KZ"/>
              </w:rPr>
              <w:t xml:space="preserve">, </w:t>
            </w:r>
            <w:r w:rsidRPr="006514CC">
              <w:rPr>
                <w:color w:val="000000" w:themeColor="text1"/>
                <w:lang w:val="kk-KZ"/>
              </w:rPr>
              <w:t>%</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B0C95AF" w14:textId="46E601BB" w:rsidR="00674882" w:rsidRPr="006514CC" w:rsidRDefault="00586ECB" w:rsidP="00586ECB">
            <w:pPr>
              <w:pStyle w:val="Default"/>
              <w:jc w:val="center"/>
              <w:rPr>
                <w:color w:val="000000" w:themeColor="text1"/>
                <w:lang w:val="kk-KZ"/>
              </w:rPr>
            </w:pPr>
            <w:r w:rsidRPr="006514CC">
              <w:rPr>
                <w:color w:val="000000" w:themeColor="text1"/>
                <w:lang w:val="kk-KZ"/>
              </w:rPr>
              <w:t>төмен</w:t>
            </w:r>
            <w:r>
              <w:rPr>
                <w:color w:val="000000" w:themeColor="text1"/>
                <w:lang w:val="kk-KZ"/>
              </w:rPr>
              <w:t xml:space="preserve">, </w:t>
            </w:r>
            <w:r w:rsidRPr="006514CC">
              <w:rPr>
                <w:color w:val="000000" w:themeColor="text1"/>
                <w:lang w:val="kk-KZ"/>
              </w:rPr>
              <w:t>%</w:t>
            </w:r>
          </w:p>
        </w:tc>
      </w:tr>
      <w:tr w:rsidR="00674882" w:rsidRPr="006514CC" w14:paraId="62A7A37B" w14:textId="77777777" w:rsidTr="00586ECB">
        <w:tc>
          <w:tcPr>
            <w:tcW w:w="2127" w:type="dxa"/>
            <w:tcBorders>
              <w:top w:val="single" w:sz="4" w:space="0" w:color="auto"/>
              <w:left w:val="single" w:sz="4" w:space="0" w:color="auto"/>
              <w:bottom w:val="single" w:sz="4" w:space="0" w:color="auto"/>
              <w:right w:val="single" w:sz="4" w:space="0" w:color="auto"/>
            </w:tcBorders>
            <w:hideMark/>
          </w:tcPr>
          <w:p w14:paraId="391C1FFF" w14:textId="77777777" w:rsidR="00674882" w:rsidRPr="006514CC" w:rsidRDefault="00674882" w:rsidP="00586ECB">
            <w:pPr>
              <w:pStyle w:val="Default"/>
              <w:rPr>
                <w:color w:val="000000" w:themeColor="text1"/>
                <w:lang w:val="kk-KZ"/>
              </w:rPr>
            </w:pPr>
            <w:r w:rsidRPr="006514CC">
              <w:rPr>
                <w:color w:val="000000" w:themeColor="text1"/>
                <w:lang w:val="kk-KZ"/>
              </w:rPr>
              <w:t>Бақылау</w:t>
            </w:r>
          </w:p>
        </w:tc>
        <w:tc>
          <w:tcPr>
            <w:tcW w:w="1751" w:type="dxa"/>
            <w:tcBorders>
              <w:top w:val="single" w:sz="4" w:space="0" w:color="auto"/>
              <w:left w:val="single" w:sz="4" w:space="0" w:color="auto"/>
              <w:bottom w:val="single" w:sz="4" w:space="0" w:color="auto"/>
              <w:right w:val="single" w:sz="4" w:space="0" w:color="auto"/>
            </w:tcBorders>
            <w:hideMark/>
          </w:tcPr>
          <w:p w14:paraId="07044FA8" w14:textId="77777777" w:rsidR="00674882" w:rsidRPr="006514CC" w:rsidRDefault="00674882" w:rsidP="00C97B9F">
            <w:pPr>
              <w:pStyle w:val="Default"/>
              <w:jc w:val="center"/>
              <w:rPr>
                <w:color w:val="000000" w:themeColor="text1"/>
                <w:lang w:val="kk-KZ"/>
              </w:rPr>
            </w:pPr>
            <w:r w:rsidRPr="006514CC">
              <w:rPr>
                <w:color w:val="000000" w:themeColor="text1"/>
                <w:lang w:val="kk-KZ"/>
              </w:rPr>
              <w:t>1,6</w:t>
            </w:r>
          </w:p>
        </w:tc>
        <w:tc>
          <w:tcPr>
            <w:tcW w:w="2501" w:type="dxa"/>
            <w:tcBorders>
              <w:top w:val="single" w:sz="4" w:space="0" w:color="auto"/>
              <w:left w:val="single" w:sz="4" w:space="0" w:color="auto"/>
              <w:bottom w:val="single" w:sz="4" w:space="0" w:color="auto"/>
              <w:right w:val="single" w:sz="4" w:space="0" w:color="auto"/>
            </w:tcBorders>
            <w:hideMark/>
          </w:tcPr>
          <w:p w14:paraId="4B70A796" w14:textId="7B63A004" w:rsidR="00674882" w:rsidRPr="006514CC" w:rsidRDefault="00674882" w:rsidP="00586ECB">
            <w:pPr>
              <w:pStyle w:val="Default"/>
              <w:jc w:val="center"/>
              <w:rPr>
                <w:color w:val="000000" w:themeColor="text1"/>
                <w:lang w:val="kk-KZ"/>
              </w:rPr>
            </w:pPr>
            <w:r w:rsidRPr="006514CC">
              <w:rPr>
                <w:color w:val="000000" w:themeColor="text1"/>
                <w:lang w:val="kk-KZ"/>
              </w:rPr>
              <w:t>3,4</w:t>
            </w:r>
          </w:p>
        </w:tc>
        <w:tc>
          <w:tcPr>
            <w:tcW w:w="1418" w:type="dxa"/>
            <w:tcBorders>
              <w:top w:val="single" w:sz="4" w:space="0" w:color="auto"/>
              <w:left w:val="single" w:sz="4" w:space="0" w:color="auto"/>
              <w:bottom w:val="single" w:sz="4" w:space="0" w:color="auto"/>
              <w:right w:val="single" w:sz="4" w:space="0" w:color="auto"/>
            </w:tcBorders>
            <w:hideMark/>
          </w:tcPr>
          <w:p w14:paraId="3BDA113D" w14:textId="519FDF71" w:rsidR="00674882" w:rsidRPr="006514CC" w:rsidRDefault="00674882" w:rsidP="00586ECB">
            <w:pPr>
              <w:pStyle w:val="Default"/>
              <w:jc w:val="center"/>
              <w:rPr>
                <w:color w:val="000000" w:themeColor="text1"/>
                <w:lang w:val="kk-KZ"/>
              </w:rPr>
            </w:pPr>
            <w:r w:rsidRPr="006514CC">
              <w:rPr>
                <w:color w:val="000000" w:themeColor="text1"/>
                <w:lang w:val="kk-KZ"/>
              </w:rPr>
              <w:t>4</w:t>
            </w:r>
            <w:r w:rsidRPr="006514CC">
              <w:rPr>
                <w:color w:val="000000" w:themeColor="text1"/>
                <w:lang w:val="en-US"/>
              </w:rPr>
              <w:t>3</w:t>
            </w:r>
            <w:r w:rsidRPr="006514CC">
              <w:rPr>
                <w:color w:val="000000" w:themeColor="text1"/>
                <w:lang w:val="kk-KZ"/>
              </w:rPr>
              <w:t>,7</w:t>
            </w:r>
          </w:p>
        </w:tc>
        <w:tc>
          <w:tcPr>
            <w:tcW w:w="1806" w:type="dxa"/>
            <w:tcBorders>
              <w:top w:val="single" w:sz="4" w:space="0" w:color="auto"/>
              <w:left w:val="single" w:sz="4" w:space="0" w:color="auto"/>
              <w:bottom w:val="single" w:sz="4" w:space="0" w:color="auto"/>
              <w:right w:val="single" w:sz="4" w:space="0" w:color="auto"/>
            </w:tcBorders>
            <w:hideMark/>
          </w:tcPr>
          <w:p w14:paraId="37D432A5" w14:textId="43C2186F" w:rsidR="00674882" w:rsidRPr="006514CC" w:rsidRDefault="00674882" w:rsidP="00586ECB">
            <w:pPr>
              <w:pStyle w:val="Default"/>
              <w:jc w:val="center"/>
              <w:rPr>
                <w:color w:val="000000" w:themeColor="text1"/>
                <w:lang w:val="kk-KZ"/>
              </w:rPr>
            </w:pPr>
            <w:r w:rsidRPr="006514CC">
              <w:rPr>
                <w:color w:val="000000" w:themeColor="text1"/>
                <w:lang w:val="en-US"/>
              </w:rPr>
              <w:t>51</w:t>
            </w:r>
            <w:r w:rsidRPr="006514CC">
              <w:rPr>
                <w:color w:val="000000" w:themeColor="text1"/>
                <w:lang w:val="kk-KZ"/>
              </w:rPr>
              <w:t>,3</w:t>
            </w:r>
          </w:p>
        </w:tc>
      </w:tr>
      <w:tr w:rsidR="00674882" w:rsidRPr="006514CC" w14:paraId="3E220474" w14:textId="77777777" w:rsidTr="00586ECB">
        <w:tc>
          <w:tcPr>
            <w:tcW w:w="2127" w:type="dxa"/>
            <w:tcBorders>
              <w:top w:val="single" w:sz="4" w:space="0" w:color="auto"/>
              <w:left w:val="single" w:sz="4" w:space="0" w:color="auto"/>
              <w:bottom w:val="single" w:sz="4" w:space="0" w:color="auto"/>
              <w:right w:val="single" w:sz="4" w:space="0" w:color="auto"/>
            </w:tcBorders>
          </w:tcPr>
          <w:p w14:paraId="543780B8" w14:textId="77777777" w:rsidR="00674882" w:rsidRPr="006514CC" w:rsidRDefault="00674882" w:rsidP="00586ECB">
            <w:pPr>
              <w:pStyle w:val="Default"/>
              <w:rPr>
                <w:color w:val="000000" w:themeColor="text1"/>
                <w:lang w:val="kk-KZ"/>
              </w:rPr>
            </w:pPr>
            <w:r w:rsidRPr="006514CC">
              <w:rPr>
                <w:color w:val="000000" w:themeColor="text1"/>
                <w:lang w:val="kk-KZ"/>
              </w:rPr>
              <w:t>Тәжірибелік</w:t>
            </w:r>
          </w:p>
        </w:tc>
        <w:tc>
          <w:tcPr>
            <w:tcW w:w="1751" w:type="dxa"/>
            <w:tcBorders>
              <w:top w:val="single" w:sz="4" w:space="0" w:color="auto"/>
              <w:left w:val="single" w:sz="4" w:space="0" w:color="auto"/>
              <w:bottom w:val="single" w:sz="4" w:space="0" w:color="auto"/>
              <w:right w:val="single" w:sz="4" w:space="0" w:color="auto"/>
            </w:tcBorders>
          </w:tcPr>
          <w:p w14:paraId="70520748" w14:textId="77777777" w:rsidR="00674882" w:rsidRPr="006514CC" w:rsidRDefault="00674882" w:rsidP="00C97B9F">
            <w:pPr>
              <w:pStyle w:val="Default"/>
              <w:jc w:val="center"/>
              <w:rPr>
                <w:color w:val="000000" w:themeColor="text1"/>
                <w:lang w:val="en-US"/>
              </w:rPr>
            </w:pPr>
            <w:r w:rsidRPr="006514CC">
              <w:rPr>
                <w:color w:val="000000" w:themeColor="text1"/>
                <w:lang w:val="kk-KZ"/>
              </w:rPr>
              <w:t>1,</w:t>
            </w:r>
            <w:r w:rsidRPr="006514CC">
              <w:rPr>
                <w:color w:val="000000" w:themeColor="text1"/>
                <w:lang w:val="en-US"/>
              </w:rPr>
              <w:t>2</w:t>
            </w:r>
          </w:p>
        </w:tc>
        <w:tc>
          <w:tcPr>
            <w:tcW w:w="2501" w:type="dxa"/>
            <w:tcBorders>
              <w:top w:val="single" w:sz="4" w:space="0" w:color="auto"/>
              <w:left w:val="single" w:sz="4" w:space="0" w:color="auto"/>
              <w:bottom w:val="single" w:sz="4" w:space="0" w:color="auto"/>
              <w:right w:val="single" w:sz="4" w:space="0" w:color="auto"/>
            </w:tcBorders>
          </w:tcPr>
          <w:p w14:paraId="15EE3957" w14:textId="60481BD0" w:rsidR="00674882" w:rsidRPr="006514CC" w:rsidRDefault="00674882" w:rsidP="00586ECB">
            <w:pPr>
              <w:pStyle w:val="Default"/>
              <w:jc w:val="center"/>
              <w:rPr>
                <w:color w:val="000000" w:themeColor="text1"/>
                <w:lang w:val="kk-KZ"/>
              </w:rPr>
            </w:pPr>
            <w:r w:rsidRPr="006514CC">
              <w:rPr>
                <w:color w:val="000000" w:themeColor="text1"/>
                <w:lang w:val="kk-KZ"/>
              </w:rPr>
              <w:t>5,1</w:t>
            </w:r>
          </w:p>
        </w:tc>
        <w:tc>
          <w:tcPr>
            <w:tcW w:w="1418" w:type="dxa"/>
            <w:tcBorders>
              <w:top w:val="single" w:sz="4" w:space="0" w:color="auto"/>
              <w:left w:val="single" w:sz="4" w:space="0" w:color="auto"/>
              <w:bottom w:val="single" w:sz="4" w:space="0" w:color="auto"/>
              <w:right w:val="single" w:sz="4" w:space="0" w:color="auto"/>
            </w:tcBorders>
          </w:tcPr>
          <w:p w14:paraId="6F1A6C89" w14:textId="46630874" w:rsidR="00674882" w:rsidRPr="006514CC" w:rsidRDefault="00674882" w:rsidP="00586ECB">
            <w:pPr>
              <w:pStyle w:val="Default"/>
              <w:jc w:val="center"/>
              <w:rPr>
                <w:color w:val="000000" w:themeColor="text1"/>
                <w:lang w:val="kk-KZ"/>
              </w:rPr>
            </w:pPr>
            <w:r w:rsidRPr="006514CC">
              <w:rPr>
                <w:color w:val="000000" w:themeColor="text1"/>
                <w:lang w:val="kk-KZ"/>
              </w:rPr>
              <w:t>4</w:t>
            </w:r>
            <w:r w:rsidRPr="006514CC">
              <w:rPr>
                <w:color w:val="000000" w:themeColor="text1"/>
                <w:lang w:val="en-US"/>
              </w:rPr>
              <w:t>3</w:t>
            </w:r>
            <w:r w:rsidRPr="006514CC">
              <w:rPr>
                <w:color w:val="000000" w:themeColor="text1"/>
                <w:lang w:val="kk-KZ"/>
              </w:rPr>
              <w:t>,7</w:t>
            </w:r>
          </w:p>
        </w:tc>
        <w:tc>
          <w:tcPr>
            <w:tcW w:w="1806" w:type="dxa"/>
            <w:tcBorders>
              <w:top w:val="single" w:sz="4" w:space="0" w:color="auto"/>
              <w:left w:val="single" w:sz="4" w:space="0" w:color="auto"/>
              <w:bottom w:val="single" w:sz="4" w:space="0" w:color="auto"/>
              <w:right w:val="single" w:sz="4" w:space="0" w:color="auto"/>
            </w:tcBorders>
          </w:tcPr>
          <w:p w14:paraId="63C2AADE" w14:textId="3EB52541" w:rsidR="00674882" w:rsidRPr="006514CC" w:rsidRDefault="00674882" w:rsidP="00586ECB">
            <w:pPr>
              <w:pStyle w:val="Default"/>
              <w:jc w:val="center"/>
              <w:rPr>
                <w:color w:val="000000" w:themeColor="text1"/>
                <w:lang w:val="kk-KZ"/>
              </w:rPr>
            </w:pPr>
            <w:r w:rsidRPr="006514CC">
              <w:rPr>
                <w:color w:val="000000" w:themeColor="text1"/>
                <w:lang w:val="en-US"/>
              </w:rPr>
              <w:t>50</w:t>
            </w:r>
          </w:p>
        </w:tc>
      </w:tr>
    </w:tbl>
    <w:p w14:paraId="2E415452" w14:textId="77777777" w:rsidR="00586ECB" w:rsidRDefault="00586ECB" w:rsidP="00C97B9F">
      <w:pPr>
        <w:pStyle w:val="Default"/>
        <w:ind w:firstLine="567"/>
        <w:jc w:val="both"/>
        <w:rPr>
          <w:color w:val="000000" w:themeColor="text1"/>
          <w:sz w:val="28"/>
          <w:szCs w:val="28"/>
          <w:lang w:val="kk-KZ"/>
        </w:rPr>
      </w:pPr>
    </w:p>
    <w:p w14:paraId="5373A389" w14:textId="54A4B8A8" w:rsidR="00674882" w:rsidRPr="006514CC" w:rsidRDefault="00674882" w:rsidP="00C325F1">
      <w:pPr>
        <w:pStyle w:val="Default"/>
        <w:ind w:firstLine="709"/>
        <w:jc w:val="both"/>
        <w:rPr>
          <w:color w:val="000000" w:themeColor="text1"/>
          <w:sz w:val="28"/>
          <w:szCs w:val="28"/>
          <w:lang w:val="kk-KZ"/>
        </w:rPr>
      </w:pPr>
      <w:r w:rsidRPr="006514CC">
        <w:rPr>
          <w:color w:val="000000" w:themeColor="text1"/>
          <w:sz w:val="28"/>
          <w:szCs w:val="28"/>
          <w:lang w:val="kk-KZ"/>
        </w:rPr>
        <w:t>Нәтиже диаграмма түрінде төменде ұсынылды (</w:t>
      </w:r>
      <w:r w:rsidR="00586ECB">
        <w:rPr>
          <w:color w:val="000000" w:themeColor="text1"/>
          <w:sz w:val="28"/>
          <w:szCs w:val="28"/>
          <w:lang w:val="kk-KZ"/>
        </w:rPr>
        <w:t>23-</w:t>
      </w:r>
      <w:r w:rsidRPr="006514CC">
        <w:rPr>
          <w:color w:val="000000" w:themeColor="text1"/>
          <w:sz w:val="28"/>
          <w:szCs w:val="28"/>
          <w:lang w:val="kk-KZ"/>
        </w:rPr>
        <w:t>сурет).</w:t>
      </w:r>
    </w:p>
    <w:p w14:paraId="1655A75F" w14:textId="77777777" w:rsidR="00674882" w:rsidRPr="006514CC" w:rsidRDefault="00674882" w:rsidP="00C97B9F">
      <w:pPr>
        <w:pStyle w:val="Default"/>
        <w:ind w:firstLine="567"/>
        <w:jc w:val="both"/>
        <w:rPr>
          <w:color w:val="000000" w:themeColor="text1"/>
          <w:sz w:val="28"/>
          <w:szCs w:val="28"/>
          <w:lang w:val="kk-KZ"/>
        </w:rPr>
      </w:pPr>
    </w:p>
    <w:p w14:paraId="6F02B0DD" w14:textId="77777777" w:rsidR="00674882" w:rsidRPr="006514CC" w:rsidRDefault="00674882" w:rsidP="00C97B9F">
      <w:pPr>
        <w:pStyle w:val="Default"/>
        <w:ind w:firstLine="567"/>
        <w:rPr>
          <w:color w:val="000000" w:themeColor="text1"/>
          <w:sz w:val="28"/>
          <w:szCs w:val="28"/>
          <w:lang w:val="kk-KZ"/>
        </w:rPr>
      </w:pPr>
      <w:r w:rsidRPr="006514CC">
        <w:rPr>
          <w:noProof/>
          <w:color w:val="000000" w:themeColor="text1"/>
          <w:sz w:val="28"/>
          <w:szCs w:val="28"/>
          <w:lang w:eastAsia="ru-RU"/>
        </w:rPr>
        <w:drawing>
          <wp:inline distT="0" distB="0" distL="0" distR="0" wp14:anchorId="434A7CC8" wp14:editId="759C7A9A">
            <wp:extent cx="5124091" cy="1958197"/>
            <wp:effectExtent l="0" t="0" r="635" b="44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54807D1" w14:textId="77777777" w:rsidR="00674882" w:rsidRPr="00586ECB" w:rsidRDefault="00674882" w:rsidP="00C97B9F">
      <w:pPr>
        <w:pStyle w:val="Default"/>
        <w:ind w:firstLine="567"/>
        <w:jc w:val="both"/>
        <w:rPr>
          <w:color w:val="000000" w:themeColor="text1"/>
          <w:sz w:val="16"/>
          <w:szCs w:val="16"/>
          <w:lang w:val="kk-KZ"/>
        </w:rPr>
      </w:pPr>
    </w:p>
    <w:p w14:paraId="4760CEBE" w14:textId="1754E0D0" w:rsidR="00674882" w:rsidRPr="006514CC" w:rsidRDefault="00674882" w:rsidP="00586ECB">
      <w:pPr>
        <w:pStyle w:val="Default"/>
        <w:jc w:val="center"/>
        <w:rPr>
          <w:color w:val="000000" w:themeColor="text1"/>
          <w:sz w:val="28"/>
          <w:szCs w:val="28"/>
          <w:lang w:val="kk-KZ"/>
        </w:rPr>
      </w:pPr>
      <w:r w:rsidRPr="006514CC">
        <w:rPr>
          <w:color w:val="000000" w:themeColor="text1"/>
          <w:sz w:val="28"/>
          <w:szCs w:val="28"/>
          <w:lang w:val="kk-KZ"/>
        </w:rPr>
        <w:t>Сурет 23</w:t>
      </w:r>
      <w:r w:rsidR="00586ECB">
        <w:rPr>
          <w:color w:val="000000" w:themeColor="text1"/>
          <w:sz w:val="28"/>
          <w:szCs w:val="28"/>
          <w:lang w:val="kk-KZ"/>
        </w:rPr>
        <w:t xml:space="preserve"> ‒</w:t>
      </w:r>
      <w:r w:rsidRPr="006514CC">
        <w:rPr>
          <w:color w:val="000000" w:themeColor="text1"/>
          <w:sz w:val="28"/>
          <w:szCs w:val="28"/>
          <w:lang w:val="kk-KZ"/>
        </w:rPr>
        <w:t xml:space="preserve"> «Қашықтықтан оқыту жағдайында оқуға деген мотивацияңыз қандай деңгейде? атты сауалнама нәтижесі</w:t>
      </w:r>
    </w:p>
    <w:p w14:paraId="67E8257D" w14:textId="77777777" w:rsidR="00674882" w:rsidRPr="006514CC" w:rsidRDefault="00674882" w:rsidP="00C97B9F">
      <w:pPr>
        <w:pStyle w:val="Default"/>
        <w:ind w:firstLine="567"/>
        <w:rPr>
          <w:color w:val="000000" w:themeColor="text1"/>
          <w:sz w:val="28"/>
          <w:szCs w:val="28"/>
          <w:lang w:val="kk-KZ"/>
        </w:rPr>
      </w:pPr>
    </w:p>
    <w:p w14:paraId="4FF31DC7" w14:textId="77777777" w:rsidR="00674882" w:rsidRPr="006514CC"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 xml:space="preserve">Алынған мәліметтерден талдаудан шығатын қорытынды: білім алушылардың «жоғары» деңгейі зерттеу міндеттеріне сәйкес келмейтінін атап өтуге мүмкіндік берді. Өйткені, мотивацияны қалыптастырудың «жоғары» деңгейі ғана білім алушылардың қашықтықтан оқыту жағдайында оқуға деген айқын ұмтылысы, олардың кәсіби дағдыларын меңгеруге деген берік сенімі сипатталады. Біздің жағдайымызда білім алушылардың қашықтықтан оқыту арқылы оқуға деген жағымды мотивациясын цифрлық платформаларды меңгерту арқылы жүзеге асырамыз. Ол жайында қалыптастырушы экспериментте толық тоқталатын боламыз. </w:t>
      </w:r>
    </w:p>
    <w:p w14:paraId="3CCA2E50" w14:textId="20319319" w:rsidR="00674882" w:rsidRPr="00590F53" w:rsidRDefault="00674882" w:rsidP="00C93FBC">
      <w:pPr>
        <w:pStyle w:val="Default"/>
        <w:ind w:firstLine="709"/>
        <w:jc w:val="both"/>
        <w:rPr>
          <w:color w:val="000000" w:themeColor="text1"/>
          <w:sz w:val="28"/>
          <w:szCs w:val="28"/>
          <w:lang w:val="kk-KZ"/>
        </w:rPr>
      </w:pPr>
      <w:r w:rsidRPr="00C93FBC">
        <w:rPr>
          <w:i/>
          <w:color w:val="000000" w:themeColor="text1"/>
          <w:sz w:val="28"/>
          <w:szCs w:val="28"/>
          <w:lang w:val="kk-KZ"/>
        </w:rPr>
        <w:t>3. Танымдық компонентті</w:t>
      </w:r>
      <w:r w:rsidRPr="006514CC">
        <w:rPr>
          <w:color w:val="000000" w:themeColor="text1"/>
          <w:sz w:val="28"/>
          <w:szCs w:val="28"/>
          <w:lang w:val="kk-KZ"/>
        </w:rPr>
        <w:t xml:space="preserve"> анықтау мақсатында зерттеу жұмысымыздың келесі кезеңінде қашықтықтан оқытуды мұғалімнің кәсіби қызметінде қолданудың маңыздылығын қарастыру көзделді. Ол үшін алдымен оқу үдерісінде қашықтықтан оқытуды жүзеге асыру туралы </w:t>
      </w:r>
      <w:r w:rsidRPr="00590F53">
        <w:rPr>
          <w:color w:val="000000" w:themeColor="text1"/>
          <w:sz w:val="28"/>
          <w:szCs w:val="28"/>
          <w:lang w:val="kk-KZ"/>
        </w:rPr>
        <w:t xml:space="preserve">білетін білімдерін анықтау үшін білім алушылардан сауалнама алынды. Яғни, </w:t>
      </w:r>
      <w:r w:rsidRPr="00C93FBC">
        <w:rPr>
          <w:i/>
          <w:color w:val="000000" w:themeColor="text1"/>
          <w:sz w:val="28"/>
          <w:szCs w:val="28"/>
          <w:lang w:val="kk-KZ"/>
        </w:rPr>
        <w:t>«Қашықтықтан оқыту жайлы не білесіз?»</w:t>
      </w:r>
      <w:r w:rsidRPr="00590F53">
        <w:rPr>
          <w:b/>
          <w:i/>
          <w:color w:val="000000" w:themeColor="text1"/>
          <w:sz w:val="28"/>
          <w:szCs w:val="28"/>
          <w:lang w:val="kk-KZ"/>
        </w:rPr>
        <w:t xml:space="preserve"> </w:t>
      </w:r>
      <w:r w:rsidRPr="00590F53">
        <w:rPr>
          <w:color w:val="000000" w:themeColor="text1"/>
          <w:sz w:val="28"/>
          <w:szCs w:val="28"/>
          <w:lang w:val="kk-KZ"/>
        </w:rPr>
        <w:t>атты авторлық сауалнама жүргіздік (</w:t>
      </w:r>
      <w:r w:rsidR="00B047CE">
        <w:rPr>
          <w:color w:val="000000" w:themeColor="text1"/>
          <w:sz w:val="28"/>
          <w:szCs w:val="28"/>
          <w:lang w:val="kk-KZ"/>
        </w:rPr>
        <w:t xml:space="preserve">Қосымша </w:t>
      </w:r>
      <w:r w:rsidR="00816859">
        <w:rPr>
          <w:color w:val="000000" w:themeColor="text1"/>
          <w:sz w:val="28"/>
          <w:szCs w:val="28"/>
          <w:lang w:val="kk-KZ"/>
        </w:rPr>
        <w:t>Б</w:t>
      </w:r>
      <w:r w:rsidRPr="00590F53">
        <w:rPr>
          <w:color w:val="000000" w:themeColor="text1"/>
          <w:sz w:val="28"/>
          <w:szCs w:val="28"/>
          <w:lang w:val="kk-KZ"/>
        </w:rPr>
        <w:t xml:space="preserve">). </w:t>
      </w:r>
    </w:p>
    <w:p w14:paraId="335F96CB" w14:textId="77777777" w:rsidR="00674882" w:rsidRPr="006514CC" w:rsidRDefault="00674882" w:rsidP="00C93FBC">
      <w:pPr>
        <w:pStyle w:val="Default"/>
        <w:ind w:firstLine="709"/>
        <w:jc w:val="both"/>
        <w:rPr>
          <w:color w:val="000000" w:themeColor="text1"/>
          <w:sz w:val="28"/>
          <w:szCs w:val="28"/>
          <w:lang w:val="kk-KZ"/>
        </w:rPr>
      </w:pPr>
      <w:r w:rsidRPr="00590F53">
        <w:rPr>
          <w:i/>
          <w:color w:val="000000" w:themeColor="text1"/>
          <w:sz w:val="28"/>
          <w:szCs w:val="28"/>
          <w:lang w:val="kk-KZ"/>
        </w:rPr>
        <w:t>Сауалнаманың мақсаты</w:t>
      </w:r>
      <w:r w:rsidRPr="00590F53">
        <w:rPr>
          <w:color w:val="000000" w:themeColor="text1"/>
          <w:sz w:val="28"/>
          <w:szCs w:val="28"/>
          <w:lang w:val="kk-KZ"/>
        </w:rPr>
        <w:t>: оқу процесінде қашықтықтан оқытуды</w:t>
      </w:r>
      <w:r w:rsidRPr="006514CC">
        <w:rPr>
          <w:color w:val="000000" w:themeColor="text1"/>
          <w:sz w:val="28"/>
          <w:szCs w:val="28"/>
          <w:lang w:val="kk-KZ"/>
        </w:rPr>
        <w:t xml:space="preserve"> ұйымдастыру жолдары мен әдістемесін, қашықтықтан оқытуды мұғалімнің кәсіби қызметінде қолданудың маңыздылығын анықтау. </w:t>
      </w:r>
    </w:p>
    <w:p w14:paraId="7528BA84" w14:textId="0CC6275B" w:rsidR="00674882" w:rsidRPr="006514CC"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 xml:space="preserve">Авторлық сауалнама эксперименттік және бақылау топтарда оқитын  білім алушылар арасында жүргізіліп, білім алушылардан шынайы, әділ жауап беруін сұранып, нәтижесіне </w:t>
      </w:r>
      <w:r w:rsidR="00C93FBC">
        <w:rPr>
          <w:color w:val="000000" w:themeColor="text1"/>
          <w:sz w:val="28"/>
          <w:szCs w:val="28"/>
          <w:lang w:val="kk-KZ"/>
        </w:rPr>
        <w:t>талдау жүргіздік:</w:t>
      </w:r>
    </w:p>
    <w:p w14:paraId="368852D0" w14:textId="77777777" w:rsidR="00674882" w:rsidRPr="006514CC" w:rsidRDefault="00674882" w:rsidP="00C93FBC">
      <w:pPr>
        <w:pStyle w:val="Default"/>
        <w:numPr>
          <w:ilvl w:val="0"/>
          <w:numId w:val="3"/>
        </w:numPr>
        <w:tabs>
          <w:tab w:val="left" w:pos="851"/>
          <w:tab w:val="left" w:pos="1134"/>
        </w:tabs>
        <w:ind w:left="0" w:firstLine="709"/>
        <w:jc w:val="both"/>
        <w:rPr>
          <w:color w:val="000000" w:themeColor="text1"/>
          <w:sz w:val="28"/>
          <w:szCs w:val="28"/>
          <w:lang w:val="kk-KZ"/>
        </w:rPr>
      </w:pPr>
      <w:r w:rsidRPr="006514CC">
        <w:rPr>
          <w:i/>
          <w:iCs/>
          <w:color w:val="000000" w:themeColor="text1"/>
          <w:sz w:val="28"/>
          <w:szCs w:val="28"/>
          <w:lang w:val="kk-KZ"/>
        </w:rPr>
        <w:t>«Қашықтықтан оқыту»</w:t>
      </w:r>
      <w:r w:rsidRPr="006514CC">
        <w:rPr>
          <w:i/>
          <w:color w:val="000000" w:themeColor="text1"/>
          <w:sz w:val="28"/>
          <w:szCs w:val="28"/>
          <w:lang w:val="kk-KZ"/>
        </w:rPr>
        <w:t xml:space="preserve"> ұғымын түсінесіз бе?</w:t>
      </w:r>
      <w:r w:rsidRPr="006514CC">
        <w:rPr>
          <w:color w:val="000000" w:themeColor="text1"/>
          <w:sz w:val="28"/>
          <w:szCs w:val="28"/>
          <w:lang w:val="kk-KZ"/>
        </w:rPr>
        <w:t xml:space="preserve"> деген алғашқы сауалға білім алушылардың жауаптарын саралау барысында бақылау тобы 51 пайызы және тәжірибелік топтың 46 пайызы бұл түсінікпен таныс екендігі анықталды. Білім алушылардың басым бөлігі бұл ұғымды оқу үдерісінде естігенін айта кетті. </w:t>
      </w:r>
    </w:p>
    <w:p w14:paraId="26DDCEF4"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Қашықтықтан оқыту жағдайына көзқарасыңыз жағымды ма?</w:t>
      </w:r>
      <w:r w:rsidRPr="006514CC">
        <w:rPr>
          <w:color w:val="000000" w:themeColor="text1"/>
          <w:sz w:val="28"/>
          <w:szCs w:val="28"/>
          <w:lang w:val="kk-KZ"/>
        </w:rPr>
        <w:t xml:space="preserve"> деп қойылған сұраққа оң жауаптар бақылау тобы 62 пайызды және тәжірибелік топ 58 пайызды құрады. Басым бөлігі жағымды көзқараста екені анықталды. </w:t>
      </w:r>
    </w:p>
    <w:p w14:paraId="265934DE"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Қашықтықтан оқыту жағдайында қолданылатын платформаларды білесіз бе?</w:t>
      </w:r>
      <w:r w:rsidRPr="006514CC">
        <w:rPr>
          <w:iCs/>
          <w:color w:val="000000" w:themeColor="text1"/>
          <w:sz w:val="28"/>
          <w:szCs w:val="28"/>
          <w:lang w:val="kk-KZ"/>
        </w:rPr>
        <w:t xml:space="preserve"> деген сауалға берілген «иә» жауаптарды талдау барысында бақылау тобы 32 пайызды және тәжірибелік топ 28 пайызды құрады. Берілген жауаптарды саралай келе, білім алушылардың басым бөлігі қашықтықтан оқыту жағдайында қолданылатын платформаларды білмейді деген қорытындыға келдік.  </w:t>
      </w:r>
    </w:p>
    <w:p w14:paraId="474DF467"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Google сайт, цифрлық платформалар, E-learning платформалары, веб-технологияларды, электрондық оқу ресурстар,  Moodle, Canvas функцияларын,  Веб-форумдарды, Skype, Zoom және Teams платформаларын меңгеруге талпынасыз ба?</w:t>
      </w:r>
      <w:r w:rsidRPr="006514CC">
        <w:rPr>
          <w:iCs/>
          <w:color w:val="000000" w:themeColor="text1"/>
          <w:sz w:val="28"/>
          <w:szCs w:val="28"/>
          <w:lang w:val="kk-KZ"/>
        </w:rPr>
        <w:t xml:space="preserve"> деген сұраққа оң жауаптар бақылау тобында 52 пайызды және тәжірибелік топ 42 пайызды құрады. Бұл дегеніміз оқу үдерісінде цифрлық платформаларды қолдануға деген ынтасының, қызығушылығының бар екенін көрсетті. </w:t>
      </w:r>
    </w:p>
    <w:p w14:paraId="14A5DF66"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Қашықтықтан оқыту жағдайында синхронды және ассинхронды оқыту формаларын қолдана аласыз ба?</w:t>
      </w:r>
      <w:r w:rsidRPr="006514CC">
        <w:rPr>
          <w:iCs/>
          <w:color w:val="000000" w:themeColor="text1"/>
          <w:sz w:val="28"/>
          <w:szCs w:val="28"/>
          <w:lang w:val="kk-KZ"/>
        </w:rPr>
        <w:t xml:space="preserve"> деген сауалға берілген жауаптары бізді таңдандырды, себебі «иә» жауаптарын бақылау тобы 32 пайызды, тәжірибелік топ 28 пайызды құрады. Керісінше «жоқ» деп жауап беруінің себебін анықтағанымызда, «синхронды және ассинхронды оқыту формаларын білмейміз және таныс емес» деген пікірлерін білдірді. </w:t>
      </w:r>
    </w:p>
    <w:p w14:paraId="3A780693"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«Аралас оқыту», «Төңкерілген сынып» туралы білесіз бе?</w:t>
      </w:r>
      <w:r w:rsidRPr="006514CC">
        <w:rPr>
          <w:iCs/>
          <w:color w:val="000000" w:themeColor="text1"/>
          <w:sz w:val="28"/>
          <w:szCs w:val="28"/>
          <w:lang w:val="kk-KZ"/>
        </w:rPr>
        <w:t xml:space="preserve"> сауалына бақылау тобы 15 пайыз, тәжірибелік топ 13 пайыз білім алушылары оң жауап берді. Демек, көпшілік үшін жаңа ұғым болып табылатыны белгілі болды. </w:t>
      </w:r>
    </w:p>
    <w:p w14:paraId="29A109EC"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Шетел тілінде онлайн пікірталастарға (слайд-презентациялар негізінде) көзқарасыңыз жағымды ма?</w:t>
      </w:r>
      <w:r w:rsidRPr="006514CC">
        <w:rPr>
          <w:iCs/>
          <w:color w:val="000000" w:themeColor="text1"/>
          <w:sz w:val="28"/>
          <w:szCs w:val="28"/>
          <w:lang w:val="kk-KZ"/>
        </w:rPr>
        <w:t xml:space="preserve"> түрінде қойылған сұраққа басым бөлігі теріс жауап берді. Оның себебін сұрасақ «шетел тілін офлайн форматта меңгерген дұрыс», «онлайн пікірталастың тиімділігі жоқ» деген пікір естідік. </w:t>
      </w:r>
    </w:p>
    <w:p w14:paraId="22067861"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 xml:space="preserve">Цифрлық сауаттылық болашақ шетел тілі мұғалімнің кәсіби тұрғыда өсуіне қажет деп есептейсіз бе? </w:t>
      </w:r>
      <w:r w:rsidRPr="006514CC">
        <w:rPr>
          <w:iCs/>
          <w:color w:val="000000" w:themeColor="text1"/>
          <w:sz w:val="28"/>
          <w:szCs w:val="28"/>
          <w:lang w:val="kk-KZ"/>
        </w:rPr>
        <w:t xml:space="preserve">деген сұраққа «иә» жауаптары бақылау тобы 62 пайызды, тәжірибелік топ 58 пайызды құрады. Демек, көпшілік респондеттер шетел тілі мұғалімінің кәсіби тұрғыда өсуіне цифрлық сауаттылықтың маңыздылығын ұқпайтын болып шықты. </w:t>
      </w:r>
    </w:p>
    <w:p w14:paraId="6D44EC50" w14:textId="77777777" w:rsidR="00674882" w:rsidRPr="006514CC" w:rsidRDefault="00674882" w:rsidP="00C93FBC">
      <w:pPr>
        <w:pStyle w:val="Default"/>
        <w:numPr>
          <w:ilvl w:val="0"/>
          <w:numId w:val="3"/>
        </w:numPr>
        <w:tabs>
          <w:tab w:val="left" w:pos="851"/>
          <w:tab w:val="left" w:pos="1134"/>
        </w:tabs>
        <w:ind w:left="0" w:firstLine="709"/>
        <w:jc w:val="both"/>
        <w:rPr>
          <w:iCs/>
          <w:color w:val="000000" w:themeColor="text1"/>
          <w:sz w:val="28"/>
          <w:szCs w:val="28"/>
          <w:lang w:val="kk-KZ"/>
        </w:rPr>
      </w:pPr>
      <w:r w:rsidRPr="006514CC">
        <w:rPr>
          <w:i/>
          <w:iCs/>
          <w:color w:val="000000" w:themeColor="text1"/>
          <w:sz w:val="28"/>
          <w:szCs w:val="28"/>
          <w:lang w:val="kk-KZ"/>
        </w:rPr>
        <w:t>Қашықтықтан оқыту жағд</w:t>
      </w:r>
      <w:r>
        <w:rPr>
          <w:i/>
          <w:iCs/>
          <w:color w:val="000000" w:themeColor="text1"/>
          <w:sz w:val="28"/>
          <w:szCs w:val="28"/>
          <w:lang w:val="kk-KZ"/>
        </w:rPr>
        <w:t>айында шетел тілі мұғалімінің</w:t>
      </w:r>
      <w:r w:rsidRPr="006514CC">
        <w:rPr>
          <w:i/>
          <w:iCs/>
          <w:color w:val="000000" w:themeColor="text1"/>
          <w:sz w:val="28"/>
          <w:szCs w:val="28"/>
          <w:lang w:val="kk-KZ"/>
        </w:rPr>
        <w:t xml:space="preserve"> кәсіби құзыретін қалыптастыру мүмкін бе?</w:t>
      </w:r>
      <w:r w:rsidRPr="006514CC">
        <w:rPr>
          <w:iCs/>
          <w:color w:val="000000" w:themeColor="text1"/>
          <w:sz w:val="28"/>
          <w:szCs w:val="28"/>
          <w:lang w:val="kk-KZ"/>
        </w:rPr>
        <w:t xml:space="preserve"> деген соңғы сұраққа берілген жауаптар бақылау тобы 62 пайыз және тәжірибелік топ 58 пайызды құрады. Демек, білім алушыларға бұл сапаны дамытуға қажеттілік бар дегенді білдіреді.  </w:t>
      </w:r>
    </w:p>
    <w:p w14:paraId="082AB96B" w14:textId="06819687" w:rsidR="00674882"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 xml:space="preserve">Төмендегі </w:t>
      </w:r>
      <w:r w:rsidR="00C325F1">
        <w:rPr>
          <w:color w:val="000000" w:themeColor="text1"/>
          <w:sz w:val="28"/>
          <w:szCs w:val="28"/>
          <w:lang w:val="kk-KZ"/>
        </w:rPr>
        <w:t>14-</w:t>
      </w:r>
      <w:r w:rsidRPr="006514CC">
        <w:rPr>
          <w:color w:val="000000" w:themeColor="text1"/>
          <w:sz w:val="28"/>
          <w:szCs w:val="28"/>
          <w:lang w:val="kk-KZ"/>
        </w:rPr>
        <w:t>кестеде жүргізілген сауалнаманың айқындаушы эксперимент кезіндегі қорытындылары келтіріледі.</w:t>
      </w:r>
    </w:p>
    <w:p w14:paraId="6A17F730" w14:textId="77777777" w:rsidR="00674882" w:rsidRPr="006514CC" w:rsidRDefault="00674882" w:rsidP="00C97B9F">
      <w:pPr>
        <w:pStyle w:val="Default"/>
        <w:ind w:firstLine="567"/>
        <w:jc w:val="both"/>
        <w:rPr>
          <w:color w:val="000000" w:themeColor="text1"/>
          <w:sz w:val="28"/>
          <w:szCs w:val="28"/>
          <w:lang w:val="kk-KZ"/>
        </w:rPr>
      </w:pPr>
    </w:p>
    <w:p w14:paraId="3472EAEB" w14:textId="77777777" w:rsidR="00674882" w:rsidRPr="006514CC" w:rsidRDefault="00674882" w:rsidP="00C325F1">
      <w:pPr>
        <w:pStyle w:val="Default"/>
        <w:rPr>
          <w:color w:val="000000" w:themeColor="text1"/>
          <w:sz w:val="28"/>
          <w:szCs w:val="28"/>
          <w:lang w:val="kk-KZ"/>
        </w:rPr>
      </w:pPr>
      <w:r w:rsidRPr="006514CC">
        <w:rPr>
          <w:color w:val="000000" w:themeColor="text1"/>
          <w:sz w:val="28"/>
          <w:szCs w:val="28"/>
          <w:lang w:val="kk-KZ"/>
        </w:rPr>
        <w:t>Кесте 14 – Сауалнама сұрақтары мен нәтижесі (танымдық компонент)</w:t>
      </w:r>
    </w:p>
    <w:p w14:paraId="37AB043A" w14:textId="77777777" w:rsidR="00674882" w:rsidRPr="00C325F1" w:rsidRDefault="00674882" w:rsidP="00C97B9F">
      <w:pPr>
        <w:pStyle w:val="Default"/>
        <w:jc w:val="both"/>
        <w:rPr>
          <w:color w:val="000000" w:themeColor="text1"/>
          <w:sz w:val="16"/>
          <w:szCs w:val="16"/>
          <w:lang w:val="kk-KZ"/>
        </w:rPr>
      </w:pPr>
    </w:p>
    <w:tbl>
      <w:tblPr>
        <w:tblStyle w:val="aa"/>
        <w:tblW w:w="0" w:type="auto"/>
        <w:tblInd w:w="108" w:type="dxa"/>
        <w:tblLayout w:type="fixed"/>
        <w:tblLook w:val="04A0" w:firstRow="1" w:lastRow="0" w:firstColumn="1" w:lastColumn="0" w:noHBand="0" w:noVBand="1"/>
      </w:tblPr>
      <w:tblGrid>
        <w:gridCol w:w="5529"/>
        <w:gridCol w:w="924"/>
        <w:gridCol w:w="1050"/>
        <w:gridCol w:w="938"/>
        <w:gridCol w:w="1198"/>
      </w:tblGrid>
      <w:tr w:rsidR="00674882" w:rsidRPr="006514CC" w14:paraId="5D6A231A" w14:textId="77777777" w:rsidTr="00C325F1">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36CDEA28" w14:textId="77777777" w:rsidR="00674882" w:rsidRPr="006514CC" w:rsidRDefault="00674882" w:rsidP="00C325F1">
            <w:pPr>
              <w:pStyle w:val="Default"/>
              <w:jc w:val="center"/>
              <w:rPr>
                <w:color w:val="000000" w:themeColor="text1"/>
                <w:lang w:val="kk-KZ"/>
              </w:rPr>
            </w:pPr>
            <w:r w:rsidRPr="006514CC">
              <w:rPr>
                <w:color w:val="000000" w:themeColor="text1"/>
                <w:lang w:val="kk-KZ"/>
              </w:rPr>
              <w:t>Сауалнама сұрақтары</w:t>
            </w:r>
          </w:p>
        </w:tc>
        <w:tc>
          <w:tcPr>
            <w:tcW w:w="4110" w:type="dxa"/>
            <w:gridSpan w:val="4"/>
            <w:tcBorders>
              <w:top w:val="single" w:sz="4" w:space="0" w:color="auto"/>
              <w:left w:val="single" w:sz="4" w:space="0" w:color="auto"/>
              <w:bottom w:val="single" w:sz="4" w:space="0" w:color="auto"/>
              <w:right w:val="single" w:sz="4" w:space="0" w:color="auto"/>
            </w:tcBorders>
            <w:vAlign w:val="center"/>
            <w:hideMark/>
          </w:tcPr>
          <w:p w14:paraId="149CC625" w14:textId="77777777" w:rsidR="00674882" w:rsidRPr="006514CC" w:rsidRDefault="00674882" w:rsidP="00C325F1">
            <w:pPr>
              <w:pStyle w:val="Default"/>
              <w:jc w:val="center"/>
              <w:rPr>
                <w:color w:val="000000" w:themeColor="text1"/>
                <w:lang w:val="kk-KZ"/>
              </w:rPr>
            </w:pPr>
            <w:r w:rsidRPr="006514CC">
              <w:rPr>
                <w:color w:val="000000" w:themeColor="text1"/>
                <w:lang w:val="kk-KZ"/>
              </w:rPr>
              <w:t>Сауалнама жауаптары</w:t>
            </w:r>
          </w:p>
        </w:tc>
      </w:tr>
      <w:tr w:rsidR="00674882" w:rsidRPr="006514CC" w14:paraId="52A75237" w14:textId="77777777" w:rsidTr="00C325F1">
        <w:tc>
          <w:tcPr>
            <w:tcW w:w="5529" w:type="dxa"/>
            <w:vMerge/>
            <w:tcBorders>
              <w:top w:val="single" w:sz="4" w:space="0" w:color="auto"/>
              <w:left w:val="single" w:sz="4" w:space="0" w:color="auto"/>
              <w:bottom w:val="single" w:sz="4" w:space="0" w:color="auto"/>
              <w:right w:val="single" w:sz="4" w:space="0" w:color="auto"/>
            </w:tcBorders>
            <w:vAlign w:val="center"/>
            <w:hideMark/>
          </w:tcPr>
          <w:p w14:paraId="4BD175FC" w14:textId="77777777" w:rsidR="00674882" w:rsidRPr="006514CC" w:rsidRDefault="00674882" w:rsidP="00C325F1">
            <w:pPr>
              <w:spacing w:after="0" w:line="240" w:lineRule="auto"/>
              <w:jc w:val="center"/>
              <w:rPr>
                <w:rFonts w:ascii="Times New Roman" w:hAnsi="Times New Roman"/>
                <w:color w:val="000000" w:themeColor="text1"/>
                <w:sz w:val="24"/>
                <w:szCs w:val="24"/>
                <w:lang w:val="kk-KZ"/>
              </w:rPr>
            </w:pPr>
          </w:p>
        </w:tc>
        <w:tc>
          <w:tcPr>
            <w:tcW w:w="1974" w:type="dxa"/>
            <w:gridSpan w:val="2"/>
            <w:tcBorders>
              <w:top w:val="single" w:sz="4" w:space="0" w:color="auto"/>
              <w:left w:val="single" w:sz="4" w:space="0" w:color="auto"/>
              <w:bottom w:val="single" w:sz="4" w:space="0" w:color="auto"/>
              <w:right w:val="single" w:sz="4" w:space="0" w:color="auto"/>
            </w:tcBorders>
            <w:vAlign w:val="center"/>
            <w:hideMark/>
          </w:tcPr>
          <w:p w14:paraId="3DA820B6" w14:textId="424EAFBC" w:rsidR="00674882" w:rsidRPr="006514CC" w:rsidRDefault="00C325F1" w:rsidP="00C325F1">
            <w:pPr>
              <w:pStyle w:val="Default"/>
              <w:jc w:val="center"/>
              <w:rPr>
                <w:color w:val="000000" w:themeColor="text1"/>
                <w:lang w:val="kk-KZ"/>
              </w:rPr>
            </w:pPr>
            <w:r w:rsidRPr="006514CC">
              <w:rPr>
                <w:color w:val="000000" w:themeColor="text1"/>
                <w:lang w:val="kk-KZ"/>
              </w:rPr>
              <w:t>бақылау сыныптары</w:t>
            </w:r>
            <w:r>
              <w:rPr>
                <w:color w:val="000000" w:themeColor="text1"/>
                <w:lang w:val="kk-KZ"/>
              </w:rPr>
              <w:t xml:space="preserve">, </w:t>
            </w:r>
            <w:r w:rsidRPr="006514CC">
              <w:rPr>
                <w:color w:val="000000" w:themeColor="text1"/>
                <w:lang w:val="kk-KZ"/>
              </w:rPr>
              <w:t>%</w:t>
            </w:r>
          </w:p>
        </w:tc>
        <w:tc>
          <w:tcPr>
            <w:tcW w:w="2136" w:type="dxa"/>
            <w:gridSpan w:val="2"/>
            <w:tcBorders>
              <w:top w:val="single" w:sz="4" w:space="0" w:color="auto"/>
              <w:left w:val="single" w:sz="4" w:space="0" w:color="auto"/>
              <w:bottom w:val="single" w:sz="4" w:space="0" w:color="auto"/>
              <w:right w:val="single" w:sz="4" w:space="0" w:color="auto"/>
            </w:tcBorders>
            <w:vAlign w:val="center"/>
            <w:hideMark/>
          </w:tcPr>
          <w:p w14:paraId="75FBA9A0" w14:textId="0382623F" w:rsidR="00674882" w:rsidRPr="006514CC" w:rsidRDefault="00C325F1" w:rsidP="00C325F1">
            <w:pPr>
              <w:pStyle w:val="Default"/>
              <w:jc w:val="center"/>
              <w:rPr>
                <w:color w:val="000000" w:themeColor="text1"/>
                <w:lang w:val="kk-KZ"/>
              </w:rPr>
            </w:pPr>
            <w:r w:rsidRPr="006514CC">
              <w:rPr>
                <w:color w:val="000000" w:themeColor="text1"/>
                <w:lang w:val="kk-KZ"/>
              </w:rPr>
              <w:t>тәжірибелік сыныптар</w:t>
            </w:r>
            <w:r>
              <w:rPr>
                <w:color w:val="000000" w:themeColor="text1"/>
                <w:lang w:val="kk-KZ"/>
              </w:rPr>
              <w:t xml:space="preserve">, </w:t>
            </w:r>
            <w:r w:rsidRPr="006514CC">
              <w:rPr>
                <w:color w:val="000000" w:themeColor="text1"/>
                <w:lang w:val="kk-KZ"/>
              </w:rPr>
              <w:t>%</w:t>
            </w:r>
          </w:p>
        </w:tc>
      </w:tr>
      <w:tr w:rsidR="00674882" w:rsidRPr="006514CC" w14:paraId="15B29C92" w14:textId="77777777" w:rsidTr="00C325F1">
        <w:tc>
          <w:tcPr>
            <w:tcW w:w="5529" w:type="dxa"/>
            <w:vMerge/>
            <w:tcBorders>
              <w:top w:val="single" w:sz="4" w:space="0" w:color="auto"/>
              <w:left w:val="single" w:sz="4" w:space="0" w:color="auto"/>
              <w:bottom w:val="single" w:sz="4" w:space="0" w:color="auto"/>
              <w:right w:val="single" w:sz="4" w:space="0" w:color="auto"/>
            </w:tcBorders>
            <w:vAlign w:val="center"/>
            <w:hideMark/>
          </w:tcPr>
          <w:p w14:paraId="7809E1D1" w14:textId="77777777" w:rsidR="00674882" w:rsidRPr="006514CC" w:rsidRDefault="00674882" w:rsidP="00C325F1">
            <w:pPr>
              <w:spacing w:after="0" w:line="240" w:lineRule="auto"/>
              <w:jc w:val="center"/>
              <w:rPr>
                <w:rFonts w:ascii="Times New Roman" w:hAnsi="Times New Roman"/>
                <w:color w:val="000000" w:themeColor="text1"/>
                <w:sz w:val="24"/>
                <w:szCs w:val="24"/>
                <w:lang w:val="kk-KZ"/>
              </w:rPr>
            </w:pPr>
          </w:p>
        </w:tc>
        <w:tc>
          <w:tcPr>
            <w:tcW w:w="924" w:type="dxa"/>
            <w:tcBorders>
              <w:top w:val="single" w:sz="4" w:space="0" w:color="auto"/>
              <w:left w:val="single" w:sz="4" w:space="0" w:color="auto"/>
              <w:bottom w:val="single" w:sz="4" w:space="0" w:color="auto"/>
              <w:right w:val="single" w:sz="4" w:space="0" w:color="auto"/>
            </w:tcBorders>
            <w:vAlign w:val="center"/>
            <w:hideMark/>
          </w:tcPr>
          <w:p w14:paraId="2E2906F6" w14:textId="77777777" w:rsidR="00674882" w:rsidRPr="006514CC" w:rsidRDefault="00674882" w:rsidP="00C325F1">
            <w:pPr>
              <w:pStyle w:val="Default"/>
              <w:jc w:val="center"/>
              <w:rPr>
                <w:color w:val="000000" w:themeColor="text1"/>
                <w:lang w:val="kk-KZ"/>
              </w:rPr>
            </w:pPr>
            <w:r w:rsidRPr="006514CC">
              <w:rPr>
                <w:color w:val="000000" w:themeColor="text1"/>
                <w:lang w:val="kk-KZ"/>
              </w:rPr>
              <w:t>иә</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6FCE4E7" w14:textId="77777777" w:rsidR="00674882" w:rsidRPr="006514CC" w:rsidRDefault="00674882" w:rsidP="00C325F1">
            <w:pPr>
              <w:pStyle w:val="Default"/>
              <w:jc w:val="center"/>
              <w:rPr>
                <w:color w:val="000000" w:themeColor="text1"/>
                <w:lang w:val="kk-KZ"/>
              </w:rPr>
            </w:pPr>
            <w:r w:rsidRPr="006514CC">
              <w:rPr>
                <w:color w:val="000000" w:themeColor="text1"/>
                <w:lang w:val="kk-KZ"/>
              </w:rPr>
              <w:t>жоқ</w:t>
            </w:r>
          </w:p>
        </w:tc>
        <w:tc>
          <w:tcPr>
            <w:tcW w:w="938" w:type="dxa"/>
            <w:tcBorders>
              <w:top w:val="single" w:sz="4" w:space="0" w:color="auto"/>
              <w:left w:val="single" w:sz="4" w:space="0" w:color="auto"/>
              <w:bottom w:val="single" w:sz="4" w:space="0" w:color="auto"/>
              <w:right w:val="single" w:sz="4" w:space="0" w:color="auto"/>
            </w:tcBorders>
            <w:vAlign w:val="center"/>
            <w:hideMark/>
          </w:tcPr>
          <w:p w14:paraId="5EE67471" w14:textId="77777777" w:rsidR="00674882" w:rsidRPr="006514CC" w:rsidRDefault="00674882" w:rsidP="00C325F1">
            <w:pPr>
              <w:pStyle w:val="Default"/>
              <w:jc w:val="center"/>
              <w:rPr>
                <w:color w:val="000000" w:themeColor="text1"/>
                <w:lang w:val="kk-KZ"/>
              </w:rPr>
            </w:pPr>
            <w:r w:rsidRPr="006514CC">
              <w:rPr>
                <w:color w:val="000000" w:themeColor="text1"/>
                <w:lang w:val="kk-KZ"/>
              </w:rPr>
              <w:t>ия</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A0DFD13" w14:textId="77777777" w:rsidR="00674882" w:rsidRPr="006514CC" w:rsidRDefault="00674882" w:rsidP="00C325F1">
            <w:pPr>
              <w:pStyle w:val="Default"/>
              <w:jc w:val="center"/>
              <w:rPr>
                <w:color w:val="000000" w:themeColor="text1"/>
                <w:lang w:val="kk-KZ"/>
              </w:rPr>
            </w:pPr>
            <w:r w:rsidRPr="006514CC">
              <w:rPr>
                <w:color w:val="000000" w:themeColor="text1"/>
                <w:lang w:val="kk-KZ"/>
              </w:rPr>
              <w:t>жоқ</w:t>
            </w:r>
          </w:p>
        </w:tc>
      </w:tr>
      <w:tr w:rsidR="00674882" w:rsidRPr="006514CC" w14:paraId="39384A82" w14:textId="77777777" w:rsidTr="00C325F1">
        <w:tc>
          <w:tcPr>
            <w:tcW w:w="5529" w:type="dxa"/>
            <w:tcBorders>
              <w:top w:val="single" w:sz="4" w:space="0" w:color="auto"/>
              <w:left w:val="single" w:sz="4" w:space="0" w:color="auto"/>
              <w:bottom w:val="single" w:sz="4" w:space="0" w:color="auto"/>
              <w:right w:val="single" w:sz="4" w:space="0" w:color="auto"/>
            </w:tcBorders>
            <w:vAlign w:val="center"/>
          </w:tcPr>
          <w:p w14:paraId="002D3847" w14:textId="77777777" w:rsidR="00674882" w:rsidRPr="006514CC" w:rsidRDefault="00674882" w:rsidP="00C97B9F">
            <w:pPr>
              <w:spacing w:after="0" w:line="240" w:lineRule="auto"/>
              <w:jc w:val="center"/>
              <w:rPr>
                <w:rFonts w:ascii="Times New Roman" w:hAnsi="Times New Roman"/>
                <w:color w:val="000000" w:themeColor="text1"/>
                <w:sz w:val="24"/>
                <w:szCs w:val="24"/>
                <w:lang w:val="kk-KZ"/>
              </w:rPr>
            </w:pPr>
            <w:r w:rsidRPr="006514CC">
              <w:rPr>
                <w:rFonts w:ascii="Times New Roman" w:hAnsi="Times New Roman"/>
                <w:color w:val="000000" w:themeColor="text1"/>
                <w:sz w:val="24"/>
                <w:szCs w:val="24"/>
                <w:lang w:val="kk-KZ"/>
              </w:rPr>
              <w:t>1</w:t>
            </w:r>
          </w:p>
        </w:tc>
        <w:tc>
          <w:tcPr>
            <w:tcW w:w="924" w:type="dxa"/>
            <w:tcBorders>
              <w:top w:val="single" w:sz="4" w:space="0" w:color="auto"/>
              <w:left w:val="single" w:sz="4" w:space="0" w:color="auto"/>
              <w:bottom w:val="single" w:sz="4" w:space="0" w:color="auto"/>
              <w:right w:val="single" w:sz="4" w:space="0" w:color="auto"/>
            </w:tcBorders>
          </w:tcPr>
          <w:p w14:paraId="61D4A7D9" w14:textId="77777777" w:rsidR="00674882" w:rsidRPr="006514CC" w:rsidRDefault="00674882" w:rsidP="00C97B9F">
            <w:pPr>
              <w:pStyle w:val="Default"/>
              <w:jc w:val="center"/>
              <w:rPr>
                <w:color w:val="000000" w:themeColor="text1"/>
                <w:lang w:val="kk-KZ"/>
              </w:rPr>
            </w:pPr>
            <w:r w:rsidRPr="006514CC">
              <w:rPr>
                <w:color w:val="000000" w:themeColor="text1"/>
                <w:lang w:val="kk-KZ"/>
              </w:rPr>
              <w:t>2</w:t>
            </w:r>
          </w:p>
        </w:tc>
        <w:tc>
          <w:tcPr>
            <w:tcW w:w="1050" w:type="dxa"/>
            <w:tcBorders>
              <w:top w:val="single" w:sz="4" w:space="0" w:color="auto"/>
              <w:left w:val="single" w:sz="4" w:space="0" w:color="auto"/>
              <w:bottom w:val="single" w:sz="4" w:space="0" w:color="auto"/>
              <w:right w:val="single" w:sz="4" w:space="0" w:color="auto"/>
            </w:tcBorders>
          </w:tcPr>
          <w:p w14:paraId="3638288B" w14:textId="77777777" w:rsidR="00674882" w:rsidRPr="006514CC" w:rsidRDefault="00674882" w:rsidP="00C97B9F">
            <w:pPr>
              <w:pStyle w:val="Default"/>
              <w:jc w:val="center"/>
              <w:rPr>
                <w:color w:val="000000" w:themeColor="text1"/>
                <w:lang w:val="kk-KZ"/>
              </w:rPr>
            </w:pPr>
            <w:r w:rsidRPr="006514CC">
              <w:rPr>
                <w:color w:val="000000" w:themeColor="text1"/>
                <w:lang w:val="kk-KZ"/>
              </w:rPr>
              <w:t>3</w:t>
            </w:r>
          </w:p>
        </w:tc>
        <w:tc>
          <w:tcPr>
            <w:tcW w:w="938" w:type="dxa"/>
            <w:tcBorders>
              <w:top w:val="single" w:sz="4" w:space="0" w:color="auto"/>
              <w:left w:val="single" w:sz="4" w:space="0" w:color="auto"/>
              <w:bottom w:val="single" w:sz="4" w:space="0" w:color="auto"/>
              <w:right w:val="single" w:sz="4" w:space="0" w:color="auto"/>
            </w:tcBorders>
          </w:tcPr>
          <w:p w14:paraId="23783643" w14:textId="77777777" w:rsidR="00674882" w:rsidRPr="006514CC" w:rsidRDefault="00674882" w:rsidP="00C97B9F">
            <w:pPr>
              <w:pStyle w:val="Default"/>
              <w:jc w:val="center"/>
              <w:rPr>
                <w:color w:val="000000" w:themeColor="text1"/>
                <w:lang w:val="kk-KZ"/>
              </w:rPr>
            </w:pPr>
            <w:r w:rsidRPr="006514CC">
              <w:rPr>
                <w:color w:val="000000" w:themeColor="text1"/>
                <w:lang w:val="kk-KZ"/>
              </w:rPr>
              <w:t>4</w:t>
            </w:r>
          </w:p>
        </w:tc>
        <w:tc>
          <w:tcPr>
            <w:tcW w:w="1198" w:type="dxa"/>
            <w:tcBorders>
              <w:top w:val="single" w:sz="4" w:space="0" w:color="auto"/>
              <w:left w:val="single" w:sz="4" w:space="0" w:color="auto"/>
              <w:bottom w:val="single" w:sz="4" w:space="0" w:color="auto"/>
              <w:right w:val="single" w:sz="4" w:space="0" w:color="auto"/>
            </w:tcBorders>
          </w:tcPr>
          <w:p w14:paraId="55C6730B" w14:textId="77777777" w:rsidR="00674882" w:rsidRPr="006514CC" w:rsidRDefault="00674882" w:rsidP="00C97B9F">
            <w:pPr>
              <w:pStyle w:val="Default"/>
              <w:jc w:val="center"/>
              <w:rPr>
                <w:color w:val="000000" w:themeColor="text1"/>
                <w:lang w:val="kk-KZ"/>
              </w:rPr>
            </w:pPr>
            <w:r w:rsidRPr="006514CC">
              <w:rPr>
                <w:color w:val="000000" w:themeColor="text1"/>
                <w:lang w:val="kk-KZ"/>
              </w:rPr>
              <w:t>5</w:t>
            </w:r>
          </w:p>
        </w:tc>
      </w:tr>
      <w:tr w:rsidR="00674882" w:rsidRPr="006514CC" w14:paraId="4E4FE479" w14:textId="77777777" w:rsidTr="00C325F1">
        <w:tc>
          <w:tcPr>
            <w:tcW w:w="5529" w:type="dxa"/>
            <w:tcBorders>
              <w:top w:val="single" w:sz="4" w:space="0" w:color="auto"/>
              <w:left w:val="single" w:sz="4" w:space="0" w:color="auto"/>
              <w:bottom w:val="single" w:sz="4" w:space="0" w:color="auto"/>
              <w:right w:val="single" w:sz="4" w:space="0" w:color="auto"/>
            </w:tcBorders>
          </w:tcPr>
          <w:p w14:paraId="3F8F2B14" w14:textId="77777777" w:rsidR="00674882" w:rsidRPr="006514CC" w:rsidRDefault="00674882" w:rsidP="00C97B9F">
            <w:pPr>
              <w:pStyle w:val="Default"/>
              <w:jc w:val="both"/>
              <w:rPr>
                <w:color w:val="000000" w:themeColor="text1"/>
                <w:lang w:val="kk-KZ"/>
              </w:rPr>
            </w:pPr>
            <w:r w:rsidRPr="006514CC">
              <w:rPr>
                <w:iCs/>
                <w:color w:val="000000" w:themeColor="text1"/>
                <w:lang w:val="kk-KZ"/>
              </w:rPr>
              <w:t>«Қашықтықтан оқыту»</w:t>
            </w:r>
            <w:r w:rsidRPr="006514CC">
              <w:rPr>
                <w:color w:val="000000" w:themeColor="text1"/>
                <w:lang w:val="kk-KZ"/>
              </w:rPr>
              <w:t xml:space="preserve"> ұғымын түсінесіз бе?</w:t>
            </w:r>
          </w:p>
        </w:tc>
        <w:tc>
          <w:tcPr>
            <w:tcW w:w="924" w:type="dxa"/>
            <w:tcBorders>
              <w:top w:val="single" w:sz="4" w:space="0" w:color="auto"/>
              <w:left w:val="single" w:sz="4" w:space="0" w:color="auto"/>
              <w:bottom w:val="single" w:sz="4" w:space="0" w:color="auto"/>
              <w:right w:val="single" w:sz="4" w:space="0" w:color="auto"/>
            </w:tcBorders>
            <w:vAlign w:val="center"/>
            <w:hideMark/>
          </w:tcPr>
          <w:p w14:paraId="72746D89" w14:textId="5B8617DF" w:rsidR="00674882" w:rsidRPr="006514CC" w:rsidRDefault="00674882" w:rsidP="00C325F1">
            <w:pPr>
              <w:pStyle w:val="Default"/>
              <w:jc w:val="center"/>
              <w:rPr>
                <w:color w:val="000000" w:themeColor="text1"/>
                <w:lang w:val="kk-KZ"/>
              </w:rPr>
            </w:pPr>
            <w:r w:rsidRPr="006514CC">
              <w:rPr>
                <w:color w:val="000000" w:themeColor="text1"/>
                <w:lang w:val="kk-KZ"/>
              </w:rPr>
              <w:t>51</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79B27B6" w14:textId="6BBDFF01" w:rsidR="00674882" w:rsidRPr="006514CC" w:rsidRDefault="00674882" w:rsidP="00C325F1">
            <w:pPr>
              <w:pStyle w:val="Default"/>
              <w:jc w:val="center"/>
              <w:rPr>
                <w:color w:val="000000" w:themeColor="text1"/>
                <w:lang w:val="kk-KZ"/>
              </w:rPr>
            </w:pPr>
            <w:r w:rsidRPr="006514CC">
              <w:rPr>
                <w:color w:val="000000" w:themeColor="text1"/>
                <w:lang w:val="kk-KZ"/>
              </w:rPr>
              <w:t>49</w:t>
            </w:r>
          </w:p>
        </w:tc>
        <w:tc>
          <w:tcPr>
            <w:tcW w:w="938" w:type="dxa"/>
            <w:tcBorders>
              <w:top w:val="single" w:sz="4" w:space="0" w:color="auto"/>
              <w:left w:val="single" w:sz="4" w:space="0" w:color="auto"/>
              <w:bottom w:val="single" w:sz="4" w:space="0" w:color="auto"/>
              <w:right w:val="single" w:sz="4" w:space="0" w:color="auto"/>
            </w:tcBorders>
            <w:vAlign w:val="center"/>
            <w:hideMark/>
          </w:tcPr>
          <w:p w14:paraId="164F7691" w14:textId="72ECADB1" w:rsidR="00674882" w:rsidRPr="006514CC" w:rsidRDefault="00674882" w:rsidP="00C325F1">
            <w:pPr>
              <w:pStyle w:val="Default"/>
              <w:jc w:val="center"/>
              <w:rPr>
                <w:color w:val="000000" w:themeColor="text1"/>
                <w:lang w:val="kk-KZ"/>
              </w:rPr>
            </w:pPr>
            <w:r w:rsidRPr="006514CC">
              <w:rPr>
                <w:color w:val="000000" w:themeColor="text1"/>
                <w:lang w:val="kk-KZ"/>
              </w:rPr>
              <w:t>46</w:t>
            </w:r>
          </w:p>
        </w:tc>
        <w:tc>
          <w:tcPr>
            <w:tcW w:w="1198" w:type="dxa"/>
            <w:tcBorders>
              <w:top w:val="single" w:sz="4" w:space="0" w:color="auto"/>
              <w:left w:val="single" w:sz="4" w:space="0" w:color="auto"/>
              <w:bottom w:val="single" w:sz="4" w:space="0" w:color="auto"/>
              <w:right w:val="single" w:sz="4" w:space="0" w:color="auto"/>
            </w:tcBorders>
            <w:vAlign w:val="center"/>
            <w:hideMark/>
          </w:tcPr>
          <w:p w14:paraId="01845F7D" w14:textId="7A615838" w:rsidR="00674882" w:rsidRPr="006514CC" w:rsidRDefault="00674882" w:rsidP="00C325F1">
            <w:pPr>
              <w:pStyle w:val="Default"/>
              <w:jc w:val="center"/>
              <w:rPr>
                <w:color w:val="000000" w:themeColor="text1"/>
                <w:lang w:val="kk-KZ"/>
              </w:rPr>
            </w:pPr>
            <w:r w:rsidRPr="006514CC">
              <w:rPr>
                <w:color w:val="000000" w:themeColor="text1"/>
                <w:lang w:val="kk-KZ"/>
              </w:rPr>
              <w:t>54</w:t>
            </w:r>
          </w:p>
        </w:tc>
      </w:tr>
      <w:tr w:rsidR="00674882" w:rsidRPr="006514CC" w14:paraId="3BB77339" w14:textId="77777777" w:rsidTr="00C325F1">
        <w:tc>
          <w:tcPr>
            <w:tcW w:w="5529" w:type="dxa"/>
            <w:tcBorders>
              <w:top w:val="single" w:sz="4" w:space="0" w:color="auto"/>
              <w:left w:val="single" w:sz="4" w:space="0" w:color="auto"/>
              <w:bottom w:val="nil"/>
              <w:right w:val="single" w:sz="4" w:space="0" w:color="auto"/>
            </w:tcBorders>
          </w:tcPr>
          <w:p w14:paraId="69FCDA49" w14:textId="77777777" w:rsidR="00674882" w:rsidRPr="006514CC" w:rsidRDefault="00674882" w:rsidP="00C97B9F">
            <w:pPr>
              <w:pStyle w:val="Default"/>
              <w:jc w:val="both"/>
              <w:rPr>
                <w:color w:val="000000" w:themeColor="text1"/>
                <w:lang w:val="kk-KZ"/>
              </w:rPr>
            </w:pPr>
            <w:r w:rsidRPr="006514CC">
              <w:rPr>
                <w:iCs/>
                <w:color w:val="000000" w:themeColor="text1"/>
                <w:lang w:val="kk-KZ"/>
              </w:rPr>
              <w:t>Қашықтықтан оқыту жағдайына көзқарасыңыз жағымды ма?</w:t>
            </w:r>
          </w:p>
        </w:tc>
        <w:tc>
          <w:tcPr>
            <w:tcW w:w="924" w:type="dxa"/>
            <w:tcBorders>
              <w:top w:val="single" w:sz="4" w:space="0" w:color="auto"/>
              <w:left w:val="single" w:sz="4" w:space="0" w:color="auto"/>
              <w:bottom w:val="nil"/>
              <w:right w:val="single" w:sz="4" w:space="0" w:color="auto"/>
            </w:tcBorders>
            <w:vAlign w:val="center"/>
            <w:hideMark/>
          </w:tcPr>
          <w:p w14:paraId="244F1024" w14:textId="0058A3A4" w:rsidR="00674882" w:rsidRPr="006514CC" w:rsidRDefault="00674882" w:rsidP="00C325F1">
            <w:pPr>
              <w:pStyle w:val="Default"/>
              <w:jc w:val="center"/>
              <w:rPr>
                <w:color w:val="000000" w:themeColor="text1"/>
                <w:lang w:val="kk-KZ"/>
              </w:rPr>
            </w:pPr>
            <w:r w:rsidRPr="006514CC">
              <w:rPr>
                <w:color w:val="000000" w:themeColor="text1"/>
                <w:lang w:val="kk-KZ"/>
              </w:rPr>
              <w:t>62</w:t>
            </w:r>
          </w:p>
        </w:tc>
        <w:tc>
          <w:tcPr>
            <w:tcW w:w="1050" w:type="dxa"/>
            <w:tcBorders>
              <w:top w:val="single" w:sz="4" w:space="0" w:color="auto"/>
              <w:left w:val="single" w:sz="4" w:space="0" w:color="auto"/>
              <w:bottom w:val="nil"/>
              <w:right w:val="single" w:sz="4" w:space="0" w:color="auto"/>
            </w:tcBorders>
            <w:vAlign w:val="center"/>
            <w:hideMark/>
          </w:tcPr>
          <w:p w14:paraId="082B04F5" w14:textId="7F293AB4" w:rsidR="00674882" w:rsidRPr="006514CC" w:rsidRDefault="00674882" w:rsidP="00C325F1">
            <w:pPr>
              <w:pStyle w:val="Default"/>
              <w:jc w:val="center"/>
              <w:rPr>
                <w:color w:val="000000" w:themeColor="text1"/>
                <w:lang w:val="kk-KZ"/>
              </w:rPr>
            </w:pPr>
            <w:r w:rsidRPr="006514CC">
              <w:rPr>
                <w:color w:val="000000" w:themeColor="text1"/>
                <w:lang w:val="kk-KZ"/>
              </w:rPr>
              <w:t>38</w:t>
            </w:r>
          </w:p>
        </w:tc>
        <w:tc>
          <w:tcPr>
            <w:tcW w:w="938" w:type="dxa"/>
            <w:tcBorders>
              <w:top w:val="single" w:sz="4" w:space="0" w:color="auto"/>
              <w:left w:val="single" w:sz="4" w:space="0" w:color="auto"/>
              <w:bottom w:val="nil"/>
              <w:right w:val="single" w:sz="4" w:space="0" w:color="auto"/>
            </w:tcBorders>
            <w:vAlign w:val="center"/>
            <w:hideMark/>
          </w:tcPr>
          <w:p w14:paraId="7569D03E" w14:textId="513BD362" w:rsidR="00674882" w:rsidRPr="006514CC" w:rsidRDefault="00674882" w:rsidP="00C325F1">
            <w:pPr>
              <w:pStyle w:val="Default"/>
              <w:jc w:val="center"/>
              <w:rPr>
                <w:color w:val="000000" w:themeColor="text1"/>
                <w:lang w:val="kk-KZ"/>
              </w:rPr>
            </w:pPr>
            <w:r w:rsidRPr="006514CC">
              <w:rPr>
                <w:color w:val="000000" w:themeColor="text1"/>
                <w:lang w:val="kk-KZ"/>
              </w:rPr>
              <w:t>58</w:t>
            </w:r>
          </w:p>
        </w:tc>
        <w:tc>
          <w:tcPr>
            <w:tcW w:w="1198" w:type="dxa"/>
            <w:tcBorders>
              <w:top w:val="single" w:sz="4" w:space="0" w:color="auto"/>
              <w:left w:val="single" w:sz="4" w:space="0" w:color="auto"/>
              <w:bottom w:val="nil"/>
              <w:right w:val="single" w:sz="4" w:space="0" w:color="auto"/>
            </w:tcBorders>
            <w:vAlign w:val="center"/>
            <w:hideMark/>
          </w:tcPr>
          <w:p w14:paraId="7766BEED" w14:textId="16DA56AC" w:rsidR="00674882" w:rsidRPr="006514CC" w:rsidRDefault="00674882" w:rsidP="00C325F1">
            <w:pPr>
              <w:pStyle w:val="Default"/>
              <w:jc w:val="center"/>
              <w:rPr>
                <w:color w:val="000000" w:themeColor="text1"/>
                <w:lang w:val="kk-KZ"/>
              </w:rPr>
            </w:pPr>
            <w:r w:rsidRPr="006514CC">
              <w:rPr>
                <w:color w:val="000000" w:themeColor="text1"/>
                <w:lang w:val="kk-KZ"/>
              </w:rPr>
              <w:t>42</w:t>
            </w:r>
          </w:p>
        </w:tc>
      </w:tr>
      <w:tr w:rsidR="00C325F1" w:rsidRPr="006514CC" w14:paraId="40578990" w14:textId="77777777" w:rsidTr="00C325F1">
        <w:tc>
          <w:tcPr>
            <w:tcW w:w="9639" w:type="dxa"/>
            <w:gridSpan w:val="5"/>
            <w:tcBorders>
              <w:top w:val="nil"/>
              <w:left w:val="nil"/>
              <w:bottom w:val="single" w:sz="4" w:space="0" w:color="auto"/>
              <w:right w:val="nil"/>
            </w:tcBorders>
          </w:tcPr>
          <w:p w14:paraId="126FE856" w14:textId="6A30D640" w:rsidR="00C325F1" w:rsidRPr="00C325F1" w:rsidRDefault="00C325F1" w:rsidP="00C325F1">
            <w:pPr>
              <w:pStyle w:val="Default"/>
              <w:ind w:hanging="122"/>
              <w:jc w:val="both"/>
              <w:rPr>
                <w:color w:val="000000" w:themeColor="text1"/>
                <w:sz w:val="28"/>
                <w:szCs w:val="28"/>
                <w:lang w:val="kk-KZ"/>
              </w:rPr>
            </w:pPr>
            <w:r w:rsidRPr="00C325F1">
              <w:rPr>
                <w:color w:val="000000" w:themeColor="text1"/>
                <w:sz w:val="28"/>
                <w:szCs w:val="28"/>
                <w:lang w:val="kk-KZ"/>
              </w:rPr>
              <w:t>14-кестенің жалғасы</w:t>
            </w:r>
          </w:p>
          <w:p w14:paraId="28D9A339" w14:textId="77777777" w:rsidR="00C325F1" w:rsidRPr="00C325F1" w:rsidRDefault="00C325F1" w:rsidP="00C325F1">
            <w:pPr>
              <w:pStyle w:val="Default"/>
              <w:ind w:hanging="122"/>
              <w:jc w:val="both"/>
              <w:rPr>
                <w:color w:val="000000" w:themeColor="text1"/>
                <w:sz w:val="16"/>
                <w:szCs w:val="16"/>
                <w:lang w:val="kk-KZ"/>
              </w:rPr>
            </w:pPr>
          </w:p>
        </w:tc>
      </w:tr>
      <w:tr w:rsidR="00C325F1" w:rsidRPr="006514CC" w14:paraId="1603492A" w14:textId="77777777" w:rsidTr="00C325F1">
        <w:tc>
          <w:tcPr>
            <w:tcW w:w="5529" w:type="dxa"/>
            <w:tcBorders>
              <w:top w:val="single" w:sz="4" w:space="0" w:color="auto"/>
              <w:left w:val="single" w:sz="4" w:space="0" w:color="auto"/>
              <w:bottom w:val="single" w:sz="4" w:space="0" w:color="auto"/>
              <w:right w:val="single" w:sz="4" w:space="0" w:color="auto"/>
            </w:tcBorders>
          </w:tcPr>
          <w:p w14:paraId="109D8DF2" w14:textId="171A91AC" w:rsidR="00C325F1" w:rsidRPr="006514CC" w:rsidRDefault="00C325F1" w:rsidP="00C325F1">
            <w:pPr>
              <w:pStyle w:val="Default"/>
              <w:jc w:val="center"/>
              <w:rPr>
                <w:iCs/>
                <w:color w:val="000000" w:themeColor="text1"/>
                <w:lang w:val="kk-KZ"/>
              </w:rPr>
            </w:pPr>
            <w:r>
              <w:rPr>
                <w:iCs/>
                <w:color w:val="000000" w:themeColor="text1"/>
                <w:lang w:val="kk-KZ"/>
              </w:rPr>
              <w:t>1</w:t>
            </w:r>
          </w:p>
        </w:tc>
        <w:tc>
          <w:tcPr>
            <w:tcW w:w="924" w:type="dxa"/>
            <w:tcBorders>
              <w:top w:val="single" w:sz="4" w:space="0" w:color="auto"/>
              <w:left w:val="single" w:sz="4" w:space="0" w:color="auto"/>
              <w:bottom w:val="single" w:sz="4" w:space="0" w:color="auto"/>
              <w:right w:val="single" w:sz="4" w:space="0" w:color="auto"/>
            </w:tcBorders>
            <w:vAlign w:val="center"/>
          </w:tcPr>
          <w:p w14:paraId="075B2DEC" w14:textId="71533CE9" w:rsidR="00C325F1" w:rsidRPr="006514CC" w:rsidRDefault="00C325F1" w:rsidP="00C325F1">
            <w:pPr>
              <w:pStyle w:val="Default"/>
              <w:jc w:val="center"/>
              <w:rPr>
                <w:color w:val="000000" w:themeColor="text1"/>
                <w:lang w:val="kk-KZ"/>
              </w:rPr>
            </w:pPr>
            <w:r>
              <w:rPr>
                <w:color w:val="000000" w:themeColor="text1"/>
                <w:lang w:val="kk-KZ"/>
              </w:rPr>
              <w:t>2</w:t>
            </w:r>
          </w:p>
        </w:tc>
        <w:tc>
          <w:tcPr>
            <w:tcW w:w="1050" w:type="dxa"/>
            <w:tcBorders>
              <w:top w:val="single" w:sz="4" w:space="0" w:color="auto"/>
              <w:left w:val="single" w:sz="4" w:space="0" w:color="auto"/>
              <w:bottom w:val="single" w:sz="4" w:space="0" w:color="auto"/>
              <w:right w:val="single" w:sz="4" w:space="0" w:color="auto"/>
            </w:tcBorders>
            <w:vAlign w:val="center"/>
          </w:tcPr>
          <w:p w14:paraId="4FFD6244" w14:textId="2154B726" w:rsidR="00C325F1" w:rsidRPr="006514CC" w:rsidRDefault="00C325F1" w:rsidP="00C325F1">
            <w:pPr>
              <w:pStyle w:val="Default"/>
              <w:jc w:val="center"/>
              <w:rPr>
                <w:color w:val="000000" w:themeColor="text1"/>
                <w:lang w:val="kk-KZ"/>
              </w:rPr>
            </w:pPr>
            <w:r>
              <w:rPr>
                <w:color w:val="000000" w:themeColor="text1"/>
                <w:lang w:val="kk-KZ"/>
              </w:rPr>
              <w:t>3</w:t>
            </w:r>
          </w:p>
        </w:tc>
        <w:tc>
          <w:tcPr>
            <w:tcW w:w="938" w:type="dxa"/>
            <w:tcBorders>
              <w:top w:val="single" w:sz="4" w:space="0" w:color="auto"/>
              <w:left w:val="single" w:sz="4" w:space="0" w:color="auto"/>
              <w:bottom w:val="single" w:sz="4" w:space="0" w:color="auto"/>
              <w:right w:val="single" w:sz="4" w:space="0" w:color="auto"/>
            </w:tcBorders>
            <w:vAlign w:val="center"/>
          </w:tcPr>
          <w:p w14:paraId="46AFB8FF" w14:textId="4A02F410" w:rsidR="00C325F1" w:rsidRPr="006514CC" w:rsidRDefault="00C325F1" w:rsidP="00C325F1">
            <w:pPr>
              <w:pStyle w:val="Default"/>
              <w:jc w:val="center"/>
              <w:rPr>
                <w:color w:val="000000" w:themeColor="text1"/>
                <w:lang w:val="kk-KZ"/>
              </w:rPr>
            </w:pPr>
            <w:r>
              <w:rPr>
                <w:color w:val="000000" w:themeColor="text1"/>
                <w:lang w:val="kk-KZ"/>
              </w:rPr>
              <w:t>4</w:t>
            </w:r>
          </w:p>
        </w:tc>
        <w:tc>
          <w:tcPr>
            <w:tcW w:w="1198" w:type="dxa"/>
            <w:tcBorders>
              <w:top w:val="single" w:sz="4" w:space="0" w:color="auto"/>
              <w:left w:val="single" w:sz="4" w:space="0" w:color="auto"/>
              <w:bottom w:val="single" w:sz="4" w:space="0" w:color="auto"/>
              <w:right w:val="single" w:sz="4" w:space="0" w:color="auto"/>
            </w:tcBorders>
            <w:vAlign w:val="center"/>
          </w:tcPr>
          <w:p w14:paraId="5E58F6DC" w14:textId="6E59D9AF" w:rsidR="00C325F1" w:rsidRPr="006514CC" w:rsidRDefault="00C325F1" w:rsidP="00C325F1">
            <w:pPr>
              <w:pStyle w:val="Default"/>
              <w:jc w:val="center"/>
              <w:rPr>
                <w:color w:val="000000" w:themeColor="text1"/>
                <w:lang w:val="kk-KZ"/>
              </w:rPr>
            </w:pPr>
            <w:r>
              <w:rPr>
                <w:color w:val="000000" w:themeColor="text1"/>
                <w:lang w:val="kk-KZ"/>
              </w:rPr>
              <w:t>5</w:t>
            </w:r>
          </w:p>
        </w:tc>
      </w:tr>
      <w:tr w:rsidR="00674882" w:rsidRPr="006514CC" w14:paraId="0A8E2D2D" w14:textId="77777777" w:rsidTr="00C325F1">
        <w:tc>
          <w:tcPr>
            <w:tcW w:w="5529" w:type="dxa"/>
            <w:tcBorders>
              <w:top w:val="single" w:sz="4" w:space="0" w:color="auto"/>
              <w:left w:val="single" w:sz="4" w:space="0" w:color="auto"/>
              <w:bottom w:val="single" w:sz="4" w:space="0" w:color="auto"/>
              <w:right w:val="single" w:sz="4" w:space="0" w:color="auto"/>
            </w:tcBorders>
          </w:tcPr>
          <w:p w14:paraId="07CC258E" w14:textId="77777777" w:rsidR="00674882" w:rsidRPr="006514CC" w:rsidRDefault="00674882" w:rsidP="00C97B9F">
            <w:pPr>
              <w:pStyle w:val="Default"/>
              <w:jc w:val="both"/>
              <w:rPr>
                <w:color w:val="000000" w:themeColor="text1"/>
                <w:lang w:val="kk-KZ"/>
              </w:rPr>
            </w:pPr>
            <w:r w:rsidRPr="006514CC">
              <w:rPr>
                <w:iCs/>
                <w:color w:val="000000" w:themeColor="text1"/>
                <w:lang w:val="kk-KZ"/>
              </w:rPr>
              <w:t>Қашықтықтан оқыту жағдайында қолданылатын платформаларды білесіз бе?</w:t>
            </w:r>
          </w:p>
        </w:tc>
        <w:tc>
          <w:tcPr>
            <w:tcW w:w="924" w:type="dxa"/>
            <w:tcBorders>
              <w:top w:val="single" w:sz="4" w:space="0" w:color="auto"/>
              <w:left w:val="single" w:sz="4" w:space="0" w:color="auto"/>
              <w:bottom w:val="single" w:sz="4" w:space="0" w:color="auto"/>
              <w:right w:val="single" w:sz="4" w:space="0" w:color="auto"/>
            </w:tcBorders>
            <w:vAlign w:val="center"/>
            <w:hideMark/>
          </w:tcPr>
          <w:p w14:paraId="3DC975E1" w14:textId="74F49F4B" w:rsidR="00674882" w:rsidRPr="006514CC" w:rsidRDefault="00674882" w:rsidP="00C325F1">
            <w:pPr>
              <w:pStyle w:val="Default"/>
              <w:jc w:val="center"/>
              <w:rPr>
                <w:color w:val="000000" w:themeColor="text1"/>
                <w:lang w:val="kk-KZ"/>
              </w:rPr>
            </w:pPr>
            <w:r w:rsidRPr="006514CC">
              <w:rPr>
                <w:color w:val="000000" w:themeColor="text1"/>
                <w:lang w:val="kk-KZ"/>
              </w:rPr>
              <w:t>32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4BC028A" w14:textId="04B027D4" w:rsidR="00674882" w:rsidRPr="006514CC" w:rsidRDefault="00674882" w:rsidP="00C325F1">
            <w:pPr>
              <w:pStyle w:val="Default"/>
              <w:jc w:val="center"/>
              <w:rPr>
                <w:color w:val="000000" w:themeColor="text1"/>
                <w:lang w:val="kk-KZ"/>
              </w:rPr>
            </w:pPr>
            <w:r w:rsidRPr="006514CC">
              <w:rPr>
                <w:color w:val="000000" w:themeColor="text1"/>
                <w:lang w:val="kk-KZ"/>
              </w:rPr>
              <w:t>68</w:t>
            </w:r>
          </w:p>
        </w:tc>
        <w:tc>
          <w:tcPr>
            <w:tcW w:w="938" w:type="dxa"/>
            <w:tcBorders>
              <w:top w:val="single" w:sz="4" w:space="0" w:color="auto"/>
              <w:left w:val="single" w:sz="4" w:space="0" w:color="auto"/>
              <w:bottom w:val="single" w:sz="4" w:space="0" w:color="auto"/>
              <w:right w:val="single" w:sz="4" w:space="0" w:color="auto"/>
            </w:tcBorders>
            <w:vAlign w:val="center"/>
            <w:hideMark/>
          </w:tcPr>
          <w:p w14:paraId="6BBA651C" w14:textId="678FF1AF" w:rsidR="00674882" w:rsidRPr="006514CC" w:rsidRDefault="00674882" w:rsidP="00C325F1">
            <w:pPr>
              <w:pStyle w:val="Default"/>
              <w:jc w:val="center"/>
              <w:rPr>
                <w:color w:val="000000" w:themeColor="text1"/>
                <w:lang w:val="kk-KZ"/>
              </w:rPr>
            </w:pPr>
            <w:r w:rsidRPr="006514CC">
              <w:rPr>
                <w:color w:val="000000" w:themeColor="text1"/>
                <w:lang w:val="kk-KZ"/>
              </w:rPr>
              <w:t>28</w:t>
            </w:r>
          </w:p>
        </w:tc>
        <w:tc>
          <w:tcPr>
            <w:tcW w:w="1198" w:type="dxa"/>
            <w:tcBorders>
              <w:top w:val="single" w:sz="4" w:space="0" w:color="auto"/>
              <w:left w:val="single" w:sz="4" w:space="0" w:color="auto"/>
              <w:bottom w:val="single" w:sz="4" w:space="0" w:color="auto"/>
              <w:right w:val="single" w:sz="4" w:space="0" w:color="auto"/>
            </w:tcBorders>
            <w:vAlign w:val="center"/>
            <w:hideMark/>
          </w:tcPr>
          <w:p w14:paraId="68C5E279" w14:textId="6E67955F" w:rsidR="00674882" w:rsidRPr="006514CC" w:rsidRDefault="00674882" w:rsidP="00C325F1">
            <w:pPr>
              <w:pStyle w:val="Default"/>
              <w:jc w:val="center"/>
              <w:rPr>
                <w:color w:val="000000" w:themeColor="text1"/>
                <w:lang w:val="kk-KZ"/>
              </w:rPr>
            </w:pPr>
            <w:r w:rsidRPr="006514CC">
              <w:rPr>
                <w:color w:val="000000" w:themeColor="text1"/>
                <w:lang w:val="kk-KZ"/>
              </w:rPr>
              <w:t>72</w:t>
            </w:r>
          </w:p>
        </w:tc>
      </w:tr>
      <w:tr w:rsidR="00674882" w:rsidRPr="006514CC" w14:paraId="09AF195D" w14:textId="77777777" w:rsidTr="00C325F1">
        <w:tc>
          <w:tcPr>
            <w:tcW w:w="5529" w:type="dxa"/>
            <w:tcBorders>
              <w:top w:val="single" w:sz="4" w:space="0" w:color="auto"/>
              <w:left w:val="single" w:sz="4" w:space="0" w:color="auto"/>
              <w:bottom w:val="single" w:sz="4" w:space="0" w:color="auto"/>
              <w:right w:val="single" w:sz="4" w:space="0" w:color="auto"/>
            </w:tcBorders>
          </w:tcPr>
          <w:p w14:paraId="0B67DC6F" w14:textId="56C1FD31" w:rsidR="00674882" w:rsidRPr="006514CC" w:rsidRDefault="00674882" w:rsidP="00C97B9F">
            <w:pPr>
              <w:pStyle w:val="Default"/>
              <w:jc w:val="both"/>
              <w:rPr>
                <w:color w:val="000000" w:themeColor="text1"/>
                <w:lang w:val="kk-KZ"/>
              </w:rPr>
            </w:pPr>
            <w:r w:rsidRPr="006514CC">
              <w:rPr>
                <w:iCs/>
                <w:color w:val="000000" w:themeColor="text1"/>
                <w:lang w:val="kk-KZ"/>
              </w:rPr>
              <w:t>Google сайт, цифрлық платформалар, E-learning платформалары, веб-технологияла</w:t>
            </w:r>
            <w:r w:rsidR="00C325F1">
              <w:rPr>
                <w:iCs/>
                <w:color w:val="000000" w:themeColor="text1"/>
                <w:lang w:val="kk-KZ"/>
              </w:rPr>
              <w:t>рды, электрон дық оқу ресурстар,</w:t>
            </w:r>
            <w:r w:rsidRPr="006514CC">
              <w:rPr>
                <w:iCs/>
                <w:color w:val="000000" w:themeColor="text1"/>
                <w:lang w:val="kk-KZ"/>
              </w:rPr>
              <w:t xml:space="preserve"> Moodle, Canvas функцияларын,  Веб-форумдарды, Skype, Zoom және Teams платформаларын меңгеруге талпынасыз ба?</w:t>
            </w:r>
          </w:p>
        </w:tc>
        <w:tc>
          <w:tcPr>
            <w:tcW w:w="924" w:type="dxa"/>
            <w:tcBorders>
              <w:top w:val="single" w:sz="4" w:space="0" w:color="auto"/>
              <w:left w:val="single" w:sz="4" w:space="0" w:color="auto"/>
              <w:bottom w:val="single" w:sz="4" w:space="0" w:color="auto"/>
              <w:right w:val="single" w:sz="4" w:space="0" w:color="auto"/>
            </w:tcBorders>
            <w:vAlign w:val="center"/>
          </w:tcPr>
          <w:p w14:paraId="2A8053EF" w14:textId="660B2EF2" w:rsidR="00674882" w:rsidRPr="006514CC" w:rsidRDefault="00674882" w:rsidP="00C325F1">
            <w:pPr>
              <w:pStyle w:val="Default"/>
              <w:jc w:val="center"/>
              <w:rPr>
                <w:color w:val="000000" w:themeColor="text1"/>
                <w:lang w:val="kk-KZ"/>
              </w:rPr>
            </w:pPr>
            <w:r w:rsidRPr="006514CC">
              <w:rPr>
                <w:color w:val="000000" w:themeColor="text1"/>
                <w:lang w:val="kk-KZ"/>
              </w:rPr>
              <w:t>52</w:t>
            </w:r>
          </w:p>
        </w:tc>
        <w:tc>
          <w:tcPr>
            <w:tcW w:w="1050" w:type="dxa"/>
            <w:tcBorders>
              <w:top w:val="single" w:sz="4" w:space="0" w:color="auto"/>
              <w:left w:val="single" w:sz="4" w:space="0" w:color="auto"/>
              <w:bottom w:val="single" w:sz="4" w:space="0" w:color="auto"/>
              <w:right w:val="single" w:sz="4" w:space="0" w:color="auto"/>
            </w:tcBorders>
            <w:vAlign w:val="center"/>
          </w:tcPr>
          <w:p w14:paraId="1820C7DA" w14:textId="19C70FA7" w:rsidR="00674882" w:rsidRPr="006514CC" w:rsidRDefault="00674882" w:rsidP="00C325F1">
            <w:pPr>
              <w:pStyle w:val="Default"/>
              <w:jc w:val="center"/>
              <w:rPr>
                <w:color w:val="000000" w:themeColor="text1"/>
                <w:lang w:val="kk-KZ"/>
              </w:rPr>
            </w:pPr>
            <w:r w:rsidRPr="006514CC">
              <w:rPr>
                <w:color w:val="000000" w:themeColor="text1"/>
                <w:lang w:val="kk-KZ"/>
              </w:rPr>
              <w:t>48</w:t>
            </w:r>
          </w:p>
        </w:tc>
        <w:tc>
          <w:tcPr>
            <w:tcW w:w="938" w:type="dxa"/>
            <w:tcBorders>
              <w:top w:val="single" w:sz="4" w:space="0" w:color="auto"/>
              <w:left w:val="single" w:sz="4" w:space="0" w:color="auto"/>
              <w:bottom w:val="single" w:sz="4" w:space="0" w:color="auto"/>
              <w:right w:val="single" w:sz="4" w:space="0" w:color="auto"/>
            </w:tcBorders>
            <w:vAlign w:val="center"/>
          </w:tcPr>
          <w:p w14:paraId="3C9FA95F" w14:textId="1837C6EE" w:rsidR="00674882" w:rsidRPr="006514CC" w:rsidRDefault="00674882" w:rsidP="00C325F1">
            <w:pPr>
              <w:pStyle w:val="Default"/>
              <w:jc w:val="center"/>
              <w:rPr>
                <w:color w:val="000000" w:themeColor="text1"/>
                <w:lang w:val="kk-KZ"/>
              </w:rPr>
            </w:pPr>
            <w:r w:rsidRPr="006514CC">
              <w:rPr>
                <w:color w:val="000000" w:themeColor="text1"/>
                <w:lang w:val="kk-KZ"/>
              </w:rPr>
              <w:t>58</w:t>
            </w:r>
          </w:p>
        </w:tc>
        <w:tc>
          <w:tcPr>
            <w:tcW w:w="1198" w:type="dxa"/>
            <w:tcBorders>
              <w:top w:val="single" w:sz="4" w:space="0" w:color="auto"/>
              <w:left w:val="single" w:sz="4" w:space="0" w:color="auto"/>
              <w:bottom w:val="single" w:sz="4" w:space="0" w:color="auto"/>
              <w:right w:val="single" w:sz="4" w:space="0" w:color="auto"/>
            </w:tcBorders>
            <w:vAlign w:val="center"/>
          </w:tcPr>
          <w:p w14:paraId="54317DAC" w14:textId="6798DD1D" w:rsidR="00674882" w:rsidRPr="006514CC" w:rsidRDefault="00674882" w:rsidP="00C325F1">
            <w:pPr>
              <w:pStyle w:val="Default"/>
              <w:jc w:val="center"/>
              <w:rPr>
                <w:color w:val="000000" w:themeColor="text1"/>
                <w:lang w:val="kk-KZ"/>
              </w:rPr>
            </w:pPr>
            <w:r w:rsidRPr="006514CC">
              <w:rPr>
                <w:color w:val="000000" w:themeColor="text1"/>
                <w:lang w:val="kk-KZ"/>
              </w:rPr>
              <w:t>42</w:t>
            </w:r>
          </w:p>
        </w:tc>
      </w:tr>
      <w:tr w:rsidR="00674882" w:rsidRPr="006514CC" w14:paraId="1182D630" w14:textId="77777777" w:rsidTr="00C325F1">
        <w:tc>
          <w:tcPr>
            <w:tcW w:w="5529" w:type="dxa"/>
            <w:tcBorders>
              <w:top w:val="single" w:sz="4" w:space="0" w:color="auto"/>
              <w:left w:val="single" w:sz="4" w:space="0" w:color="auto"/>
              <w:bottom w:val="single" w:sz="4" w:space="0" w:color="auto"/>
              <w:right w:val="single" w:sz="4" w:space="0" w:color="auto"/>
            </w:tcBorders>
          </w:tcPr>
          <w:p w14:paraId="1D6CAB27" w14:textId="77777777" w:rsidR="00674882" w:rsidRPr="006514CC" w:rsidRDefault="00674882" w:rsidP="00C97B9F">
            <w:pPr>
              <w:pStyle w:val="Default"/>
              <w:jc w:val="both"/>
              <w:rPr>
                <w:iCs/>
                <w:color w:val="000000" w:themeColor="text1"/>
                <w:lang w:val="kk-KZ"/>
              </w:rPr>
            </w:pPr>
            <w:r w:rsidRPr="006514CC">
              <w:rPr>
                <w:iCs/>
                <w:color w:val="000000" w:themeColor="text1"/>
                <w:lang w:val="kk-KZ"/>
              </w:rPr>
              <w:t>Қашықтықтан оқыту жағдайында синхронды және ассинхронды оқыту формаларын қолдана аласыз ба?</w:t>
            </w:r>
          </w:p>
        </w:tc>
        <w:tc>
          <w:tcPr>
            <w:tcW w:w="924" w:type="dxa"/>
            <w:tcBorders>
              <w:top w:val="single" w:sz="4" w:space="0" w:color="auto"/>
              <w:left w:val="single" w:sz="4" w:space="0" w:color="auto"/>
              <w:bottom w:val="single" w:sz="4" w:space="0" w:color="auto"/>
              <w:right w:val="single" w:sz="4" w:space="0" w:color="auto"/>
            </w:tcBorders>
            <w:vAlign w:val="center"/>
          </w:tcPr>
          <w:p w14:paraId="6CEEAAA4" w14:textId="7D3C6908" w:rsidR="00674882" w:rsidRPr="006514CC" w:rsidRDefault="00674882" w:rsidP="00C325F1">
            <w:pPr>
              <w:pStyle w:val="Default"/>
              <w:jc w:val="center"/>
              <w:rPr>
                <w:color w:val="000000" w:themeColor="text1"/>
                <w:lang w:val="kk-KZ"/>
              </w:rPr>
            </w:pPr>
            <w:r w:rsidRPr="006514CC">
              <w:rPr>
                <w:color w:val="000000" w:themeColor="text1"/>
                <w:lang w:val="kk-KZ"/>
              </w:rPr>
              <w:t>32</w:t>
            </w:r>
          </w:p>
        </w:tc>
        <w:tc>
          <w:tcPr>
            <w:tcW w:w="1050" w:type="dxa"/>
            <w:tcBorders>
              <w:top w:val="single" w:sz="4" w:space="0" w:color="auto"/>
              <w:left w:val="single" w:sz="4" w:space="0" w:color="auto"/>
              <w:bottom w:val="single" w:sz="4" w:space="0" w:color="auto"/>
              <w:right w:val="single" w:sz="4" w:space="0" w:color="auto"/>
            </w:tcBorders>
            <w:vAlign w:val="center"/>
          </w:tcPr>
          <w:p w14:paraId="1B154D9E" w14:textId="28D1F595" w:rsidR="00674882" w:rsidRPr="006514CC" w:rsidRDefault="00674882" w:rsidP="00C325F1">
            <w:pPr>
              <w:pStyle w:val="Default"/>
              <w:jc w:val="center"/>
              <w:rPr>
                <w:color w:val="000000" w:themeColor="text1"/>
                <w:lang w:val="kk-KZ"/>
              </w:rPr>
            </w:pPr>
            <w:r w:rsidRPr="006514CC">
              <w:rPr>
                <w:color w:val="000000" w:themeColor="text1"/>
                <w:lang w:val="kk-KZ"/>
              </w:rPr>
              <w:t>68</w:t>
            </w:r>
          </w:p>
        </w:tc>
        <w:tc>
          <w:tcPr>
            <w:tcW w:w="938" w:type="dxa"/>
            <w:tcBorders>
              <w:top w:val="single" w:sz="4" w:space="0" w:color="auto"/>
              <w:left w:val="single" w:sz="4" w:space="0" w:color="auto"/>
              <w:bottom w:val="single" w:sz="4" w:space="0" w:color="auto"/>
              <w:right w:val="single" w:sz="4" w:space="0" w:color="auto"/>
            </w:tcBorders>
            <w:vAlign w:val="center"/>
          </w:tcPr>
          <w:p w14:paraId="1B4F5994" w14:textId="2ED751B5" w:rsidR="00674882" w:rsidRPr="006514CC" w:rsidRDefault="00674882" w:rsidP="00C325F1">
            <w:pPr>
              <w:pStyle w:val="Default"/>
              <w:jc w:val="center"/>
              <w:rPr>
                <w:color w:val="000000" w:themeColor="text1"/>
                <w:lang w:val="kk-KZ"/>
              </w:rPr>
            </w:pPr>
            <w:r w:rsidRPr="006514CC">
              <w:rPr>
                <w:color w:val="000000" w:themeColor="text1"/>
                <w:lang w:val="kk-KZ"/>
              </w:rPr>
              <w:t>28</w:t>
            </w:r>
          </w:p>
        </w:tc>
        <w:tc>
          <w:tcPr>
            <w:tcW w:w="1198" w:type="dxa"/>
            <w:tcBorders>
              <w:top w:val="single" w:sz="4" w:space="0" w:color="auto"/>
              <w:left w:val="single" w:sz="4" w:space="0" w:color="auto"/>
              <w:bottom w:val="single" w:sz="4" w:space="0" w:color="auto"/>
              <w:right w:val="single" w:sz="4" w:space="0" w:color="auto"/>
            </w:tcBorders>
            <w:vAlign w:val="center"/>
          </w:tcPr>
          <w:p w14:paraId="4E2C3890" w14:textId="560DB9AC" w:rsidR="00674882" w:rsidRPr="006514CC" w:rsidRDefault="00674882" w:rsidP="00C325F1">
            <w:pPr>
              <w:pStyle w:val="Default"/>
              <w:jc w:val="center"/>
              <w:rPr>
                <w:color w:val="000000" w:themeColor="text1"/>
                <w:lang w:val="kk-KZ"/>
              </w:rPr>
            </w:pPr>
            <w:r w:rsidRPr="006514CC">
              <w:rPr>
                <w:color w:val="000000" w:themeColor="text1"/>
                <w:lang w:val="kk-KZ"/>
              </w:rPr>
              <w:t>72</w:t>
            </w:r>
          </w:p>
        </w:tc>
      </w:tr>
      <w:tr w:rsidR="00674882" w:rsidRPr="006514CC" w14:paraId="0C33B31D" w14:textId="77777777" w:rsidTr="00C325F1">
        <w:tc>
          <w:tcPr>
            <w:tcW w:w="5529" w:type="dxa"/>
            <w:tcBorders>
              <w:top w:val="single" w:sz="4" w:space="0" w:color="auto"/>
              <w:left w:val="single" w:sz="4" w:space="0" w:color="auto"/>
              <w:bottom w:val="single" w:sz="4" w:space="0" w:color="auto"/>
              <w:right w:val="single" w:sz="4" w:space="0" w:color="auto"/>
            </w:tcBorders>
          </w:tcPr>
          <w:p w14:paraId="635FBC2A" w14:textId="77777777" w:rsidR="00674882" w:rsidRPr="006514CC" w:rsidRDefault="00674882" w:rsidP="00C97B9F">
            <w:pPr>
              <w:pStyle w:val="Default"/>
              <w:jc w:val="both"/>
              <w:rPr>
                <w:iCs/>
                <w:color w:val="000000" w:themeColor="text1"/>
                <w:lang w:val="kk-KZ"/>
              </w:rPr>
            </w:pPr>
            <w:r w:rsidRPr="006514CC">
              <w:rPr>
                <w:iCs/>
                <w:color w:val="000000" w:themeColor="text1"/>
                <w:lang w:val="kk-KZ"/>
              </w:rPr>
              <w:t>«Аралас оқыту», «Перевернутый класс» туралы білесіз бе?</w:t>
            </w:r>
          </w:p>
        </w:tc>
        <w:tc>
          <w:tcPr>
            <w:tcW w:w="924" w:type="dxa"/>
            <w:tcBorders>
              <w:top w:val="single" w:sz="4" w:space="0" w:color="auto"/>
              <w:left w:val="single" w:sz="4" w:space="0" w:color="auto"/>
              <w:bottom w:val="single" w:sz="4" w:space="0" w:color="auto"/>
              <w:right w:val="single" w:sz="4" w:space="0" w:color="auto"/>
            </w:tcBorders>
            <w:vAlign w:val="center"/>
          </w:tcPr>
          <w:p w14:paraId="6AC27118" w14:textId="5614F65E" w:rsidR="00674882" w:rsidRPr="006514CC" w:rsidRDefault="00674882" w:rsidP="00C325F1">
            <w:pPr>
              <w:pStyle w:val="Default"/>
              <w:jc w:val="center"/>
              <w:rPr>
                <w:color w:val="000000" w:themeColor="text1"/>
                <w:lang w:val="kk-KZ"/>
              </w:rPr>
            </w:pPr>
            <w:r w:rsidRPr="006514CC">
              <w:rPr>
                <w:color w:val="000000" w:themeColor="text1"/>
                <w:lang w:val="kk-KZ"/>
              </w:rPr>
              <w:t>15</w:t>
            </w:r>
          </w:p>
        </w:tc>
        <w:tc>
          <w:tcPr>
            <w:tcW w:w="1050" w:type="dxa"/>
            <w:tcBorders>
              <w:top w:val="single" w:sz="4" w:space="0" w:color="auto"/>
              <w:left w:val="single" w:sz="4" w:space="0" w:color="auto"/>
              <w:bottom w:val="single" w:sz="4" w:space="0" w:color="auto"/>
              <w:right w:val="single" w:sz="4" w:space="0" w:color="auto"/>
            </w:tcBorders>
            <w:vAlign w:val="center"/>
          </w:tcPr>
          <w:p w14:paraId="40799DC1" w14:textId="60F4C261" w:rsidR="00674882" w:rsidRPr="006514CC" w:rsidRDefault="00674882" w:rsidP="00C325F1">
            <w:pPr>
              <w:pStyle w:val="Default"/>
              <w:jc w:val="center"/>
              <w:rPr>
                <w:color w:val="000000" w:themeColor="text1"/>
                <w:lang w:val="kk-KZ"/>
              </w:rPr>
            </w:pPr>
            <w:r w:rsidRPr="006514CC">
              <w:rPr>
                <w:color w:val="000000" w:themeColor="text1"/>
                <w:lang w:val="kk-KZ"/>
              </w:rPr>
              <w:t>85</w:t>
            </w:r>
          </w:p>
        </w:tc>
        <w:tc>
          <w:tcPr>
            <w:tcW w:w="938" w:type="dxa"/>
            <w:tcBorders>
              <w:top w:val="single" w:sz="4" w:space="0" w:color="auto"/>
              <w:left w:val="single" w:sz="4" w:space="0" w:color="auto"/>
              <w:bottom w:val="single" w:sz="4" w:space="0" w:color="auto"/>
              <w:right w:val="single" w:sz="4" w:space="0" w:color="auto"/>
            </w:tcBorders>
            <w:vAlign w:val="center"/>
          </w:tcPr>
          <w:p w14:paraId="14A5CE81" w14:textId="15665DE7" w:rsidR="00674882" w:rsidRPr="006514CC" w:rsidRDefault="00674882" w:rsidP="00C325F1">
            <w:pPr>
              <w:pStyle w:val="Default"/>
              <w:jc w:val="center"/>
              <w:rPr>
                <w:color w:val="000000" w:themeColor="text1"/>
                <w:lang w:val="kk-KZ"/>
              </w:rPr>
            </w:pPr>
            <w:r w:rsidRPr="006514CC">
              <w:rPr>
                <w:color w:val="000000" w:themeColor="text1"/>
                <w:lang w:val="kk-KZ"/>
              </w:rPr>
              <w:t>13</w:t>
            </w:r>
          </w:p>
        </w:tc>
        <w:tc>
          <w:tcPr>
            <w:tcW w:w="1198" w:type="dxa"/>
            <w:tcBorders>
              <w:top w:val="single" w:sz="4" w:space="0" w:color="auto"/>
              <w:left w:val="single" w:sz="4" w:space="0" w:color="auto"/>
              <w:bottom w:val="single" w:sz="4" w:space="0" w:color="auto"/>
              <w:right w:val="single" w:sz="4" w:space="0" w:color="auto"/>
            </w:tcBorders>
            <w:vAlign w:val="center"/>
          </w:tcPr>
          <w:p w14:paraId="37EFF917" w14:textId="442B8EAF" w:rsidR="00674882" w:rsidRPr="006514CC" w:rsidRDefault="00674882" w:rsidP="00C325F1">
            <w:pPr>
              <w:pStyle w:val="Default"/>
              <w:jc w:val="center"/>
              <w:rPr>
                <w:color w:val="000000" w:themeColor="text1"/>
                <w:lang w:val="kk-KZ"/>
              </w:rPr>
            </w:pPr>
            <w:r w:rsidRPr="006514CC">
              <w:rPr>
                <w:color w:val="000000" w:themeColor="text1"/>
                <w:lang w:val="kk-KZ"/>
              </w:rPr>
              <w:t>87</w:t>
            </w:r>
          </w:p>
        </w:tc>
      </w:tr>
      <w:tr w:rsidR="00674882" w:rsidRPr="006514CC" w14:paraId="3D96693E" w14:textId="77777777" w:rsidTr="00C325F1">
        <w:tc>
          <w:tcPr>
            <w:tcW w:w="5529" w:type="dxa"/>
            <w:tcBorders>
              <w:top w:val="single" w:sz="4" w:space="0" w:color="auto"/>
              <w:left w:val="single" w:sz="4" w:space="0" w:color="auto"/>
              <w:bottom w:val="single" w:sz="4" w:space="0" w:color="auto"/>
              <w:right w:val="single" w:sz="4" w:space="0" w:color="auto"/>
            </w:tcBorders>
          </w:tcPr>
          <w:p w14:paraId="366B0526" w14:textId="77777777" w:rsidR="00674882" w:rsidRPr="006514CC" w:rsidRDefault="00674882" w:rsidP="00C97B9F">
            <w:pPr>
              <w:pStyle w:val="Default"/>
              <w:jc w:val="both"/>
              <w:rPr>
                <w:iCs/>
                <w:color w:val="000000" w:themeColor="text1"/>
                <w:lang w:val="kk-KZ"/>
              </w:rPr>
            </w:pPr>
            <w:r w:rsidRPr="006514CC">
              <w:rPr>
                <w:iCs/>
                <w:color w:val="000000" w:themeColor="text1"/>
                <w:lang w:val="kk-KZ"/>
              </w:rPr>
              <w:t>Шетел тілінде онлайн пікірталастарға (слайд-презентациялар негізінде) көзқарасыңыз жағымды ма?</w:t>
            </w:r>
          </w:p>
        </w:tc>
        <w:tc>
          <w:tcPr>
            <w:tcW w:w="924" w:type="dxa"/>
            <w:tcBorders>
              <w:top w:val="single" w:sz="4" w:space="0" w:color="auto"/>
              <w:left w:val="single" w:sz="4" w:space="0" w:color="auto"/>
              <w:bottom w:val="single" w:sz="4" w:space="0" w:color="auto"/>
              <w:right w:val="single" w:sz="4" w:space="0" w:color="auto"/>
            </w:tcBorders>
            <w:vAlign w:val="center"/>
          </w:tcPr>
          <w:p w14:paraId="42B163B0" w14:textId="119665E6" w:rsidR="00674882" w:rsidRPr="006514CC" w:rsidRDefault="00674882" w:rsidP="00C325F1">
            <w:pPr>
              <w:pStyle w:val="Default"/>
              <w:jc w:val="center"/>
              <w:rPr>
                <w:color w:val="000000" w:themeColor="text1"/>
                <w:lang w:val="kk-KZ"/>
              </w:rPr>
            </w:pPr>
            <w:r w:rsidRPr="006514CC">
              <w:rPr>
                <w:color w:val="000000" w:themeColor="text1"/>
                <w:lang w:val="kk-KZ"/>
              </w:rPr>
              <w:t>62</w:t>
            </w:r>
          </w:p>
        </w:tc>
        <w:tc>
          <w:tcPr>
            <w:tcW w:w="1050" w:type="dxa"/>
            <w:tcBorders>
              <w:top w:val="single" w:sz="4" w:space="0" w:color="auto"/>
              <w:left w:val="single" w:sz="4" w:space="0" w:color="auto"/>
              <w:bottom w:val="single" w:sz="4" w:space="0" w:color="auto"/>
              <w:right w:val="single" w:sz="4" w:space="0" w:color="auto"/>
            </w:tcBorders>
            <w:vAlign w:val="center"/>
          </w:tcPr>
          <w:p w14:paraId="2A4A2B75" w14:textId="1D690515" w:rsidR="00674882" w:rsidRPr="006514CC" w:rsidRDefault="00674882" w:rsidP="00C325F1">
            <w:pPr>
              <w:pStyle w:val="Default"/>
              <w:jc w:val="center"/>
              <w:rPr>
                <w:color w:val="000000" w:themeColor="text1"/>
                <w:lang w:val="kk-KZ"/>
              </w:rPr>
            </w:pPr>
            <w:r w:rsidRPr="006514CC">
              <w:rPr>
                <w:color w:val="000000" w:themeColor="text1"/>
                <w:lang w:val="kk-KZ"/>
              </w:rPr>
              <w:t>38</w:t>
            </w:r>
          </w:p>
        </w:tc>
        <w:tc>
          <w:tcPr>
            <w:tcW w:w="938" w:type="dxa"/>
            <w:tcBorders>
              <w:top w:val="single" w:sz="4" w:space="0" w:color="auto"/>
              <w:left w:val="single" w:sz="4" w:space="0" w:color="auto"/>
              <w:bottom w:val="single" w:sz="4" w:space="0" w:color="auto"/>
              <w:right w:val="single" w:sz="4" w:space="0" w:color="auto"/>
            </w:tcBorders>
            <w:vAlign w:val="center"/>
          </w:tcPr>
          <w:p w14:paraId="7A71FD25" w14:textId="132D35E5" w:rsidR="00674882" w:rsidRPr="006514CC" w:rsidRDefault="00674882" w:rsidP="00C325F1">
            <w:pPr>
              <w:pStyle w:val="Default"/>
              <w:jc w:val="center"/>
              <w:rPr>
                <w:color w:val="000000" w:themeColor="text1"/>
                <w:lang w:val="kk-KZ"/>
              </w:rPr>
            </w:pPr>
            <w:r w:rsidRPr="006514CC">
              <w:rPr>
                <w:color w:val="000000" w:themeColor="text1"/>
                <w:lang w:val="kk-KZ"/>
              </w:rPr>
              <w:t>58</w:t>
            </w:r>
          </w:p>
        </w:tc>
        <w:tc>
          <w:tcPr>
            <w:tcW w:w="1198" w:type="dxa"/>
            <w:tcBorders>
              <w:top w:val="single" w:sz="4" w:space="0" w:color="auto"/>
              <w:left w:val="single" w:sz="4" w:space="0" w:color="auto"/>
              <w:bottom w:val="single" w:sz="4" w:space="0" w:color="auto"/>
              <w:right w:val="single" w:sz="4" w:space="0" w:color="auto"/>
            </w:tcBorders>
            <w:vAlign w:val="center"/>
          </w:tcPr>
          <w:p w14:paraId="020965E3" w14:textId="1DC25B0C" w:rsidR="00674882" w:rsidRPr="006514CC" w:rsidRDefault="00674882" w:rsidP="00C325F1">
            <w:pPr>
              <w:pStyle w:val="Default"/>
              <w:jc w:val="center"/>
              <w:rPr>
                <w:color w:val="000000" w:themeColor="text1"/>
                <w:lang w:val="kk-KZ"/>
              </w:rPr>
            </w:pPr>
            <w:r w:rsidRPr="006514CC">
              <w:rPr>
                <w:color w:val="000000" w:themeColor="text1"/>
                <w:lang w:val="kk-KZ"/>
              </w:rPr>
              <w:t>42</w:t>
            </w:r>
          </w:p>
        </w:tc>
      </w:tr>
      <w:tr w:rsidR="00674882" w:rsidRPr="006514CC" w14:paraId="4377C8B9" w14:textId="77777777" w:rsidTr="00C325F1">
        <w:tc>
          <w:tcPr>
            <w:tcW w:w="5529" w:type="dxa"/>
            <w:tcBorders>
              <w:top w:val="single" w:sz="4" w:space="0" w:color="auto"/>
              <w:left w:val="single" w:sz="4" w:space="0" w:color="auto"/>
              <w:bottom w:val="single" w:sz="4" w:space="0" w:color="auto"/>
              <w:right w:val="single" w:sz="4" w:space="0" w:color="auto"/>
            </w:tcBorders>
          </w:tcPr>
          <w:p w14:paraId="4E5036B5" w14:textId="77777777" w:rsidR="00674882" w:rsidRPr="006514CC" w:rsidRDefault="00674882" w:rsidP="00C97B9F">
            <w:pPr>
              <w:pStyle w:val="Default"/>
              <w:jc w:val="both"/>
              <w:rPr>
                <w:iCs/>
                <w:color w:val="000000" w:themeColor="text1"/>
                <w:lang w:val="kk-KZ"/>
              </w:rPr>
            </w:pPr>
            <w:r w:rsidRPr="006514CC">
              <w:rPr>
                <w:iCs/>
                <w:color w:val="000000" w:themeColor="text1"/>
                <w:lang w:val="kk-KZ"/>
              </w:rPr>
              <w:t>Цифрлық сауаттылық болашақ шетел тілі мұғалімнің кәсіби тұрғыда өсуіне қажет деп есептейсіз бе?</w:t>
            </w:r>
          </w:p>
        </w:tc>
        <w:tc>
          <w:tcPr>
            <w:tcW w:w="924" w:type="dxa"/>
            <w:tcBorders>
              <w:top w:val="single" w:sz="4" w:space="0" w:color="auto"/>
              <w:left w:val="single" w:sz="4" w:space="0" w:color="auto"/>
              <w:bottom w:val="single" w:sz="4" w:space="0" w:color="auto"/>
              <w:right w:val="single" w:sz="4" w:space="0" w:color="auto"/>
            </w:tcBorders>
            <w:vAlign w:val="center"/>
          </w:tcPr>
          <w:p w14:paraId="764F9DA9" w14:textId="51CFE41F" w:rsidR="00674882" w:rsidRPr="006514CC" w:rsidRDefault="00674882" w:rsidP="00C325F1">
            <w:pPr>
              <w:pStyle w:val="Default"/>
              <w:jc w:val="center"/>
              <w:rPr>
                <w:color w:val="000000" w:themeColor="text1"/>
                <w:lang w:val="kk-KZ"/>
              </w:rPr>
            </w:pPr>
            <w:r w:rsidRPr="006514CC">
              <w:rPr>
                <w:color w:val="000000" w:themeColor="text1"/>
                <w:lang w:val="kk-KZ"/>
              </w:rPr>
              <w:t>62</w:t>
            </w:r>
          </w:p>
        </w:tc>
        <w:tc>
          <w:tcPr>
            <w:tcW w:w="1050" w:type="dxa"/>
            <w:tcBorders>
              <w:top w:val="single" w:sz="4" w:space="0" w:color="auto"/>
              <w:left w:val="single" w:sz="4" w:space="0" w:color="auto"/>
              <w:bottom w:val="single" w:sz="4" w:space="0" w:color="auto"/>
              <w:right w:val="single" w:sz="4" w:space="0" w:color="auto"/>
            </w:tcBorders>
            <w:vAlign w:val="center"/>
          </w:tcPr>
          <w:p w14:paraId="6760496A" w14:textId="71EC9DA7" w:rsidR="00674882" w:rsidRPr="006514CC" w:rsidRDefault="00674882" w:rsidP="00C325F1">
            <w:pPr>
              <w:pStyle w:val="Default"/>
              <w:jc w:val="center"/>
              <w:rPr>
                <w:color w:val="000000" w:themeColor="text1"/>
                <w:lang w:val="kk-KZ"/>
              </w:rPr>
            </w:pPr>
            <w:r w:rsidRPr="006514CC">
              <w:rPr>
                <w:color w:val="000000" w:themeColor="text1"/>
                <w:lang w:val="kk-KZ"/>
              </w:rPr>
              <w:t>38</w:t>
            </w:r>
          </w:p>
        </w:tc>
        <w:tc>
          <w:tcPr>
            <w:tcW w:w="938" w:type="dxa"/>
            <w:tcBorders>
              <w:top w:val="single" w:sz="4" w:space="0" w:color="auto"/>
              <w:left w:val="single" w:sz="4" w:space="0" w:color="auto"/>
              <w:bottom w:val="single" w:sz="4" w:space="0" w:color="auto"/>
              <w:right w:val="single" w:sz="4" w:space="0" w:color="auto"/>
            </w:tcBorders>
            <w:vAlign w:val="center"/>
          </w:tcPr>
          <w:p w14:paraId="73ED4C6F" w14:textId="487956E7" w:rsidR="00674882" w:rsidRPr="006514CC" w:rsidRDefault="00674882" w:rsidP="00C325F1">
            <w:pPr>
              <w:pStyle w:val="Default"/>
              <w:jc w:val="center"/>
              <w:rPr>
                <w:color w:val="000000" w:themeColor="text1"/>
                <w:lang w:val="kk-KZ"/>
              </w:rPr>
            </w:pPr>
            <w:r w:rsidRPr="006514CC">
              <w:rPr>
                <w:color w:val="000000" w:themeColor="text1"/>
                <w:lang w:val="kk-KZ"/>
              </w:rPr>
              <w:t>58</w:t>
            </w:r>
          </w:p>
        </w:tc>
        <w:tc>
          <w:tcPr>
            <w:tcW w:w="1198" w:type="dxa"/>
            <w:tcBorders>
              <w:top w:val="single" w:sz="4" w:space="0" w:color="auto"/>
              <w:left w:val="single" w:sz="4" w:space="0" w:color="auto"/>
              <w:bottom w:val="single" w:sz="4" w:space="0" w:color="auto"/>
              <w:right w:val="single" w:sz="4" w:space="0" w:color="auto"/>
            </w:tcBorders>
            <w:vAlign w:val="center"/>
          </w:tcPr>
          <w:p w14:paraId="719A31DC" w14:textId="657A3EA6" w:rsidR="00674882" w:rsidRPr="006514CC" w:rsidRDefault="00674882" w:rsidP="00C325F1">
            <w:pPr>
              <w:pStyle w:val="Default"/>
              <w:jc w:val="center"/>
              <w:rPr>
                <w:color w:val="000000" w:themeColor="text1"/>
                <w:lang w:val="kk-KZ"/>
              </w:rPr>
            </w:pPr>
            <w:r w:rsidRPr="006514CC">
              <w:rPr>
                <w:color w:val="000000" w:themeColor="text1"/>
                <w:lang w:val="kk-KZ"/>
              </w:rPr>
              <w:t>42</w:t>
            </w:r>
          </w:p>
        </w:tc>
      </w:tr>
      <w:tr w:rsidR="00674882" w:rsidRPr="006514CC" w14:paraId="589992B1" w14:textId="77777777" w:rsidTr="00C325F1">
        <w:tc>
          <w:tcPr>
            <w:tcW w:w="5529" w:type="dxa"/>
            <w:tcBorders>
              <w:top w:val="single" w:sz="4" w:space="0" w:color="auto"/>
              <w:left w:val="single" w:sz="4" w:space="0" w:color="auto"/>
              <w:bottom w:val="single" w:sz="4" w:space="0" w:color="auto"/>
              <w:right w:val="single" w:sz="4" w:space="0" w:color="auto"/>
            </w:tcBorders>
          </w:tcPr>
          <w:p w14:paraId="655C282A" w14:textId="77777777" w:rsidR="00674882" w:rsidRPr="006514CC" w:rsidRDefault="00674882" w:rsidP="00C97B9F">
            <w:pPr>
              <w:pStyle w:val="Default"/>
              <w:jc w:val="both"/>
              <w:rPr>
                <w:iCs/>
                <w:color w:val="000000" w:themeColor="text1"/>
                <w:lang w:val="kk-KZ"/>
              </w:rPr>
            </w:pPr>
            <w:r w:rsidRPr="006514CC">
              <w:rPr>
                <w:iCs/>
                <w:color w:val="000000" w:themeColor="text1"/>
                <w:lang w:val="kk-KZ"/>
              </w:rPr>
              <w:t xml:space="preserve">Қашықтықтан оқыту жағдайында </w:t>
            </w:r>
            <w:r>
              <w:rPr>
                <w:iCs/>
                <w:color w:val="000000" w:themeColor="text1"/>
                <w:lang w:val="kk-KZ"/>
              </w:rPr>
              <w:t>шетел тілі мұғалімінің</w:t>
            </w:r>
            <w:r w:rsidRPr="006514CC">
              <w:rPr>
                <w:iCs/>
                <w:color w:val="000000" w:themeColor="text1"/>
                <w:lang w:val="kk-KZ"/>
              </w:rPr>
              <w:t xml:space="preserve"> кәсіби құзыретін қалыптастыру мүмкін бе?</w:t>
            </w:r>
          </w:p>
        </w:tc>
        <w:tc>
          <w:tcPr>
            <w:tcW w:w="924" w:type="dxa"/>
            <w:tcBorders>
              <w:top w:val="single" w:sz="4" w:space="0" w:color="auto"/>
              <w:left w:val="single" w:sz="4" w:space="0" w:color="auto"/>
              <w:bottom w:val="single" w:sz="4" w:space="0" w:color="auto"/>
              <w:right w:val="single" w:sz="4" w:space="0" w:color="auto"/>
            </w:tcBorders>
            <w:vAlign w:val="center"/>
          </w:tcPr>
          <w:p w14:paraId="1B7DADA0" w14:textId="2F6F629D" w:rsidR="00674882" w:rsidRPr="006514CC" w:rsidRDefault="00674882" w:rsidP="00C325F1">
            <w:pPr>
              <w:pStyle w:val="Default"/>
              <w:jc w:val="center"/>
              <w:rPr>
                <w:color w:val="000000" w:themeColor="text1"/>
                <w:lang w:val="kk-KZ"/>
              </w:rPr>
            </w:pPr>
            <w:r w:rsidRPr="006514CC">
              <w:rPr>
                <w:color w:val="000000" w:themeColor="text1"/>
                <w:lang w:val="kk-KZ"/>
              </w:rPr>
              <w:t>62</w:t>
            </w:r>
          </w:p>
        </w:tc>
        <w:tc>
          <w:tcPr>
            <w:tcW w:w="1050" w:type="dxa"/>
            <w:tcBorders>
              <w:top w:val="single" w:sz="4" w:space="0" w:color="auto"/>
              <w:left w:val="single" w:sz="4" w:space="0" w:color="auto"/>
              <w:bottom w:val="single" w:sz="4" w:space="0" w:color="auto"/>
              <w:right w:val="single" w:sz="4" w:space="0" w:color="auto"/>
            </w:tcBorders>
            <w:vAlign w:val="center"/>
          </w:tcPr>
          <w:p w14:paraId="3F7A88D9" w14:textId="5F26E358" w:rsidR="00674882" w:rsidRPr="006514CC" w:rsidRDefault="00674882" w:rsidP="00C325F1">
            <w:pPr>
              <w:pStyle w:val="Default"/>
              <w:jc w:val="center"/>
              <w:rPr>
                <w:color w:val="000000" w:themeColor="text1"/>
                <w:lang w:val="kk-KZ"/>
              </w:rPr>
            </w:pPr>
            <w:r w:rsidRPr="006514CC">
              <w:rPr>
                <w:color w:val="000000" w:themeColor="text1"/>
                <w:lang w:val="kk-KZ"/>
              </w:rPr>
              <w:t>38</w:t>
            </w:r>
          </w:p>
        </w:tc>
        <w:tc>
          <w:tcPr>
            <w:tcW w:w="938" w:type="dxa"/>
            <w:tcBorders>
              <w:top w:val="single" w:sz="4" w:space="0" w:color="auto"/>
              <w:left w:val="single" w:sz="4" w:space="0" w:color="auto"/>
              <w:bottom w:val="single" w:sz="4" w:space="0" w:color="auto"/>
              <w:right w:val="single" w:sz="4" w:space="0" w:color="auto"/>
            </w:tcBorders>
            <w:vAlign w:val="center"/>
          </w:tcPr>
          <w:p w14:paraId="5AE0CFBC" w14:textId="7207A50C" w:rsidR="00674882" w:rsidRPr="006514CC" w:rsidRDefault="00674882" w:rsidP="00C325F1">
            <w:pPr>
              <w:pStyle w:val="Default"/>
              <w:jc w:val="center"/>
              <w:rPr>
                <w:color w:val="000000" w:themeColor="text1"/>
                <w:lang w:val="kk-KZ"/>
              </w:rPr>
            </w:pPr>
            <w:r w:rsidRPr="006514CC">
              <w:rPr>
                <w:color w:val="000000" w:themeColor="text1"/>
                <w:lang w:val="kk-KZ"/>
              </w:rPr>
              <w:t>58</w:t>
            </w:r>
          </w:p>
        </w:tc>
        <w:tc>
          <w:tcPr>
            <w:tcW w:w="1198" w:type="dxa"/>
            <w:tcBorders>
              <w:top w:val="single" w:sz="4" w:space="0" w:color="auto"/>
              <w:left w:val="single" w:sz="4" w:space="0" w:color="auto"/>
              <w:bottom w:val="single" w:sz="4" w:space="0" w:color="auto"/>
              <w:right w:val="single" w:sz="4" w:space="0" w:color="auto"/>
            </w:tcBorders>
            <w:vAlign w:val="center"/>
          </w:tcPr>
          <w:p w14:paraId="7D8E5681" w14:textId="2A53A1FD" w:rsidR="00674882" w:rsidRPr="006514CC" w:rsidRDefault="00674882" w:rsidP="00C325F1">
            <w:pPr>
              <w:pStyle w:val="Default"/>
              <w:jc w:val="center"/>
              <w:rPr>
                <w:color w:val="000000" w:themeColor="text1"/>
                <w:lang w:val="kk-KZ"/>
              </w:rPr>
            </w:pPr>
            <w:r w:rsidRPr="006514CC">
              <w:rPr>
                <w:color w:val="000000" w:themeColor="text1"/>
                <w:lang w:val="kk-KZ"/>
              </w:rPr>
              <w:t>42</w:t>
            </w:r>
          </w:p>
        </w:tc>
      </w:tr>
    </w:tbl>
    <w:p w14:paraId="169D65A6" w14:textId="77777777" w:rsidR="00674882" w:rsidRPr="006514CC" w:rsidRDefault="00674882" w:rsidP="00C97B9F">
      <w:pPr>
        <w:pStyle w:val="Default"/>
        <w:jc w:val="both"/>
        <w:rPr>
          <w:color w:val="000000" w:themeColor="text1"/>
          <w:sz w:val="28"/>
          <w:szCs w:val="28"/>
          <w:lang w:val="kk-KZ"/>
        </w:rPr>
      </w:pPr>
    </w:p>
    <w:p w14:paraId="2F514083" w14:textId="0C2C4D61" w:rsidR="00674882" w:rsidRPr="006514CC"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Бақылау және тәжірибелік топтардың сауалнама нәтижелерін диаграмма түрінде 24, 25</w:t>
      </w:r>
      <w:r w:rsidR="00C325F1">
        <w:rPr>
          <w:color w:val="000000" w:themeColor="text1"/>
          <w:sz w:val="28"/>
          <w:szCs w:val="28"/>
          <w:lang w:val="kk-KZ"/>
        </w:rPr>
        <w:t>-</w:t>
      </w:r>
      <w:r w:rsidRPr="006514CC">
        <w:rPr>
          <w:color w:val="000000" w:themeColor="text1"/>
          <w:sz w:val="28"/>
          <w:szCs w:val="28"/>
          <w:lang w:val="kk-KZ"/>
        </w:rPr>
        <w:t xml:space="preserve">суреттерде көрсетілген. </w:t>
      </w:r>
    </w:p>
    <w:p w14:paraId="5B24A5B3" w14:textId="2C163E78" w:rsidR="00674882" w:rsidRPr="006514CC" w:rsidRDefault="00674882" w:rsidP="00C97B9F">
      <w:pPr>
        <w:pStyle w:val="Default"/>
        <w:jc w:val="center"/>
        <w:rPr>
          <w:color w:val="000000" w:themeColor="text1"/>
          <w:sz w:val="28"/>
          <w:szCs w:val="28"/>
          <w:lang w:val="kk-KZ"/>
        </w:rPr>
      </w:pPr>
      <w:bookmarkStart w:id="1" w:name="_Hlk77178579"/>
    </w:p>
    <w:p w14:paraId="1AA13378" w14:textId="6C674DA5" w:rsidR="00C325F1" w:rsidRPr="00C325F1" w:rsidRDefault="00DF42ED" w:rsidP="00C97B9F">
      <w:pPr>
        <w:pStyle w:val="Default"/>
        <w:jc w:val="center"/>
        <w:rPr>
          <w:color w:val="000000" w:themeColor="text1"/>
          <w:sz w:val="16"/>
          <w:szCs w:val="16"/>
          <w:lang w:val="kk-KZ"/>
        </w:rPr>
      </w:pPr>
      <w:r w:rsidRPr="006514CC">
        <w:rPr>
          <w:noProof/>
          <w:color w:val="000000" w:themeColor="text1"/>
          <w:sz w:val="28"/>
          <w:szCs w:val="28"/>
          <w:lang w:eastAsia="ru-RU"/>
        </w:rPr>
        <w:drawing>
          <wp:anchor distT="0" distB="0" distL="114300" distR="114300" simplePos="0" relativeHeight="251708416" behindDoc="0" locked="0" layoutInCell="1" allowOverlap="1" wp14:anchorId="2B54A626" wp14:editId="521A9ACB">
            <wp:simplePos x="0" y="0"/>
            <wp:positionH relativeFrom="margin">
              <wp:posOffset>281940</wp:posOffset>
            </wp:positionH>
            <wp:positionV relativeFrom="paragraph">
              <wp:posOffset>3810</wp:posOffset>
            </wp:positionV>
            <wp:extent cx="5857875" cy="2638425"/>
            <wp:effectExtent l="0" t="0" r="0"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14:sizeRelV relativeFrom="margin">
              <wp14:pctHeight>0</wp14:pctHeight>
            </wp14:sizeRelV>
          </wp:anchor>
        </w:drawing>
      </w:r>
    </w:p>
    <w:p w14:paraId="1559F7F4" w14:textId="77777777" w:rsidR="00674882" w:rsidRPr="006514CC" w:rsidRDefault="00674882" w:rsidP="00C97B9F">
      <w:pPr>
        <w:pStyle w:val="Default"/>
        <w:jc w:val="center"/>
        <w:rPr>
          <w:color w:val="000000" w:themeColor="text1"/>
          <w:sz w:val="28"/>
          <w:szCs w:val="28"/>
          <w:lang w:val="kk-KZ"/>
        </w:rPr>
      </w:pPr>
      <w:r w:rsidRPr="006514CC">
        <w:rPr>
          <w:color w:val="000000" w:themeColor="text1"/>
          <w:sz w:val="28"/>
          <w:szCs w:val="28"/>
          <w:lang w:val="kk-KZ"/>
        </w:rPr>
        <w:t xml:space="preserve">Сурет 24 </w:t>
      </w:r>
      <w:r w:rsidRPr="006514CC">
        <w:rPr>
          <w:color w:val="000000" w:themeColor="text1"/>
          <w:sz w:val="28"/>
          <w:szCs w:val="28"/>
        </w:rPr>
        <w:sym w:font="Symbol" w:char="F02D"/>
      </w:r>
      <w:r w:rsidRPr="006514CC">
        <w:rPr>
          <w:color w:val="000000" w:themeColor="text1"/>
          <w:sz w:val="28"/>
          <w:szCs w:val="28"/>
          <w:lang w:val="kk-KZ"/>
        </w:rPr>
        <w:t xml:space="preserve"> Бақылау тобының сауалнама нәтижесі</w:t>
      </w:r>
    </w:p>
    <w:p w14:paraId="3789F9F2" w14:textId="77777777" w:rsidR="00674882" w:rsidRPr="00C93FBC" w:rsidRDefault="00674882" w:rsidP="00C97B9F">
      <w:pPr>
        <w:pStyle w:val="Default"/>
        <w:ind w:firstLine="567"/>
        <w:jc w:val="center"/>
        <w:rPr>
          <w:color w:val="000000" w:themeColor="text1"/>
          <w:sz w:val="16"/>
          <w:szCs w:val="16"/>
          <w:lang w:val="kk-KZ"/>
        </w:rPr>
      </w:pPr>
    </w:p>
    <w:bookmarkEnd w:id="1"/>
    <w:p w14:paraId="442DDA17" w14:textId="77777777" w:rsidR="00C325F1" w:rsidRDefault="00C325F1" w:rsidP="00C325F1">
      <w:pPr>
        <w:pStyle w:val="Default"/>
        <w:jc w:val="center"/>
        <w:rPr>
          <w:color w:val="000000" w:themeColor="text1"/>
          <w:sz w:val="28"/>
          <w:szCs w:val="28"/>
          <w:lang w:val="kk-KZ"/>
        </w:rPr>
      </w:pPr>
    </w:p>
    <w:p w14:paraId="2E148D08" w14:textId="77777777" w:rsidR="00C325F1" w:rsidRDefault="00C325F1" w:rsidP="00C325F1">
      <w:pPr>
        <w:pStyle w:val="Default"/>
        <w:jc w:val="center"/>
        <w:rPr>
          <w:color w:val="000000" w:themeColor="text1"/>
          <w:sz w:val="28"/>
          <w:szCs w:val="28"/>
          <w:lang w:val="kk-KZ"/>
        </w:rPr>
      </w:pPr>
    </w:p>
    <w:p w14:paraId="65733C3A" w14:textId="77777777" w:rsidR="00C325F1" w:rsidRDefault="00C325F1" w:rsidP="00C325F1">
      <w:pPr>
        <w:pStyle w:val="Default"/>
        <w:jc w:val="center"/>
        <w:rPr>
          <w:color w:val="000000" w:themeColor="text1"/>
          <w:sz w:val="28"/>
          <w:szCs w:val="28"/>
          <w:lang w:val="kk-KZ"/>
        </w:rPr>
      </w:pPr>
    </w:p>
    <w:p w14:paraId="10DA727C" w14:textId="77777777" w:rsidR="00C325F1" w:rsidRDefault="00C325F1" w:rsidP="00C325F1">
      <w:pPr>
        <w:pStyle w:val="Default"/>
        <w:jc w:val="center"/>
        <w:rPr>
          <w:color w:val="000000" w:themeColor="text1"/>
          <w:sz w:val="28"/>
          <w:szCs w:val="28"/>
          <w:lang w:val="kk-KZ"/>
        </w:rPr>
      </w:pPr>
    </w:p>
    <w:p w14:paraId="2D7C0695" w14:textId="77777777" w:rsidR="00C325F1" w:rsidRPr="00C325F1" w:rsidRDefault="00C325F1" w:rsidP="00C325F1">
      <w:pPr>
        <w:pStyle w:val="Default"/>
        <w:jc w:val="center"/>
        <w:rPr>
          <w:color w:val="000000" w:themeColor="text1"/>
          <w:sz w:val="16"/>
          <w:szCs w:val="16"/>
          <w:lang w:val="kk-KZ"/>
        </w:rPr>
      </w:pPr>
    </w:p>
    <w:p w14:paraId="3BE0620E" w14:textId="3454B8F2" w:rsidR="0044481A" w:rsidRPr="0044481A" w:rsidRDefault="0052662A" w:rsidP="00C325F1">
      <w:pPr>
        <w:pStyle w:val="Default"/>
        <w:jc w:val="center"/>
        <w:rPr>
          <w:color w:val="000000" w:themeColor="text1"/>
          <w:sz w:val="16"/>
          <w:szCs w:val="16"/>
          <w:lang w:val="kk-KZ"/>
        </w:rPr>
      </w:pPr>
      <w:r w:rsidRPr="006514CC">
        <w:rPr>
          <w:noProof/>
          <w:color w:val="000000" w:themeColor="text1"/>
          <w:sz w:val="28"/>
          <w:szCs w:val="28"/>
          <w:lang w:eastAsia="ru-RU"/>
        </w:rPr>
        <w:drawing>
          <wp:anchor distT="0" distB="0" distL="114300" distR="114300" simplePos="0" relativeHeight="251707392" behindDoc="0" locked="0" layoutInCell="1" allowOverlap="1" wp14:anchorId="0B3B7226" wp14:editId="7F723655">
            <wp:simplePos x="0" y="0"/>
            <wp:positionH relativeFrom="margin">
              <wp:posOffset>127000</wp:posOffset>
            </wp:positionH>
            <wp:positionV relativeFrom="paragraph">
              <wp:posOffset>107950</wp:posOffset>
            </wp:positionV>
            <wp:extent cx="5857240" cy="2501265"/>
            <wp:effectExtent l="0" t="0" r="0" b="0"/>
            <wp:wrapSquare wrapText="bothSides"/>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14:paraId="43469C7E" w14:textId="72229901" w:rsidR="00674882" w:rsidRPr="006514CC" w:rsidRDefault="00674882" w:rsidP="00C325F1">
      <w:pPr>
        <w:pStyle w:val="Default"/>
        <w:jc w:val="center"/>
        <w:rPr>
          <w:color w:val="000000" w:themeColor="text1"/>
          <w:sz w:val="28"/>
          <w:szCs w:val="28"/>
          <w:lang w:val="kk-KZ"/>
        </w:rPr>
      </w:pPr>
      <w:r w:rsidRPr="006514CC">
        <w:rPr>
          <w:color w:val="000000" w:themeColor="text1"/>
          <w:sz w:val="28"/>
          <w:szCs w:val="28"/>
          <w:lang w:val="kk-KZ"/>
        </w:rPr>
        <w:t xml:space="preserve">Сурет 25 </w:t>
      </w:r>
      <w:r w:rsidRPr="006514CC">
        <w:rPr>
          <w:color w:val="000000" w:themeColor="text1"/>
          <w:sz w:val="28"/>
          <w:szCs w:val="28"/>
        </w:rPr>
        <w:sym w:font="Symbol" w:char="F02D"/>
      </w:r>
      <w:r w:rsidRPr="006514CC">
        <w:rPr>
          <w:color w:val="000000" w:themeColor="text1"/>
          <w:sz w:val="28"/>
          <w:szCs w:val="28"/>
          <w:lang w:val="kk-KZ"/>
        </w:rPr>
        <w:t xml:space="preserve"> Тәжірибелік тобының сауалнама нәтижесі </w:t>
      </w:r>
    </w:p>
    <w:p w14:paraId="06EE76FA" w14:textId="77777777" w:rsidR="00674882" w:rsidRPr="006514CC" w:rsidRDefault="00674882" w:rsidP="00C97B9F">
      <w:pPr>
        <w:pStyle w:val="Default"/>
        <w:ind w:firstLine="567"/>
        <w:jc w:val="both"/>
        <w:rPr>
          <w:color w:val="000000" w:themeColor="text1"/>
          <w:sz w:val="28"/>
          <w:szCs w:val="28"/>
          <w:lang w:val="kk-KZ"/>
        </w:rPr>
      </w:pPr>
    </w:p>
    <w:p w14:paraId="05570933" w14:textId="343B5A90" w:rsidR="00674882" w:rsidRPr="006514CC"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Сауалнама нәтижелерін талдай келе, біз мынадай қорытындыға келдік: білім алушылардың қашықтықтан оқыту жағдайында қолданылатын платформаларды, оқыту формаларын, және т.б. мәліметтерге қатысты сұрақтарға жауап беруде қиындыққа тап болғаны, «аралас оқыту», «төңкер</w:t>
      </w:r>
      <w:r w:rsidR="007F31B2">
        <w:rPr>
          <w:color w:val="000000" w:themeColor="text1"/>
          <w:sz w:val="28"/>
          <w:szCs w:val="28"/>
          <w:lang w:val="kk-KZ"/>
        </w:rPr>
        <w:t>і</w:t>
      </w:r>
      <w:r w:rsidRPr="006514CC">
        <w:rPr>
          <w:color w:val="000000" w:themeColor="text1"/>
          <w:sz w:val="28"/>
          <w:szCs w:val="28"/>
          <w:lang w:val="kk-KZ"/>
        </w:rPr>
        <w:t xml:space="preserve">лген сынып» оқытудың түрлерімен таныс емес екендігін тілге тиек еткен. Бұл білім алушылардың қашықтықтан оқыту жайлы білімдерінің  төмендігін көрсетті. Сондай-ақ, </w:t>
      </w:r>
      <w:r w:rsidRPr="006514CC">
        <w:rPr>
          <w:iCs/>
          <w:color w:val="000000" w:themeColor="text1"/>
          <w:sz w:val="28"/>
          <w:szCs w:val="28"/>
          <w:lang w:val="kk-KZ"/>
        </w:rPr>
        <w:t>Google сайт, цифрлық платформалар, E-learning платформалары, веб-технологияла</w:t>
      </w:r>
      <w:r w:rsidR="00C93FBC">
        <w:rPr>
          <w:iCs/>
          <w:color w:val="000000" w:themeColor="text1"/>
          <w:sz w:val="28"/>
          <w:szCs w:val="28"/>
          <w:lang w:val="kk-KZ"/>
        </w:rPr>
        <w:t>рды, электрондық оқу ресурстар,</w:t>
      </w:r>
      <w:r w:rsidRPr="006514CC">
        <w:rPr>
          <w:iCs/>
          <w:color w:val="000000" w:themeColor="text1"/>
          <w:sz w:val="28"/>
          <w:szCs w:val="28"/>
          <w:lang w:val="kk-KZ"/>
        </w:rPr>
        <w:t xml:space="preserve"> Moodle, Canvas функцияларын, Веб-форумдарды, Skype, Zoom және Teams платформаларын меңгеруге деген талпынысының бар екенін байқадық. Ендеше, б</w:t>
      </w:r>
      <w:r>
        <w:rPr>
          <w:iCs/>
          <w:color w:val="000000" w:themeColor="text1"/>
          <w:sz w:val="28"/>
          <w:szCs w:val="28"/>
          <w:lang w:val="kk-KZ"/>
        </w:rPr>
        <w:t>олашақ шетел тілі мұғалімінің</w:t>
      </w:r>
      <w:r w:rsidRPr="006514CC">
        <w:rPr>
          <w:iCs/>
          <w:color w:val="000000" w:themeColor="text1"/>
          <w:sz w:val="28"/>
          <w:szCs w:val="28"/>
          <w:lang w:val="kk-KZ"/>
        </w:rPr>
        <w:t xml:space="preserve"> кәсіби құзыретін қашықтықтан оқыту жағдайында қалыптастыруды жүзеге асырамыз. </w:t>
      </w:r>
      <w:r w:rsidRPr="006514CC">
        <w:rPr>
          <w:color w:val="000000" w:themeColor="text1"/>
          <w:sz w:val="28"/>
          <w:szCs w:val="28"/>
          <w:lang w:val="kk-KZ"/>
        </w:rPr>
        <w:t xml:space="preserve">Ол жайында қалыптастырушы эксперимент кезеңінде толық тоқталатын боламыз. </w:t>
      </w:r>
    </w:p>
    <w:p w14:paraId="77089BBA" w14:textId="6E38F798" w:rsidR="00674882" w:rsidRPr="006514CC" w:rsidRDefault="00674882" w:rsidP="00C93FBC">
      <w:pPr>
        <w:pStyle w:val="Default"/>
        <w:tabs>
          <w:tab w:val="left" w:pos="851"/>
        </w:tabs>
        <w:ind w:firstLine="709"/>
        <w:jc w:val="both"/>
        <w:rPr>
          <w:color w:val="000000" w:themeColor="text1"/>
          <w:sz w:val="28"/>
          <w:szCs w:val="28"/>
          <w:lang w:val="kk-KZ"/>
        </w:rPr>
      </w:pPr>
      <w:r w:rsidRPr="006514CC">
        <w:rPr>
          <w:color w:val="000000" w:themeColor="text1"/>
          <w:sz w:val="28"/>
          <w:szCs w:val="28"/>
          <w:lang w:val="kk-KZ"/>
        </w:rPr>
        <w:t xml:space="preserve">4. Келесі зерттеу кезеңінде білім алушылардың қашықтықтан оқытудың мәнін, ерекшеліктерін, әдістері мен </w:t>
      </w:r>
      <w:r w:rsidRPr="00590F53">
        <w:rPr>
          <w:color w:val="000000" w:themeColor="text1"/>
          <w:sz w:val="28"/>
          <w:szCs w:val="28"/>
          <w:lang w:val="kk-KZ"/>
        </w:rPr>
        <w:t>формалары туралы</w:t>
      </w:r>
      <w:r w:rsidR="00C93FBC">
        <w:rPr>
          <w:color w:val="000000" w:themeColor="text1"/>
          <w:sz w:val="28"/>
          <w:szCs w:val="28"/>
          <w:lang w:val="kk-KZ"/>
        </w:rPr>
        <w:t xml:space="preserve"> білімін анықтауға бағытталған </w:t>
      </w:r>
      <w:r w:rsidRPr="00C93FBC">
        <w:rPr>
          <w:i/>
          <w:color w:val="000000" w:themeColor="text1"/>
          <w:sz w:val="28"/>
          <w:szCs w:val="28"/>
          <w:lang w:val="kk-KZ"/>
        </w:rPr>
        <w:t>тест сұрақтарын</w:t>
      </w:r>
      <w:r w:rsidRPr="00590F53">
        <w:rPr>
          <w:color w:val="000000" w:themeColor="text1"/>
          <w:sz w:val="28"/>
          <w:szCs w:val="28"/>
          <w:lang w:val="kk-KZ"/>
        </w:rPr>
        <w:t xml:space="preserve"> ұсындық (</w:t>
      </w:r>
      <w:r w:rsidR="00B047CE">
        <w:rPr>
          <w:color w:val="000000" w:themeColor="text1"/>
          <w:sz w:val="28"/>
          <w:szCs w:val="28"/>
          <w:lang w:val="kk-KZ"/>
        </w:rPr>
        <w:t xml:space="preserve">Қосымша </w:t>
      </w:r>
      <w:r w:rsidR="00816859">
        <w:rPr>
          <w:color w:val="000000" w:themeColor="text1"/>
          <w:sz w:val="28"/>
          <w:szCs w:val="28"/>
          <w:lang w:val="kk-KZ"/>
        </w:rPr>
        <w:t>В</w:t>
      </w:r>
      <w:r w:rsidRPr="00590F53">
        <w:rPr>
          <w:color w:val="000000" w:themeColor="text1"/>
          <w:sz w:val="28"/>
          <w:szCs w:val="28"/>
          <w:lang w:val="kk-KZ"/>
        </w:rPr>
        <w:t>).</w:t>
      </w:r>
      <w:r w:rsidRPr="006514CC">
        <w:rPr>
          <w:color w:val="000000" w:themeColor="text1"/>
          <w:sz w:val="28"/>
          <w:szCs w:val="28"/>
          <w:lang w:val="kk-KZ"/>
        </w:rPr>
        <w:t xml:space="preserve"> </w:t>
      </w:r>
    </w:p>
    <w:p w14:paraId="204B233C" w14:textId="259EFEBB" w:rsidR="00674882" w:rsidRPr="006514CC" w:rsidRDefault="00674882" w:rsidP="00C93FBC">
      <w:pPr>
        <w:pStyle w:val="Default"/>
        <w:tabs>
          <w:tab w:val="left" w:pos="851"/>
        </w:tabs>
        <w:ind w:firstLine="709"/>
        <w:jc w:val="both"/>
        <w:rPr>
          <w:color w:val="000000" w:themeColor="text1"/>
          <w:sz w:val="28"/>
          <w:szCs w:val="28"/>
          <w:lang w:val="kk-KZ"/>
        </w:rPr>
      </w:pPr>
      <w:r w:rsidRPr="006514CC">
        <w:rPr>
          <w:color w:val="000000" w:themeColor="text1"/>
          <w:sz w:val="28"/>
          <w:szCs w:val="28"/>
          <w:lang w:val="kk-KZ"/>
        </w:rPr>
        <w:t xml:space="preserve">Тест сұрақтарын ұсынудағы басты мақсаты: шетел тілін қашықтықтан оқытуды іске асыру үшін қажетті әдістерді, тәсілдерді және құралдарды қаншалықты меңгергені туралы білімін анықтау. Тест сұрақтары </w:t>
      </w:r>
      <w:r w:rsidR="00DF42ED">
        <w:rPr>
          <w:color w:val="000000" w:themeColor="text1"/>
          <w:sz w:val="28"/>
          <w:szCs w:val="28"/>
          <w:lang w:val="kk-KZ"/>
        </w:rPr>
        <w:t>(</w:t>
      </w:r>
      <w:r w:rsidR="00DF42ED" w:rsidRPr="006514CC">
        <w:rPr>
          <w:color w:val="000000" w:themeColor="text1"/>
          <w:sz w:val="28"/>
          <w:szCs w:val="28"/>
          <w:lang w:val="kk-KZ"/>
        </w:rPr>
        <w:t>Қосымша</w:t>
      </w:r>
      <w:r w:rsidR="00DF42ED">
        <w:rPr>
          <w:color w:val="000000" w:themeColor="text1"/>
          <w:sz w:val="28"/>
          <w:szCs w:val="28"/>
          <w:lang w:val="kk-KZ"/>
        </w:rPr>
        <w:t xml:space="preserve"> </w:t>
      </w:r>
      <w:r w:rsidR="00816859">
        <w:rPr>
          <w:color w:val="000000" w:themeColor="text1"/>
          <w:sz w:val="28"/>
          <w:szCs w:val="28"/>
          <w:lang w:val="kk-KZ"/>
        </w:rPr>
        <w:t>В</w:t>
      </w:r>
      <w:r w:rsidR="00DF42ED">
        <w:rPr>
          <w:color w:val="000000" w:themeColor="text1"/>
          <w:sz w:val="28"/>
          <w:szCs w:val="28"/>
          <w:lang w:val="kk-KZ"/>
        </w:rPr>
        <w:t>)-</w:t>
      </w:r>
      <w:r w:rsidR="00DF42ED" w:rsidRPr="006514CC">
        <w:rPr>
          <w:color w:val="000000" w:themeColor="text1"/>
          <w:sz w:val="28"/>
          <w:szCs w:val="28"/>
          <w:lang w:val="kk-KZ"/>
        </w:rPr>
        <w:t xml:space="preserve">да </w:t>
      </w:r>
      <w:r w:rsidRPr="006514CC">
        <w:rPr>
          <w:color w:val="000000" w:themeColor="text1"/>
          <w:sz w:val="28"/>
          <w:szCs w:val="28"/>
          <w:lang w:val="kk-KZ"/>
        </w:rPr>
        <w:t xml:space="preserve">берілген. </w:t>
      </w:r>
    </w:p>
    <w:p w14:paraId="7D938797" w14:textId="325688D6" w:rsidR="00674882" w:rsidRPr="006514CC"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Бұл тест сұрақтары білім алушының қашықтықтан оқытудың мәнін, ерекшеліктерін, әдістері мен формаларын білуге бағытталған білімін анықтап қана қоймай, оның деңгейін анықтауға мүмкіндік берді (</w:t>
      </w:r>
      <w:r w:rsidR="00C93FBC">
        <w:rPr>
          <w:color w:val="000000" w:themeColor="text1"/>
          <w:sz w:val="28"/>
          <w:szCs w:val="28"/>
          <w:lang w:val="kk-KZ"/>
        </w:rPr>
        <w:t>15-</w:t>
      </w:r>
      <w:r w:rsidRPr="006514CC">
        <w:rPr>
          <w:color w:val="000000" w:themeColor="text1"/>
          <w:sz w:val="28"/>
          <w:szCs w:val="28"/>
          <w:lang w:val="kk-KZ"/>
        </w:rPr>
        <w:t xml:space="preserve">кесте). </w:t>
      </w:r>
    </w:p>
    <w:p w14:paraId="1FC5A10C" w14:textId="77777777" w:rsidR="00674882" w:rsidRPr="006514CC" w:rsidRDefault="00674882" w:rsidP="00C97B9F">
      <w:pPr>
        <w:pStyle w:val="Default"/>
        <w:ind w:firstLine="567"/>
        <w:jc w:val="both"/>
        <w:rPr>
          <w:color w:val="000000" w:themeColor="text1"/>
          <w:sz w:val="28"/>
          <w:szCs w:val="28"/>
          <w:lang w:val="kk-KZ"/>
        </w:rPr>
      </w:pPr>
    </w:p>
    <w:p w14:paraId="7BC00021" w14:textId="77777777" w:rsidR="00674882" w:rsidRPr="006514CC" w:rsidRDefault="00674882" w:rsidP="00C93FBC">
      <w:pPr>
        <w:pStyle w:val="Default"/>
        <w:jc w:val="both"/>
        <w:rPr>
          <w:color w:val="000000" w:themeColor="text1"/>
          <w:sz w:val="28"/>
          <w:szCs w:val="28"/>
          <w:lang w:val="kk-KZ"/>
        </w:rPr>
      </w:pPr>
      <w:r w:rsidRPr="006514CC">
        <w:rPr>
          <w:color w:val="000000" w:themeColor="text1"/>
          <w:sz w:val="28"/>
          <w:szCs w:val="28"/>
          <w:lang w:val="kk-KZ"/>
        </w:rPr>
        <w:t>Кесте 15 – Тест сұрақтарының нәтижесі (танымдық компонент)</w:t>
      </w:r>
    </w:p>
    <w:p w14:paraId="0FD1E9BA" w14:textId="77777777" w:rsidR="00674882" w:rsidRPr="00C325F1" w:rsidRDefault="00674882" w:rsidP="00C97B9F">
      <w:pPr>
        <w:pStyle w:val="Default"/>
        <w:ind w:firstLine="567"/>
        <w:jc w:val="both"/>
        <w:rPr>
          <w:color w:val="000000" w:themeColor="text1"/>
          <w:sz w:val="16"/>
          <w:szCs w:val="16"/>
          <w:lang w:val="kk-KZ"/>
        </w:rPr>
      </w:pPr>
    </w:p>
    <w:tbl>
      <w:tblPr>
        <w:tblStyle w:val="aa"/>
        <w:tblW w:w="0" w:type="auto"/>
        <w:tblInd w:w="108" w:type="dxa"/>
        <w:tblLook w:val="04A0" w:firstRow="1" w:lastRow="0" w:firstColumn="1" w:lastColumn="0" w:noHBand="0" w:noVBand="1"/>
      </w:tblPr>
      <w:tblGrid>
        <w:gridCol w:w="1701"/>
        <w:gridCol w:w="1843"/>
        <w:gridCol w:w="2835"/>
        <w:gridCol w:w="1418"/>
        <w:gridCol w:w="1842"/>
      </w:tblGrid>
      <w:tr w:rsidR="00674882" w:rsidRPr="006514CC" w14:paraId="7CBDAB6D" w14:textId="77777777" w:rsidTr="00C325F1">
        <w:tc>
          <w:tcPr>
            <w:tcW w:w="1701" w:type="dxa"/>
            <w:vMerge w:val="restart"/>
            <w:tcBorders>
              <w:top w:val="single" w:sz="4" w:space="0" w:color="auto"/>
              <w:left w:val="single" w:sz="4" w:space="0" w:color="auto"/>
              <w:bottom w:val="single" w:sz="4" w:space="0" w:color="auto"/>
              <w:right w:val="single" w:sz="4" w:space="0" w:color="auto"/>
            </w:tcBorders>
            <w:vAlign w:val="center"/>
          </w:tcPr>
          <w:p w14:paraId="0300423E" w14:textId="77777777" w:rsidR="00674882" w:rsidRPr="006514CC" w:rsidRDefault="00674882" w:rsidP="00C325F1">
            <w:pPr>
              <w:pStyle w:val="Default"/>
              <w:jc w:val="center"/>
              <w:rPr>
                <w:color w:val="000000" w:themeColor="text1"/>
                <w:lang w:val="kk-KZ"/>
              </w:rPr>
            </w:pPr>
            <w:r w:rsidRPr="006514CC">
              <w:rPr>
                <w:color w:val="000000" w:themeColor="text1"/>
                <w:lang w:val="kk-KZ"/>
              </w:rPr>
              <w:t>Топтар</w:t>
            </w:r>
          </w:p>
        </w:tc>
        <w:tc>
          <w:tcPr>
            <w:tcW w:w="7938" w:type="dxa"/>
            <w:gridSpan w:val="4"/>
            <w:tcBorders>
              <w:top w:val="single" w:sz="4" w:space="0" w:color="auto"/>
              <w:left w:val="single" w:sz="4" w:space="0" w:color="auto"/>
              <w:bottom w:val="single" w:sz="4" w:space="0" w:color="auto"/>
              <w:right w:val="single" w:sz="4" w:space="0" w:color="auto"/>
            </w:tcBorders>
            <w:vAlign w:val="center"/>
            <w:hideMark/>
          </w:tcPr>
          <w:p w14:paraId="3BF9E472" w14:textId="77777777" w:rsidR="00674882" w:rsidRPr="006514CC" w:rsidRDefault="00674882" w:rsidP="00C325F1">
            <w:pPr>
              <w:pStyle w:val="Default"/>
              <w:jc w:val="center"/>
              <w:rPr>
                <w:color w:val="000000" w:themeColor="text1"/>
                <w:lang w:val="kk-KZ"/>
              </w:rPr>
            </w:pPr>
            <w:r w:rsidRPr="006514CC">
              <w:rPr>
                <w:color w:val="000000" w:themeColor="text1"/>
                <w:lang w:val="kk-KZ"/>
              </w:rPr>
              <w:t>Көрсеткіштер</w:t>
            </w:r>
          </w:p>
        </w:tc>
      </w:tr>
      <w:tr w:rsidR="00674882" w:rsidRPr="006514CC" w14:paraId="3B414C1F" w14:textId="77777777" w:rsidTr="00C325F1">
        <w:tc>
          <w:tcPr>
            <w:tcW w:w="1701" w:type="dxa"/>
            <w:vMerge/>
            <w:tcBorders>
              <w:top w:val="single" w:sz="4" w:space="0" w:color="auto"/>
              <w:left w:val="single" w:sz="4" w:space="0" w:color="auto"/>
              <w:bottom w:val="single" w:sz="4" w:space="0" w:color="auto"/>
              <w:right w:val="single" w:sz="4" w:space="0" w:color="auto"/>
            </w:tcBorders>
            <w:vAlign w:val="center"/>
            <w:hideMark/>
          </w:tcPr>
          <w:p w14:paraId="1366666B" w14:textId="77777777" w:rsidR="00674882" w:rsidRPr="006514CC" w:rsidRDefault="00674882" w:rsidP="00C325F1">
            <w:pPr>
              <w:spacing w:after="0" w:line="240" w:lineRule="auto"/>
              <w:jc w:val="center"/>
              <w:rPr>
                <w:rFonts w:ascii="Times New Roman" w:hAnsi="Times New Roman"/>
                <w:color w:val="000000" w:themeColor="text1"/>
                <w:sz w:val="24"/>
                <w:szCs w:val="24"/>
                <w:lang w:val="kk-KZ"/>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A73C70C" w14:textId="01556C76" w:rsidR="00674882" w:rsidRPr="006514CC" w:rsidRDefault="00C325F1" w:rsidP="00C325F1">
            <w:pPr>
              <w:pStyle w:val="Default"/>
              <w:jc w:val="center"/>
              <w:rPr>
                <w:color w:val="000000" w:themeColor="text1"/>
                <w:lang w:val="kk-KZ"/>
              </w:rPr>
            </w:pPr>
            <w:r w:rsidRPr="006514CC">
              <w:rPr>
                <w:color w:val="000000" w:themeColor="text1"/>
                <w:lang w:val="kk-KZ"/>
              </w:rPr>
              <w:t>жоғары</w:t>
            </w:r>
            <w:r>
              <w:rPr>
                <w:color w:val="000000" w:themeColor="text1"/>
                <w:lang w:val="kk-KZ"/>
              </w:rPr>
              <w:t xml:space="preserve">, </w:t>
            </w:r>
            <w:r w:rsidRPr="006514CC">
              <w:rPr>
                <w:color w:val="000000" w:themeColor="text1"/>
                <w:lang w:val="en-US"/>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A80FB2" w14:textId="0DDCCBDF" w:rsidR="00674882" w:rsidRPr="006514CC" w:rsidRDefault="00C325F1" w:rsidP="00C325F1">
            <w:pPr>
              <w:pStyle w:val="Default"/>
              <w:jc w:val="center"/>
              <w:rPr>
                <w:color w:val="000000" w:themeColor="text1"/>
                <w:lang w:val="kk-KZ"/>
              </w:rPr>
            </w:pPr>
            <w:r w:rsidRPr="006514CC">
              <w:rPr>
                <w:color w:val="000000" w:themeColor="text1"/>
                <w:lang w:val="kk-KZ"/>
              </w:rPr>
              <w:t>жеткілікті</w:t>
            </w:r>
            <w:r>
              <w:rPr>
                <w:color w:val="000000" w:themeColor="text1"/>
                <w:lang w:val="kk-KZ"/>
              </w:rPr>
              <w:t xml:space="preserve">, </w:t>
            </w:r>
            <w:r w:rsidRPr="006514CC">
              <w:rPr>
                <w:color w:val="000000" w:themeColor="text1"/>
                <w:lang w:val="kk-KZ"/>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86EEE91" w14:textId="502F0BAC" w:rsidR="00674882" w:rsidRPr="006514CC" w:rsidRDefault="00C325F1" w:rsidP="00C325F1">
            <w:pPr>
              <w:pStyle w:val="Default"/>
              <w:jc w:val="center"/>
              <w:rPr>
                <w:color w:val="000000" w:themeColor="text1"/>
                <w:lang w:val="kk-KZ"/>
              </w:rPr>
            </w:pPr>
            <w:r w:rsidRPr="006514CC">
              <w:rPr>
                <w:color w:val="000000" w:themeColor="text1"/>
                <w:lang w:val="kk-KZ"/>
              </w:rPr>
              <w:t>орташа</w:t>
            </w:r>
            <w:r>
              <w:rPr>
                <w:color w:val="000000" w:themeColor="text1"/>
                <w:lang w:val="kk-KZ"/>
              </w:rPr>
              <w:t>,</w:t>
            </w:r>
            <w:r w:rsidRPr="006514CC">
              <w:rPr>
                <w:color w:val="000000" w:themeColor="text1"/>
                <w:lang w:val="kk-KZ"/>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2C2EE6A" w14:textId="141050E5" w:rsidR="00674882" w:rsidRPr="006514CC" w:rsidRDefault="00C325F1" w:rsidP="00C325F1">
            <w:pPr>
              <w:pStyle w:val="Default"/>
              <w:jc w:val="center"/>
              <w:rPr>
                <w:color w:val="000000" w:themeColor="text1"/>
                <w:lang w:val="kk-KZ"/>
              </w:rPr>
            </w:pPr>
            <w:r w:rsidRPr="006514CC">
              <w:rPr>
                <w:color w:val="000000" w:themeColor="text1"/>
                <w:lang w:val="kk-KZ"/>
              </w:rPr>
              <w:t>төмен</w:t>
            </w:r>
            <w:r>
              <w:rPr>
                <w:color w:val="000000" w:themeColor="text1"/>
                <w:lang w:val="kk-KZ"/>
              </w:rPr>
              <w:t xml:space="preserve">, </w:t>
            </w:r>
            <w:r w:rsidRPr="006514CC">
              <w:rPr>
                <w:color w:val="000000" w:themeColor="text1"/>
                <w:lang w:val="kk-KZ"/>
              </w:rPr>
              <w:t>%</w:t>
            </w:r>
          </w:p>
        </w:tc>
      </w:tr>
      <w:tr w:rsidR="00674882" w:rsidRPr="006514CC" w14:paraId="1CE804D1" w14:textId="77777777" w:rsidTr="00C325F1">
        <w:tc>
          <w:tcPr>
            <w:tcW w:w="1701" w:type="dxa"/>
            <w:tcBorders>
              <w:top w:val="single" w:sz="4" w:space="0" w:color="auto"/>
              <w:left w:val="single" w:sz="4" w:space="0" w:color="auto"/>
              <w:bottom w:val="single" w:sz="4" w:space="0" w:color="auto"/>
              <w:right w:val="single" w:sz="4" w:space="0" w:color="auto"/>
            </w:tcBorders>
            <w:hideMark/>
          </w:tcPr>
          <w:p w14:paraId="53122597" w14:textId="77777777" w:rsidR="00674882" w:rsidRPr="006514CC" w:rsidRDefault="00674882" w:rsidP="00C325F1">
            <w:pPr>
              <w:pStyle w:val="Default"/>
              <w:rPr>
                <w:color w:val="000000" w:themeColor="text1"/>
                <w:lang w:val="kk-KZ"/>
              </w:rPr>
            </w:pPr>
            <w:r w:rsidRPr="006514CC">
              <w:rPr>
                <w:color w:val="000000" w:themeColor="text1"/>
                <w:lang w:val="kk-KZ"/>
              </w:rPr>
              <w:t>Бақылау</w:t>
            </w:r>
          </w:p>
        </w:tc>
        <w:tc>
          <w:tcPr>
            <w:tcW w:w="1843" w:type="dxa"/>
            <w:tcBorders>
              <w:top w:val="single" w:sz="4" w:space="0" w:color="auto"/>
              <w:left w:val="single" w:sz="4" w:space="0" w:color="auto"/>
              <w:bottom w:val="single" w:sz="4" w:space="0" w:color="auto"/>
              <w:right w:val="single" w:sz="4" w:space="0" w:color="auto"/>
            </w:tcBorders>
          </w:tcPr>
          <w:p w14:paraId="7A38F402" w14:textId="3A9813E7" w:rsidR="00674882" w:rsidRPr="006514CC" w:rsidRDefault="00674882" w:rsidP="00C325F1">
            <w:pPr>
              <w:pStyle w:val="Default"/>
              <w:jc w:val="center"/>
              <w:rPr>
                <w:color w:val="000000" w:themeColor="text1"/>
                <w:lang w:val="en-US"/>
              </w:rPr>
            </w:pPr>
            <w:r w:rsidRPr="006514CC">
              <w:rPr>
                <w:color w:val="000000" w:themeColor="text1"/>
                <w:lang w:val="kk-KZ"/>
              </w:rPr>
              <w:t>2</w:t>
            </w:r>
          </w:p>
        </w:tc>
        <w:tc>
          <w:tcPr>
            <w:tcW w:w="2835" w:type="dxa"/>
            <w:tcBorders>
              <w:top w:val="single" w:sz="4" w:space="0" w:color="auto"/>
              <w:left w:val="single" w:sz="4" w:space="0" w:color="auto"/>
              <w:bottom w:val="single" w:sz="4" w:space="0" w:color="auto"/>
              <w:right w:val="single" w:sz="4" w:space="0" w:color="auto"/>
            </w:tcBorders>
            <w:hideMark/>
          </w:tcPr>
          <w:p w14:paraId="75F5EEFA" w14:textId="37D98A94" w:rsidR="00674882" w:rsidRPr="006514CC" w:rsidRDefault="00674882" w:rsidP="00C325F1">
            <w:pPr>
              <w:pStyle w:val="Default"/>
              <w:jc w:val="center"/>
              <w:rPr>
                <w:color w:val="000000" w:themeColor="text1"/>
                <w:lang w:val="kk-KZ"/>
              </w:rPr>
            </w:pPr>
            <w:r w:rsidRPr="006514CC">
              <w:rPr>
                <w:color w:val="000000" w:themeColor="text1"/>
                <w:lang w:val="en-US"/>
              </w:rPr>
              <w:t>6</w:t>
            </w:r>
          </w:p>
        </w:tc>
        <w:tc>
          <w:tcPr>
            <w:tcW w:w="1418" w:type="dxa"/>
            <w:tcBorders>
              <w:top w:val="single" w:sz="4" w:space="0" w:color="auto"/>
              <w:left w:val="single" w:sz="4" w:space="0" w:color="auto"/>
              <w:bottom w:val="single" w:sz="4" w:space="0" w:color="auto"/>
              <w:right w:val="single" w:sz="4" w:space="0" w:color="auto"/>
            </w:tcBorders>
            <w:hideMark/>
          </w:tcPr>
          <w:p w14:paraId="76DDEF91" w14:textId="198CA57F" w:rsidR="00674882" w:rsidRPr="006514CC" w:rsidRDefault="00674882" w:rsidP="00C325F1">
            <w:pPr>
              <w:pStyle w:val="Default"/>
              <w:jc w:val="center"/>
              <w:rPr>
                <w:color w:val="000000" w:themeColor="text1"/>
                <w:lang w:val="kk-KZ"/>
              </w:rPr>
            </w:pPr>
            <w:r w:rsidRPr="006514CC">
              <w:rPr>
                <w:color w:val="000000" w:themeColor="text1"/>
                <w:lang w:val="kk-KZ"/>
              </w:rPr>
              <w:t>4</w:t>
            </w:r>
            <w:r w:rsidRPr="006514CC">
              <w:rPr>
                <w:color w:val="000000" w:themeColor="text1"/>
                <w:lang w:val="en-US"/>
              </w:rPr>
              <w:t>4</w:t>
            </w:r>
          </w:p>
        </w:tc>
        <w:tc>
          <w:tcPr>
            <w:tcW w:w="1842" w:type="dxa"/>
            <w:tcBorders>
              <w:top w:val="single" w:sz="4" w:space="0" w:color="auto"/>
              <w:left w:val="single" w:sz="4" w:space="0" w:color="auto"/>
              <w:bottom w:val="single" w:sz="4" w:space="0" w:color="auto"/>
              <w:right w:val="single" w:sz="4" w:space="0" w:color="auto"/>
            </w:tcBorders>
            <w:hideMark/>
          </w:tcPr>
          <w:p w14:paraId="3B3C8C88" w14:textId="0009CEA0" w:rsidR="00674882" w:rsidRPr="006514CC" w:rsidRDefault="00674882" w:rsidP="00C325F1">
            <w:pPr>
              <w:pStyle w:val="Default"/>
              <w:jc w:val="center"/>
              <w:rPr>
                <w:color w:val="000000" w:themeColor="text1"/>
                <w:lang w:val="kk-KZ"/>
              </w:rPr>
            </w:pPr>
            <w:r w:rsidRPr="006514CC">
              <w:rPr>
                <w:color w:val="000000" w:themeColor="text1"/>
                <w:lang w:val="kk-KZ"/>
              </w:rPr>
              <w:t>48</w:t>
            </w:r>
          </w:p>
        </w:tc>
      </w:tr>
      <w:tr w:rsidR="00674882" w:rsidRPr="006514CC" w14:paraId="6FB7AB2E" w14:textId="77777777" w:rsidTr="00C325F1">
        <w:tc>
          <w:tcPr>
            <w:tcW w:w="1701" w:type="dxa"/>
            <w:tcBorders>
              <w:top w:val="single" w:sz="4" w:space="0" w:color="auto"/>
              <w:left w:val="single" w:sz="4" w:space="0" w:color="auto"/>
              <w:bottom w:val="single" w:sz="4" w:space="0" w:color="auto"/>
              <w:right w:val="single" w:sz="4" w:space="0" w:color="auto"/>
            </w:tcBorders>
          </w:tcPr>
          <w:p w14:paraId="0C0D7D60" w14:textId="77777777" w:rsidR="00674882" w:rsidRPr="006514CC" w:rsidRDefault="00674882" w:rsidP="00C325F1">
            <w:pPr>
              <w:pStyle w:val="Default"/>
              <w:rPr>
                <w:color w:val="000000" w:themeColor="text1"/>
                <w:lang w:val="kk-KZ"/>
              </w:rPr>
            </w:pPr>
            <w:r w:rsidRPr="006514CC">
              <w:rPr>
                <w:color w:val="000000" w:themeColor="text1"/>
                <w:lang w:val="kk-KZ"/>
              </w:rPr>
              <w:t>Тәжірибелік</w:t>
            </w:r>
          </w:p>
        </w:tc>
        <w:tc>
          <w:tcPr>
            <w:tcW w:w="1843" w:type="dxa"/>
            <w:tcBorders>
              <w:top w:val="single" w:sz="4" w:space="0" w:color="auto"/>
              <w:left w:val="single" w:sz="4" w:space="0" w:color="auto"/>
              <w:bottom w:val="single" w:sz="4" w:space="0" w:color="auto"/>
              <w:right w:val="single" w:sz="4" w:space="0" w:color="auto"/>
            </w:tcBorders>
          </w:tcPr>
          <w:p w14:paraId="7C8F8F3B" w14:textId="77777777" w:rsidR="00674882" w:rsidRPr="006514CC" w:rsidRDefault="00674882" w:rsidP="00C97B9F">
            <w:pPr>
              <w:pStyle w:val="Default"/>
              <w:jc w:val="center"/>
              <w:rPr>
                <w:color w:val="000000" w:themeColor="text1"/>
                <w:lang w:val="kk-KZ"/>
              </w:rPr>
            </w:pPr>
            <w:r w:rsidRPr="006514CC">
              <w:rPr>
                <w:color w:val="000000" w:themeColor="text1"/>
                <w:lang w:val="kk-KZ"/>
              </w:rPr>
              <w:t>-</w:t>
            </w:r>
          </w:p>
        </w:tc>
        <w:tc>
          <w:tcPr>
            <w:tcW w:w="2835" w:type="dxa"/>
            <w:tcBorders>
              <w:top w:val="single" w:sz="4" w:space="0" w:color="auto"/>
              <w:left w:val="single" w:sz="4" w:space="0" w:color="auto"/>
              <w:bottom w:val="single" w:sz="4" w:space="0" w:color="auto"/>
              <w:right w:val="single" w:sz="4" w:space="0" w:color="auto"/>
            </w:tcBorders>
          </w:tcPr>
          <w:p w14:paraId="2A76D5F4" w14:textId="77777777" w:rsidR="00674882" w:rsidRPr="006514CC" w:rsidRDefault="00674882" w:rsidP="00C97B9F">
            <w:pPr>
              <w:pStyle w:val="Default"/>
              <w:jc w:val="center"/>
              <w:rPr>
                <w:color w:val="000000" w:themeColor="text1"/>
                <w:lang w:val="kk-KZ"/>
              </w:rPr>
            </w:pPr>
            <w:r w:rsidRPr="006514CC">
              <w:rPr>
                <w:color w:val="000000" w:themeColor="text1"/>
                <w:lang w:val="kk-KZ"/>
              </w:rPr>
              <w:t>7%</w:t>
            </w:r>
          </w:p>
        </w:tc>
        <w:tc>
          <w:tcPr>
            <w:tcW w:w="1418" w:type="dxa"/>
            <w:tcBorders>
              <w:top w:val="single" w:sz="4" w:space="0" w:color="auto"/>
              <w:left w:val="single" w:sz="4" w:space="0" w:color="auto"/>
              <w:bottom w:val="single" w:sz="4" w:space="0" w:color="auto"/>
              <w:right w:val="single" w:sz="4" w:space="0" w:color="auto"/>
            </w:tcBorders>
          </w:tcPr>
          <w:p w14:paraId="2BFAAD83" w14:textId="77777777" w:rsidR="00674882" w:rsidRPr="006514CC" w:rsidRDefault="00674882" w:rsidP="00C97B9F">
            <w:pPr>
              <w:pStyle w:val="Default"/>
              <w:jc w:val="center"/>
              <w:rPr>
                <w:color w:val="000000" w:themeColor="text1"/>
                <w:lang w:val="kk-KZ"/>
              </w:rPr>
            </w:pPr>
            <w:r w:rsidRPr="006514CC">
              <w:rPr>
                <w:color w:val="000000" w:themeColor="text1"/>
                <w:lang w:val="kk-KZ"/>
              </w:rPr>
              <w:t>4</w:t>
            </w:r>
            <w:r w:rsidRPr="006514CC">
              <w:rPr>
                <w:color w:val="000000" w:themeColor="text1"/>
                <w:lang w:val="en-US"/>
              </w:rPr>
              <w:t>6</w:t>
            </w:r>
            <w:r w:rsidRPr="006514CC">
              <w:rPr>
                <w:color w:val="000000" w:themeColor="text1"/>
                <w:lang w:val="kk-KZ"/>
              </w:rPr>
              <w:t>%</w:t>
            </w:r>
          </w:p>
        </w:tc>
        <w:tc>
          <w:tcPr>
            <w:tcW w:w="1842" w:type="dxa"/>
            <w:tcBorders>
              <w:top w:val="single" w:sz="4" w:space="0" w:color="auto"/>
              <w:left w:val="single" w:sz="4" w:space="0" w:color="auto"/>
              <w:bottom w:val="single" w:sz="4" w:space="0" w:color="auto"/>
              <w:right w:val="single" w:sz="4" w:space="0" w:color="auto"/>
            </w:tcBorders>
          </w:tcPr>
          <w:p w14:paraId="4ADF3316" w14:textId="77777777" w:rsidR="00674882" w:rsidRPr="006514CC" w:rsidRDefault="00674882" w:rsidP="00C97B9F">
            <w:pPr>
              <w:pStyle w:val="Default"/>
              <w:jc w:val="center"/>
              <w:rPr>
                <w:color w:val="000000" w:themeColor="text1"/>
                <w:lang w:val="kk-KZ"/>
              </w:rPr>
            </w:pPr>
            <w:r w:rsidRPr="006514CC">
              <w:rPr>
                <w:color w:val="000000" w:themeColor="text1"/>
                <w:lang w:val="kk-KZ"/>
              </w:rPr>
              <w:t>4</w:t>
            </w:r>
            <w:r w:rsidRPr="006514CC">
              <w:rPr>
                <w:color w:val="000000" w:themeColor="text1"/>
                <w:lang w:val="en-US"/>
              </w:rPr>
              <w:t>7</w:t>
            </w:r>
            <w:r w:rsidRPr="006514CC">
              <w:rPr>
                <w:color w:val="000000" w:themeColor="text1"/>
                <w:lang w:val="kk-KZ"/>
              </w:rPr>
              <w:t>%</w:t>
            </w:r>
          </w:p>
        </w:tc>
      </w:tr>
    </w:tbl>
    <w:p w14:paraId="49826784" w14:textId="1CB39AD2" w:rsidR="00674882" w:rsidRPr="006514CC" w:rsidRDefault="00674882" w:rsidP="00C93FBC">
      <w:pPr>
        <w:pStyle w:val="Default"/>
        <w:ind w:firstLine="709"/>
        <w:rPr>
          <w:color w:val="000000" w:themeColor="text1"/>
          <w:sz w:val="28"/>
          <w:szCs w:val="28"/>
          <w:lang w:val="kk-KZ"/>
        </w:rPr>
      </w:pPr>
      <w:r w:rsidRPr="006514CC">
        <w:rPr>
          <w:color w:val="000000" w:themeColor="text1"/>
          <w:sz w:val="28"/>
          <w:szCs w:val="28"/>
          <w:lang w:val="kk-KZ"/>
        </w:rPr>
        <w:t>Нәтиже диаграмма түрінде төменде ұсынылды (</w:t>
      </w:r>
      <w:r w:rsidR="00C93FBC">
        <w:rPr>
          <w:color w:val="000000" w:themeColor="text1"/>
          <w:sz w:val="28"/>
          <w:szCs w:val="28"/>
          <w:lang w:val="kk-KZ"/>
        </w:rPr>
        <w:t>26-</w:t>
      </w:r>
      <w:r w:rsidRPr="006514CC">
        <w:rPr>
          <w:color w:val="000000" w:themeColor="text1"/>
          <w:sz w:val="28"/>
          <w:szCs w:val="28"/>
          <w:lang w:val="kk-KZ"/>
        </w:rPr>
        <w:t>сурет).</w:t>
      </w:r>
    </w:p>
    <w:p w14:paraId="2ACA1F60" w14:textId="77777777" w:rsidR="00674882" w:rsidRPr="006514CC" w:rsidRDefault="00674882" w:rsidP="00C97B9F">
      <w:pPr>
        <w:pStyle w:val="Default"/>
        <w:jc w:val="center"/>
        <w:rPr>
          <w:color w:val="000000" w:themeColor="text1"/>
          <w:sz w:val="28"/>
          <w:szCs w:val="28"/>
          <w:lang w:val="kk-KZ"/>
        </w:rPr>
      </w:pPr>
    </w:p>
    <w:p w14:paraId="27227959" w14:textId="77777777" w:rsidR="00674882" w:rsidRPr="006514CC" w:rsidRDefault="00674882" w:rsidP="00C97B9F">
      <w:pPr>
        <w:pStyle w:val="Default"/>
        <w:jc w:val="center"/>
        <w:rPr>
          <w:color w:val="000000" w:themeColor="text1"/>
          <w:sz w:val="28"/>
          <w:szCs w:val="28"/>
          <w:lang w:val="kk-KZ"/>
        </w:rPr>
      </w:pPr>
      <w:r w:rsidRPr="006514CC">
        <w:rPr>
          <w:noProof/>
          <w:color w:val="000000" w:themeColor="text1"/>
          <w:sz w:val="28"/>
          <w:szCs w:val="28"/>
          <w:lang w:eastAsia="ru-RU"/>
        </w:rPr>
        <w:drawing>
          <wp:inline distT="0" distB="0" distL="0" distR="0" wp14:anchorId="6F5B6629" wp14:editId="2FBE0335">
            <wp:extent cx="5589917" cy="1958196"/>
            <wp:effectExtent l="0" t="0" r="0" b="44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0960C24" w14:textId="77777777" w:rsidR="00674882" w:rsidRPr="00C325F1" w:rsidRDefault="00674882" w:rsidP="00C97B9F">
      <w:pPr>
        <w:pStyle w:val="Default"/>
        <w:jc w:val="center"/>
        <w:rPr>
          <w:color w:val="000000" w:themeColor="text1"/>
          <w:sz w:val="16"/>
          <w:szCs w:val="16"/>
          <w:lang w:val="kk-KZ"/>
        </w:rPr>
      </w:pPr>
    </w:p>
    <w:p w14:paraId="475CC5DA" w14:textId="09DF7C1E" w:rsidR="00674882" w:rsidRPr="006514CC" w:rsidRDefault="00674882" w:rsidP="00C93FBC">
      <w:pPr>
        <w:pStyle w:val="Default"/>
        <w:jc w:val="center"/>
        <w:rPr>
          <w:color w:val="000000" w:themeColor="text1"/>
          <w:sz w:val="28"/>
          <w:szCs w:val="28"/>
          <w:lang w:val="kk-KZ"/>
        </w:rPr>
      </w:pPr>
      <w:r w:rsidRPr="006514CC">
        <w:rPr>
          <w:color w:val="000000" w:themeColor="text1"/>
          <w:sz w:val="28"/>
          <w:szCs w:val="28"/>
          <w:lang w:val="kk-KZ"/>
        </w:rPr>
        <w:t xml:space="preserve">Сурет 26 </w:t>
      </w:r>
      <w:r w:rsidR="00C325F1">
        <w:rPr>
          <w:color w:val="000000" w:themeColor="text1"/>
          <w:sz w:val="28"/>
          <w:szCs w:val="28"/>
          <w:lang w:val="kk-KZ"/>
        </w:rPr>
        <w:t>‒</w:t>
      </w:r>
      <w:r w:rsidRPr="006514CC">
        <w:rPr>
          <w:color w:val="000000" w:themeColor="text1"/>
          <w:sz w:val="28"/>
          <w:szCs w:val="28"/>
          <w:lang w:val="kk-KZ"/>
        </w:rPr>
        <w:t xml:space="preserve"> Тест сұрақтарының нәтижелері</w:t>
      </w:r>
    </w:p>
    <w:p w14:paraId="4D1F10F0" w14:textId="77777777" w:rsidR="00674882" w:rsidRPr="006514CC" w:rsidRDefault="00674882" w:rsidP="00C97B9F">
      <w:pPr>
        <w:pStyle w:val="Default"/>
        <w:ind w:firstLine="567"/>
        <w:jc w:val="center"/>
        <w:rPr>
          <w:color w:val="000000" w:themeColor="text1"/>
          <w:sz w:val="28"/>
          <w:szCs w:val="28"/>
          <w:lang w:val="kk-KZ"/>
        </w:rPr>
      </w:pPr>
    </w:p>
    <w:p w14:paraId="3BD9B1BC" w14:textId="3A55A48E" w:rsidR="00674882" w:rsidRPr="006514CC" w:rsidRDefault="00C93FBC" w:rsidP="00C93FBC">
      <w:pPr>
        <w:pStyle w:val="Default"/>
        <w:ind w:firstLine="709"/>
        <w:jc w:val="both"/>
        <w:rPr>
          <w:color w:val="000000" w:themeColor="text1"/>
          <w:sz w:val="28"/>
          <w:szCs w:val="28"/>
          <w:lang w:val="kk-KZ"/>
        </w:rPr>
      </w:pPr>
      <w:r>
        <w:rPr>
          <w:color w:val="000000" w:themeColor="text1"/>
          <w:sz w:val="28"/>
          <w:szCs w:val="28"/>
          <w:lang w:val="kk-KZ"/>
        </w:rPr>
        <w:t>26-</w:t>
      </w:r>
      <w:r w:rsidRPr="006514CC">
        <w:rPr>
          <w:color w:val="000000" w:themeColor="text1"/>
          <w:sz w:val="28"/>
          <w:szCs w:val="28"/>
          <w:lang w:val="kk-KZ"/>
        </w:rPr>
        <w:t xml:space="preserve">суретте </w:t>
      </w:r>
      <w:r w:rsidR="00674882" w:rsidRPr="006514CC">
        <w:rPr>
          <w:color w:val="000000" w:themeColor="text1"/>
          <w:sz w:val="28"/>
          <w:szCs w:val="28"/>
          <w:lang w:val="kk-KZ"/>
        </w:rPr>
        <w:t xml:space="preserve">берілгендей, бақылау және тәжірибелік топтардың шетел тілін қашықтықтан оқытуды іске асыру үшін қажетті әдістерді, тәсілдерді және құралдардың қаншалықты меңгергені туралы білімі анықталды. Бақылау тобының білім алушыларының 2 пайызы жоғары деңгейді, 6 пайызы жеткілікті деңгейді, 44 пайызы орта деңгейді, 48 пайызы төмен деңгейді құрады. Ал, тәжірибелік тобының білім алушыларының 7 пайызы жеткілікті деңгейді, 46 пайызы орта деңгейді, 47 пайызы төменгі деңгейді көрсетті. Атап өтсек, төменгі деңгейдегі білім алушылар қашықтықтан оқытуды іске асыру үшін қажетті әдіс-тәсілдерді орындай алмады. </w:t>
      </w:r>
    </w:p>
    <w:p w14:paraId="29845E60" w14:textId="76005F8A" w:rsidR="00674882" w:rsidRPr="006514CC" w:rsidRDefault="00674882" w:rsidP="00C93FBC">
      <w:pPr>
        <w:pStyle w:val="Default"/>
        <w:ind w:firstLine="709"/>
        <w:jc w:val="both"/>
        <w:rPr>
          <w:color w:val="000000" w:themeColor="text1"/>
          <w:sz w:val="28"/>
          <w:szCs w:val="28"/>
          <w:lang w:val="kk-KZ"/>
        </w:rPr>
      </w:pPr>
      <w:r w:rsidRPr="00C93FBC">
        <w:rPr>
          <w:i/>
          <w:color w:val="000000" w:themeColor="text1"/>
          <w:sz w:val="28"/>
          <w:szCs w:val="28"/>
          <w:lang w:val="kk-KZ"/>
        </w:rPr>
        <w:t>5. Іс-әрекеттік компоненттің</w:t>
      </w:r>
      <w:r w:rsidRPr="006514CC">
        <w:rPr>
          <w:color w:val="000000" w:themeColor="text1"/>
          <w:sz w:val="28"/>
          <w:szCs w:val="28"/>
          <w:lang w:val="kk-KZ"/>
        </w:rPr>
        <w:t xml:space="preserve"> өлшемдері мен көрсеткіштерін анықтау мақсатында </w:t>
      </w:r>
      <w:r w:rsidRPr="00590F53">
        <w:rPr>
          <w:color w:val="000000" w:themeColor="text1"/>
          <w:sz w:val="28"/>
          <w:szCs w:val="28"/>
          <w:lang w:val="kk-KZ"/>
        </w:rPr>
        <w:t>біз арнайы әзірленген практикалық бақылау тапсырмаларын қолдандық (</w:t>
      </w:r>
      <w:r w:rsidR="00B047CE">
        <w:rPr>
          <w:color w:val="000000" w:themeColor="text1"/>
          <w:sz w:val="28"/>
          <w:szCs w:val="28"/>
          <w:lang w:val="kk-KZ"/>
        </w:rPr>
        <w:t xml:space="preserve">Қосымша </w:t>
      </w:r>
      <w:r w:rsidR="00816859">
        <w:rPr>
          <w:color w:val="000000" w:themeColor="text1"/>
          <w:sz w:val="28"/>
          <w:szCs w:val="28"/>
          <w:lang w:val="kk-KZ"/>
        </w:rPr>
        <w:t>Г</w:t>
      </w:r>
      <w:r w:rsidRPr="00590F53">
        <w:rPr>
          <w:color w:val="000000" w:themeColor="text1"/>
          <w:sz w:val="28"/>
          <w:szCs w:val="28"/>
          <w:lang w:val="kk-KZ"/>
        </w:rPr>
        <w:t>).</w:t>
      </w:r>
      <w:r w:rsidRPr="006514CC">
        <w:rPr>
          <w:color w:val="000000" w:themeColor="text1"/>
          <w:sz w:val="28"/>
          <w:szCs w:val="28"/>
          <w:lang w:val="kk-KZ"/>
        </w:rPr>
        <w:t xml:space="preserve"> Бұл тапсырмалар білім алушылардың қашықтықтан оқыту жағдайында оқу үдерісін жоспарлау және ұйымдастыру, қашықтықтан оқытудың әдістері мен технологияларын қолдану білігін жән</w:t>
      </w:r>
      <w:r w:rsidR="00C325F1">
        <w:rPr>
          <w:color w:val="000000" w:themeColor="text1"/>
          <w:sz w:val="28"/>
          <w:szCs w:val="28"/>
          <w:lang w:val="kk-KZ"/>
        </w:rPr>
        <w:t xml:space="preserve">е </w:t>
      </w:r>
      <w:r w:rsidRPr="006514CC">
        <w:rPr>
          <w:color w:val="000000" w:themeColor="text1"/>
          <w:sz w:val="28"/>
          <w:szCs w:val="28"/>
          <w:lang w:val="kk-KZ"/>
        </w:rPr>
        <w:t>шетел тілін қашықтықтан оқытудың нәтижелілігін бағалауды талдау және диагностикалау білігін анықтауға арналған. Орындалған бақылау жұмыстарының қорытындыларын талдау нәтижесі төмендегідей мәліметті көрсетті (16-кесте).</w:t>
      </w:r>
    </w:p>
    <w:p w14:paraId="562563FD" w14:textId="77777777" w:rsidR="00674882" w:rsidRPr="006514CC" w:rsidRDefault="00674882" w:rsidP="00C97B9F">
      <w:pPr>
        <w:pStyle w:val="Default"/>
        <w:ind w:firstLine="567"/>
        <w:jc w:val="both"/>
        <w:rPr>
          <w:color w:val="000000" w:themeColor="text1"/>
          <w:sz w:val="28"/>
          <w:szCs w:val="28"/>
          <w:lang w:val="kk-KZ"/>
        </w:rPr>
      </w:pPr>
    </w:p>
    <w:p w14:paraId="7379B5F3" w14:textId="4171730C" w:rsidR="00674882" w:rsidRPr="006514CC" w:rsidRDefault="00674882" w:rsidP="00C93FBC">
      <w:pPr>
        <w:pStyle w:val="Default"/>
        <w:jc w:val="both"/>
        <w:rPr>
          <w:color w:val="000000" w:themeColor="text1"/>
          <w:sz w:val="28"/>
          <w:szCs w:val="28"/>
          <w:lang w:val="kk-KZ"/>
        </w:rPr>
      </w:pPr>
      <w:r w:rsidRPr="006514CC">
        <w:rPr>
          <w:color w:val="000000" w:themeColor="text1"/>
          <w:sz w:val="28"/>
          <w:szCs w:val="28"/>
          <w:lang w:val="kk-KZ"/>
        </w:rPr>
        <w:t xml:space="preserve">Кесте 16 </w:t>
      </w:r>
      <w:r w:rsidR="00C325F1">
        <w:rPr>
          <w:color w:val="000000" w:themeColor="text1"/>
          <w:sz w:val="28"/>
          <w:szCs w:val="28"/>
          <w:lang w:val="kk-KZ"/>
        </w:rPr>
        <w:t>‒</w:t>
      </w:r>
      <w:r w:rsidRPr="006514CC">
        <w:rPr>
          <w:color w:val="000000" w:themeColor="text1"/>
          <w:sz w:val="28"/>
          <w:szCs w:val="28"/>
          <w:lang w:val="kk-KZ"/>
        </w:rPr>
        <w:t xml:space="preserve"> Қашықтықтан оқытуды іске асыруды қамтамасыз ететін дағдыларды меңгерудің сипаттамасы (әрекеттік компонент)</w:t>
      </w:r>
    </w:p>
    <w:p w14:paraId="1F4631B3" w14:textId="77777777" w:rsidR="00674882" w:rsidRPr="00C93FBC" w:rsidRDefault="00674882" w:rsidP="00C97B9F">
      <w:pPr>
        <w:pStyle w:val="Default"/>
        <w:ind w:firstLine="567"/>
        <w:jc w:val="both"/>
        <w:rPr>
          <w:color w:val="000000" w:themeColor="text1"/>
          <w:sz w:val="16"/>
          <w:szCs w:val="16"/>
          <w:lang w:val="kk-KZ"/>
        </w:rPr>
      </w:pPr>
    </w:p>
    <w:tbl>
      <w:tblPr>
        <w:tblStyle w:val="aa"/>
        <w:tblW w:w="0" w:type="auto"/>
        <w:tblInd w:w="108" w:type="dxa"/>
        <w:tblLook w:val="04A0" w:firstRow="1" w:lastRow="0" w:firstColumn="1" w:lastColumn="0" w:noHBand="0" w:noVBand="1"/>
      </w:tblPr>
      <w:tblGrid>
        <w:gridCol w:w="1690"/>
        <w:gridCol w:w="1926"/>
        <w:gridCol w:w="2054"/>
        <w:gridCol w:w="1843"/>
        <w:gridCol w:w="2126"/>
      </w:tblGrid>
      <w:tr w:rsidR="00674882" w:rsidRPr="006514CC" w14:paraId="45BABF26" w14:textId="77777777" w:rsidTr="0052662A">
        <w:tc>
          <w:tcPr>
            <w:tcW w:w="1690" w:type="dxa"/>
            <w:vMerge w:val="restart"/>
            <w:tcBorders>
              <w:top w:val="single" w:sz="4" w:space="0" w:color="auto"/>
              <w:left w:val="single" w:sz="4" w:space="0" w:color="auto"/>
              <w:bottom w:val="single" w:sz="4" w:space="0" w:color="auto"/>
              <w:right w:val="single" w:sz="4" w:space="0" w:color="auto"/>
            </w:tcBorders>
            <w:vAlign w:val="center"/>
          </w:tcPr>
          <w:p w14:paraId="4AA5941D" w14:textId="77777777" w:rsidR="00674882" w:rsidRPr="006514CC" w:rsidRDefault="00674882" w:rsidP="0052662A">
            <w:pPr>
              <w:pStyle w:val="Default"/>
              <w:jc w:val="center"/>
              <w:rPr>
                <w:color w:val="000000" w:themeColor="text1"/>
                <w:lang w:val="kk-KZ"/>
              </w:rPr>
            </w:pPr>
            <w:bookmarkStart w:id="2" w:name="_Hlk80015538"/>
            <w:r w:rsidRPr="006514CC">
              <w:rPr>
                <w:color w:val="000000" w:themeColor="text1"/>
                <w:lang w:val="kk-KZ"/>
              </w:rPr>
              <w:t>Топтар</w:t>
            </w:r>
          </w:p>
        </w:tc>
        <w:tc>
          <w:tcPr>
            <w:tcW w:w="7949" w:type="dxa"/>
            <w:gridSpan w:val="4"/>
            <w:tcBorders>
              <w:top w:val="single" w:sz="4" w:space="0" w:color="auto"/>
              <w:left w:val="single" w:sz="4" w:space="0" w:color="auto"/>
              <w:bottom w:val="single" w:sz="4" w:space="0" w:color="auto"/>
              <w:right w:val="single" w:sz="4" w:space="0" w:color="auto"/>
            </w:tcBorders>
            <w:vAlign w:val="center"/>
            <w:hideMark/>
          </w:tcPr>
          <w:p w14:paraId="4D30019D" w14:textId="77777777" w:rsidR="00674882" w:rsidRPr="006514CC" w:rsidRDefault="00674882" w:rsidP="0052662A">
            <w:pPr>
              <w:pStyle w:val="Default"/>
              <w:jc w:val="center"/>
              <w:rPr>
                <w:color w:val="000000" w:themeColor="text1"/>
                <w:lang w:val="kk-KZ"/>
              </w:rPr>
            </w:pPr>
            <w:r w:rsidRPr="006514CC">
              <w:rPr>
                <w:color w:val="000000" w:themeColor="text1"/>
                <w:lang w:val="kk-KZ"/>
              </w:rPr>
              <w:t>Көрсеткіштер</w:t>
            </w:r>
          </w:p>
        </w:tc>
      </w:tr>
      <w:tr w:rsidR="00674882" w:rsidRPr="006514CC" w14:paraId="071655C0" w14:textId="77777777" w:rsidTr="0052662A">
        <w:tc>
          <w:tcPr>
            <w:tcW w:w="1690" w:type="dxa"/>
            <w:vMerge/>
            <w:tcBorders>
              <w:top w:val="single" w:sz="4" w:space="0" w:color="auto"/>
              <w:left w:val="single" w:sz="4" w:space="0" w:color="auto"/>
              <w:bottom w:val="single" w:sz="4" w:space="0" w:color="auto"/>
              <w:right w:val="single" w:sz="4" w:space="0" w:color="auto"/>
            </w:tcBorders>
            <w:vAlign w:val="center"/>
            <w:hideMark/>
          </w:tcPr>
          <w:p w14:paraId="2843E9DA" w14:textId="77777777" w:rsidR="00674882" w:rsidRPr="006514CC" w:rsidRDefault="00674882" w:rsidP="0052662A">
            <w:pPr>
              <w:spacing w:after="0" w:line="240" w:lineRule="auto"/>
              <w:jc w:val="center"/>
              <w:rPr>
                <w:rFonts w:ascii="Times New Roman" w:hAnsi="Times New Roman"/>
                <w:color w:val="000000" w:themeColor="text1"/>
                <w:sz w:val="24"/>
                <w:szCs w:val="24"/>
                <w:lang w:val="kk-KZ"/>
              </w:rPr>
            </w:pPr>
          </w:p>
        </w:tc>
        <w:tc>
          <w:tcPr>
            <w:tcW w:w="1926" w:type="dxa"/>
            <w:tcBorders>
              <w:top w:val="single" w:sz="4" w:space="0" w:color="auto"/>
              <w:left w:val="single" w:sz="4" w:space="0" w:color="auto"/>
              <w:bottom w:val="single" w:sz="4" w:space="0" w:color="auto"/>
              <w:right w:val="single" w:sz="4" w:space="0" w:color="auto"/>
            </w:tcBorders>
            <w:vAlign w:val="center"/>
            <w:hideMark/>
          </w:tcPr>
          <w:p w14:paraId="506F09E4" w14:textId="0EE946A1" w:rsidR="00674882" w:rsidRPr="006514CC" w:rsidRDefault="005E59F6" w:rsidP="0052662A">
            <w:pPr>
              <w:pStyle w:val="Default"/>
              <w:jc w:val="center"/>
              <w:rPr>
                <w:color w:val="000000" w:themeColor="text1"/>
                <w:lang w:val="kk-KZ"/>
              </w:rPr>
            </w:pPr>
            <w:r w:rsidRPr="006514CC">
              <w:rPr>
                <w:color w:val="000000" w:themeColor="text1"/>
                <w:lang w:val="kk-KZ"/>
              </w:rPr>
              <w:t>жоғары</w:t>
            </w:r>
          </w:p>
        </w:tc>
        <w:tc>
          <w:tcPr>
            <w:tcW w:w="2054" w:type="dxa"/>
            <w:tcBorders>
              <w:top w:val="single" w:sz="4" w:space="0" w:color="auto"/>
              <w:left w:val="single" w:sz="4" w:space="0" w:color="auto"/>
              <w:bottom w:val="single" w:sz="4" w:space="0" w:color="auto"/>
              <w:right w:val="single" w:sz="4" w:space="0" w:color="auto"/>
            </w:tcBorders>
            <w:vAlign w:val="center"/>
            <w:hideMark/>
          </w:tcPr>
          <w:p w14:paraId="4EDB446C" w14:textId="4E344A74" w:rsidR="00674882" w:rsidRPr="006514CC" w:rsidRDefault="005E59F6" w:rsidP="0052662A">
            <w:pPr>
              <w:pStyle w:val="Default"/>
              <w:jc w:val="center"/>
              <w:rPr>
                <w:color w:val="000000" w:themeColor="text1"/>
                <w:lang w:val="kk-KZ"/>
              </w:rPr>
            </w:pPr>
            <w:r w:rsidRPr="006514CC">
              <w:rPr>
                <w:color w:val="000000" w:themeColor="text1"/>
                <w:lang w:val="kk-KZ"/>
              </w:rPr>
              <w:t>жеткілікті</w:t>
            </w:r>
            <w:r>
              <w:rPr>
                <w:color w:val="000000" w:themeColor="text1"/>
                <w:lang w:val="kk-KZ"/>
              </w:rPr>
              <w:t xml:space="preserve">, </w:t>
            </w:r>
            <w:r w:rsidRPr="006514CC">
              <w:rPr>
                <w:color w:val="000000" w:themeColor="text1"/>
                <w:lang w:val="kk-KZ"/>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DCBFD8" w14:textId="1E0F32BF" w:rsidR="00674882" w:rsidRPr="006514CC" w:rsidRDefault="005E59F6" w:rsidP="0052662A">
            <w:pPr>
              <w:pStyle w:val="Default"/>
              <w:jc w:val="center"/>
              <w:rPr>
                <w:color w:val="000000" w:themeColor="text1"/>
                <w:lang w:val="kk-KZ"/>
              </w:rPr>
            </w:pPr>
            <w:r w:rsidRPr="006514CC">
              <w:rPr>
                <w:color w:val="000000" w:themeColor="text1"/>
                <w:lang w:val="kk-KZ"/>
              </w:rPr>
              <w:t>орташа</w:t>
            </w:r>
            <w:r>
              <w:rPr>
                <w:color w:val="000000" w:themeColor="text1"/>
                <w:lang w:val="kk-KZ"/>
              </w:rPr>
              <w:t>,</w:t>
            </w:r>
            <w:r w:rsidRPr="006514CC">
              <w:rPr>
                <w:color w:val="000000" w:themeColor="text1"/>
                <w:lang w:val="kk-KZ"/>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B8AECA" w14:textId="5E439B1E" w:rsidR="00674882" w:rsidRPr="006514CC" w:rsidRDefault="005E59F6" w:rsidP="0052662A">
            <w:pPr>
              <w:pStyle w:val="Default"/>
              <w:jc w:val="center"/>
              <w:rPr>
                <w:color w:val="000000" w:themeColor="text1"/>
                <w:lang w:val="kk-KZ"/>
              </w:rPr>
            </w:pPr>
            <w:r w:rsidRPr="006514CC">
              <w:rPr>
                <w:color w:val="000000" w:themeColor="text1"/>
                <w:lang w:val="kk-KZ"/>
              </w:rPr>
              <w:t>төмен</w:t>
            </w:r>
            <w:r>
              <w:rPr>
                <w:color w:val="000000" w:themeColor="text1"/>
                <w:lang w:val="kk-KZ"/>
              </w:rPr>
              <w:t xml:space="preserve">, </w:t>
            </w:r>
            <w:r w:rsidRPr="006514CC">
              <w:rPr>
                <w:color w:val="000000" w:themeColor="text1"/>
                <w:lang w:val="kk-KZ"/>
              </w:rPr>
              <w:t>%</w:t>
            </w:r>
          </w:p>
        </w:tc>
      </w:tr>
      <w:tr w:rsidR="00674882" w:rsidRPr="006514CC" w14:paraId="1273ABA3" w14:textId="77777777" w:rsidTr="0052662A">
        <w:tc>
          <w:tcPr>
            <w:tcW w:w="1690" w:type="dxa"/>
            <w:tcBorders>
              <w:top w:val="single" w:sz="4" w:space="0" w:color="auto"/>
              <w:left w:val="single" w:sz="4" w:space="0" w:color="auto"/>
              <w:bottom w:val="single" w:sz="4" w:space="0" w:color="auto"/>
              <w:right w:val="single" w:sz="4" w:space="0" w:color="auto"/>
            </w:tcBorders>
            <w:hideMark/>
          </w:tcPr>
          <w:p w14:paraId="7EE45C78" w14:textId="77777777" w:rsidR="00674882" w:rsidRPr="006514CC" w:rsidRDefault="00674882" w:rsidP="0052662A">
            <w:pPr>
              <w:pStyle w:val="Default"/>
              <w:rPr>
                <w:color w:val="000000" w:themeColor="text1"/>
                <w:lang w:val="kk-KZ"/>
              </w:rPr>
            </w:pPr>
            <w:r w:rsidRPr="006514CC">
              <w:rPr>
                <w:color w:val="000000" w:themeColor="text1"/>
                <w:lang w:val="kk-KZ"/>
              </w:rPr>
              <w:t>Бақылау</w:t>
            </w:r>
          </w:p>
        </w:tc>
        <w:tc>
          <w:tcPr>
            <w:tcW w:w="1926" w:type="dxa"/>
            <w:tcBorders>
              <w:top w:val="single" w:sz="4" w:space="0" w:color="auto"/>
              <w:left w:val="single" w:sz="4" w:space="0" w:color="auto"/>
              <w:bottom w:val="single" w:sz="4" w:space="0" w:color="auto"/>
              <w:right w:val="single" w:sz="4" w:space="0" w:color="auto"/>
            </w:tcBorders>
            <w:hideMark/>
          </w:tcPr>
          <w:p w14:paraId="19BC70DD" w14:textId="77777777" w:rsidR="00674882" w:rsidRPr="006514CC" w:rsidRDefault="00674882" w:rsidP="00C97B9F">
            <w:pPr>
              <w:pStyle w:val="Default"/>
              <w:jc w:val="center"/>
              <w:rPr>
                <w:color w:val="000000" w:themeColor="text1"/>
                <w:lang w:val="kk-KZ"/>
              </w:rPr>
            </w:pPr>
            <w:r w:rsidRPr="006514CC">
              <w:rPr>
                <w:color w:val="000000" w:themeColor="text1"/>
                <w:lang w:val="kk-KZ"/>
              </w:rPr>
              <w:t>2</w:t>
            </w:r>
          </w:p>
        </w:tc>
        <w:tc>
          <w:tcPr>
            <w:tcW w:w="2054" w:type="dxa"/>
            <w:tcBorders>
              <w:top w:val="single" w:sz="4" w:space="0" w:color="auto"/>
              <w:left w:val="single" w:sz="4" w:space="0" w:color="auto"/>
              <w:bottom w:val="single" w:sz="4" w:space="0" w:color="auto"/>
              <w:right w:val="single" w:sz="4" w:space="0" w:color="auto"/>
            </w:tcBorders>
            <w:hideMark/>
          </w:tcPr>
          <w:p w14:paraId="6D429F21" w14:textId="717FC84E" w:rsidR="00674882" w:rsidRPr="006514CC" w:rsidRDefault="00674882" w:rsidP="005E59F6">
            <w:pPr>
              <w:pStyle w:val="Default"/>
              <w:jc w:val="center"/>
              <w:rPr>
                <w:color w:val="000000" w:themeColor="text1"/>
                <w:lang w:val="kk-KZ"/>
              </w:rPr>
            </w:pPr>
            <w:r w:rsidRPr="006514CC">
              <w:rPr>
                <w:color w:val="000000" w:themeColor="text1"/>
                <w:lang w:val="kk-KZ"/>
              </w:rPr>
              <w:t>3</w:t>
            </w:r>
          </w:p>
        </w:tc>
        <w:tc>
          <w:tcPr>
            <w:tcW w:w="1843" w:type="dxa"/>
            <w:tcBorders>
              <w:top w:val="single" w:sz="4" w:space="0" w:color="auto"/>
              <w:left w:val="single" w:sz="4" w:space="0" w:color="auto"/>
              <w:bottom w:val="single" w:sz="4" w:space="0" w:color="auto"/>
              <w:right w:val="single" w:sz="4" w:space="0" w:color="auto"/>
            </w:tcBorders>
            <w:hideMark/>
          </w:tcPr>
          <w:p w14:paraId="2FDFB4D1" w14:textId="6A819166" w:rsidR="00674882" w:rsidRPr="006514CC" w:rsidRDefault="00674882" w:rsidP="005E59F6">
            <w:pPr>
              <w:pStyle w:val="Default"/>
              <w:jc w:val="center"/>
              <w:rPr>
                <w:color w:val="000000" w:themeColor="text1"/>
                <w:lang w:val="kk-KZ"/>
              </w:rPr>
            </w:pPr>
            <w:r w:rsidRPr="006514CC">
              <w:rPr>
                <w:color w:val="000000" w:themeColor="text1"/>
                <w:lang w:val="kk-KZ"/>
              </w:rPr>
              <w:t>45</w:t>
            </w:r>
          </w:p>
        </w:tc>
        <w:tc>
          <w:tcPr>
            <w:tcW w:w="2126" w:type="dxa"/>
            <w:tcBorders>
              <w:top w:val="single" w:sz="4" w:space="0" w:color="auto"/>
              <w:left w:val="single" w:sz="4" w:space="0" w:color="auto"/>
              <w:bottom w:val="single" w:sz="4" w:space="0" w:color="auto"/>
              <w:right w:val="single" w:sz="4" w:space="0" w:color="auto"/>
            </w:tcBorders>
            <w:hideMark/>
          </w:tcPr>
          <w:p w14:paraId="34288B45" w14:textId="2B33554C" w:rsidR="00674882" w:rsidRPr="006514CC" w:rsidRDefault="00674882" w:rsidP="005E59F6">
            <w:pPr>
              <w:pStyle w:val="Default"/>
              <w:jc w:val="center"/>
              <w:rPr>
                <w:color w:val="000000" w:themeColor="text1"/>
                <w:lang w:val="kk-KZ"/>
              </w:rPr>
            </w:pPr>
            <w:r w:rsidRPr="006514CC">
              <w:rPr>
                <w:color w:val="000000" w:themeColor="text1"/>
                <w:lang w:val="kk-KZ"/>
              </w:rPr>
              <w:t>50</w:t>
            </w:r>
          </w:p>
        </w:tc>
      </w:tr>
      <w:tr w:rsidR="00674882" w:rsidRPr="006514CC" w14:paraId="423B5723" w14:textId="77777777" w:rsidTr="0052662A">
        <w:tc>
          <w:tcPr>
            <w:tcW w:w="1690" w:type="dxa"/>
            <w:tcBorders>
              <w:top w:val="single" w:sz="4" w:space="0" w:color="auto"/>
              <w:left w:val="single" w:sz="4" w:space="0" w:color="auto"/>
              <w:bottom w:val="single" w:sz="4" w:space="0" w:color="auto"/>
              <w:right w:val="single" w:sz="4" w:space="0" w:color="auto"/>
            </w:tcBorders>
            <w:hideMark/>
          </w:tcPr>
          <w:p w14:paraId="7A8C5052" w14:textId="77777777" w:rsidR="00674882" w:rsidRPr="006514CC" w:rsidRDefault="00674882" w:rsidP="0052662A">
            <w:pPr>
              <w:pStyle w:val="Default"/>
              <w:rPr>
                <w:color w:val="000000" w:themeColor="text1"/>
                <w:lang w:val="kk-KZ"/>
              </w:rPr>
            </w:pPr>
            <w:r w:rsidRPr="006514CC">
              <w:rPr>
                <w:color w:val="000000" w:themeColor="text1"/>
                <w:lang w:val="kk-KZ"/>
              </w:rPr>
              <w:t>Тәжірибелік</w:t>
            </w:r>
          </w:p>
        </w:tc>
        <w:tc>
          <w:tcPr>
            <w:tcW w:w="1926" w:type="dxa"/>
            <w:tcBorders>
              <w:top w:val="single" w:sz="4" w:space="0" w:color="auto"/>
              <w:left w:val="single" w:sz="4" w:space="0" w:color="auto"/>
              <w:bottom w:val="single" w:sz="4" w:space="0" w:color="auto"/>
              <w:right w:val="single" w:sz="4" w:space="0" w:color="auto"/>
            </w:tcBorders>
            <w:hideMark/>
          </w:tcPr>
          <w:p w14:paraId="73F25E42" w14:textId="77777777" w:rsidR="00674882" w:rsidRPr="006514CC" w:rsidRDefault="00674882" w:rsidP="00C97B9F">
            <w:pPr>
              <w:pStyle w:val="Default"/>
              <w:jc w:val="center"/>
              <w:rPr>
                <w:color w:val="000000" w:themeColor="text1"/>
                <w:lang w:val="kk-KZ"/>
              </w:rPr>
            </w:pPr>
            <w:r w:rsidRPr="006514CC">
              <w:rPr>
                <w:color w:val="000000" w:themeColor="text1"/>
                <w:lang w:val="kk-KZ"/>
              </w:rPr>
              <w:t>-</w:t>
            </w:r>
          </w:p>
        </w:tc>
        <w:tc>
          <w:tcPr>
            <w:tcW w:w="2054" w:type="dxa"/>
            <w:tcBorders>
              <w:top w:val="single" w:sz="4" w:space="0" w:color="auto"/>
              <w:left w:val="single" w:sz="4" w:space="0" w:color="auto"/>
              <w:bottom w:val="single" w:sz="4" w:space="0" w:color="auto"/>
              <w:right w:val="single" w:sz="4" w:space="0" w:color="auto"/>
            </w:tcBorders>
            <w:hideMark/>
          </w:tcPr>
          <w:p w14:paraId="34170F93" w14:textId="0304CF12" w:rsidR="00674882" w:rsidRPr="006514CC" w:rsidRDefault="00674882" w:rsidP="005E59F6">
            <w:pPr>
              <w:pStyle w:val="Default"/>
              <w:jc w:val="center"/>
              <w:rPr>
                <w:color w:val="000000" w:themeColor="text1"/>
                <w:lang w:val="kk-KZ"/>
              </w:rPr>
            </w:pPr>
            <w:r w:rsidRPr="006514CC">
              <w:rPr>
                <w:color w:val="000000" w:themeColor="text1"/>
                <w:lang w:val="kk-KZ"/>
              </w:rPr>
              <w:t>7</w:t>
            </w:r>
          </w:p>
        </w:tc>
        <w:tc>
          <w:tcPr>
            <w:tcW w:w="1843" w:type="dxa"/>
            <w:tcBorders>
              <w:top w:val="single" w:sz="4" w:space="0" w:color="auto"/>
              <w:left w:val="single" w:sz="4" w:space="0" w:color="auto"/>
              <w:bottom w:val="single" w:sz="4" w:space="0" w:color="auto"/>
              <w:right w:val="single" w:sz="4" w:space="0" w:color="auto"/>
            </w:tcBorders>
            <w:hideMark/>
          </w:tcPr>
          <w:p w14:paraId="73BD4F25" w14:textId="15E165A3" w:rsidR="00674882" w:rsidRPr="006514CC" w:rsidRDefault="00674882" w:rsidP="005E59F6">
            <w:pPr>
              <w:pStyle w:val="Default"/>
              <w:jc w:val="center"/>
              <w:rPr>
                <w:color w:val="000000" w:themeColor="text1"/>
                <w:lang w:val="kk-KZ"/>
              </w:rPr>
            </w:pPr>
            <w:r w:rsidRPr="006514CC">
              <w:rPr>
                <w:color w:val="000000" w:themeColor="text1"/>
                <w:lang w:val="kk-KZ"/>
              </w:rPr>
              <w:t>45</w:t>
            </w:r>
          </w:p>
        </w:tc>
        <w:tc>
          <w:tcPr>
            <w:tcW w:w="2126" w:type="dxa"/>
            <w:tcBorders>
              <w:top w:val="single" w:sz="4" w:space="0" w:color="auto"/>
              <w:left w:val="single" w:sz="4" w:space="0" w:color="auto"/>
              <w:bottom w:val="single" w:sz="4" w:space="0" w:color="auto"/>
              <w:right w:val="single" w:sz="4" w:space="0" w:color="auto"/>
            </w:tcBorders>
            <w:hideMark/>
          </w:tcPr>
          <w:p w14:paraId="409228FD" w14:textId="62A2AD5B" w:rsidR="00674882" w:rsidRPr="006514CC" w:rsidRDefault="00674882" w:rsidP="005E59F6">
            <w:pPr>
              <w:pStyle w:val="Default"/>
              <w:jc w:val="center"/>
              <w:rPr>
                <w:color w:val="000000" w:themeColor="text1"/>
                <w:lang w:val="kk-KZ"/>
              </w:rPr>
            </w:pPr>
            <w:r w:rsidRPr="006514CC">
              <w:rPr>
                <w:color w:val="000000" w:themeColor="text1"/>
                <w:lang w:val="kk-KZ"/>
              </w:rPr>
              <w:t>48</w:t>
            </w:r>
          </w:p>
        </w:tc>
      </w:tr>
      <w:bookmarkEnd w:id="2"/>
    </w:tbl>
    <w:p w14:paraId="798AC2C3" w14:textId="77777777" w:rsidR="00674882" w:rsidRPr="006514CC" w:rsidRDefault="00674882" w:rsidP="00C97B9F">
      <w:pPr>
        <w:pStyle w:val="Default"/>
        <w:jc w:val="both"/>
        <w:rPr>
          <w:color w:val="000000" w:themeColor="text1"/>
          <w:sz w:val="28"/>
          <w:szCs w:val="28"/>
          <w:lang w:val="kk-KZ"/>
        </w:rPr>
      </w:pPr>
    </w:p>
    <w:p w14:paraId="5B5EA601" w14:textId="7F4A5EA0" w:rsidR="00674882" w:rsidRPr="006514CC" w:rsidRDefault="00674882" w:rsidP="00C93FBC">
      <w:pPr>
        <w:pStyle w:val="Default"/>
        <w:ind w:firstLine="709"/>
        <w:jc w:val="both"/>
        <w:rPr>
          <w:color w:val="000000" w:themeColor="text1"/>
          <w:sz w:val="28"/>
          <w:szCs w:val="28"/>
          <w:lang w:val="kk-KZ"/>
        </w:rPr>
      </w:pPr>
      <w:r w:rsidRPr="006514CC">
        <w:rPr>
          <w:color w:val="000000" w:themeColor="text1"/>
          <w:sz w:val="28"/>
          <w:szCs w:val="28"/>
          <w:lang w:val="kk-KZ"/>
        </w:rPr>
        <w:t>Алынған деректерді талдау нәтижесі көрсеткендей, білім алушылардың қашықтықтан оқыту жағдайында оқу үдерісін жоспарлау білігінің, оның ішінде оқу пәнін шетел тілінде оқытуға жеткілікті деңгейде дайын еместігін көрсетеді. Білім алушылардың аз бөлігі шетел тілін қашықтықтан оқытуда іске асыруды қамтамасыз ететін құзыреттерге ие. Жоғарыда берілген нәтиже диаграмма түрінде төменде ұсынылды (</w:t>
      </w:r>
      <w:r w:rsidR="00C93FBC">
        <w:rPr>
          <w:color w:val="000000" w:themeColor="text1"/>
          <w:sz w:val="28"/>
          <w:szCs w:val="28"/>
          <w:lang w:val="kk-KZ"/>
        </w:rPr>
        <w:t>27-</w:t>
      </w:r>
      <w:r w:rsidRPr="006514CC">
        <w:rPr>
          <w:color w:val="000000" w:themeColor="text1"/>
          <w:sz w:val="28"/>
          <w:szCs w:val="28"/>
          <w:lang w:val="kk-KZ"/>
        </w:rPr>
        <w:t>сурет).</w:t>
      </w:r>
    </w:p>
    <w:p w14:paraId="5913553F" w14:textId="77777777" w:rsidR="00674882" w:rsidRPr="006514CC" w:rsidRDefault="00674882" w:rsidP="00C97B9F">
      <w:pPr>
        <w:pStyle w:val="Default"/>
        <w:ind w:firstLine="567"/>
        <w:jc w:val="both"/>
        <w:rPr>
          <w:color w:val="000000" w:themeColor="text1"/>
          <w:sz w:val="28"/>
          <w:szCs w:val="28"/>
          <w:lang w:val="kk-KZ"/>
        </w:rPr>
      </w:pPr>
    </w:p>
    <w:p w14:paraId="55BA2668" w14:textId="77777777" w:rsidR="00674882" w:rsidRPr="006514CC" w:rsidRDefault="00674882" w:rsidP="00C97B9F">
      <w:pPr>
        <w:pStyle w:val="Default"/>
        <w:ind w:firstLine="567"/>
        <w:rPr>
          <w:color w:val="000000" w:themeColor="text1"/>
          <w:sz w:val="28"/>
          <w:szCs w:val="28"/>
          <w:lang w:val="kk-KZ"/>
        </w:rPr>
      </w:pPr>
      <w:r w:rsidRPr="006514CC">
        <w:rPr>
          <w:noProof/>
          <w:color w:val="000000" w:themeColor="text1"/>
          <w:sz w:val="28"/>
          <w:szCs w:val="28"/>
          <w:lang w:eastAsia="ru-RU"/>
        </w:rPr>
        <w:drawing>
          <wp:inline distT="0" distB="0" distL="0" distR="0" wp14:anchorId="4A609CAB" wp14:editId="6C240DAE">
            <wp:extent cx="5589917" cy="1958196"/>
            <wp:effectExtent l="0" t="0" r="0" b="44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160396C" w14:textId="77777777" w:rsidR="00674882" w:rsidRPr="00C93FBC" w:rsidRDefault="00674882" w:rsidP="00C97B9F">
      <w:pPr>
        <w:pStyle w:val="Default"/>
        <w:jc w:val="center"/>
        <w:rPr>
          <w:color w:val="000000" w:themeColor="text1"/>
          <w:sz w:val="16"/>
          <w:szCs w:val="16"/>
          <w:lang w:val="kk-KZ"/>
        </w:rPr>
      </w:pPr>
    </w:p>
    <w:p w14:paraId="4387D5AD" w14:textId="77777777" w:rsidR="00674882" w:rsidRPr="006514CC" w:rsidRDefault="00674882" w:rsidP="00C97B9F">
      <w:pPr>
        <w:pStyle w:val="Default"/>
        <w:jc w:val="center"/>
        <w:rPr>
          <w:color w:val="000000" w:themeColor="text1"/>
          <w:sz w:val="28"/>
          <w:szCs w:val="28"/>
          <w:lang w:val="kk-KZ"/>
        </w:rPr>
      </w:pPr>
      <w:r w:rsidRPr="006514CC">
        <w:rPr>
          <w:color w:val="000000" w:themeColor="text1"/>
          <w:sz w:val="28"/>
          <w:szCs w:val="28"/>
          <w:lang w:val="kk-KZ"/>
        </w:rPr>
        <w:t xml:space="preserve">Сурет 27 </w:t>
      </w:r>
      <w:r w:rsidRPr="006514CC">
        <w:rPr>
          <w:color w:val="000000" w:themeColor="text1"/>
          <w:sz w:val="28"/>
          <w:szCs w:val="28"/>
        </w:rPr>
        <w:sym w:font="Symbol" w:char="F02D"/>
      </w:r>
      <w:r w:rsidRPr="006514CC">
        <w:rPr>
          <w:color w:val="000000" w:themeColor="text1"/>
          <w:sz w:val="28"/>
          <w:szCs w:val="28"/>
          <w:lang w:val="kk-KZ"/>
        </w:rPr>
        <w:t xml:space="preserve"> Практикалық тапсырмалардың нәтижелері </w:t>
      </w:r>
    </w:p>
    <w:p w14:paraId="4D1D27D6" w14:textId="77777777" w:rsidR="00674882" w:rsidRPr="006514CC" w:rsidRDefault="00674882" w:rsidP="00C97B9F">
      <w:pPr>
        <w:pStyle w:val="Default"/>
        <w:ind w:left="360"/>
        <w:jc w:val="both"/>
        <w:rPr>
          <w:color w:val="000000" w:themeColor="text1"/>
          <w:sz w:val="28"/>
          <w:szCs w:val="28"/>
          <w:lang w:val="kk-KZ"/>
        </w:rPr>
      </w:pPr>
    </w:p>
    <w:p w14:paraId="728E1C59" w14:textId="09445C75" w:rsidR="00674882" w:rsidRPr="00C93FBC" w:rsidRDefault="00C93FBC" w:rsidP="00C93FBC">
      <w:pPr>
        <w:pStyle w:val="Default"/>
        <w:ind w:firstLine="709"/>
        <w:jc w:val="both"/>
        <w:rPr>
          <w:color w:val="000000" w:themeColor="text1"/>
          <w:sz w:val="28"/>
          <w:szCs w:val="28"/>
          <w:lang w:val="kk-KZ"/>
        </w:rPr>
      </w:pPr>
      <w:r>
        <w:rPr>
          <w:color w:val="000000" w:themeColor="text1"/>
          <w:sz w:val="28"/>
          <w:szCs w:val="28"/>
          <w:lang w:val="kk-KZ"/>
        </w:rPr>
        <w:t>27-</w:t>
      </w:r>
      <w:r w:rsidRPr="00C93FBC">
        <w:rPr>
          <w:color w:val="000000" w:themeColor="text1"/>
          <w:sz w:val="28"/>
          <w:szCs w:val="28"/>
          <w:lang w:val="kk-KZ"/>
        </w:rPr>
        <w:t xml:space="preserve">суретте </w:t>
      </w:r>
      <w:r w:rsidR="00674882" w:rsidRPr="00C93FBC">
        <w:rPr>
          <w:color w:val="000000" w:themeColor="text1"/>
          <w:sz w:val="28"/>
          <w:szCs w:val="28"/>
          <w:lang w:val="kk-KZ"/>
        </w:rPr>
        <w:t>көріп отырғанымыздай, тәжірибелік топтардың білім алушыларында қашықтықтан оқыту жағдайында оқу үдерісін жоспарлау және ұйымдастыру, сондай-ақ, шетел тілін қашықтықтан оқытудың нәтижелілігін бағалауды талдау және диагностикалау білігінің жоғары деңгейі жоқ. Тәжірибелік топтың білім алушыларының көпшілігінде қашықтықтан оқыту жағдайында оқу үдерісін жоспарлау және ұйымдастыру деңгейінің төмен, орташа және жеткілікті деңгейлері 7 және 45; 48 пайызды құрады. Ал, бақылау топтарында қашықтықтан оқыту жағдайында кәсіби құзыреттерінің қалыптасуының жоғары деңгейі 2 пайызды құрайды. Сонымен қатар, бақылау топтарында білім алуш</w:t>
      </w:r>
      <w:r w:rsidR="00C325F1">
        <w:rPr>
          <w:color w:val="000000" w:themeColor="text1"/>
          <w:sz w:val="28"/>
          <w:szCs w:val="28"/>
          <w:lang w:val="kk-KZ"/>
        </w:rPr>
        <w:t xml:space="preserve">ылардың </w:t>
      </w:r>
      <w:r w:rsidR="00674882" w:rsidRPr="00C93FBC">
        <w:rPr>
          <w:color w:val="000000" w:themeColor="text1"/>
          <w:sz w:val="28"/>
          <w:szCs w:val="28"/>
          <w:lang w:val="kk-KZ"/>
        </w:rPr>
        <w:t xml:space="preserve">негізгі бөлігі төмен 50 пайызды, орта 45 пайызды және жеткілікті 3 пайызды құрайды.  </w:t>
      </w:r>
    </w:p>
    <w:p w14:paraId="50E279D8" w14:textId="77777777" w:rsidR="00674882" w:rsidRPr="00C93FBC" w:rsidRDefault="00674882" w:rsidP="00C93FBC">
      <w:pPr>
        <w:pStyle w:val="Default"/>
        <w:ind w:firstLine="709"/>
        <w:jc w:val="both"/>
        <w:rPr>
          <w:color w:val="000000" w:themeColor="text1"/>
          <w:sz w:val="28"/>
          <w:szCs w:val="28"/>
          <w:lang w:val="kk-KZ"/>
        </w:rPr>
      </w:pPr>
      <w:r w:rsidRPr="00C93FBC">
        <w:rPr>
          <w:color w:val="000000" w:themeColor="text1"/>
          <w:sz w:val="28"/>
          <w:szCs w:val="28"/>
          <w:lang w:val="kk-KZ"/>
        </w:rPr>
        <w:t xml:space="preserve">Тұжырымдай келе, бұл болашақ шетел тілі мұғалімінің қашықтықтан оқыту жағдайында педагогикалық қызметке даярлау бағытында педагогикалық жұмысты ұйымдастыруда кемшіліктер бар екенін көрсетеді. </w:t>
      </w:r>
    </w:p>
    <w:p w14:paraId="1B692285" w14:textId="77777777" w:rsidR="00674882" w:rsidRPr="00C93FBC" w:rsidRDefault="00674882" w:rsidP="00C93FBC">
      <w:pPr>
        <w:pStyle w:val="Default"/>
        <w:ind w:firstLine="709"/>
        <w:jc w:val="both"/>
        <w:rPr>
          <w:b/>
          <w:color w:val="000000" w:themeColor="text1"/>
          <w:sz w:val="28"/>
          <w:szCs w:val="28"/>
          <w:lang w:val="kk-KZ"/>
        </w:rPr>
      </w:pPr>
      <w:r w:rsidRPr="00C93FBC">
        <w:rPr>
          <w:i/>
          <w:color w:val="000000" w:themeColor="text1"/>
          <w:sz w:val="28"/>
          <w:szCs w:val="28"/>
          <w:lang w:val="kk-KZ"/>
        </w:rPr>
        <w:t>Анықтау экспериментінің деректерін талдау бізге келесі қорытынды жасауға мүмкіндік берді.</w:t>
      </w:r>
      <w:r w:rsidRPr="00C93FBC">
        <w:rPr>
          <w:b/>
          <w:color w:val="000000" w:themeColor="text1"/>
          <w:sz w:val="28"/>
          <w:szCs w:val="28"/>
          <w:lang w:val="kk-KZ"/>
        </w:rPr>
        <w:t xml:space="preserve"> </w:t>
      </w:r>
      <w:r w:rsidRPr="00C93FBC">
        <w:rPr>
          <w:color w:val="000000" w:themeColor="text1"/>
          <w:sz w:val="28"/>
          <w:szCs w:val="28"/>
          <w:lang w:val="kk-KZ"/>
        </w:rPr>
        <w:t>Қашықтықтан оқыту жағдайында болашақ шетел тілі мұғалімнің кәсіби құзыреттерін қалыптастырудың бастапқы диагностикасы бойынша төмендегідей тұжырым жасалынды:</w:t>
      </w:r>
    </w:p>
    <w:p w14:paraId="2B5E13FF" w14:textId="70278497" w:rsidR="00674882" w:rsidRPr="00C93FBC" w:rsidRDefault="00674882" w:rsidP="00C93FBC">
      <w:pPr>
        <w:pStyle w:val="Default"/>
        <w:numPr>
          <w:ilvl w:val="0"/>
          <w:numId w:val="4"/>
        </w:numPr>
        <w:tabs>
          <w:tab w:val="left" w:pos="993"/>
        </w:tabs>
        <w:ind w:left="0" w:firstLine="709"/>
        <w:jc w:val="both"/>
        <w:rPr>
          <w:color w:val="000000" w:themeColor="text1"/>
          <w:sz w:val="28"/>
          <w:szCs w:val="28"/>
          <w:lang w:val="kk-KZ"/>
        </w:rPr>
      </w:pPr>
      <w:r w:rsidRPr="00C93FBC">
        <w:rPr>
          <w:i/>
          <w:color w:val="000000" w:themeColor="text1"/>
          <w:sz w:val="28"/>
          <w:szCs w:val="28"/>
          <w:lang w:val="kk-KZ"/>
        </w:rPr>
        <w:t>біріншіден</w:t>
      </w:r>
      <w:r w:rsidRPr="00C93FBC">
        <w:rPr>
          <w:color w:val="000000" w:themeColor="text1"/>
          <w:sz w:val="28"/>
          <w:szCs w:val="28"/>
          <w:lang w:val="kk-KZ"/>
        </w:rPr>
        <w:t>, білім алушылардың оқу мотивациясын анықтау</w:t>
      </w:r>
      <w:r w:rsidR="0052662A">
        <w:rPr>
          <w:color w:val="000000" w:themeColor="text1"/>
          <w:sz w:val="28"/>
          <w:szCs w:val="28"/>
          <w:lang w:val="kk-KZ"/>
        </w:rPr>
        <w:t xml:space="preserve"> мақсатында «Педагогикалық </w:t>
      </w:r>
      <w:r w:rsidRPr="00C93FBC">
        <w:rPr>
          <w:color w:val="000000" w:themeColor="text1"/>
          <w:sz w:val="28"/>
          <w:szCs w:val="28"/>
          <w:lang w:val="kk-KZ"/>
        </w:rPr>
        <w:t xml:space="preserve">ЖОО </w:t>
      </w:r>
      <w:r w:rsidR="0052662A">
        <w:rPr>
          <w:color w:val="000000" w:themeColor="text1"/>
          <w:sz w:val="28"/>
          <w:szCs w:val="28"/>
          <w:lang w:val="kk-KZ"/>
        </w:rPr>
        <w:t xml:space="preserve">студенттерінің оқу </w:t>
      </w:r>
      <w:r w:rsidRPr="00C93FBC">
        <w:rPr>
          <w:color w:val="000000" w:themeColor="text1"/>
          <w:sz w:val="28"/>
          <w:szCs w:val="28"/>
          <w:lang w:val="kk-KZ"/>
        </w:rPr>
        <w:t xml:space="preserve">мотивациясы» әдістемесі бойынша бақылау және тәжірибелік топтардың оқуға деген ынталандырушы факторларды жете бағаламау; </w:t>
      </w:r>
    </w:p>
    <w:p w14:paraId="5331E2A5" w14:textId="77777777" w:rsidR="00674882" w:rsidRPr="00C93FBC" w:rsidRDefault="00674882" w:rsidP="00C93FBC">
      <w:pPr>
        <w:pStyle w:val="Default"/>
        <w:numPr>
          <w:ilvl w:val="0"/>
          <w:numId w:val="4"/>
        </w:numPr>
        <w:tabs>
          <w:tab w:val="left" w:pos="993"/>
        </w:tabs>
        <w:ind w:left="0" w:firstLine="709"/>
        <w:jc w:val="both"/>
        <w:rPr>
          <w:color w:val="000000" w:themeColor="text1"/>
          <w:sz w:val="28"/>
          <w:szCs w:val="28"/>
          <w:lang w:val="kk-KZ"/>
        </w:rPr>
      </w:pPr>
      <w:r w:rsidRPr="00C93FBC">
        <w:rPr>
          <w:i/>
          <w:color w:val="000000" w:themeColor="text1"/>
          <w:sz w:val="28"/>
          <w:szCs w:val="28"/>
          <w:lang w:val="kk-KZ"/>
        </w:rPr>
        <w:t>екіншіден,</w:t>
      </w:r>
      <w:r w:rsidRPr="00C93FBC">
        <w:rPr>
          <w:color w:val="000000" w:themeColor="text1"/>
          <w:sz w:val="28"/>
          <w:szCs w:val="28"/>
          <w:lang w:val="kk-KZ"/>
        </w:rPr>
        <w:t xml:space="preserve"> сауалнама нәтижесі бойынша оқушылардың шетел тілін қашықтықтан оқыту аспектісінде кәсіби құзыреттілікті меңгеруге қызығушылық білдіруі  және ұмтылысының төмендігі анықталды;</w:t>
      </w:r>
    </w:p>
    <w:p w14:paraId="3BD0B8F2" w14:textId="77777777" w:rsidR="00674882" w:rsidRPr="00C93FBC" w:rsidRDefault="00674882" w:rsidP="00C93FBC">
      <w:pPr>
        <w:pStyle w:val="Default"/>
        <w:numPr>
          <w:ilvl w:val="0"/>
          <w:numId w:val="4"/>
        </w:numPr>
        <w:tabs>
          <w:tab w:val="left" w:pos="993"/>
        </w:tabs>
        <w:ind w:left="0" w:firstLine="709"/>
        <w:jc w:val="both"/>
        <w:rPr>
          <w:color w:val="000000" w:themeColor="text1"/>
          <w:sz w:val="28"/>
          <w:szCs w:val="28"/>
          <w:lang w:val="kk-KZ"/>
        </w:rPr>
      </w:pPr>
      <w:r w:rsidRPr="00C93FBC">
        <w:rPr>
          <w:i/>
          <w:color w:val="000000" w:themeColor="text1"/>
          <w:sz w:val="28"/>
          <w:szCs w:val="28"/>
          <w:lang w:val="kk-KZ"/>
        </w:rPr>
        <w:t>үшіншіден</w:t>
      </w:r>
      <w:r w:rsidRPr="00C93FBC">
        <w:rPr>
          <w:color w:val="000000" w:themeColor="text1"/>
          <w:sz w:val="28"/>
          <w:szCs w:val="28"/>
          <w:lang w:val="kk-KZ"/>
        </w:rPr>
        <w:t xml:space="preserve">, «Қашықтықтан оқыту жайлы не білесіз?» әдістемесі нәтижесі көрсеткендей білім алушылардың қашықтықтан оқыту жағдайында қолданылатын платформаларды, оқыту формаларын және т.б. туралы білімдердің төмендігі және кейбір сұрақтарға жауап беруде қиындыққа тап болғаны анықталды; </w:t>
      </w:r>
    </w:p>
    <w:p w14:paraId="5153F00F" w14:textId="77777777" w:rsidR="00674882" w:rsidRPr="00C93FBC" w:rsidRDefault="00674882" w:rsidP="00C93FBC">
      <w:pPr>
        <w:pStyle w:val="Default"/>
        <w:numPr>
          <w:ilvl w:val="0"/>
          <w:numId w:val="4"/>
        </w:numPr>
        <w:tabs>
          <w:tab w:val="left" w:pos="993"/>
        </w:tabs>
        <w:ind w:left="0" w:firstLine="709"/>
        <w:jc w:val="both"/>
        <w:rPr>
          <w:color w:val="000000" w:themeColor="text1"/>
          <w:sz w:val="28"/>
          <w:szCs w:val="28"/>
          <w:lang w:val="kk-KZ"/>
        </w:rPr>
      </w:pPr>
      <w:r w:rsidRPr="00C93FBC">
        <w:rPr>
          <w:i/>
          <w:color w:val="000000" w:themeColor="text1"/>
          <w:sz w:val="28"/>
          <w:szCs w:val="28"/>
          <w:lang w:val="kk-KZ"/>
        </w:rPr>
        <w:t>төртіншіден</w:t>
      </w:r>
      <w:r w:rsidRPr="00C93FBC">
        <w:rPr>
          <w:color w:val="000000" w:themeColor="text1"/>
          <w:sz w:val="28"/>
          <w:szCs w:val="28"/>
          <w:lang w:val="kk-KZ"/>
        </w:rPr>
        <w:t>, қашықтықтан оқытудың мәнін, ерекшеліктерін, әдістері мен формалары туралы білімін білуге бағытталған тапсырмалардың нәтижелері көрсеткендей бақылау және тәжірибелік топтардың білім алушыларының басым көпшілігі төмен деңгейді көрсетті;</w:t>
      </w:r>
    </w:p>
    <w:p w14:paraId="1C2D489E" w14:textId="77777777" w:rsidR="00674882" w:rsidRPr="00C93FBC" w:rsidRDefault="00674882" w:rsidP="00C93FBC">
      <w:pPr>
        <w:pStyle w:val="Default"/>
        <w:numPr>
          <w:ilvl w:val="0"/>
          <w:numId w:val="4"/>
        </w:numPr>
        <w:tabs>
          <w:tab w:val="left" w:pos="993"/>
        </w:tabs>
        <w:ind w:left="0" w:firstLine="709"/>
        <w:jc w:val="both"/>
        <w:rPr>
          <w:color w:val="000000" w:themeColor="text1"/>
          <w:sz w:val="28"/>
          <w:szCs w:val="28"/>
          <w:lang w:val="kk-KZ"/>
        </w:rPr>
      </w:pPr>
      <w:r w:rsidRPr="00C93FBC">
        <w:rPr>
          <w:color w:val="000000" w:themeColor="text1"/>
          <w:sz w:val="28"/>
          <w:szCs w:val="28"/>
          <w:lang w:val="kk-KZ"/>
        </w:rPr>
        <w:t xml:space="preserve"> </w:t>
      </w:r>
      <w:r w:rsidRPr="00C93FBC">
        <w:rPr>
          <w:i/>
          <w:color w:val="000000" w:themeColor="text1"/>
          <w:sz w:val="28"/>
          <w:szCs w:val="28"/>
          <w:lang w:val="kk-KZ"/>
        </w:rPr>
        <w:t>бесіншіден</w:t>
      </w:r>
      <w:r w:rsidRPr="00C93FBC">
        <w:rPr>
          <w:color w:val="000000" w:themeColor="text1"/>
          <w:sz w:val="28"/>
          <w:szCs w:val="28"/>
          <w:lang w:val="kk-KZ"/>
        </w:rPr>
        <w:t xml:space="preserve">, арнайы әзірленген практикалық бақылау тапсырмалардың нәтижелері білім алушылардың қашықтықтан оқыту жағдайында оқу үдерісін жоспарлау және ұйымдастыру, сондай-ақ, шетел тілін қашықтықтан оқытудың нәтижелілігін бағалауды талдау және диагностикалау білігін анықтауда төмен деңгей көрсетті.  </w:t>
      </w:r>
    </w:p>
    <w:p w14:paraId="10478EB9" w14:textId="77777777" w:rsidR="00674882" w:rsidRPr="00C93FBC" w:rsidRDefault="00674882" w:rsidP="00C93FBC">
      <w:pPr>
        <w:pStyle w:val="Default"/>
        <w:ind w:firstLine="709"/>
        <w:jc w:val="both"/>
        <w:rPr>
          <w:color w:val="000000" w:themeColor="text1"/>
          <w:sz w:val="28"/>
          <w:szCs w:val="28"/>
          <w:lang w:val="kk-KZ"/>
        </w:rPr>
      </w:pPr>
      <w:r w:rsidRPr="00C93FBC">
        <w:rPr>
          <w:color w:val="000000" w:themeColor="text1"/>
          <w:sz w:val="28"/>
          <w:szCs w:val="28"/>
          <w:lang w:val="kk-KZ"/>
        </w:rPr>
        <w:t>Тәжірибелік-әксперименттік жұмыстың бастапқы диагностикасы  педагогикалық іс-әрекетті қашықтықтан оқыту жағдайында ұйымдастыру,  болашақ мұғалімінің қашықтықтан оқыту жағдайында дайындық мазмұнын модельдеу, қашықтықтан оқытудың формалары мен әдістерін білу, қашықтықтан оқыту жағдайында дайындығының төмен екенін көрсетті. Қашықтықтан оқыту жағдайында болашақ мұғалімнің кәсіби құзыреттерінің қалыптасуының төмен деңгейінің себептері:</w:t>
      </w:r>
    </w:p>
    <w:p w14:paraId="243B00F6" w14:textId="77777777" w:rsidR="00674882" w:rsidRPr="00C93FBC" w:rsidRDefault="00674882" w:rsidP="00C93FBC">
      <w:pPr>
        <w:pStyle w:val="Default"/>
        <w:numPr>
          <w:ilvl w:val="0"/>
          <w:numId w:val="5"/>
        </w:numPr>
        <w:tabs>
          <w:tab w:val="left" w:pos="993"/>
        </w:tabs>
        <w:ind w:left="0" w:firstLine="709"/>
        <w:jc w:val="both"/>
        <w:rPr>
          <w:color w:val="000000" w:themeColor="text1"/>
          <w:sz w:val="28"/>
          <w:szCs w:val="28"/>
          <w:lang w:val="kk-KZ"/>
        </w:rPr>
      </w:pPr>
      <w:r w:rsidRPr="00C93FBC">
        <w:rPr>
          <w:color w:val="000000" w:themeColor="text1"/>
          <w:sz w:val="28"/>
          <w:szCs w:val="28"/>
          <w:lang w:val="kk-KZ"/>
        </w:rPr>
        <w:t>болашақ мұғалімнің кәсіби құзыреттерінің қалыптасуына қашықтықтан оқытудың маңыздылығын түсінбеуі, демек, цифрлық және т.б. платформаларды меңгеруге деген ұстаным мен ұмтылыстың болмауы;</w:t>
      </w:r>
    </w:p>
    <w:p w14:paraId="06A0A839" w14:textId="77777777" w:rsidR="00674882" w:rsidRPr="00C93FBC" w:rsidRDefault="00674882" w:rsidP="00C93FBC">
      <w:pPr>
        <w:pStyle w:val="Default"/>
        <w:numPr>
          <w:ilvl w:val="0"/>
          <w:numId w:val="5"/>
        </w:numPr>
        <w:tabs>
          <w:tab w:val="left" w:pos="993"/>
        </w:tabs>
        <w:ind w:left="0" w:firstLine="709"/>
        <w:jc w:val="both"/>
        <w:rPr>
          <w:color w:val="000000" w:themeColor="text1"/>
          <w:sz w:val="28"/>
          <w:szCs w:val="28"/>
          <w:lang w:val="kk-KZ"/>
        </w:rPr>
      </w:pPr>
      <w:r w:rsidRPr="00C93FBC">
        <w:rPr>
          <w:color w:val="000000" w:themeColor="text1"/>
          <w:sz w:val="28"/>
          <w:szCs w:val="28"/>
          <w:lang w:val="kk-KZ"/>
        </w:rPr>
        <w:t>жоғары оқу орындарына түсетін мектеп түлектерінің базалық жалпы тілдік даярлығының әлсіздігі;</w:t>
      </w:r>
    </w:p>
    <w:p w14:paraId="5C6257CA" w14:textId="77777777" w:rsidR="00674882" w:rsidRPr="00C93FBC" w:rsidRDefault="00674882" w:rsidP="00C93FBC">
      <w:pPr>
        <w:pStyle w:val="Default"/>
        <w:numPr>
          <w:ilvl w:val="0"/>
          <w:numId w:val="5"/>
        </w:numPr>
        <w:tabs>
          <w:tab w:val="left" w:pos="993"/>
        </w:tabs>
        <w:ind w:left="0" w:firstLine="709"/>
        <w:jc w:val="both"/>
        <w:rPr>
          <w:color w:val="000000" w:themeColor="text1"/>
          <w:sz w:val="28"/>
          <w:szCs w:val="28"/>
          <w:lang w:val="kk-KZ"/>
        </w:rPr>
      </w:pPr>
      <w:r w:rsidRPr="00C93FBC">
        <w:rPr>
          <w:color w:val="000000" w:themeColor="text1"/>
          <w:sz w:val="28"/>
          <w:szCs w:val="28"/>
          <w:lang w:val="kk-KZ"/>
        </w:rPr>
        <w:t>білім алушылардың қашықтықтан оқыту туралы, оның ерекшеліктері, түрлері мен технологиялары, күтілетін нәтижелері туралы бастапқы  білімі мен идеяларының толық болмауы;</w:t>
      </w:r>
    </w:p>
    <w:p w14:paraId="43CECC5B" w14:textId="77777777" w:rsidR="00674882" w:rsidRPr="00C93FBC" w:rsidRDefault="00674882" w:rsidP="00C93FBC">
      <w:pPr>
        <w:pStyle w:val="Default"/>
        <w:numPr>
          <w:ilvl w:val="0"/>
          <w:numId w:val="5"/>
        </w:numPr>
        <w:tabs>
          <w:tab w:val="left" w:pos="993"/>
        </w:tabs>
        <w:ind w:left="0" w:firstLine="709"/>
        <w:jc w:val="both"/>
        <w:rPr>
          <w:color w:val="000000" w:themeColor="text1"/>
          <w:sz w:val="28"/>
          <w:szCs w:val="28"/>
          <w:lang w:val="kk-KZ"/>
        </w:rPr>
      </w:pPr>
      <w:r w:rsidRPr="00C93FBC">
        <w:rPr>
          <w:color w:val="000000" w:themeColor="text1"/>
          <w:sz w:val="28"/>
          <w:szCs w:val="28"/>
          <w:lang w:val="kk-KZ"/>
        </w:rPr>
        <w:t>болашақ мұғалімнің кәсіби құзыреттілігін қашықтықтан оқыту негізінде қалыптастыру бойынша мақсатты, жүйелі, жоспарлы жұмыстың болмауы;</w:t>
      </w:r>
    </w:p>
    <w:p w14:paraId="6F828F14" w14:textId="77777777" w:rsidR="00674882" w:rsidRPr="00C93FBC" w:rsidRDefault="00674882" w:rsidP="00C93FBC">
      <w:pPr>
        <w:pStyle w:val="Default"/>
        <w:numPr>
          <w:ilvl w:val="0"/>
          <w:numId w:val="5"/>
        </w:numPr>
        <w:tabs>
          <w:tab w:val="left" w:pos="993"/>
        </w:tabs>
        <w:ind w:left="0" w:firstLine="709"/>
        <w:jc w:val="both"/>
        <w:rPr>
          <w:color w:val="000000" w:themeColor="text1"/>
          <w:sz w:val="28"/>
          <w:szCs w:val="28"/>
          <w:lang w:val="kk-KZ"/>
        </w:rPr>
      </w:pPr>
      <w:r w:rsidRPr="00C93FBC">
        <w:rPr>
          <w:color w:val="000000" w:themeColor="text1"/>
          <w:sz w:val="28"/>
          <w:szCs w:val="28"/>
          <w:lang w:val="kk-KZ"/>
        </w:rPr>
        <w:t>болашақ мұғалімді кәсіби-тілдік, арнайы (кәсіби) және әдістемелік-технологиялық даярлауда құзыреттілік, контекстік-әрекеттік және коммуникативтік тәсілдерді іске асыруда нақты ықпалдасу жеткіліксіз қамтамасыз етілуі.</w:t>
      </w:r>
    </w:p>
    <w:p w14:paraId="7EB7F22A" w14:textId="000702AA" w:rsidR="00674882" w:rsidRPr="00C93FBC" w:rsidRDefault="00674882" w:rsidP="00C93FBC">
      <w:pPr>
        <w:pStyle w:val="Default"/>
        <w:ind w:firstLine="709"/>
        <w:jc w:val="both"/>
        <w:rPr>
          <w:color w:val="000000" w:themeColor="text1"/>
          <w:sz w:val="28"/>
          <w:szCs w:val="28"/>
          <w:lang w:val="kk-KZ"/>
        </w:rPr>
      </w:pPr>
      <w:r w:rsidRPr="00C93FBC">
        <w:rPr>
          <w:color w:val="000000" w:themeColor="text1"/>
          <w:sz w:val="28"/>
          <w:szCs w:val="28"/>
          <w:lang w:val="kk-KZ"/>
        </w:rPr>
        <w:t>Талдау нәтижесінде, біз білім алушылардың теориялық және практикалық дайындығы арасында қашықтықтан оқыту негізінде кәсіби құзіреттерді қалыптастыру тұрғысынан белгілі бір сәйкессіздік бар екенін анықтадық. Ендеше, ЖОО-ның оқу үдерісінде зерттелетін проблеманың жай-күйін талдау нәтижесінде, қашықтықтан оқыту - болашақ мұғалімнің кәсіби құзыреттілігін қалыптастырудың тиімді тетіктерінің бірі екенін көрсетеді. Бұл  мәселе  бізге  арнайы қашықтықтан оқыту жағдайында кәсіби құзыреттерін қалыптастырудың технологиясын, яғни арнайы курс бағдарламасы мен ғылыми-әдістемелік семинар бағдарламасын әзірлеуді міндеттейді, оның мазмұны мен құрылымы келесі 3.2</w:t>
      </w:r>
      <w:r w:rsidR="00C93FBC">
        <w:rPr>
          <w:color w:val="000000" w:themeColor="text1"/>
          <w:sz w:val="28"/>
          <w:szCs w:val="28"/>
          <w:lang w:val="kk-KZ"/>
        </w:rPr>
        <w:t>-бөлімнің</w:t>
      </w:r>
      <w:r w:rsidRPr="00C93FBC">
        <w:rPr>
          <w:color w:val="000000" w:themeColor="text1"/>
          <w:sz w:val="28"/>
          <w:szCs w:val="28"/>
          <w:lang w:val="kk-KZ"/>
        </w:rPr>
        <w:t xml:space="preserve"> толыққанды сипатталады.</w:t>
      </w:r>
    </w:p>
    <w:p w14:paraId="28B5BD7A" w14:textId="77777777" w:rsidR="00754E80" w:rsidRPr="00C93FBC" w:rsidRDefault="00754E80" w:rsidP="00C93FBC">
      <w:pPr>
        <w:tabs>
          <w:tab w:val="left" w:pos="360"/>
        </w:tabs>
        <w:spacing w:after="0" w:line="240" w:lineRule="auto"/>
        <w:ind w:firstLine="709"/>
        <w:jc w:val="both"/>
        <w:rPr>
          <w:rFonts w:ascii="Times New Roman" w:hAnsi="Times New Roman"/>
          <w:color w:val="000000" w:themeColor="text1"/>
          <w:sz w:val="28"/>
          <w:szCs w:val="28"/>
          <w:lang w:val="kk-KZ"/>
        </w:rPr>
      </w:pPr>
    </w:p>
    <w:p w14:paraId="5F32C0F8" w14:textId="1E036602" w:rsidR="00754E80" w:rsidRPr="00C93FBC" w:rsidRDefault="00754E80" w:rsidP="00C93FBC">
      <w:pPr>
        <w:pStyle w:val="a5"/>
        <w:spacing w:before="0" w:beforeAutospacing="0" w:after="0" w:afterAutospacing="0"/>
        <w:ind w:firstLine="709"/>
        <w:jc w:val="both"/>
        <w:rPr>
          <w:b/>
          <w:sz w:val="28"/>
          <w:szCs w:val="28"/>
          <w:lang w:val="kk-KZ"/>
        </w:rPr>
      </w:pPr>
      <w:r w:rsidRPr="00C93FBC">
        <w:rPr>
          <w:rStyle w:val="apple-style-span"/>
          <w:b/>
          <w:sz w:val="28"/>
          <w:szCs w:val="28"/>
          <w:lang w:val="kk-KZ"/>
        </w:rPr>
        <w:t xml:space="preserve">3.2 </w:t>
      </w:r>
      <w:r w:rsidR="00AF0EB8" w:rsidRPr="00C93FBC">
        <w:rPr>
          <w:rStyle w:val="apple-style-span"/>
          <w:b/>
          <w:sz w:val="28"/>
          <w:szCs w:val="28"/>
          <w:lang w:val="kk-KZ"/>
        </w:rPr>
        <w:t xml:space="preserve">Қашықтықтан оқыту жағдайында болашақ шетел тілі мұғалімінің </w:t>
      </w:r>
      <w:r w:rsidRPr="00C93FBC">
        <w:rPr>
          <w:rStyle w:val="apple-style-span"/>
          <w:b/>
          <w:sz w:val="28"/>
          <w:szCs w:val="28"/>
          <w:lang w:val="kk-KZ"/>
        </w:rPr>
        <w:t>кәсіби құзыреттерін қалыптастырудың әдістемесі</w:t>
      </w:r>
    </w:p>
    <w:p w14:paraId="3921C728" w14:textId="7D983CDD" w:rsidR="00754E80" w:rsidRPr="00C93FBC" w:rsidRDefault="00754E80" w:rsidP="00C93FBC">
      <w:pPr>
        <w:pStyle w:val="Default"/>
        <w:ind w:firstLine="709"/>
        <w:jc w:val="both"/>
        <w:rPr>
          <w:color w:val="000000" w:themeColor="text1"/>
          <w:sz w:val="28"/>
          <w:szCs w:val="28"/>
          <w:lang w:val="kk-KZ"/>
        </w:rPr>
      </w:pPr>
      <w:r w:rsidRPr="00C93FBC">
        <w:rPr>
          <w:color w:val="000000" w:themeColor="text1"/>
          <w:sz w:val="28"/>
          <w:szCs w:val="28"/>
          <w:lang w:val="kk-KZ"/>
        </w:rPr>
        <w:t xml:space="preserve">Жұмысымыздың 3.1 тармақшасында </w:t>
      </w:r>
      <w:r w:rsidR="00AF0EB8" w:rsidRPr="00C93FBC">
        <w:rPr>
          <w:color w:val="000000" w:themeColor="text1"/>
          <w:sz w:val="28"/>
          <w:szCs w:val="28"/>
          <w:lang w:val="kk-KZ"/>
        </w:rPr>
        <w:t>Қашықтықтан оқыту жағдайында</w:t>
      </w:r>
      <w:r w:rsidR="005E59F6">
        <w:rPr>
          <w:color w:val="000000" w:themeColor="text1"/>
          <w:sz w:val="28"/>
          <w:szCs w:val="28"/>
          <w:lang w:val="kk-KZ"/>
        </w:rPr>
        <w:t xml:space="preserve"> болашақ шетел тілі мұғалімінің</w:t>
      </w:r>
      <w:r w:rsidRPr="00C93FBC">
        <w:rPr>
          <w:color w:val="000000" w:themeColor="text1"/>
          <w:sz w:val="28"/>
          <w:szCs w:val="28"/>
          <w:lang w:val="kk-KZ"/>
        </w:rPr>
        <w:t xml:space="preserve"> кәсіби құзыреттерін қалыптастырудың қажеттілігі айқындалды. Диссертациялық зерттеу жұмысымыз бойынша жасалған </w:t>
      </w:r>
      <w:r w:rsidR="00AF0EB8" w:rsidRPr="00C93FBC">
        <w:rPr>
          <w:color w:val="000000" w:themeColor="text1"/>
          <w:sz w:val="28"/>
          <w:szCs w:val="28"/>
          <w:lang w:val="kk-KZ"/>
        </w:rPr>
        <w:t xml:space="preserve">Қашықтықтан оқыту жағдайында болашақ шетел тілі мұғалімінің </w:t>
      </w:r>
      <w:r w:rsidRPr="00C93FBC">
        <w:rPr>
          <w:color w:val="000000" w:themeColor="text1"/>
          <w:sz w:val="28"/>
          <w:szCs w:val="28"/>
          <w:lang w:val="kk-KZ"/>
        </w:rPr>
        <w:t xml:space="preserve"> кәсіби құзыреттерін қалыптастырудың құрылымдық-мазмұндық моделінің танымдық компонентін жүзеге асыру бөлігі сипатталатын болады. </w:t>
      </w:r>
      <w:r w:rsidR="00AF0EB8" w:rsidRPr="00C93FBC">
        <w:rPr>
          <w:color w:val="000000" w:themeColor="text1"/>
          <w:sz w:val="28"/>
          <w:szCs w:val="28"/>
          <w:lang w:val="kk-KZ"/>
        </w:rPr>
        <w:t xml:space="preserve">Қашықтықтан оқыту жағдайында болашақ шетел тілі мұғалімінің </w:t>
      </w:r>
      <w:r w:rsidRPr="00C93FBC">
        <w:rPr>
          <w:color w:val="000000" w:themeColor="text1"/>
          <w:sz w:val="28"/>
          <w:szCs w:val="28"/>
          <w:lang w:val="kk-KZ"/>
        </w:rPr>
        <w:t xml:space="preserve">кәсіби құзыреттерінің деңгейі төмен болғандығын анықтаушы эксперимент көрсеткеннен кейін, біздің алдымызда осы олқылықты толтыру міндеті тұрды. </w:t>
      </w:r>
    </w:p>
    <w:p w14:paraId="5FE213EF"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Білім алушыларды оқуға,  интерактивті өзара әрекеттесу режимінде білім алуға, тілдерді қарқынды үйренуге, заманауи цифрлық технологияларды қолдануға үйрету - бұл әсіресе білім беру тұжырымдамасы өзгерген кезде өте маңызды. Педагогикалық ЖОО-ның білім алушыларын кәсіби-педагогикалық даярлау жүйесіндегі қашықтықтан білім беру бүгінгі таңда ұйымдастырушылық формаларды, әдістерді, дидактикалық құралдарды, жаңа технологияларды енгізуді талап етеді.</w:t>
      </w:r>
    </w:p>
    <w:p w14:paraId="7F239FD2" w14:textId="77777777" w:rsidR="00754E80" w:rsidRPr="00C93FBC" w:rsidRDefault="00AF0EB8"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 xml:space="preserve">Қашықтықтан оқыту жағдайында болашақ шетел тілі мұғалімінің </w:t>
      </w:r>
      <w:r w:rsidR="00754E80" w:rsidRPr="00C93FBC">
        <w:rPr>
          <w:rFonts w:ascii="Times New Roman" w:hAnsi="Times New Roman"/>
          <w:sz w:val="28"/>
          <w:szCs w:val="28"/>
          <w:lang w:val="kk-KZ"/>
        </w:rPr>
        <w:t xml:space="preserve"> кәсіби құзыреттілігін қалыптастыру технологиясы оқушылардың білім, білік және дағдыларды игеруінде, ЖОО-дағы оқу-тәрбие жұмысында олардың мотивациясы мен жеке қасиеттерін дамытуда тиімді нәтижеге қол жеткізуге мүмкіндік береді.</w:t>
      </w:r>
    </w:p>
    <w:p w14:paraId="14B73FFD"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Бұл технология болашақ шетел тілі мұғалімдерінің кәсіби құзыреттілігін қалыптастыру әдістемесіне, оның мақсаттары мен мазмұнына негізделген. Болашақ шетел тілі мұғалімдерін педагогикалық міндеттерді шешуге кезең-кезеңімен дайындау және қашықтықтан оқыту жағдайында кәсіби құзыреттіліктерді қалыптастыру технологиясын әзірлей отырып, біз оқу пәндерінің, педагогикалық практиканың мүмкіндіктеріне сүйендік.</w:t>
      </w:r>
    </w:p>
    <w:p w14:paraId="551E9AC2"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Болашақ шетел тілі мұғалімдерінің қашықтықтан білім беру жағдайында педагогикалық қызметті оңтайлы және мақсатты түрде жүзеге асыруға дайындаудың тиімділігі оқу пәндерінің мүмкіндіктері қаншалықты толық пайдаланылғанына және кәсіби іс-әрекет объектісіне әсер ету тәсілдеріне, олардың кәсіби білімі мен біліктерін қалып</w:t>
      </w:r>
      <w:r w:rsidR="007B0DDA" w:rsidRPr="00C93FBC">
        <w:rPr>
          <w:rFonts w:ascii="Times New Roman" w:hAnsi="Times New Roman"/>
          <w:sz w:val="28"/>
          <w:szCs w:val="28"/>
          <w:lang w:val="kk-KZ"/>
        </w:rPr>
        <w:t>тастыру мен дамытуға байланысты</w:t>
      </w:r>
      <w:r w:rsidRPr="00C93FBC">
        <w:rPr>
          <w:rFonts w:ascii="Times New Roman" w:hAnsi="Times New Roman"/>
          <w:sz w:val="28"/>
          <w:szCs w:val="28"/>
          <w:lang w:val="kk-KZ"/>
        </w:rPr>
        <w:t>.</w:t>
      </w:r>
    </w:p>
    <w:p w14:paraId="1223FA1E"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 xml:space="preserve">Болашақ шетел тілі мұғалімдерінің қашықтықтан оқытуды ғылыми негізделген ұйымдастыру аспектісінде кәсіби құзыреттілік деңгейін арттырудың маңызды мүмкіндіктерінің бірі ЖОО-ның оқытушыларын арнайы даярлау болып табылады, онсыз қашықтықтан білім берудің күтілетін нәтижелілігіне қол жеткізу мүмкін емес. Отандық жоғары оқу орындарының тәжірибесінде бірнеше жылдан бері сырттай оқу бөлімінің білім алушылары үшін қашықтықтан оқыту енгізілгеніне қарамастан, оның сапасы туралы айту қиын. Барлық оқытушылар сырттай оқытатындықтан және </w:t>
      </w:r>
      <w:r w:rsidR="00EA06AD" w:rsidRPr="00C93FBC">
        <w:rPr>
          <w:rFonts w:ascii="Times New Roman" w:hAnsi="Times New Roman"/>
          <w:sz w:val="28"/>
          <w:szCs w:val="28"/>
          <w:lang w:val="kk-KZ"/>
        </w:rPr>
        <w:t>қашықтықтан</w:t>
      </w:r>
      <w:r w:rsidRPr="00C93FBC">
        <w:rPr>
          <w:rFonts w:ascii="Times New Roman" w:hAnsi="Times New Roman"/>
          <w:sz w:val="28"/>
          <w:szCs w:val="28"/>
          <w:lang w:val="kk-KZ"/>
        </w:rPr>
        <w:t xml:space="preserve"> оқытуды ұйымдастырудың әдістемесі мен заманауи цифрлық құралдарына ие бола бермейді. Бұл пәннің мазмұнын жақсы білетін, бірақ цифрлық құзыреттіліктің қалыптасу деңгейі төмен оқытушылар болуы мүмкін.</w:t>
      </w:r>
    </w:p>
    <w:p w14:paraId="093F0B1F" w14:textId="56CD5359"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Сондықтан ЖОО оқытушыларын қашықтықтан оқыту мақсаттарын іске асыруға болашақ шетел тілі мұғалімдерінің білім</w:t>
      </w:r>
      <w:r w:rsidR="00C93FBC">
        <w:rPr>
          <w:rFonts w:ascii="Times New Roman" w:hAnsi="Times New Roman"/>
          <w:sz w:val="28"/>
          <w:szCs w:val="28"/>
          <w:lang w:val="kk-KZ"/>
        </w:rPr>
        <w:t>дерін, дағдыларын, қабілеттерін</w:t>
      </w:r>
      <w:r w:rsidRPr="00C93FBC">
        <w:rPr>
          <w:rFonts w:ascii="Times New Roman" w:hAnsi="Times New Roman"/>
          <w:sz w:val="28"/>
          <w:szCs w:val="28"/>
          <w:lang w:val="kk-KZ"/>
        </w:rPr>
        <w:t xml:space="preserve"> қалыптастыру бойынша мақсатты даярлау қажет. </w:t>
      </w:r>
      <w:r w:rsidR="0033066E" w:rsidRPr="00C93FBC">
        <w:rPr>
          <w:rFonts w:ascii="Times New Roman" w:hAnsi="Times New Roman"/>
          <w:i/>
          <w:sz w:val="28"/>
          <w:szCs w:val="28"/>
          <w:lang w:val="kk-KZ"/>
        </w:rPr>
        <w:t>Бірінші дидактикалық шартты</w:t>
      </w:r>
      <w:r w:rsidRPr="00C93FBC">
        <w:rPr>
          <w:rFonts w:ascii="Times New Roman" w:hAnsi="Times New Roman"/>
          <w:sz w:val="28"/>
          <w:szCs w:val="28"/>
          <w:lang w:val="kk-KZ"/>
        </w:rPr>
        <w:t xml:space="preserve"> іске асыруда төмендегідей жағдаяттарды қамтамасыз етеді:</w:t>
      </w:r>
    </w:p>
    <w:p w14:paraId="529A5CE8" w14:textId="5961BAF4"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аспектісінде ЖОО оқытушысының құзыреттілік шеңберін айқындау;</w:t>
      </w:r>
    </w:p>
    <w:p w14:paraId="06EB166A" w14:textId="6B185526"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ЖОО оқытушысының қашықтықтан оқытуды ұйымдастыруға деген қызығушылығы мен уәждемесін қалыптастыру;</w:t>
      </w:r>
    </w:p>
    <w:p w14:paraId="03C783BA" w14:textId="2B0EF44A"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аспектісінде ЖОО оқытушысының оқыту мазмұнын құру қағидаттарын айқындау;</w:t>
      </w:r>
    </w:p>
    <w:p w14:paraId="18153849" w14:textId="65AFAB20"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ЖОО оқытушыларына арналған «</w:t>
      </w:r>
      <w:r w:rsidR="00AF0EB8" w:rsidRPr="00C93FBC">
        <w:rPr>
          <w:rFonts w:ascii="Times New Roman" w:hAnsi="Times New Roman"/>
          <w:sz w:val="28"/>
          <w:szCs w:val="28"/>
          <w:lang w:val="kk-KZ"/>
        </w:rPr>
        <w:t xml:space="preserve">Қашықтықтан оқыту жағдайында болашақ шетел тілі мұғалімінің </w:t>
      </w:r>
      <w:r w:rsidR="00EA06AD" w:rsidRPr="00C93FBC">
        <w:rPr>
          <w:rFonts w:ascii="Times New Roman" w:hAnsi="Times New Roman"/>
          <w:sz w:val="28"/>
          <w:szCs w:val="28"/>
          <w:lang w:val="kk-KZ"/>
        </w:rPr>
        <w:t xml:space="preserve"> кәсіби құзыреттерін қалыптастыру негіздері</w:t>
      </w:r>
      <w:r w:rsidR="00754E80" w:rsidRPr="00C93FBC">
        <w:rPr>
          <w:rFonts w:ascii="Times New Roman" w:hAnsi="Times New Roman"/>
          <w:sz w:val="28"/>
          <w:szCs w:val="28"/>
          <w:lang w:val="kk-KZ"/>
        </w:rPr>
        <w:t>» атты ғылыми-әдістемелік семинар ұйымдастыру.</w:t>
      </w:r>
    </w:p>
    <w:p w14:paraId="011D0777"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Қашықтықтан оқыту жағдайында болашақ мұғалімдердің кәсіби құзыреттіліктерін қалыптастыру ЖОО-ның оқытушыларынан мынадай құзыреттерді қалыптастыруды талап етеді:</w:t>
      </w:r>
    </w:p>
    <w:p w14:paraId="51B40385" w14:textId="3139A0F7"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оқытудың өзектілігін, мақсаттарын, міндеттері мен бағыттарын білу;</w:t>
      </w:r>
    </w:p>
    <w:p w14:paraId="01F7F45E" w14:textId="73A364C3"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құзыреттілік тәсілдің мәні мен ерекшеліктерін түсіну;</w:t>
      </w:r>
    </w:p>
    <w:p w14:paraId="20665A12" w14:textId="43245155"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әдістемесін меңгеру және оны ЖОО-ның пәндерін оқытуда қолдана білу;</w:t>
      </w:r>
    </w:p>
    <w:p w14:paraId="119A268E" w14:textId="376A0B9C"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жүйесі бойынша оқу-тәрбие процесін жобалау, жоспарлау және ұйымдастыру білігі мен дағдыларын қалыптастыру;</w:t>
      </w:r>
    </w:p>
    <w:p w14:paraId="61C5E109" w14:textId="57FC9722"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процесі мен нәтижелерін талдау және бағалау қабілеті;</w:t>
      </w:r>
    </w:p>
    <w:p w14:paraId="7F571319" w14:textId="564C8BB6"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әдістемесі бойынша білім алушылардың теориялық және практикалық дайындығын ұйымдастыру қабілеті.</w:t>
      </w:r>
    </w:p>
    <w:p w14:paraId="4A849773"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Қашықтықтан оқыту жағдайында болашақ мұғалімдердің кәсіби құзыреттілігін қалыптастыру бойынша, біз жүзеге асыратын педагогикалық шаралар жүйесіне арнайы пәндер, психологиялық-педагогикалық курстардың оқытушылары қатысады.</w:t>
      </w:r>
    </w:p>
    <w:p w14:paraId="5BB2E9DF" w14:textId="5463ED1C"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Жалпы педагогтарды қашықтықтан оқытуға даярлау міндеті жоғары оқу орнының оқытушылары үшін «</w:t>
      </w:r>
      <w:r w:rsidR="00AF0EB8" w:rsidRPr="00C93FBC">
        <w:rPr>
          <w:rFonts w:ascii="Times New Roman" w:hAnsi="Times New Roman"/>
          <w:sz w:val="28"/>
          <w:szCs w:val="28"/>
          <w:lang w:val="kk-KZ"/>
        </w:rPr>
        <w:t xml:space="preserve">Қашықтықтан оқыту жағдайында болашақ шетел тілі мұғалімінің </w:t>
      </w:r>
      <w:r w:rsidRPr="00C93FBC">
        <w:rPr>
          <w:rFonts w:ascii="Times New Roman" w:hAnsi="Times New Roman"/>
          <w:sz w:val="28"/>
          <w:szCs w:val="28"/>
          <w:lang w:val="kk-KZ"/>
        </w:rPr>
        <w:t>кәсіби құзыреттіліктерін қалыптастыру негіздері»  атты ғылыми-әдістемелік семинарды әзірлеуге және өткізуге бағытталған.</w:t>
      </w:r>
    </w:p>
    <w:p w14:paraId="79C2FAB5"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i/>
          <w:sz w:val="28"/>
          <w:szCs w:val="28"/>
          <w:lang w:val="kk-KZ"/>
        </w:rPr>
        <w:t>Ғылыми-әдістемелік семинардың мақсаты</w:t>
      </w:r>
      <w:r w:rsidRPr="00C93FBC">
        <w:rPr>
          <w:rFonts w:ascii="Times New Roman" w:hAnsi="Times New Roman"/>
          <w:sz w:val="28"/>
          <w:szCs w:val="28"/>
          <w:lang w:val="kk-KZ"/>
        </w:rPr>
        <w:t xml:space="preserve"> – қашықтықтан оқыту жағдайында болашақ шетел тілі мұғалімдерін даярлау үдерісін тиімді ұйымдастыруға дайындығын қалыптастыру.</w:t>
      </w:r>
    </w:p>
    <w:p w14:paraId="4818E4C5"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w:t>
      </w:r>
      <w:r w:rsidR="00AF0EB8" w:rsidRPr="00C93FBC">
        <w:rPr>
          <w:rFonts w:ascii="Times New Roman" w:hAnsi="Times New Roman"/>
          <w:bCs/>
          <w:sz w:val="28"/>
          <w:szCs w:val="28"/>
          <w:lang w:val="kk-KZ" w:eastAsia="ko-KR"/>
        </w:rPr>
        <w:t xml:space="preserve">Қашықтықтан оқыту жағдайында болашақ шетел тілі мұғалімінің </w:t>
      </w:r>
      <w:r w:rsidR="00EA06AD" w:rsidRPr="00C93FBC">
        <w:rPr>
          <w:rFonts w:ascii="Times New Roman" w:hAnsi="Times New Roman"/>
          <w:bCs/>
          <w:sz w:val="28"/>
          <w:szCs w:val="28"/>
          <w:lang w:val="kk-KZ" w:eastAsia="ko-KR"/>
        </w:rPr>
        <w:t xml:space="preserve"> кәсіби құзыреттерін қалыптастыру негіздері</w:t>
      </w:r>
      <w:r w:rsidRPr="00C93FBC">
        <w:rPr>
          <w:rFonts w:ascii="Times New Roman" w:hAnsi="Times New Roman"/>
          <w:sz w:val="28"/>
          <w:szCs w:val="28"/>
          <w:lang w:val="kk-KZ"/>
        </w:rPr>
        <w:t>» атты ғылыми-әдістемелік семинардың мазмұны мен ұйымдастыру процесі төмендегідей қағидаттар негізінде құрылады:</w:t>
      </w:r>
    </w:p>
    <w:p w14:paraId="7E0D2C82" w14:textId="678FA93E"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оқытушыларға білім алушыларды қашықтықтан оқытудың негізгі идеялары мен принциптерін үйретуге көңіл бөлу;</w:t>
      </w:r>
    </w:p>
    <w:p w14:paraId="5A717A5A" w14:textId="34CBE6E7"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жағдайында болашақ мұғалімдердің кәсіби құзыреттіліктерін қалыптастыру үшін жоғары оқу орны оқытушысының кәсіби құзыреттілігін дамыту бойынша білім мен іс-әрекетке бағдарлану;</w:t>
      </w:r>
    </w:p>
    <w:p w14:paraId="4E6FA3BD" w14:textId="2C953146"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тәжірибесімен байланысы;</w:t>
      </w:r>
    </w:p>
    <w:p w14:paraId="2BE969B8" w14:textId="1F5BF646"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оқытушының шығармашылық, зерттеушілік әрекетін ынталандыру;</w:t>
      </w:r>
    </w:p>
    <w:p w14:paraId="34898C70" w14:textId="751A8315"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университет оқытушыларының ұжымдық жұмысын ұйымдастыру.</w:t>
      </w:r>
    </w:p>
    <w:p w14:paraId="1BDD814D" w14:textId="77777777" w:rsidR="00754E80" w:rsidRPr="00C93FBC" w:rsidRDefault="00754E80" w:rsidP="00C93FBC">
      <w:pPr>
        <w:shd w:val="clear" w:color="auto" w:fill="FFFFFF"/>
        <w:spacing w:after="0" w:line="240" w:lineRule="auto"/>
        <w:ind w:firstLine="709"/>
        <w:jc w:val="both"/>
        <w:rPr>
          <w:rFonts w:ascii="Times New Roman" w:hAnsi="Times New Roman"/>
          <w:i/>
          <w:sz w:val="28"/>
          <w:szCs w:val="28"/>
          <w:lang w:val="kk-KZ"/>
        </w:rPr>
      </w:pPr>
      <w:r w:rsidRPr="00C93FBC">
        <w:rPr>
          <w:rFonts w:ascii="Times New Roman" w:hAnsi="Times New Roman"/>
          <w:i/>
          <w:sz w:val="28"/>
          <w:szCs w:val="28"/>
          <w:lang w:val="kk-KZ"/>
        </w:rPr>
        <w:t>Ғылыми-әдістемелік семинардың міндеттері:</w:t>
      </w:r>
    </w:p>
    <w:p w14:paraId="1BB62DEF" w14:textId="174F4649"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оқытудың үлгілерін, технологиялары мен әдістерін пайдалануға бағытталған білім, білік және дағдыларын қалыптастыру;</w:t>
      </w:r>
    </w:p>
    <w:p w14:paraId="370CDDD3" w14:textId="01CAA21E"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оқытудың технологиялары мен әдістерін пайдалануға дайындығын қалыптастыру;</w:t>
      </w:r>
    </w:p>
    <w:p w14:paraId="03A6C3BE" w14:textId="17D5AF67"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w:t>
      </w:r>
      <w:r w:rsidRPr="00C93FBC">
        <w:rPr>
          <w:rFonts w:ascii="Times New Roman" w:hAnsi="Times New Roman"/>
          <w:sz w:val="28"/>
          <w:szCs w:val="28"/>
          <w:lang w:val="kk-KZ"/>
        </w:rPr>
        <w:t>қ</w:t>
      </w:r>
      <w:r w:rsidR="00AF0EB8" w:rsidRPr="00C93FBC">
        <w:rPr>
          <w:rFonts w:ascii="Times New Roman" w:hAnsi="Times New Roman"/>
          <w:sz w:val="28"/>
          <w:szCs w:val="28"/>
          <w:lang w:val="kk-KZ"/>
        </w:rPr>
        <w:t xml:space="preserve">ашықтықтан оқыту жағдайында болашақ шетел тілі мұғалімінің </w:t>
      </w:r>
      <w:r w:rsidR="00754E80" w:rsidRPr="00C93FBC">
        <w:rPr>
          <w:rFonts w:ascii="Times New Roman" w:hAnsi="Times New Roman"/>
          <w:sz w:val="28"/>
          <w:szCs w:val="28"/>
          <w:lang w:val="kk-KZ"/>
        </w:rPr>
        <w:t xml:space="preserve"> кәсіби құзыреттілігін қалыптастыру процесін жоспарлау және ұйымдастыру қабілетін дамыту;</w:t>
      </w:r>
    </w:p>
    <w:p w14:paraId="2FB00C91" w14:textId="2C869731"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w:t>
      </w:r>
      <w:r w:rsidRPr="00C93FBC">
        <w:rPr>
          <w:rFonts w:ascii="Times New Roman" w:hAnsi="Times New Roman"/>
          <w:sz w:val="28"/>
          <w:szCs w:val="28"/>
          <w:lang w:val="kk-KZ"/>
        </w:rPr>
        <w:t>қ</w:t>
      </w:r>
      <w:r w:rsidR="00AF0EB8" w:rsidRPr="00C93FBC">
        <w:rPr>
          <w:rFonts w:ascii="Times New Roman" w:hAnsi="Times New Roman"/>
          <w:sz w:val="28"/>
          <w:szCs w:val="28"/>
          <w:lang w:val="kk-KZ"/>
        </w:rPr>
        <w:t xml:space="preserve">ашықтықтан оқыту жағдайында болашақ шетел тілі мұғалімінің </w:t>
      </w:r>
      <w:r w:rsidR="00754E80" w:rsidRPr="00C93FBC">
        <w:rPr>
          <w:rFonts w:ascii="Times New Roman" w:hAnsi="Times New Roman"/>
          <w:sz w:val="28"/>
          <w:szCs w:val="28"/>
          <w:lang w:val="kk-KZ"/>
        </w:rPr>
        <w:t xml:space="preserve"> кәсіби құзыреттілігін қалыптастыру тиімділігін диагностикалау, талдау және бағалау дағдыларын дамыту.</w:t>
      </w:r>
    </w:p>
    <w:p w14:paraId="0FDEE787" w14:textId="045BA731"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нормативтік құжаттар мен оқу бағдарламаларын талдау қабілетін дамыту.</w:t>
      </w:r>
    </w:p>
    <w:p w14:paraId="7564D924" w14:textId="77777777" w:rsidR="00754E80" w:rsidRPr="00C93FBC" w:rsidRDefault="00754E80" w:rsidP="00C93FBC">
      <w:pPr>
        <w:shd w:val="clear" w:color="auto" w:fill="FFFFFF"/>
        <w:spacing w:after="0" w:line="240" w:lineRule="auto"/>
        <w:ind w:firstLine="709"/>
        <w:jc w:val="both"/>
        <w:rPr>
          <w:rFonts w:ascii="Times New Roman" w:hAnsi="Times New Roman"/>
          <w:i/>
          <w:sz w:val="28"/>
          <w:szCs w:val="28"/>
          <w:lang w:val="kk-KZ"/>
        </w:rPr>
      </w:pPr>
      <w:r w:rsidRPr="00C93FBC">
        <w:rPr>
          <w:rFonts w:ascii="Times New Roman" w:hAnsi="Times New Roman"/>
          <w:i/>
          <w:sz w:val="28"/>
          <w:szCs w:val="28"/>
          <w:lang w:val="kk-KZ"/>
        </w:rPr>
        <w:t>Күтілетін нәтижелер:</w:t>
      </w:r>
    </w:p>
    <w:p w14:paraId="38EB35A3" w14:textId="69CF64F1"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оқытудың үлгілерін, технологиялары мен әдістерін пайдалану білімдері, біліктері мен дағдылары қалыптасты;</w:t>
      </w:r>
    </w:p>
    <w:p w14:paraId="327575EC" w14:textId="10E222D8"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оқытудың технологиялары мен әдістерін пайдалануға дайындығы қалыптасты;</w:t>
      </w:r>
    </w:p>
    <w:p w14:paraId="5F39B20E" w14:textId="4418E77D"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w:t>
      </w:r>
      <w:r w:rsidRPr="00C93FBC">
        <w:rPr>
          <w:rFonts w:ascii="Times New Roman" w:hAnsi="Times New Roman"/>
          <w:sz w:val="28"/>
          <w:szCs w:val="28"/>
          <w:lang w:val="kk-KZ"/>
        </w:rPr>
        <w:t>қ</w:t>
      </w:r>
      <w:r w:rsidR="00AF0EB8" w:rsidRPr="00C93FBC">
        <w:rPr>
          <w:rFonts w:ascii="Times New Roman" w:hAnsi="Times New Roman"/>
          <w:sz w:val="28"/>
          <w:szCs w:val="28"/>
          <w:lang w:val="kk-KZ"/>
        </w:rPr>
        <w:t xml:space="preserve">ашықтықтан оқыту жағдайында болашақ шетел тілі мұғалімінің </w:t>
      </w:r>
      <w:r w:rsidR="00754E80" w:rsidRPr="00C93FBC">
        <w:rPr>
          <w:rFonts w:ascii="Times New Roman" w:hAnsi="Times New Roman"/>
          <w:sz w:val="28"/>
          <w:szCs w:val="28"/>
          <w:lang w:val="kk-KZ"/>
        </w:rPr>
        <w:t xml:space="preserve"> кәсіби құзыреттілігін қалыптастыру үдерісін жоспарлау және ұйымдастыру қабілеті дамыды;</w:t>
      </w:r>
    </w:p>
    <w:p w14:paraId="43709C53" w14:textId="1DF42E41"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w:t>
      </w:r>
      <w:r w:rsidRPr="00C93FBC">
        <w:rPr>
          <w:rFonts w:ascii="Times New Roman" w:hAnsi="Times New Roman"/>
          <w:sz w:val="28"/>
          <w:szCs w:val="28"/>
          <w:lang w:val="kk-KZ"/>
        </w:rPr>
        <w:t>қ</w:t>
      </w:r>
      <w:r w:rsidR="00AF0EB8" w:rsidRPr="00C93FBC">
        <w:rPr>
          <w:rFonts w:ascii="Times New Roman" w:hAnsi="Times New Roman"/>
          <w:sz w:val="28"/>
          <w:szCs w:val="28"/>
          <w:lang w:val="kk-KZ"/>
        </w:rPr>
        <w:t xml:space="preserve">ашықтықтан оқыту жағдайында болашақ шетел тілі мұғалімінің </w:t>
      </w:r>
      <w:r w:rsidR="00754E80" w:rsidRPr="00C93FBC">
        <w:rPr>
          <w:rFonts w:ascii="Times New Roman" w:hAnsi="Times New Roman"/>
          <w:sz w:val="28"/>
          <w:szCs w:val="28"/>
          <w:lang w:val="kk-KZ"/>
        </w:rPr>
        <w:t xml:space="preserve"> кәсіби құзыреттілігін қалыптастырудың тиімділігін диагностикалау, талдау және бағалау дағдылары қалыптасты</w:t>
      </w:r>
      <w:r>
        <w:rPr>
          <w:rFonts w:ascii="Times New Roman" w:hAnsi="Times New Roman"/>
          <w:sz w:val="28"/>
          <w:szCs w:val="28"/>
          <w:lang w:val="kk-KZ"/>
        </w:rPr>
        <w:t>;</w:t>
      </w:r>
    </w:p>
    <w:p w14:paraId="522A02CE" w14:textId="49106D8A"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нормативтік құжаттар мен білім беру бағдарламаларын талдау дағдылары қалыптасты.</w:t>
      </w:r>
    </w:p>
    <w:p w14:paraId="30BA6CD5" w14:textId="3BBED031"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 xml:space="preserve">Осы ғылыми-әдістемелік семинар аясында ЖОО-ның оқытушылары болашақ мұғалімді дайындаудың оқу-тәрбие үрдісіндегі құзіреттілік тәсілінің мәні мен ерекшеліктерімен танысады; қашықтықтан оқыту үлгілері мен технологияларын қолдануда білім мен дағдыларды дамытады; университет тәжірибесінде оқу, </w:t>
      </w:r>
      <w:r w:rsidR="00AF0EB8" w:rsidRPr="00C93FBC">
        <w:rPr>
          <w:rFonts w:ascii="Times New Roman" w:hAnsi="Times New Roman"/>
          <w:sz w:val="28"/>
          <w:szCs w:val="28"/>
          <w:lang w:val="kk-KZ"/>
        </w:rPr>
        <w:t xml:space="preserve">Қашықтықтан оқыту жағдайында болашақ шетел тілі мұғалімінің </w:t>
      </w:r>
      <w:r w:rsidRPr="00C93FBC">
        <w:rPr>
          <w:rFonts w:ascii="Times New Roman" w:hAnsi="Times New Roman"/>
          <w:sz w:val="28"/>
          <w:szCs w:val="28"/>
          <w:lang w:val="kk-KZ"/>
        </w:rPr>
        <w:t xml:space="preserve"> кәсіби құзыреттіліктерін қалыптастыру процесін жоспарлау және ұйымдастыру дағдыларын меңгереді. Ғылыми-әдістемелік семинар сабақтарында қашықтықтан оқыту аспектісінде болашақ шетел тілі мұғалімдерінің кәсіби құзыреттілігін қалыптастырудың тиімділігін бағалау маңызды орын алады. Нормативтік құжаттар мен білім беру бағдарламаларының мазмұнына да назар аударылады (</w:t>
      </w:r>
      <w:r w:rsidR="00C93FBC">
        <w:rPr>
          <w:rFonts w:ascii="Times New Roman" w:hAnsi="Times New Roman"/>
          <w:sz w:val="28"/>
          <w:szCs w:val="28"/>
          <w:lang w:val="kk-KZ"/>
        </w:rPr>
        <w:t>17-</w:t>
      </w:r>
      <w:r w:rsidRPr="00C93FBC">
        <w:rPr>
          <w:rFonts w:ascii="Times New Roman" w:hAnsi="Times New Roman"/>
          <w:sz w:val="28"/>
          <w:szCs w:val="28"/>
          <w:lang w:val="kk-KZ"/>
        </w:rPr>
        <w:t xml:space="preserve">кесте). </w:t>
      </w:r>
    </w:p>
    <w:p w14:paraId="3FA302D3" w14:textId="77777777" w:rsidR="00C93FBC" w:rsidRDefault="00C93FBC" w:rsidP="00C93FBC">
      <w:pPr>
        <w:shd w:val="clear" w:color="auto" w:fill="FFFFFF"/>
        <w:spacing w:after="0" w:line="240" w:lineRule="auto"/>
        <w:ind w:firstLine="709"/>
        <w:jc w:val="both"/>
        <w:rPr>
          <w:rFonts w:ascii="Times New Roman" w:hAnsi="Times New Roman"/>
          <w:sz w:val="28"/>
          <w:szCs w:val="28"/>
          <w:lang w:val="kk-KZ"/>
        </w:rPr>
      </w:pPr>
    </w:p>
    <w:p w14:paraId="5331988B" w14:textId="77777777" w:rsidR="00C93FBC" w:rsidRPr="006514CC" w:rsidRDefault="00C93FBC" w:rsidP="00C93FBC">
      <w:pPr>
        <w:shd w:val="clear" w:color="auto" w:fill="FFFFFF"/>
        <w:spacing w:after="0" w:line="240" w:lineRule="auto"/>
        <w:jc w:val="both"/>
        <w:rPr>
          <w:rFonts w:ascii="Times New Roman" w:hAnsi="Times New Roman"/>
          <w:spacing w:val="-4"/>
          <w:sz w:val="28"/>
          <w:szCs w:val="28"/>
          <w:lang w:val="kk-KZ"/>
        </w:rPr>
      </w:pPr>
      <w:r w:rsidRPr="006514CC">
        <w:rPr>
          <w:rFonts w:ascii="Times New Roman" w:hAnsi="Times New Roman"/>
          <w:spacing w:val="-4"/>
          <w:sz w:val="28"/>
          <w:szCs w:val="28"/>
          <w:lang w:val="kk-KZ"/>
        </w:rPr>
        <w:t xml:space="preserve">Кесте 17 </w:t>
      </w:r>
      <w:r>
        <w:rPr>
          <w:rFonts w:ascii="Times New Roman" w:hAnsi="Times New Roman"/>
          <w:spacing w:val="-4"/>
          <w:sz w:val="28"/>
          <w:szCs w:val="28"/>
          <w:lang w:val="kk-KZ"/>
        </w:rPr>
        <w:t>‒</w:t>
      </w:r>
      <w:r w:rsidRPr="006514CC">
        <w:rPr>
          <w:rFonts w:ascii="Times New Roman" w:hAnsi="Times New Roman"/>
          <w:spacing w:val="-4"/>
          <w:sz w:val="28"/>
          <w:szCs w:val="28"/>
          <w:lang w:val="kk-KZ"/>
        </w:rPr>
        <w:t xml:space="preserve"> «</w:t>
      </w:r>
      <w:r>
        <w:rPr>
          <w:rFonts w:ascii="Times New Roman" w:hAnsi="Times New Roman"/>
          <w:spacing w:val="-4"/>
          <w:sz w:val="28"/>
          <w:szCs w:val="28"/>
          <w:lang w:val="kk-KZ"/>
        </w:rPr>
        <w:t>Қашықтықтан оқыту жағдайында болашақ шетел тілі мұғалімінің  кәсіби құзыреттерін қалыптастыру негіздері</w:t>
      </w:r>
      <w:r w:rsidRPr="006514CC">
        <w:rPr>
          <w:rFonts w:ascii="Times New Roman" w:hAnsi="Times New Roman"/>
          <w:spacing w:val="-4"/>
          <w:sz w:val="28"/>
          <w:szCs w:val="28"/>
          <w:lang w:val="kk-KZ"/>
        </w:rPr>
        <w:t>» атты университет оқытушыларына арналған ғылыми-әдістемелік семинар бағдарламасы</w:t>
      </w:r>
    </w:p>
    <w:p w14:paraId="30B5E882" w14:textId="77777777" w:rsidR="00C93FBC" w:rsidRPr="00C93FBC" w:rsidRDefault="00C93FBC" w:rsidP="00C93FBC">
      <w:pPr>
        <w:shd w:val="clear" w:color="auto" w:fill="FFFFFF"/>
        <w:spacing w:after="0" w:line="240" w:lineRule="auto"/>
        <w:ind w:firstLine="567"/>
        <w:jc w:val="right"/>
        <w:rPr>
          <w:rFonts w:ascii="Times New Roman" w:hAnsi="Times New Roman"/>
          <w:spacing w:val="-4"/>
          <w:sz w:val="16"/>
          <w:szCs w:val="16"/>
          <w:lang w:val="kk-KZ"/>
        </w:rPr>
      </w:pPr>
    </w:p>
    <w:tbl>
      <w:tblPr>
        <w:tblStyle w:val="aa"/>
        <w:tblW w:w="0" w:type="auto"/>
        <w:tblInd w:w="150" w:type="dxa"/>
        <w:tblLook w:val="04A0" w:firstRow="1" w:lastRow="0" w:firstColumn="1" w:lastColumn="0" w:noHBand="0" w:noVBand="1"/>
      </w:tblPr>
      <w:tblGrid>
        <w:gridCol w:w="8180"/>
        <w:gridCol w:w="1417"/>
      </w:tblGrid>
      <w:tr w:rsidR="00C93FBC" w:rsidRPr="006514CC" w14:paraId="26350129" w14:textId="77777777" w:rsidTr="00C93FBC">
        <w:tc>
          <w:tcPr>
            <w:tcW w:w="8180" w:type="dxa"/>
          </w:tcPr>
          <w:p w14:paraId="4DA59F2A" w14:textId="77777777" w:rsidR="00C93FBC" w:rsidRPr="006514CC" w:rsidRDefault="00C93FBC" w:rsidP="009A148E">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Тақырыбы</w:t>
            </w:r>
          </w:p>
        </w:tc>
        <w:tc>
          <w:tcPr>
            <w:tcW w:w="1417" w:type="dxa"/>
          </w:tcPr>
          <w:p w14:paraId="65D7E339" w14:textId="77777777" w:rsidR="00C93FBC" w:rsidRPr="006514CC" w:rsidRDefault="00C93FBC" w:rsidP="009A148E">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Сағат саны</w:t>
            </w:r>
          </w:p>
        </w:tc>
      </w:tr>
      <w:tr w:rsidR="00C93FBC" w:rsidRPr="006514CC" w14:paraId="22F2EEE9" w14:textId="77777777" w:rsidTr="00C93FBC">
        <w:tc>
          <w:tcPr>
            <w:tcW w:w="9597" w:type="dxa"/>
            <w:gridSpan w:val="2"/>
          </w:tcPr>
          <w:p w14:paraId="5A7A5A9C" w14:textId="61174457" w:rsidR="00C93FBC" w:rsidRPr="006514CC" w:rsidRDefault="00C93FBC" w:rsidP="009A148E">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І Нормативтік модуль</w:t>
            </w:r>
          </w:p>
        </w:tc>
      </w:tr>
      <w:tr w:rsidR="00C93FBC" w:rsidRPr="006514CC" w14:paraId="4B3538A6" w14:textId="77777777" w:rsidTr="0052662A">
        <w:tc>
          <w:tcPr>
            <w:tcW w:w="8180" w:type="dxa"/>
          </w:tcPr>
          <w:p w14:paraId="5CC42B1F"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Білім берудегі кәсіби құзыреттерін қамтамасыз ету жөніндегі мемлекеттік құжаттар мазмұны.</w:t>
            </w:r>
          </w:p>
        </w:tc>
        <w:tc>
          <w:tcPr>
            <w:tcW w:w="1417" w:type="dxa"/>
            <w:vAlign w:val="center"/>
          </w:tcPr>
          <w:p w14:paraId="6CB7333A"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1C5D95FC" w14:textId="77777777" w:rsidTr="0052662A">
        <w:tc>
          <w:tcPr>
            <w:tcW w:w="8180" w:type="dxa"/>
          </w:tcPr>
          <w:p w14:paraId="53CB0674"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Жоғары білім берудің жалпыға міндетті білім беру стандарты. Білім туралы Заңы.</w:t>
            </w:r>
          </w:p>
        </w:tc>
        <w:tc>
          <w:tcPr>
            <w:tcW w:w="1417" w:type="dxa"/>
            <w:vAlign w:val="center"/>
          </w:tcPr>
          <w:p w14:paraId="2EC37B4A"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2D8427DB" w14:textId="77777777" w:rsidTr="0052662A">
        <w:tc>
          <w:tcPr>
            <w:tcW w:w="8180" w:type="dxa"/>
          </w:tcPr>
          <w:p w14:paraId="4D4F9EB1"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ҚР білімді дамыту тұжырымдамалары.</w:t>
            </w:r>
          </w:p>
        </w:tc>
        <w:tc>
          <w:tcPr>
            <w:tcW w:w="1417" w:type="dxa"/>
            <w:vAlign w:val="center"/>
          </w:tcPr>
          <w:p w14:paraId="0287C458"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6CC3D587" w14:textId="77777777" w:rsidTr="0052662A">
        <w:tc>
          <w:tcPr>
            <w:tcW w:w="8180" w:type="dxa"/>
          </w:tcPr>
          <w:p w14:paraId="41F9C5C4"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Білім беру жүйесіндегі қашықтықтан оқытудың ұстанымы.</w:t>
            </w:r>
          </w:p>
        </w:tc>
        <w:tc>
          <w:tcPr>
            <w:tcW w:w="1417" w:type="dxa"/>
            <w:vAlign w:val="center"/>
          </w:tcPr>
          <w:p w14:paraId="2624CC71"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4758CC61" w14:textId="77777777" w:rsidTr="00C93FBC">
        <w:tc>
          <w:tcPr>
            <w:tcW w:w="9597" w:type="dxa"/>
            <w:gridSpan w:val="2"/>
          </w:tcPr>
          <w:p w14:paraId="2FE38B03" w14:textId="2D7892B1" w:rsidR="00C93FBC" w:rsidRPr="006514CC" w:rsidRDefault="00C93FBC" w:rsidP="009A148E">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ІІ Мазмұндық модуль</w:t>
            </w:r>
          </w:p>
        </w:tc>
      </w:tr>
      <w:tr w:rsidR="00C93FBC" w:rsidRPr="006514CC" w14:paraId="6B2F0876" w14:textId="77777777" w:rsidTr="0052662A">
        <w:trPr>
          <w:trHeight w:val="225"/>
        </w:trPr>
        <w:tc>
          <w:tcPr>
            <w:tcW w:w="8180" w:type="dxa"/>
          </w:tcPr>
          <w:p w14:paraId="34A57A5C"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Болашақ шетел тілі мұғалімін даярлаудағы құзыреттілік тәсіл.</w:t>
            </w:r>
          </w:p>
        </w:tc>
        <w:tc>
          <w:tcPr>
            <w:tcW w:w="1417" w:type="dxa"/>
            <w:vAlign w:val="center"/>
          </w:tcPr>
          <w:p w14:paraId="4B53DC16"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4655B349" w14:textId="77777777" w:rsidTr="0052662A">
        <w:tc>
          <w:tcPr>
            <w:tcW w:w="8180" w:type="dxa"/>
          </w:tcPr>
          <w:p w14:paraId="06649A38"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Болашақ мұғалімді даярлаудағы қашықтықтан оқыту ерекшеліктері.</w:t>
            </w:r>
          </w:p>
        </w:tc>
        <w:tc>
          <w:tcPr>
            <w:tcW w:w="1417" w:type="dxa"/>
            <w:vAlign w:val="center"/>
          </w:tcPr>
          <w:p w14:paraId="5C7D19DA"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4F10DA1C" w14:textId="77777777" w:rsidTr="0052662A">
        <w:tc>
          <w:tcPr>
            <w:tcW w:w="8180" w:type="dxa"/>
          </w:tcPr>
          <w:p w14:paraId="60CBD15B" w14:textId="77777777" w:rsidR="00C93FBC" w:rsidRPr="006514CC" w:rsidRDefault="00C93FBC" w:rsidP="009A148E">
            <w:pPr>
              <w:spacing w:after="0" w:line="240" w:lineRule="auto"/>
              <w:rPr>
                <w:rFonts w:ascii="Times New Roman" w:hAnsi="Times New Roman"/>
                <w:spacing w:val="-4"/>
                <w:sz w:val="24"/>
                <w:szCs w:val="24"/>
                <w:lang w:val="kk-KZ"/>
              </w:rPr>
            </w:pPr>
            <w:r>
              <w:rPr>
                <w:rFonts w:ascii="Times New Roman" w:hAnsi="Times New Roman"/>
                <w:spacing w:val="-4"/>
                <w:sz w:val="24"/>
                <w:szCs w:val="24"/>
                <w:lang w:val="kk-KZ"/>
              </w:rPr>
              <w:t xml:space="preserve">Қашықтықтан оқыту жағдайында болашақ шетел тілі мұғалімінің </w:t>
            </w:r>
            <w:r w:rsidRPr="006514CC">
              <w:rPr>
                <w:rFonts w:ascii="Times New Roman" w:hAnsi="Times New Roman"/>
                <w:spacing w:val="-4"/>
                <w:sz w:val="24"/>
                <w:szCs w:val="24"/>
                <w:lang w:val="kk-KZ"/>
              </w:rPr>
              <w:t xml:space="preserve"> кәсіби құзыреттерін қалыптастырудың мүмкіндіктері.</w:t>
            </w:r>
          </w:p>
        </w:tc>
        <w:tc>
          <w:tcPr>
            <w:tcW w:w="1417" w:type="dxa"/>
            <w:vAlign w:val="center"/>
          </w:tcPr>
          <w:p w14:paraId="062B8819"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5054572D" w14:textId="77777777" w:rsidTr="0052662A">
        <w:tc>
          <w:tcPr>
            <w:tcW w:w="8180" w:type="dxa"/>
          </w:tcPr>
          <w:p w14:paraId="548C3265" w14:textId="77777777" w:rsidR="00C93FBC" w:rsidRPr="006514CC" w:rsidRDefault="00C93FBC" w:rsidP="009A148E">
            <w:pPr>
              <w:spacing w:after="0" w:line="240" w:lineRule="auto"/>
              <w:rPr>
                <w:rFonts w:ascii="Times New Roman" w:hAnsi="Times New Roman"/>
                <w:spacing w:val="-4"/>
                <w:sz w:val="24"/>
                <w:szCs w:val="24"/>
                <w:lang w:val="kk-KZ"/>
              </w:rPr>
            </w:pPr>
            <w:r>
              <w:rPr>
                <w:rFonts w:ascii="Times New Roman" w:hAnsi="Times New Roman"/>
                <w:spacing w:val="-4"/>
                <w:sz w:val="24"/>
                <w:szCs w:val="24"/>
                <w:lang w:val="kk-KZ"/>
              </w:rPr>
              <w:t xml:space="preserve">Қашықтықтан оқыту жағдайында болашақ шетел тілі мұғалімінің </w:t>
            </w:r>
            <w:r w:rsidRPr="006514CC">
              <w:rPr>
                <w:rFonts w:ascii="Times New Roman" w:hAnsi="Times New Roman"/>
                <w:spacing w:val="-4"/>
                <w:sz w:val="24"/>
                <w:szCs w:val="24"/>
                <w:lang w:val="kk-KZ"/>
              </w:rPr>
              <w:t xml:space="preserve"> кәсіби құзыреттерін қалыптастырудың әдістемелік жүйесі.</w:t>
            </w:r>
          </w:p>
        </w:tc>
        <w:tc>
          <w:tcPr>
            <w:tcW w:w="1417" w:type="dxa"/>
            <w:vAlign w:val="center"/>
          </w:tcPr>
          <w:p w14:paraId="21763ECF"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1A43BDF5" w14:textId="77777777" w:rsidTr="00C93FBC">
        <w:tc>
          <w:tcPr>
            <w:tcW w:w="9597" w:type="dxa"/>
            <w:gridSpan w:val="2"/>
          </w:tcPr>
          <w:p w14:paraId="4EA13A3B" w14:textId="577B95EA" w:rsidR="00C93FBC" w:rsidRPr="006514CC" w:rsidRDefault="00C93FBC" w:rsidP="009A148E">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ІІІ Технологиялық модуль</w:t>
            </w:r>
          </w:p>
        </w:tc>
      </w:tr>
      <w:tr w:rsidR="00C93FBC" w:rsidRPr="006514CC" w14:paraId="1A967D93" w14:textId="77777777" w:rsidTr="0052662A">
        <w:tc>
          <w:tcPr>
            <w:tcW w:w="8180" w:type="dxa"/>
          </w:tcPr>
          <w:p w14:paraId="33DB0F49" w14:textId="77777777" w:rsidR="00C93FBC" w:rsidRPr="006514CC" w:rsidRDefault="00C93FBC" w:rsidP="009A148E">
            <w:pPr>
              <w:spacing w:after="0" w:line="240" w:lineRule="auto"/>
              <w:rPr>
                <w:rFonts w:ascii="Times New Roman" w:hAnsi="Times New Roman"/>
                <w:spacing w:val="-4"/>
                <w:sz w:val="24"/>
                <w:szCs w:val="24"/>
                <w:lang w:val="kk-KZ"/>
              </w:rPr>
            </w:pPr>
            <w:r>
              <w:rPr>
                <w:rFonts w:ascii="Times New Roman" w:hAnsi="Times New Roman"/>
                <w:spacing w:val="-4"/>
                <w:sz w:val="24"/>
                <w:szCs w:val="24"/>
                <w:lang w:val="kk-KZ"/>
              </w:rPr>
              <w:t xml:space="preserve">Қашықтықтан оқыту жағдайында болашақ шетел тілі мұғалімінің </w:t>
            </w:r>
            <w:r w:rsidRPr="006514CC">
              <w:rPr>
                <w:rFonts w:ascii="Times New Roman" w:hAnsi="Times New Roman"/>
                <w:spacing w:val="-4"/>
                <w:sz w:val="24"/>
                <w:szCs w:val="24"/>
                <w:lang w:val="kk-KZ"/>
              </w:rPr>
              <w:t xml:space="preserve"> кәсіби құзыреттерін қалыптастыру үдерісін жоспарлау және ұйымдастыру.</w:t>
            </w:r>
          </w:p>
        </w:tc>
        <w:tc>
          <w:tcPr>
            <w:tcW w:w="1417" w:type="dxa"/>
            <w:vAlign w:val="center"/>
          </w:tcPr>
          <w:p w14:paraId="75E62E98"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51FD1901" w14:textId="77777777" w:rsidTr="0052662A">
        <w:tc>
          <w:tcPr>
            <w:tcW w:w="8180" w:type="dxa"/>
          </w:tcPr>
          <w:p w14:paraId="1A5C29BA" w14:textId="77777777" w:rsidR="00C93FBC" w:rsidRPr="006514CC" w:rsidRDefault="00C93FBC" w:rsidP="009A148E">
            <w:pPr>
              <w:spacing w:after="0" w:line="240" w:lineRule="auto"/>
              <w:rPr>
                <w:rFonts w:ascii="Times New Roman" w:hAnsi="Times New Roman"/>
                <w:spacing w:val="-4"/>
                <w:sz w:val="24"/>
                <w:szCs w:val="24"/>
                <w:lang w:val="kk-KZ"/>
              </w:rPr>
            </w:pPr>
            <w:r>
              <w:rPr>
                <w:rFonts w:ascii="Times New Roman" w:hAnsi="Times New Roman"/>
                <w:spacing w:val="-4"/>
                <w:sz w:val="24"/>
                <w:szCs w:val="24"/>
                <w:lang w:val="kk-KZ"/>
              </w:rPr>
              <w:t xml:space="preserve">Қашықтықтан оқыту жағдайында болашақ шетел тілі мұғалімінің </w:t>
            </w:r>
            <w:r w:rsidRPr="006514CC">
              <w:rPr>
                <w:rFonts w:ascii="Times New Roman" w:hAnsi="Times New Roman"/>
                <w:spacing w:val="-4"/>
                <w:sz w:val="24"/>
                <w:szCs w:val="24"/>
                <w:lang w:val="kk-KZ"/>
              </w:rPr>
              <w:t xml:space="preserve"> кәсіби құзыреттерін қалыптастыру тиімділігін бағалау.</w:t>
            </w:r>
          </w:p>
        </w:tc>
        <w:tc>
          <w:tcPr>
            <w:tcW w:w="1417" w:type="dxa"/>
            <w:vAlign w:val="center"/>
          </w:tcPr>
          <w:p w14:paraId="5CB97652"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6514CC" w14:paraId="0218CB16" w14:textId="77777777" w:rsidTr="0052662A">
        <w:tc>
          <w:tcPr>
            <w:tcW w:w="8180" w:type="dxa"/>
          </w:tcPr>
          <w:p w14:paraId="75B526CF" w14:textId="77777777"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Болашақ шетел тілі мұғалімдерінің кәсіби құзыреттерін қалыптастыруда қашықтықтан оқыту технологияларын қолдану.</w:t>
            </w:r>
          </w:p>
        </w:tc>
        <w:tc>
          <w:tcPr>
            <w:tcW w:w="1417" w:type="dxa"/>
            <w:vAlign w:val="center"/>
          </w:tcPr>
          <w:p w14:paraId="419EBF2C" w14:textId="77777777" w:rsidR="00C93FBC" w:rsidRPr="006514CC" w:rsidRDefault="00C93FBC" w:rsidP="0052662A">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r>
      <w:tr w:rsidR="00C93FBC" w:rsidRPr="00DB158D" w14:paraId="6816985A" w14:textId="77777777" w:rsidTr="0052662A">
        <w:tc>
          <w:tcPr>
            <w:tcW w:w="8180" w:type="dxa"/>
          </w:tcPr>
          <w:p w14:paraId="0C33C524" w14:textId="4BA1E3DB" w:rsidR="00C93FBC" w:rsidRPr="006514CC" w:rsidRDefault="00C93FBC" w:rsidP="009A148E">
            <w:pPr>
              <w:spacing w:after="0" w:line="240" w:lineRule="auto"/>
              <w:rPr>
                <w:rFonts w:ascii="Times New Roman" w:hAnsi="Times New Roman"/>
                <w:spacing w:val="-4"/>
                <w:sz w:val="24"/>
                <w:szCs w:val="24"/>
                <w:lang w:val="kk-KZ"/>
              </w:rPr>
            </w:pPr>
            <w:r w:rsidRPr="006514CC">
              <w:rPr>
                <w:rFonts w:ascii="Times New Roman" w:hAnsi="Times New Roman"/>
                <w:spacing w:val="-4"/>
                <w:sz w:val="24"/>
                <w:szCs w:val="24"/>
                <w:lang w:val="kk-KZ"/>
              </w:rPr>
              <w:t xml:space="preserve">Болашақ шетел тілі мұғалімдерінің кәсіби құзыреттерін қалыптастыруда </w:t>
            </w:r>
            <w:r w:rsidR="0052662A">
              <w:rPr>
                <w:rFonts w:ascii="Times New Roman" w:hAnsi="Times New Roman"/>
                <w:spacing w:val="-4"/>
                <w:sz w:val="24"/>
                <w:szCs w:val="24"/>
                <w:lang w:val="kk-KZ"/>
              </w:rPr>
              <w:t>аралас оқыту моделдерін қолдану</w:t>
            </w:r>
          </w:p>
        </w:tc>
        <w:tc>
          <w:tcPr>
            <w:tcW w:w="1417" w:type="dxa"/>
            <w:vAlign w:val="center"/>
          </w:tcPr>
          <w:p w14:paraId="391EA7C2" w14:textId="77777777" w:rsidR="00C93FBC" w:rsidRPr="006514CC" w:rsidRDefault="00C93FBC" w:rsidP="0052662A">
            <w:pPr>
              <w:spacing w:after="0" w:line="240" w:lineRule="auto"/>
              <w:jc w:val="center"/>
              <w:rPr>
                <w:rFonts w:ascii="Times New Roman" w:hAnsi="Times New Roman"/>
                <w:spacing w:val="-4"/>
                <w:sz w:val="24"/>
                <w:szCs w:val="24"/>
                <w:lang w:val="kk-KZ"/>
              </w:rPr>
            </w:pPr>
          </w:p>
        </w:tc>
      </w:tr>
      <w:tr w:rsidR="00C93FBC" w:rsidRPr="006514CC" w14:paraId="3D00E949" w14:textId="77777777" w:rsidTr="00C93FBC">
        <w:trPr>
          <w:trHeight w:val="129"/>
        </w:trPr>
        <w:tc>
          <w:tcPr>
            <w:tcW w:w="8180" w:type="dxa"/>
          </w:tcPr>
          <w:p w14:paraId="45DFB246" w14:textId="77777777" w:rsidR="00C93FBC" w:rsidRPr="00C93FBC" w:rsidRDefault="00C93FBC" w:rsidP="009A148E">
            <w:pPr>
              <w:spacing w:after="0" w:line="240" w:lineRule="auto"/>
              <w:jc w:val="right"/>
              <w:rPr>
                <w:rFonts w:ascii="Times New Roman" w:hAnsi="Times New Roman"/>
                <w:spacing w:val="-4"/>
                <w:sz w:val="24"/>
                <w:szCs w:val="24"/>
                <w:lang w:val="kk-KZ"/>
              </w:rPr>
            </w:pPr>
            <w:r w:rsidRPr="00C93FBC">
              <w:rPr>
                <w:rFonts w:ascii="Times New Roman" w:hAnsi="Times New Roman"/>
                <w:spacing w:val="-4"/>
                <w:sz w:val="24"/>
                <w:szCs w:val="24"/>
                <w:lang w:val="kk-KZ"/>
              </w:rPr>
              <w:t xml:space="preserve">Барлығы </w:t>
            </w:r>
          </w:p>
        </w:tc>
        <w:tc>
          <w:tcPr>
            <w:tcW w:w="1417" w:type="dxa"/>
          </w:tcPr>
          <w:p w14:paraId="31C711C1" w14:textId="77777777" w:rsidR="00C93FBC" w:rsidRPr="00C93FBC" w:rsidRDefault="00C93FBC" w:rsidP="009A148E">
            <w:pPr>
              <w:spacing w:after="0" w:line="240" w:lineRule="auto"/>
              <w:jc w:val="center"/>
              <w:rPr>
                <w:rFonts w:ascii="Times New Roman" w:hAnsi="Times New Roman"/>
                <w:spacing w:val="-4"/>
                <w:sz w:val="24"/>
                <w:szCs w:val="24"/>
                <w:lang w:val="kk-KZ"/>
              </w:rPr>
            </w:pPr>
            <w:r w:rsidRPr="00C93FBC">
              <w:rPr>
                <w:rFonts w:ascii="Times New Roman" w:hAnsi="Times New Roman"/>
                <w:spacing w:val="-4"/>
                <w:sz w:val="24"/>
                <w:szCs w:val="24"/>
                <w:lang w:val="kk-KZ"/>
              </w:rPr>
              <w:t>24</w:t>
            </w:r>
          </w:p>
        </w:tc>
      </w:tr>
    </w:tbl>
    <w:p w14:paraId="609BC717" w14:textId="77777777" w:rsidR="00C93FBC" w:rsidRDefault="00C93FBC" w:rsidP="00C93FBC">
      <w:pPr>
        <w:shd w:val="clear" w:color="auto" w:fill="FFFFFF"/>
        <w:spacing w:after="0" w:line="240" w:lineRule="auto"/>
        <w:ind w:firstLine="709"/>
        <w:jc w:val="both"/>
        <w:rPr>
          <w:rFonts w:ascii="Times New Roman" w:hAnsi="Times New Roman"/>
          <w:sz w:val="28"/>
          <w:szCs w:val="28"/>
          <w:lang w:val="kk-KZ"/>
        </w:rPr>
      </w:pPr>
    </w:p>
    <w:p w14:paraId="4D5FB77C" w14:textId="77777777" w:rsidR="00571D88" w:rsidRPr="00C93FBC" w:rsidRDefault="00571D88"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Біздің ғылыми-әдістемелік семинарымызды өткізу, сондай-ақ Қашықтықтан оқыту жағдайында болашақ шетел тілі мұғалімінің  кәсіби құзыреттілігін қалыптастыру процесінің құрылымын, мазмұнын және оқу-әдістемелік тұрғыда қамтамасыз ету технологиясымен танысу нәтижесінде біз ЖОО-ның оқытушыларына қойылған міндетті іске асыруға дайындығының бастапқы жай-күйінің көрінісін айтарлықтай өзгерте алдық.</w:t>
      </w:r>
    </w:p>
    <w:p w14:paraId="6C0EF0C7" w14:textId="77777777" w:rsidR="00571D88" w:rsidRPr="00C93FBC" w:rsidRDefault="00571D88"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Сондай-ақ, ғылыми-әдістемелік семинар өткізілгеннен кейін ЖОО-ның кейбір оқытушыларынан басқа ЖОО-ның оқытушыларымен бірлесіп осындай жұмыс түрлерін жүйелі түрде жүргізу туралы ұсыныс түскенін атап өткен жөн.</w:t>
      </w:r>
    </w:p>
    <w:p w14:paraId="1437EF3E" w14:textId="77777777" w:rsidR="00571D88" w:rsidRPr="00C93FBC" w:rsidRDefault="00571D88"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Жүргізілген жұмыстың нәтижесінде педагогикалық эксперименттің қалыптастырушы кезеңінде қашықтықтан оқыту жағдайында болашақ мұғалімдерінің кәсіби құзыреттілігін қалыптастыру технологиясын (әдістемелік жүйесін) эксперименттік топтарда іске асыру тұрғысынан оқытушылардың белсенділігі едәуір өсті.</w:t>
      </w:r>
    </w:p>
    <w:p w14:paraId="15955BD6" w14:textId="6A9271B2" w:rsidR="00571D88" w:rsidRPr="00C93FBC" w:rsidRDefault="00571D88"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 xml:space="preserve">Болашақ шетел тілі мұғалімдерін қашықтықтан оқыту жағдайында кәсіби қызметке тиімді дайындаудың маңызды </w:t>
      </w:r>
      <w:r w:rsidRPr="00C93FBC">
        <w:rPr>
          <w:rStyle w:val="apple-style-span"/>
          <w:rFonts w:ascii="Times New Roman" w:hAnsi="Times New Roman"/>
          <w:i/>
          <w:sz w:val="28"/>
          <w:szCs w:val="28"/>
          <w:lang w:val="kk-KZ"/>
        </w:rPr>
        <w:t>дидактикалық шарттарының</w:t>
      </w:r>
      <w:r w:rsidRPr="00C93FBC">
        <w:rPr>
          <w:rFonts w:ascii="Times New Roman" w:hAnsi="Times New Roman"/>
          <w:sz w:val="28"/>
          <w:szCs w:val="28"/>
          <w:lang w:val="kk-KZ"/>
        </w:rPr>
        <w:t xml:space="preserve"> бірі білім алушылардың оқу процесін ұйымдастырудың әдістемелік аспектілері бойынша орта/жоғары деңгейдегі кәсіби білімі мен дағдыларының болуы болып табылады. Осыған байланысты біз </w:t>
      </w:r>
      <w:r w:rsidRPr="00C93FBC">
        <w:rPr>
          <w:rFonts w:ascii="Times New Roman" w:hAnsi="Times New Roman"/>
          <w:i/>
          <w:sz w:val="28"/>
          <w:szCs w:val="28"/>
          <w:lang w:val="kk-KZ"/>
        </w:rPr>
        <w:t>«Шетел тілін қашықтықтан оқытуды ұйымдастыру және әдістемесі»</w:t>
      </w:r>
      <w:r w:rsidRPr="00C93FBC">
        <w:rPr>
          <w:rFonts w:ascii="Times New Roman" w:hAnsi="Times New Roman"/>
          <w:sz w:val="28"/>
          <w:szCs w:val="28"/>
          <w:lang w:val="kk-KZ"/>
        </w:rPr>
        <w:t xml:space="preserve"> арнайы курсын әзірледік. Осы арнайы курстың тақырыптық бөлімдерінің мазмұны </w:t>
      </w:r>
      <w:r w:rsidR="00C93FBC" w:rsidRPr="00C93FBC">
        <w:rPr>
          <w:rFonts w:ascii="Times New Roman" w:hAnsi="Times New Roman"/>
          <w:sz w:val="28"/>
          <w:szCs w:val="28"/>
          <w:lang w:val="kk-KZ"/>
        </w:rPr>
        <w:t>1</w:t>
      </w:r>
      <w:r w:rsidR="00C93FBC">
        <w:rPr>
          <w:rFonts w:ascii="Times New Roman" w:hAnsi="Times New Roman"/>
          <w:sz w:val="28"/>
          <w:szCs w:val="28"/>
          <w:lang w:val="kk-KZ"/>
        </w:rPr>
        <w:t>8</w:t>
      </w:r>
      <w:r w:rsidR="00C93FBC" w:rsidRPr="00C93FBC">
        <w:rPr>
          <w:rFonts w:ascii="Times New Roman" w:hAnsi="Times New Roman"/>
          <w:sz w:val="28"/>
          <w:szCs w:val="28"/>
          <w:lang w:val="kk-KZ"/>
        </w:rPr>
        <w:t>-</w:t>
      </w:r>
      <w:r w:rsidRPr="00C93FBC">
        <w:rPr>
          <w:rFonts w:ascii="Times New Roman" w:hAnsi="Times New Roman"/>
          <w:sz w:val="28"/>
          <w:szCs w:val="28"/>
          <w:lang w:val="kk-KZ"/>
        </w:rPr>
        <w:t>кестеде келтірілген.</w:t>
      </w:r>
    </w:p>
    <w:p w14:paraId="74DAF7DC" w14:textId="77777777" w:rsidR="00C93FBC" w:rsidRDefault="00C93FBC" w:rsidP="00C93FBC">
      <w:pPr>
        <w:shd w:val="clear" w:color="auto" w:fill="FFFFFF"/>
        <w:spacing w:after="0" w:line="240" w:lineRule="auto"/>
        <w:ind w:firstLine="709"/>
        <w:jc w:val="both"/>
        <w:rPr>
          <w:rFonts w:ascii="Times New Roman" w:hAnsi="Times New Roman"/>
          <w:sz w:val="28"/>
          <w:szCs w:val="28"/>
          <w:lang w:val="kk-KZ"/>
        </w:rPr>
      </w:pPr>
    </w:p>
    <w:p w14:paraId="0598DCD1" w14:textId="77777777" w:rsidR="00C93FBC" w:rsidRPr="006514CC" w:rsidRDefault="00C93FBC" w:rsidP="00C93FBC">
      <w:pPr>
        <w:shd w:val="clear" w:color="auto" w:fill="FFFFFF"/>
        <w:spacing w:after="0" w:line="240" w:lineRule="auto"/>
        <w:jc w:val="both"/>
        <w:rPr>
          <w:rFonts w:ascii="Times New Roman" w:hAnsi="Times New Roman"/>
          <w:spacing w:val="-4"/>
          <w:sz w:val="28"/>
          <w:szCs w:val="28"/>
          <w:lang w:val="kk-KZ"/>
        </w:rPr>
      </w:pPr>
      <w:r w:rsidRPr="006514CC">
        <w:rPr>
          <w:rFonts w:ascii="Times New Roman" w:hAnsi="Times New Roman"/>
          <w:spacing w:val="-4"/>
          <w:sz w:val="28"/>
          <w:szCs w:val="28"/>
          <w:lang w:val="kk-KZ"/>
        </w:rPr>
        <w:t>Кесте 18</w:t>
      </w:r>
      <w:r>
        <w:rPr>
          <w:rFonts w:ascii="Times New Roman" w:hAnsi="Times New Roman"/>
          <w:spacing w:val="-4"/>
          <w:sz w:val="28"/>
          <w:szCs w:val="28"/>
          <w:lang w:val="kk-KZ"/>
        </w:rPr>
        <w:t xml:space="preserve"> ‒ </w:t>
      </w:r>
      <w:r w:rsidRPr="006514CC">
        <w:rPr>
          <w:rFonts w:ascii="Times New Roman" w:hAnsi="Times New Roman"/>
          <w:spacing w:val="-4"/>
          <w:sz w:val="28"/>
          <w:szCs w:val="28"/>
          <w:lang w:val="kk-KZ"/>
        </w:rPr>
        <w:t xml:space="preserve">«Шетел тілін қашықтықтан оқытуды ұйымдастыру және әдістемесі» арнайы курсының тақырыптық жоспары </w:t>
      </w:r>
    </w:p>
    <w:p w14:paraId="545BE88F" w14:textId="77777777" w:rsidR="00C93FBC" w:rsidRPr="00C93FBC" w:rsidRDefault="00C93FBC" w:rsidP="00C93FBC">
      <w:pPr>
        <w:shd w:val="clear" w:color="auto" w:fill="FFFFFF"/>
        <w:spacing w:after="0" w:line="240" w:lineRule="auto"/>
        <w:ind w:firstLine="567"/>
        <w:jc w:val="right"/>
        <w:rPr>
          <w:rFonts w:ascii="Times New Roman" w:hAnsi="Times New Roman"/>
          <w:spacing w:val="-4"/>
          <w:sz w:val="16"/>
          <w:szCs w:val="16"/>
          <w:lang w:val="kk-KZ"/>
        </w:rPr>
      </w:pPr>
    </w:p>
    <w:tbl>
      <w:tblPr>
        <w:tblStyle w:val="aa"/>
        <w:tblW w:w="0" w:type="auto"/>
        <w:tblInd w:w="108" w:type="dxa"/>
        <w:tblLook w:val="04A0" w:firstRow="1" w:lastRow="0" w:firstColumn="1" w:lastColumn="0" w:noHBand="0" w:noVBand="1"/>
      </w:tblPr>
      <w:tblGrid>
        <w:gridCol w:w="5897"/>
        <w:gridCol w:w="1144"/>
        <w:gridCol w:w="728"/>
        <w:gridCol w:w="882"/>
        <w:gridCol w:w="1016"/>
      </w:tblGrid>
      <w:tr w:rsidR="00C93FBC" w:rsidRPr="006514CC" w14:paraId="174972B0" w14:textId="77777777" w:rsidTr="00C93FBC">
        <w:tc>
          <w:tcPr>
            <w:tcW w:w="5897" w:type="dxa"/>
            <w:vMerge w:val="restart"/>
            <w:vAlign w:val="center"/>
          </w:tcPr>
          <w:p w14:paraId="64F59D59"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Тақырыбы</w:t>
            </w:r>
          </w:p>
        </w:tc>
        <w:tc>
          <w:tcPr>
            <w:tcW w:w="3742" w:type="dxa"/>
            <w:gridSpan w:val="4"/>
          </w:tcPr>
          <w:p w14:paraId="3DA252A6" w14:textId="77777777" w:rsidR="00C93FBC" w:rsidRPr="006514CC" w:rsidRDefault="00C93FBC" w:rsidP="009A148E">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Сағаты</w:t>
            </w:r>
          </w:p>
        </w:tc>
      </w:tr>
      <w:tr w:rsidR="00C93FBC" w:rsidRPr="006514CC" w14:paraId="4AB51BDF" w14:textId="77777777" w:rsidTr="00C93FBC">
        <w:tc>
          <w:tcPr>
            <w:tcW w:w="5897" w:type="dxa"/>
            <w:vMerge/>
          </w:tcPr>
          <w:p w14:paraId="77C18F3E" w14:textId="77777777" w:rsidR="00C93FBC" w:rsidRPr="006514CC" w:rsidRDefault="00C93FBC" w:rsidP="009A148E">
            <w:pPr>
              <w:spacing w:after="0" w:line="240" w:lineRule="auto"/>
              <w:jc w:val="both"/>
              <w:rPr>
                <w:rFonts w:ascii="Times New Roman" w:hAnsi="Times New Roman"/>
                <w:spacing w:val="-4"/>
                <w:sz w:val="24"/>
                <w:szCs w:val="24"/>
                <w:lang w:val="kk-KZ"/>
              </w:rPr>
            </w:pPr>
          </w:p>
        </w:tc>
        <w:tc>
          <w:tcPr>
            <w:tcW w:w="1144" w:type="dxa"/>
          </w:tcPr>
          <w:p w14:paraId="57A13E66" w14:textId="2BAE1125"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лек</w:t>
            </w:r>
            <w:r>
              <w:rPr>
                <w:rFonts w:ascii="Times New Roman" w:hAnsi="Times New Roman"/>
                <w:spacing w:val="-4"/>
                <w:sz w:val="24"/>
                <w:szCs w:val="24"/>
                <w:lang w:val="kk-KZ"/>
              </w:rPr>
              <w:t>.</w:t>
            </w:r>
          </w:p>
        </w:tc>
        <w:tc>
          <w:tcPr>
            <w:tcW w:w="700" w:type="dxa"/>
          </w:tcPr>
          <w:p w14:paraId="5FE3B914" w14:textId="251D6B3B"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прак</w:t>
            </w:r>
            <w:r>
              <w:rPr>
                <w:rFonts w:ascii="Times New Roman" w:hAnsi="Times New Roman"/>
                <w:spacing w:val="-4"/>
                <w:sz w:val="24"/>
                <w:szCs w:val="24"/>
                <w:lang w:val="kk-KZ"/>
              </w:rPr>
              <w:t>.</w:t>
            </w:r>
          </w:p>
        </w:tc>
        <w:tc>
          <w:tcPr>
            <w:tcW w:w="882" w:type="dxa"/>
          </w:tcPr>
          <w:p w14:paraId="3E400EE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БӨЖ</w:t>
            </w:r>
          </w:p>
        </w:tc>
        <w:tc>
          <w:tcPr>
            <w:tcW w:w="1016" w:type="dxa"/>
          </w:tcPr>
          <w:p w14:paraId="3A89920F"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ОБӨЖ</w:t>
            </w:r>
          </w:p>
        </w:tc>
      </w:tr>
      <w:tr w:rsidR="00C93FBC" w:rsidRPr="006514CC" w14:paraId="131C3C4A" w14:textId="77777777" w:rsidTr="00C93FBC">
        <w:tc>
          <w:tcPr>
            <w:tcW w:w="5897" w:type="dxa"/>
          </w:tcPr>
          <w:p w14:paraId="58A2E8F5" w14:textId="77777777" w:rsidR="00C93FBC" w:rsidRPr="006514CC" w:rsidRDefault="00C93FBC" w:rsidP="009A148E">
            <w:pPr>
              <w:spacing w:after="0" w:line="240" w:lineRule="auto"/>
              <w:rPr>
                <w:rFonts w:ascii="Times New Roman" w:hAnsi="Times New Roman"/>
                <w:sz w:val="24"/>
                <w:szCs w:val="24"/>
                <w:lang w:val="kk-KZ"/>
              </w:rPr>
            </w:pPr>
            <w:r w:rsidRPr="006514CC">
              <w:rPr>
                <w:rFonts w:ascii="Times New Roman" w:hAnsi="Times New Roman"/>
                <w:sz w:val="24"/>
                <w:szCs w:val="24"/>
                <w:lang w:val="kk-KZ"/>
              </w:rPr>
              <w:t>Шетел тілін қашықтықтан оқытудың мәні мен маңызы</w:t>
            </w:r>
          </w:p>
        </w:tc>
        <w:tc>
          <w:tcPr>
            <w:tcW w:w="1144" w:type="dxa"/>
            <w:vAlign w:val="center"/>
          </w:tcPr>
          <w:p w14:paraId="7CCFF1D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507EBCF2"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29236DF3"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4F3DDB8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25F6637C" w14:textId="77777777" w:rsidTr="00C93FBC">
        <w:tc>
          <w:tcPr>
            <w:tcW w:w="5897" w:type="dxa"/>
          </w:tcPr>
          <w:p w14:paraId="3D419FBA"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Шетел тілін қашықтықтан оқытудың әртүрлі модельдері</w:t>
            </w:r>
          </w:p>
        </w:tc>
        <w:tc>
          <w:tcPr>
            <w:tcW w:w="1144" w:type="dxa"/>
            <w:vAlign w:val="center"/>
          </w:tcPr>
          <w:p w14:paraId="199968E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2D5B3B71"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200434BF"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5C683CE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2E2CE783" w14:textId="77777777" w:rsidTr="00C93FBC">
        <w:tc>
          <w:tcPr>
            <w:tcW w:w="5897" w:type="dxa"/>
          </w:tcPr>
          <w:p w14:paraId="78534A89"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Аралас оқыту (Blended learning) қашықтықтан оқытудың моделі ретінде</w:t>
            </w:r>
          </w:p>
        </w:tc>
        <w:tc>
          <w:tcPr>
            <w:tcW w:w="1144" w:type="dxa"/>
            <w:vAlign w:val="center"/>
          </w:tcPr>
          <w:p w14:paraId="2E5F5658"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1A802917"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41B516E5"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5B3C2A3A"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6383D1E8" w14:textId="77777777" w:rsidTr="00C93FBC">
        <w:tc>
          <w:tcPr>
            <w:tcW w:w="5897" w:type="dxa"/>
          </w:tcPr>
          <w:p w14:paraId="0BBA4A69"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Аралас оқыту моделі: Flipped classroom</w:t>
            </w:r>
          </w:p>
        </w:tc>
        <w:tc>
          <w:tcPr>
            <w:tcW w:w="1144" w:type="dxa"/>
            <w:vAlign w:val="center"/>
          </w:tcPr>
          <w:p w14:paraId="04C54C01"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20017C23"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7403FFE9"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587D8C7F"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3C803EB1" w14:textId="77777777" w:rsidTr="00C93FBC">
        <w:tc>
          <w:tcPr>
            <w:tcW w:w="5897" w:type="dxa"/>
          </w:tcPr>
          <w:p w14:paraId="53188F17"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Шетел тілін қашықтықтан оқытудың мазмұны</w:t>
            </w:r>
          </w:p>
        </w:tc>
        <w:tc>
          <w:tcPr>
            <w:tcW w:w="1144" w:type="dxa"/>
            <w:vAlign w:val="center"/>
          </w:tcPr>
          <w:p w14:paraId="70364F14"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6E84976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6FB1C5F3"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1203F2A4"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6139CEB9" w14:textId="77777777" w:rsidTr="00C93FBC">
        <w:tc>
          <w:tcPr>
            <w:tcW w:w="5897" w:type="dxa"/>
          </w:tcPr>
          <w:p w14:paraId="1EF1E039"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Шетел тілін қашықтықтан оқыту әдістері</w:t>
            </w:r>
          </w:p>
        </w:tc>
        <w:tc>
          <w:tcPr>
            <w:tcW w:w="1144" w:type="dxa"/>
            <w:vAlign w:val="center"/>
          </w:tcPr>
          <w:p w14:paraId="4033AEF8"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19CC25C8"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47D21A49"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624737F0"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413CA6EC" w14:textId="77777777" w:rsidTr="00C93FBC">
        <w:tc>
          <w:tcPr>
            <w:tcW w:w="5897" w:type="dxa"/>
          </w:tcPr>
          <w:p w14:paraId="01BC7590"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Шетел тілін қашықтықтан оқытуды ұйымдастыру формалары</w:t>
            </w:r>
          </w:p>
        </w:tc>
        <w:tc>
          <w:tcPr>
            <w:tcW w:w="1144" w:type="dxa"/>
            <w:vAlign w:val="center"/>
          </w:tcPr>
          <w:p w14:paraId="35F6CD6F"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5833F70A"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5C9911B3"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7748DC69"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180EFE6" w14:textId="77777777" w:rsidTr="00C93FBC">
        <w:tc>
          <w:tcPr>
            <w:tcW w:w="5897" w:type="dxa"/>
          </w:tcPr>
          <w:p w14:paraId="4EDC9276"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Шетел тілін қашықтықтан оқыту құралдары</w:t>
            </w:r>
          </w:p>
        </w:tc>
        <w:tc>
          <w:tcPr>
            <w:tcW w:w="1144" w:type="dxa"/>
            <w:vAlign w:val="center"/>
          </w:tcPr>
          <w:p w14:paraId="7EEB93D4"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2E93197D"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5C45926C"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740F140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2B5D94E5" w14:textId="77777777" w:rsidTr="00C93FBC">
        <w:tc>
          <w:tcPr>
            <w:tcW w:w="5897" w:type="dxa"/>
          </w:tcPr>
          <w:p w14:paraId="4A7FEE72"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Шетел тілін оқытудағы қашықтықтан білім беру технологиялары (Dot) (LMS)</w:t>
            </w:r>
          </w:p>
        </w:tc>
        <w:tc>
          <w:tcPr>
            <w:tcW w:w="1144" w:type="dxa"/>
            <w:vAlign w:val="center"/>
          </w:tcPr>
          <w:p w14:paraId="28EB657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69A0EB5C"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5D7213C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7C6E37BF"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58420829" w14:textId="77777777" w:rsidTr="00C93FBC">
        <w:tc>
          <w:tcPr>
            <w:tcW w:w="5897" w:type="dxa"/>
          </w:tcPr>
          <w:p w14:paraId="4025EE6E"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Оқыту үдерісінде ақпараттық-коммуникативтік технологияларды қолдануы</w:t>
            </w:r>
          </w:p>
        </w:tc>
        <w:tc>
          <w:tcPr>
            <w:tcW w:w="1144" w:type="dxa"/>
            <w:vAlign w:val="center"/>
          </w:tcPr>
          <w:p w14:paraId="0A38D89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41DAD308"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02DEA523"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3271F147"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9557974" w14:textId="77777777" w:rsidTr="00C93FBC">
        <w:tc>
          <w:tcPr>
            <w:tcW w:w="5897" w:type="dxa"/>
          </w:tcPr>
          <w:p w14:paraId="783FF5CB" w14:textId="77777777" w:rsidR="00C93FBC" w:rsidRPr="0057585B" w:rsidRDefault="00C93FBC" w:rsidP="009A148E">
            <w:pPr>
              <w:spacing w:after="0" w:line="240" w:lineRule="auto"/>
              <w:rPr>
                <w:rFonts w:ascii="Times New Roman" w:hAnsi="Times New Roman"/>
                <w:sz w:val="24"/>
                <w:szCs w:val="24"/>
                <w:lang w:val="kk-KZ"/>
              </w:rPr>
            </w:pPr>
            <w:r w:rsidRPr="0057585B">
              <w:rPr>
                <w:rFonts w:ascii="Times New Roman" w:hAnsi="Times New Roman"/>
                <w:sz w:val="24"/>
                <w:szCs w:val="24"/>
                <w:lang w:val="kk-KZ"/>
              </w:rPr>
              <w:t>Ағылшын тілін қашықтықтан оқытуға арналған мобильді қосымшалар</w:t>
            </w:r>
          </w:p>
        </w:tc>
        <w:tc>
          <w:tcPr>
            <w:tcW w:w="1144" w:type="dxa"/>
            <w:vAlign w:val="center"/>
          </w:tcPr>
          <w:p w14:paraId="48C551F9"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54E6A695"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2F9175E6"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7A64D53D"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4F645C6" w14:textId="77777777" w:rsidTr="00C93FBC">
        <w:tc>
          <w:tcPr>
            <w:tcW w:w="5897" w:type="dxa"/>
          </w:tcPr>
          <w:p w14:paraId="2F210705" w14:textId="77777777" w:rsidR="00C93FBC" w:rsidRPr="006514CC" w:rsidRDefault="00C93FBC" w:rsidP="009A148E">
            <w:pPr>
              <w:spacing w:after="0" w:line="240" w:lineRule="auto"/>
              <w:rPr>
                <w:rFonts w:ascii="Times New Roman" w:hAnsi="Times New Roman"/>
                <w:sz w:val="24"/>
                <w:szCs w:val="24"/>
                <w:lang w:val="kk-KZ"/>
              </w:rPr>
            </w:pPr>
            <w:r w:rsidRPr="006514CC">
              <w:rPr>
                <w:rFonts w:ascii="Times New Roman" w:hAnsi="Times New Roman"/>
                <w:sz w:val="24"/>
                <w:szCs w:val="24"/>
                <w:lang w:val="kk-KZ"/>
              </w:rPr>
              <w:t>Қашықтықтан оқыту негізінде сабақты жоспарлау</w:t>
            </w:r>
          </w:p>
        </w:tc>
        <w:tc>
          <w:tcPr>
            <w:tcW w:w="1144" w:type="dxa"/>
            <w:vAlign w:val="center"/>
          </w:tcPr>
          <w:p w14:paraId="21172748"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104AAE2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1C08D6F5"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1A2B29F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CF860DA" w14:textId="77777777" w:rsidTr="00C93FBC">
        <w:tc>
          <w:tcPr>
            <w:tcW w:w="5897" w:type="dxa"/>
          </w:tcPr>
          <w:p w14:paraId="76DF6A42" w14:textId="77777777" w:rsidR="00C93FBC" w:rsidRPr="006514CC" w:rsidRDefault="00C93FBC" w:rsidP="009A148E">
            <w:pPr>
              <w:spacing w:after="0" w:line="240" w:lineRule="auto"/>
              <w:rPr>
                <w:rFonts w:ascii="Times New Roman" w:hAnsi="Times New Roman"/>
                <w:sz w:val="24"/>
                <w:szCs w:val="24"/>
                <w:lang w:val="kk-KZ"/>
              </w:rPr>
            </w:pPr>
            <w:r w:rsidRPr="006514CC">
              <w:rPr>
                <w:rFonts w:ascii="Times New Roman" w:hAnsi="Times New Roman"/>
                <w:sz w:val="24"/>
                <w:szCs w:val="24"/>
                <w:lang w:val="kk-KZ"/>
              </w:rPr>
              <w:t>Қашықтықтан оқыту негізінде шетел тілі сабағын ұйымдастыру және өткізу</w:t>
            </w:r>
          </w:p>
        </w:tc>
        <w:tc>
          <w:tcPr>
            <w:tcW w:w="1144" w:type="dxa"/>
            <w:vAlign w:val="center"/>
          </w:tcPr>
          <w:p w14:paraId="73FC620E"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344AAB7F"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2FA1FD15"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7476CF37"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631E713" w14:textId="77777777" w:rsidTr="00C93FBC">
        <w:tc>
          <w:tcPr>
            <w:tcW w:w="5897" w:type="dxa"/>
          </w:tcPr>
          <w:p w14:paraId="2FA84604" w14:textId="77777777" w:rsidR="00C93FBC" w:rsidRPr="006514CC" w:rsidRDefault="00C93FBC" w:rsidP="009A148E">
            <w:pPr>
              <w:spacing w:after="0" w:line="240" w:lineRule="auto"/>
              <w:rPr>
                <w:rFonts w:ascii="Times New Roman" w:hAnsi="Times New Roman"/>
                <w:sz w:val="24"/>
                <w:szCs w:val="24"/>
                <w:lang w:val="kk-KZ"/>
              </w:rPr>
            </w:pPr>
            <w:r w:rsidRPr="006514CC">
              <w:rPr>
                <w:rFonts w:ascii="Times New Roman" w:hAnsi="Times New Roman"/>
                <w:sz w:val="24"/>
                <w:szCs w:val="24"/>
                <w:lang w:val="kk-KZ"/>
              </w:rPr>
              <w:t>Қашықтықтан оқыту жағдайында сабақтан тыс және сыныптан тыс жұмыстарды ұйымдастыру</w:t>
            </w:r>
          </w:p>
        </w:tc>
        <w:tc>
          <w:tcPr>
            <w:tcW w:w="1144" w:type="dxa"/>
            <w:vAlign w:val="center"/>
          </w:tcPr>
          <w:p w14:paraId="6592D17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4C7B4735"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306788D5"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0EF91F49"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3F1874E" w14:textId="77777777" w:rsidTr="00C93FBC">
        <w:tc>
          <w:tcPr>
            <w:tcW w:w="5897" w:type="dxa"/>
          </w:tcPr>
          <w:p w14:paraId="437A762E" w14:textId="77777777" w:rsidR="00C93FBC" w:rsidRPr="006514CC" w:rsidRDefault="00C93FBC" w:rsidP="009A148E">
            <w:pPr>
              <w:spacing w:after="0" w:line="240" w:lineRule="auto"/>
              <w:rPr>
                <w:rFonts w:ascii="Times New Roman" w:hAnsi="Times New Roman"/>
                <w:sz w:val="24"/>
                <w:szCs w:val="24"/>
                <w:lang w:val="kk-KZ"/>
              </w:rPr>
            </w:pPr>
            <w:r w:rsidRPr="006514CC">
              <w:rPr>
                <w:rFonts w:ascii="Times New Roman" w:hAnsi="Times New Roman"/>
                <w:sz w:val="24"/>
                <w:szCs w:val="24"/>
                <w:lang w:val="kk-KZ"/>
              </w:rPr>
              <w:t>Қашықтықтан оқыту курстарының дидактикалық ерекшеліктері мен құрылымы</w:t>
            </w:r>
          </w:p>
        </w:tc>
        <w:tc>
          <w:tcPr>
            <w:tcW w:w="1144" w:type="dxa"/>
            <w:vAlign w:val="center"/>
          </w:tcPr>
          <w:p w14:paraId="4C1497FB"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700" w:type="dxa"/>
            <w:vAlign w:val="center"/>
          </w:tcPr>
          <w:p w14:paraId="4D1746C8"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1</w:t>
            </w:r>
          </w:p>
        </w:tc>
        <w:tc>
          <w:tcPr>
            <w:tcW w:w="882" w:type="dxa"/>
            <w:vAlign w:val="center"/>
          </w:tcPr>
          <w:p w14:paraId="11035541"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2</w:t>
            </w:r>
          </w:p>
        </w:tc>
        <w:tc>
          <w:tcPr>
            <w:tcW w:w="1016" w:type="dxa"/>
            <w:vAlign w:val="center"/>
          </w:tcPr>
          <w:p w14:paraId="47EA55FC" w14:textId="77777777" w:rsidR="00C93FBC" w:rsidRPr="006514CC" w:rsidRDefault="00C93FBC" w:rsidP="00C93FBC">
            <w:pPr>
              <w:spacing w:after="0" w:line="240" w:lineRule="auto"/>
              <w:jc w:val="center"/>
              <w:rPr>
                <w:rFonts w:ascii="Times New Roman" w:hAnsi="Times New Roman"/>
                <w:spacing w:val="-4"/>
                <w:sz w:val="24"/>
                <w:szCs w:val="24"/>
                <w:lang w:val="kk-KZ"/>
              </w:rPr>
            </w:pPr>
            <w:r w:rsidRPr="006514CC">
              <w:rPr>
                <w:rFonts w:ascii="Times New Roman" w:hAnsi="Times New Roman"/>
                <w:spacing w:val="-4"/>
                <w:sz w:val="24"/>
                <w:szCs w:val="24"/>
                <w:lang w:val="kk-KZ"/>
              </w:rPr>
              <w:t>5</w:t>
            </w:r>
          </w:p>
        </w:tc>
      </w:tr>
      <w:tr w:rsidR="00C93FBC" w:rsidRPr="006514CC" w14:paraId="092D224C" w14:textId="77777777" w:rsidTr="00C93FBC">
        <w:tc>
          <w:tcPr>
            <w:tcW w:w="5897" w:type="dxa"/>
          </w:tcPr>
          <w:p w14:paraId="63E07E3F" w14:textId="77777777" w:rsidR="00C93FBC" w:rsidRPr="00C93FBC" w:rsidRDefault="00C93FBC" w:rsidP="009A148E">
            <w:pPr>
              <w:shd w:val="clear" w:color="auto" w:fill="FFFFFF"/>
              <w:spacing w:after="0" w:line="240" w:lineRule="auto"/>
              <w:jc w:val="right"/>
              <w:rPr>
                <w:rFonts w:ascii="Times New Roman" w:hAnsi="Times New Roman"/>
                <w:spacing w:val="-4"/>
                <w:sz w:val="24"/>
                <w:szCs w:val="24"/>
                <w:lang w:val="kk-KZ"/>
              </w:rPr>
            </w:pPr>
            <w:r w:rsidRPr="00C93FBC">
              <w:rPr>
                <w:rFonts w:ascii="Times New Roman" w:hAnsi="Times New Roman"/>
                <w:spacing w:val="-4"/>
                <w:sz w:val="24"/>
                <w:szCs w:val="24"/>
                <w:lang w:val="kk-KZ"/>
              </w:rPr>
              <w:t xml:space="preserve">Барлығы </w:t>
            </w:r>
          </w:p>
        </w:tc>
        <w:tc>
          <w:tcPr>
            <w:tcW w:w="1144" w:type="dxa"/>
            <w:vAlign w:val="center"/>
          </w:tcPr>
          <w:p w14:paraId="36581898" w14:textId="77777777" w:rsidR="00C93FBC" w:rsidRPr="00C93FBC" w:rsidRDefault="00C93FBC" w:rsidP="00C93FBC">
            <w:pPr>
              <w:spacing w:after="0" w:line="240" w:lineRule="auto"/>
              <w:jc w:val="center"/>
              <w:rPr>
                <w:rFonts w:ascii="Times New Roman" w:hAnsi="Times New Roman"/>
                <w:spacing w:val="-4"/>
                <w:sz w:val="24"/>
                <w:szCs w:val="24"/>
                <w:lang w:val="kk-KZ"/>
              </w:rPr>
            </w:pPr>
            <w:r w:rsidRPr="00C93FBC">
              <w:rPr>
                <w:rFonts w:ascii="Times New Roman" w:hAnsi="Times New Roman"/>
                <w:spacing w:val="-4"/>
                <w:sz w:val="24"/>
                <w:szCs w:val="24"/>
                <w:lang w:val="kk-KZ"/>
              </w:rPr>
              <w:t>30</w:t>
            </w:r>
          </w:p>
        </w:tc>
        <w:tc>
          <w:tcPr>
            <w:tcW w:w="700" w:type="dxa"/>
            <w:vAlign w:val="center"/>
          </w:tcPr>
          <w:p w14:paraId="6CB453A9" w14:textId="77777777" w:rsidR="00C93FBC" w:rsidRPr="00C93FBC" w:rsidRDefault="00C93FBC" w:rsidP="00C93FBC">
            <w:pPr>
              <w:spacing w:after="0" w:line="240" w:lineRule="auto"/>
              <w:jc w:val="center"/>
              <w:rPr>
                <w:rFonts w:ascii="Times New Roman" w:hAnsi="Times New Roman"/>
                <w:spacing w:val="-4"/>
                <w:sz w:val="24"/>
                <w:szCs w:val="24"/>
                <w:lang w:val="kk-KZ"/>
              </w:rPr>
            </w:pPr>
            <w:r w:rsidRPr="00C93FBC">
              <w:rPr>
                <w:rFonts w:ascii="Times New Roman" w:hAnsi="Times New Roman"/>
                <w:spacing w:val="-4"/>
                <w:sz w:val="24"/>
                <w:szCs w:val="24"/>
                <w:lang w:val="kk-KZ"/>
              </w:rPr>
              <w:t>15</w:t>
            </w:r>
          </w:p>
        </w:tc>
        <w:tc>
          <w:tcPr>
            <w:tcW w:w="882" w:type="dxa"/>
            <w:vAlign w:val="center"/>
          </w:tcPr>
          <w:p w14:paraId="5CFA6F6E" w14:textId="77777777" w:rsidR="00C93FBC" w:rsidRPr="00C93FBC" w:rsidRDefault="00C93FBC" w:rsidP="00C93FBC">
            <w:pPr>
              <w:spacing w:after="0" w:line="240" w:lineRule="auto"/>
              <w:jc w:val="center"/>
              <w:rPr>
                <w:rFonts w:ascii="Times New Roman" w:hAnsi="Times New Roman"/>
                <w:spacing w:val="-4"/>
                <w:sz w:val="24"/>
                <w:szCs w:val="24"/>
                <w:lang w:val="kk-KZ"/>
              </w:rPr>
            </w:pPr>
            <w:r w:rsidRPr="00C93FBC">
              <w:rPr>
                <w:rFonts w:ascii="Times New Roman" w:hAnsi="Times New Roman"/>
                <w:spacing w:val="-4"/>
                <w:sz w:val="24"/>
                <w:szCs w:val="24"/>
                <w:lang w:val="kk-KZ"/>
              </w:rPr>
              <w:t>30</w:t>
            </w:r>
          </w:p>
        </w:tc>
        <w:tc>
          <w:tcPr>
            <w:tcW w:w="1016" w:type="dxa"/>
            <w:vAlign w:val="center"/>
          </w:tcPr>
          <w:p w14:paraId="0E91C487" w14:textId="77777777" w:rsidR="00C93FBC" w:rsidRPr="00C93FBC" w:rsidRDefault="00C93FBC" w:rsidP="00C93FBC">
            <w:pPr>
              <w:spacing w:after="0" w:line="240" w:lineRule="auto"/>
              <w:jc w:val="center"/>
              <w:rPr>
                <w:rFonts w:ascii="Times New Roman" w:hAnsi="Times New Roman"/>
                <w:spacing w:val="-4"/>
                <w:sz w:val="24"/>
                <w:szCs w:val="24"/>
                <w:lang w:val="kk-KZ"/>
              </w:rPr>
            </w:pPr>
            <w:r w:rsidRPr="00C93FBC">
              <w:rPr>
                <w:rFonts w:ascii="Times New Roman" w:hAnsi="Times New Roman"/>
                <w:spacing w:val="-4"/>
                <w:sz w:val="24"/>
                <w:szCs w:val="24"/>
                <w:lang w:val="kk-KZ"/>
              </w:rPr>
              <w:t>75</w:t>
            </w:r>
          </w:p>
        </w:tc>
      </w:tr>
    </w:tbl>
    <w:p w14:paraId="46A36650" w14:textId="77777777" w:rsidR="00C93FBC" w:rsidRDefault="00C93FBC" w:rsidP="00C93FBC">
      <w:pPr>
        <w:shd w:val="clear" w:color="auto" w:fill="FFFFFF"/>
        <w:spacing w:after="0" w:line="240" w:lineRule="auto"/>
        <w:ind w:firstLine="709"/>
        <w:jc w:val="both"/>
        <w:rPr>
          <w:rFonts w:ascii="Times New Roman" w:hAnsi="Times New Roman"/>
          <w:sz w:val="28"/>
          <w:szCs w:val="28"/>
          <w:lang w:val="kk-KZ"/>
        </w:rPr>
      </w:pPr>
    </w:p>
    <w:p w14:paraId="38F63CB6" w14:textId="32AD5ABC" w:rsidR="0057585B" w:rsidRPr="00C93FBC" w:rsidRDefault="0057585B"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Арнайы курстың мақсаты</w:t>
      </w:r>
      <w:r w:rsidR="007F31B2" w:rsidRPr="00C93FBC">
        <w:rPr>
          <w:rFonts w:ascii="Times New Roman" w:hAnsi="Times New Roman"/>
          <w:sz w:val="28"/>
          <w:szCs w:val="28"/>
          <w:lang w:val="kk-KZ"/>
        </w:rPr>
        <w:t xml:space="preserve"> </w:t>
      </w:r>
      <w:r w:rsidR="00C93FBC">
        <w:rPr>
          <w:rFonts w:ascii="Times New Roman" w:hAnsi="Times New Roman"/>
          <w:sz w:val="28"/>
          <w:szCs w:val="28"/>
          <w:lang w:val="kk-KZ"/>
        </w:rPr>
        <w:t>‒</w:t>
      </w:r>
      <w:r w:rsidRPr="00C93FBC">
        <w:rPr>
          <w:rFonts w:ascii="Times New Roman" w:hAnsi="Times New Roman"/>
          <w:sz w:val="28"/>
          <w:szCs w:val="28"/>
          <w:lang w:val="kk-KZ"/>
        </w:rPr>
        <w:t xml:space="preserve"> білім алушылардың қашықтықтан оқыту әдістемесін пайдалану бойынша білімдерін, іскерліктері мен дағдыларын қалыптастыру.</w:t>
      </w:r>
    </w:p>
    <w:p w14:paraId="5983E117" w14:textId="77777777" w:rsidR="00754E80" w:rsidRPr="00C93FBC" w:rsidRDefault="0057585B"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Аталған</w:t>
      </w:r>
      <w:r w:rsidR="00754E80" w:rsidRPr="00C93FBC">
        <w:rPr>
          <w:rFonts w:ascii="Times New Roman" w:hAnsi="Times New Roman"/>
          <w:sz w:val="28"/>
          <w:szCs w:val="28"/>
          <w:lang w:val="kk-KZ"/>
        </w:rPr>
        <w:t xml:space="preserve"> курсты оқу кезінде білім алушылардың келесі міндеттерді шешуге бағытталған оқу-танымдық қызметін ұйымдастыруға ерекше назар аударылады:</w:t>
      </w:r>
    </w:p>
    <w:p w14:paraId="335F1A6E" w14:textId="174CD7B5"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білім алушыларды  қашықтықтан оқытудың мәні, ерекшеліктері туралы тереңірек, жүйеленген біліммен қаруландыру;</w:t>
      </w:r>
    </w:p>
    <w:p w14:paraId="6285B717" w14:textId="5527EE7A"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 жағдайында оқу процесін жоспарлау және ұйымдастыру біліктері мен дағдыларын дамыту;</w:t>
      </w:r>
    </w:p>
    <w:p w14:paraId="3ECDD1FC" w14:textId="00EDC6FF"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білім алушыларды</w:t>
      </w:r>
      <w:r w:rsidR="007F31B2" w:rsidRPr="00C93FBC">
        <w:rPr>
          <w:rFonts w:ascii="Times New Roman" w:hAnsi="Times New Roman"/>
          <w:sz w:val="28"/>
          <w:szCs w:val="28"/>
          <w:lang w:val="kk-KZ"/>
        </w:rPr>
        <w:t>ң</w:t>
      </w:r>
      <w:r w:rsidR="00754E80" w:rsidRPr="00C93FBC">
        <w:rPr>
          <w:rFonts w:ascii="Times New Roman" w:hAnsi="Times New Roman"/>
          <w:sz w:val="28"/>
          <w:szCs w:val="28"/>
          <w:lang w:val="kk-KZ"/>
        </w:rPr>
        <w:t xml:space="preserve">  шетел тілін қашықтықтан оқытуды жүзеге асырудың озық педагогикалық тәжірибесімен таныстыру;</w:t>
      </w:r>
    </w:p>
    <w:p w14:paraId="78FD8836" w14:textId="0BD71A74" w:rsidR="00754E80" w:rsidRPr="00C93FBC" w:rsidRDefault="00C93FBC" w:rsidP="00C93FB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754E80" w:rsidRPr="00C93FBC">
        <w:rPr>
          <w:rFonts w:ascii="Times New Roman" w:hAnsi="Times New Roman"/>
          <w:sz w:val="28"/>
          <w:szCs w:val="28"/>
          <w:lang w:val="kk-KZ"/>
        </w:rPr>
        <w:t xml:space="preserve"> қашықтықтан оқытуды іске асыруда әдістемелік және технологиялық құралдарды қолдану дағдыларын дамыту. </w:t>
      </w:r>
    </w:p>
    <w:p w14:paraId="315F6D63"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«Шетел тілін қашықтықтан оқытуды ұйымдастыру және әдістемесі» арнайы курсы білім алушылардың  педагогикалық қызметке шығармашылық процесс ретінде мотивациялық-құндылық қатынасын, негізгі педагогикалық және арнайы пәндерді оқыту процесінде зерттелген танымдық және іс-әрекеттік мазмұнның психологиялық-педагогикалық, лингвистикалық және шетел тілдік коммуникативтік құзыреттіліктерін қалыптастыру процесінің логикалық жалғасы болуы керек.</w:t>
      </w:r>
    </w:p>
    <w:p w14:paraId="34F44CDA"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Бұл арнайы курс білім алушыларды қашықтықтан оқыту әдістемесін зерделеу және мектептегі педагогикалық практика кезеңінде педагогикалық білімді пайдалану бойынша белсенді өзіндік жұмыстарға бағыттауға арналған.</w:t>
      </w:r>
    </w:p>
    <w:p w14:paraId="1B351187"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Арнайы курс бағдарламасының мазмұнының көптеген мәселелері білім алушылардың қашықтықтан оқыту жағдайында оқыту тәжірибесін белсенді меңгеруі, мектептегі практикалық жұмыста қашықтықтан оқыту құралдары мен әдістерін қолдануға дайын болуы үшін өз бетінше оқуға көбірек арналған.</w:t>
      </w:r>
    </w:p>
    <w:p w14:paraId="5DEE22B6" w14:textId="77777777" w:rsidR="00754E80" w:rsidRPr="00C93FBC" w:rsidRDefault="00754E80" w:rsidP="00C93FBC">
      <w:pPr>
        <w:shd w:val="clear" w:color="auto" w:fill="FFFFFF"/>
        <w:spacing w:after="0" w:line="240" w:lineRule="auto"/>
        <w:ind w:firstLine="709"/>
        <w:jc w:val="both"/>
        <w:rPr>
          <w:rFonts w:ascii="Times New Roman" w:hAnsi="Times New Roman"/>
          <w:sz w:val="28"/>
          <w:szCs w:val="28"/>
          <w:lang w:val="kk-KZ"/>
        </w:rPr>
      </w:pPr>
      <w:r w:rsidRPr="00C93FBC">
        <w:rPr>
          <w:rFonts w:ascii="Times New Roman" w:hAnsi="Times New Roman"/>
          <w:sz w:val="28"/>
          <w:szCs w:val="28"/>
          <w:lang w:val="kk-KZ"/>
        </w:rPr>
        <w:t>«Шетел тілін қашықтықтан оқытуды ұйымдастыру және әдістемесі» арнайы курсы 5 кредитке есептелген, ол 135 сағатты құрайды; оның ішінде 30 - лекциялық, 15 - семинарлық, 30 сағаттан БӨЖ және 75 ОБӨЖ ұйымдастыруға бөлінген (18-кесте).</w:t>
      </w:r>
    </w:p>
    <w:p w14:paraId="46C4C048" w14:textId="654158AA" w:rsidR="00754E80" w:rsidRPr="0038296D" w:rsidRDefault="00A6128D" w:rsidP="0038296D">
      <w:pPr>
        <w:shd w:val="clear" w:color="auto" w:fill="FFFFFF"/>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bCs/>
          <w:i/>
          <w:color w:val="000000" w:themeColor="text1"/>
          <w:sz w:val="28"/>
          <w:szCs w:val="28"/>
          <w:lang w:val="kk-KZ"/>
        </w:rPr>
        <w:t xml:space="preserve">Екінші </w:t>
      </w:r>
      <w:r w:rsidR="001B1592" w:rsidRPr="0038296D">
        <w:rPr>
          <w:rFonts w:ascii="Times New Roman" w:hAnsi="Times New Roman"/>
          <w:bCs/>
          <w:i/>
          <w:color w:val="000000" w:themeColor="text1"/>
          <w:sz w:val="28"/>
          <w:szCs w:val="28"/>
          <w:lang w:val="kk-KZ"/>
        </w:rPr>
        <w:t xml:space="preserve">дидактикалық </w:t>
      </w:r>
      <w:r w:rsidRPr="0038296D">
        <w:rPr>
          <w:rFonts w:ascii="Times New Roman" w:hAnsi="Times New Roman"/>
          <w:bCs/>
          <w:i/>
          <w:color w:val="000000" w:themeColor="text1"/>
          <w:sz w:val="28"/>
          <w:szCs w:val="28"/>
          <w:lang w:val="kk-KZ"/>
        </w:rPr>
        <w:t>шарт</w:t>
      </w:r>
      <w:r w:rsidR="001B1592" w:rsidRPr="0038296D">
        <w:rPr>
          <w:rFonts w:ascii="Times New Roman" w:hAnsi="Times New Roman"/>
          <w:bCs/>
          <w:i/>
          <w:color w:val="000000" w:themeColor="text1"/>
          <w:sz w:val="28"/>
          <w:szCs w:val="28"/>
          <w:lang w:val="kk-KZ"/>
        </w:rPr>
        <w:t>ты</w:t>
      </w:r>
      <w:r w:rsidR="001B1592" w:rsidRPr="0038296D">
        <w:rPr>
          <w:rFonts w:ascii="Times New Roman" w:hAnsi="Times New Roman"/>
          <w:b/>
          <w:bCs/>
          <w:color w:val="000000" w:themeColor="text1"/>
          <w:sz w:val="28"/>
          <w:szCs w:val="28"/>
          <w:lang w:val="kk-KZ"/>
        </w:rPr>
        <w:t xml:space="preserve"> </w:t>
      </w:r>
      <w:r w:rsidR="001B1592" w:rsidRPr="0038296D">
        <w:rPr>
          <w:rFonts w:ascii="Times New Roman" w:hAnsi="Times New Roman"/>
          <w:bCs/>
          <w:color w:val="000000" w:themeColor="text1"/>
          <w:sz w:val="28"/>
          <w:szCs w:val="28"/>
          <w:lang w:val="kk-KZ"/>
        </w:rPr>
        <w:t>жүзеге асыру мақсатта</w:t>
      </w:r>
      <w:r w:rsidR="001B1592" w:rsidRPr="0038296D">
        <w:rPr>
          <w:rFonts w:ascii="Times New Roman" w:hAnsi="Times New Roman"/>
          <w:b/>
          <w:bCs/>
          <w:color w:val="000000" w:themeColor="text1"/>
          <w:sz w:val="28"/>
          <w:szCs w:val="28"/>
          <w:lang w:val="kk-KZ"/>
        </w:rPr>
        <w:t xml:space="preserve"> </w:t>
      </w:r>
      <w:r w:rsidR="001B1592" w:rsidRPr="0038296D">
        <w:rPr>
          <w:rFonts w:ascii="Times New Roman" w:hAnsi="Times New Roman"/>
          <w:bCs/>
          <w:color w:val="000000" w:themeColor="text1"/>
          <w:sz w:val="28"/>
          <w:szCs w:val="28"/>
          <w:lang w:val="kk-KZ"/>
        </w:rPr>
        <w:t>а</w:t>
      </w:r>
      <w:r w:rsidR="00754E80" w:rsidRPr="0038296D">
        <w:rPr>
          <w:rFonts w:ascii="Times New Roman" w:hAnsi="Times New Roman"/>
          <w:color w:val="000000" w:themeColor="text1"/>
          <w:sz w:val="28"/>
          <w:szCs w:val="28"/>
          <w:lang w:val="kk-KZ"/>
        </w:rPr>
        <w:t>рнайы курс аралас оқыту (Blended learning) моделі бойынша өткізіледі: дәрістер – ZOOM платформасын пайдалана отырып онлайн режимде, ал семинарлар – дәстүрлі (офлайн) режимде, аудиторияда. Сабақтарды өткізу формасы интерактивті түрде өткізілді, яғни бұл оқытуды ұйымдастырудың осындай формалары – проблемалық дәрістер, дәрістер-презентациялар, дәрістер-консультациялар, семинарлар-зерттеулер. Сонымен қатар, білім алушылардың оқу жұмысын ұйымдастырудың интерактивті формалары қолданылады - проблема бойынша жобалар дайындау, әдебиеттермен жұмыс, қашықтықтан оқыту проблемасындағы озық педагогикалық тәжірибені талдау, топтық пікірталас, зерттелетін процестерді имитациялайтын дидактикалық және іскерлік ойындар; психологиялық-педагогикалық мәселелерді шешу, мектептен тыс және тәрбиелік іс-шараларға қатысу және талдау, виртуалды экскурсиялар, жобаларды қорғау және т.б.</w:t>
      </w:r>
    </w:p>
    <w:p w14:paraId="051151F1"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«Шетел тілін қашықтықтан оқытуды ұйымдастыру және әдістемесі» арнайы курсы бойынша сабақтардың тиімділігінің шарттары:</w:t>
      </w:r>
    </w:p>
    <w:p w14:paraId="04813E7B" w14:textId="573878BD" w:rsidR="00754E80" w:rsidRPr="0038296D" w:rsidRDefault="0038296D" w:rsidP="0038296D">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38296D">
        <w:rPr>
          <w:rFonts w:ascii="Times New Roman" w:hAnsi="Times New Roman"/>
          <w:color w:val="000000" w:themeColor="text1"/>
          <w:sz w:val="28"/>
          <w:szCs w:val="28"/>
          <w:lang w:val="kk-KZ"/>
        </w:rPr>
        <w:t xml:space="preserve"> білім алушылардығ лингвистикалық және шетел тілдік коммуникативтік құзыреттіліктерін өзектендіру;</w:t>
      </w:r>
    </w:p>
    <w:p w14:paraId="6D46A370" w14:textId="4DAFE473" w:rsidR="00754E80" w:rsidRPr="0038296D" w:rsidRDefault="0038296D" w:rsidP="0038296D">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38296D">
        <w:rPr>
          <w:rFonts w:ascii="Times New Roman" w:hAnsi="Times New Roman"/>
          <w:color w:val="000000" w:themeColor="text1"/>
          <w:sz w:val="28"/>
          <w:szCs w:val="28"/>
          <w:lang w:val="kk-KZ"/>
        </w:rPr>
        <w:t xml:space="preserve"> базалық және элективті педагогикалық пәндермен, сондай-ақ арнайы және әдістемелік курстармен пәнаралық байланыс;</w:t>
      </w:r>
    </w:p>
    <w:p w14:paraId="49F8E6B7" w14:textId="64A0ACEB" w:rsidR="00754E80" w:rsidRPr="0038296D" w:rsidRDefault="0038296D" w:rsidP="0038296D">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38296D">
        <w:rPr>
          <w:rFonts w:ascii="Times New Roman" w:hAnsi="Times New Roman"/>
          <w:color w:val="000000" w:themeColor="text1"/>
          <w:sz w:val="28"/>
          <w:szCs w:val="28"/>
          <w:lang w:val="kk-KZ"/>
        </w:rPr>
        <w:t xml:space="preserve"> білім алушыларды  сабақта және сыныптан тыс жұмыста қашықтықтан оқыту технологияларын зерделеу және практикалық пысықтау бойынша оқу қызметінің әртүрлі нысандары мен түрлеріне қосу;</w:t>
      </w:r>
    </w:p>
    <w:p w14:paraId="6CB7CB07" w14:textId="17952FDB" w:rsidR="00754E80" w:rsidRPr="0038296D" w:rsidRDefault="0038296D" w:rsidP="0038296D">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38296D">
        <w:rPr>
          <w:rFonts w:ascii="Times New Roman" w:hAnsi="Times New Roman"/>
          <w:color w:val="000000" w:themeColor="text1"/>
          <w:sz w:val="28"/>
          <w:szCs w:val="28"/>
          <w:lang w:val="kk-KZ"/>
        </w:rPr>
        <w:t xml:space="preserve"> қашықтықтан оқытуды ұйымдастырудың мектеп практикасымен байланыс;</w:t>
      </w:r>
    </w:p>
    <w:p w14:paraId="61F4AF7F" w14:textId="75B473BC" w:rsidR="00754E80" w:rsidRPr="0038296D" w:rsidRDefault="0038296D" w:rsidP="0038296D">
      <w:pPr>
        <w:spacing w:after="0" w:line="240" w:lineRule="auto"/>
        <w:ind w:firstLine="709"/>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54E80" w:rsidRPr="0038296D">
        <w:rPr>
          <w:rFonts w:ascii="Times New Roman" w:hAnsi="Times New Roman"/>
          <w:color w:val="000000" w:themeColor="text1"/>
          <w:sz w:val="28"/>
          <w:szCs w:val="28"/>
          <w:lang w:val="kk-KZ"/>
        </w:rPr>
        <w:t xml:space="preserve"> ЖОО оқытушыларының қашықтықтан оқыту жағдайында білім алушылардың кәсіби құзыреттілігін қалыптастыру бойынша педагогикалық жұмысқа дайындығы.</w:t>
      </w:r>
    </w:p>
    <w:p w14:paraId="02FD80F8"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Арнайы курс бойынша дәріс сабақтары болашақ шетел тілі мұғалімдерін қашықтықтан оқыту міндеттерін шешуге дайындаудың мазмұнды жағын қамтуды көздейді. Бұл ретте басты назар қашықтықтан оқыту аспектісінде білім мен дағдыларды игеруге ғана емес, сондай-ақ педагогикалық және арнайы лингвистикалық курстардан алынған білімнің сабақтастығына да аударылады. Осылайша, педагогикалық және лингвистикалық дағдыларды қалыптастыруға, педагогикалық пәндер үшін ортақ ұғымдарды түсіндіруге, білім алушылардың шығармашылық ойлауын қалыптастыруға, педагогикалық құбылыстарды өзара байланыста қарастыра білуге, педагогика тұрғысынан педагогикалық фактілер мен құбылыстарды талдауға бірыңғай көзқарас жүзеге асырылады.</w:t>
      </w:r>
    </w:p>
    <w:p w14:paraId="524957CD"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Семинар сабақтарында дәрістерде алынған теориялық білім бекітіледі, шетел тілін қашықтықтан оқытудың нақты құралдары мен әдістері қарастырылады, қашықтықтан оқыту мүмкіндіктері, оқытуды ұйымдастыру процесінде оқу процесін психологиялық-педагогикалық сүйемелдеу ерекшеліктері талданады.</w:t>
      </w:r>
    </w:p>
    <w:p w14:paraId="62BA25AB"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 xml:space="preserve">Айта кетсек, курс барысында «Төңкерілген сынып» (Flipped classroom) технологиясы қолданылды, онда үй тапсырмасын орындау, сондай-ақ, «Подкаст технологияларын: бейне дәрісті қарау; оқу мәтіндерін оқу, түсіндірме суреттерді қарау; тақырыпты бастапқы игеруге арналған сынақтардан өту» қолдануды қамтиды. </w:t>
      </w:r>
    </w:p>
    <w:p w14:paraId="1A440BEE"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«Flipped classroom» технологиясының мәні мынада: «алдымен дәріс және аудиториядағы оқытушы, содан кейін білім алушы және үйдегі үй тапсырмасы» түрінде оқудың дәстүрлі реттілігі орындарға ауыстырылады. Білім алушылар дәріс алдында теориялық материалды және зерттелетін тақырып бойынша практикалық тапсырмаларды орындау мысалдарын өз бетінше оқиды. Аудиториядағы сабақта білім алушылар оқытушының басшылығымен жеке (немесе топтарда) бұрын өз бетінше алған білімдеріне сәйкес әр түрлі қиындық деңгейлеріндегі өнімді сипаттағы тапсырмаларды орындайды.</w:t>
      </w:r>
    </w:p>
    <w:p w14:paraId="3F8A7823" w14:textId="1D85A6B6"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Zoom платформасында апта сайынғы онлайн сабақтарға қатыспас бұрын білім алушыларға онлайн режимінде сайттарда (Google site, Moodle, Univer) және YouTube-те қол жетімді алдын-ала жазылған бейне дәрістерді қарап, автономды түрде жұмыс істеуге, сондай-ақ платформадағы материалдар таңдауыңа немесе белгілі бір тапсырмаларды зерттеуге кеңес берілді (</w:t>
      </w:r>
      <w:r w:rsidR="002A2194" w:rsidRPr="0038296D">
        <w:rPr>
          <w:rStyle w:val="a9"/>
          <w:rFonts w:ascii="Times New Roman" w:hAnsi="Times New Roman"/>
          <w:color w:val="000000" w:themeColor="text1"/>
          <w:sz w:val="28"/>
          <w:szCs w:val="28"/>
          <w:u w:val="none"/>
          <w:lang w:val="kk-KZ"/>
        </w:rPr>
        <w:t>https://classroom.google.com/c/NTg5NTE3MzU1OTQz/a/NTg5NTE3MzkyMzg1/details</w:t>
      </w:r>
      <w:r w:rsidRPr="0038296D">
        <w:rPr>
          <w:rFonts w:ascii="Times New Roman" w:hAnsi="Times New Roman"/>
          <w:color w:val="000000" w:themeColor="text1"/>
          <w:sz w:val="28"/>
          <w:szCs w:val="28"/>
          <w:lang w:val="kk-KZ"/>
        </w:rPr>
        <w:t xml:space="preserve">). Барлығын егжей-тегжейлі зерделеу үшін бір апта жеткіліксіз болғандықтан, білім алушыларды дәріске алдын ала дайындау қажет, нәтижесінде келесі синхронды сабақтар білім алушыларға бұрыннан таныс болған алдын ала жазылған дәрістер мен материалдарда қарастырылған тұжырымдамаларды талқылауға мүмкіндік береді. </w:t>
      </w:r>
    </w:p>
    <w:p w14:paraId="3E2FA5EA"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 xml:space="preserve">Дәрістің өзі тек ашық пікірталастарды ғана емес, сонымен қатар білім алушылардың өздері дайындаған материалдарды әңгімелеуге және талқылауға жағдай беріледі. </w:t>
      </w:r>
    </w:p>
    <w:p w14:paraId="44FCDB9F"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Сабақтар интерактивті оқу тәжірибесі негізінде болды, өйткені синхронды сабақтардағы білім алушылардан дәстүрлі дәрісті тыңдап отырудың орнына, нақты тапсырмаларды орындау немесе жай ғана өз идеяларын білдіру арқылы алдын ала жазылған дәрістерде талқыланған негізгі мәселелер туралы жұмыс істеуді және есеп беруді сұрады. Бұл стратегия білім алушыларға неғұрлым ойластырылған және өзекті сұрақтарды дайындауға және дереу кері байланысты қамтамасыз етуге мүмкіндік берді. Дәрісте өткізілген уақыт талқылауға және топтық жұмысқа арналды, бұл алдын ала жазылған сабақтарда не түсіндірілгенін және талқыланғанын тереңірек түсінуге әкелді.</w:t>
      </w:r>
    </w:p>
    <w:p w14:paraId="338245E5" w14:textId="6A8BCD7B" w:rsidR="00754E80" w:rsidRPr="0038296D" w:rsidRDefault="00A6128D"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bCs/>
          <w:i/>
          <w:color w:val="000000" w:themeColor="text1"/>
          <w:sz w:val="28"/>
          <w:szCs w:val="28"/>
          <w:lang w:val="kk-KZ"/>
        </w:rPr>
        <w:t xml:space="preserve">Үшінші </w:t>
      </w:r>
      <w:r w:rsidR="001B1592" w:rsidRPr="0038296D">
        <w:rPr>
          <w:rFonts w:ascii="Times New Roman" w:hAnsi="Times New Roman"/>
          <w:bCs/>
          <w:i/>
          <w:color w:val="000000" w:themeColor="text1"/>
          <w:sz w:val="28"/>
          <w:szCs w:val="28"/>
          <w:lang w:val="kk-KZ"/>
        </w:rPr>
        <w:t xml:space="preserve">дидактикалық </w:t>
      </w:r>
      <w:r w:rsidRPr="0038296D">
        <w:rPr>
          <w:rFonts w:ascii="Times New Roman" w:hAnsi="Times New Roman"/>
          <w:bCs/>
          <w:i/>
          <w:color w:val="000000" w:themeColor="text1"/>
          <w:sz w:val="28"/>
          <w:szCs w:val="28"/>
          <w:lang w:val="kk-KZ"/>
        </w:rPr>
        <w:t>шарт</w:t>
      </w:r>
      <w:r w:rsidRPr="0038296D">
        <w:rPr>
          <w:rFonts w:ascii="Times New Roman" w:hAnsi="Times New Roman"/>
          <w:b/>
          <w:bCs/>
          <w:color w:val="000000" w:themeColor="text1"/>
          <w:sz w:val="28"/>
          <w:szCs w:val="28"/>
          <w:lang w:val="kk-KZ"/>
        </w:rPr>
        <w:t xml:space="preserve"> - </w:t>
      </w:r>
      <w:r w:rsidRPr="0038296D">
        <w:rPr>
          <w:rFonts w:ascii="Times New Roman" w:hAnsi="Times New Roman"/>
          <w:color w:val="000000" w:themeColor="text1"/>
          <w:sz w:val="28"/>
          <w:szCs w:val="28"/>
          <w:lang w:val="kk-KZ"/>
        </w:rPr>
        <w:t>оқыту үдерісін жаңаша ұйымдастыруда жалпы білім беретін мектептегі кәсіби қызмет талаптары деңгейінде оқу-тәрбие процесін жоспарлау, ұйымдастыру және жүзеге асыруға,  қашықтықтан білім беру модельдері мен технологияларын меңгеру және сауатты пайдалануға,  шетел тілінде білім беру мен тәрбиелеудің әдіснамалық тәсілдерін, теориялық негіздерін білуге мүмкіндік беру</w:t>
      </w:r>
      <w:r w:rsidR="001B1592" w:rsidRPr="0038296D">
        <w:rPr>
          <w:rFonts w:ascii="Times New Roman" w:hAnsi="Times New Roman"/>
          <w:color w:val="000000" w:themeColor="text1"/>
          <w:sz w:val="28"/>
          <w:szCs w:val="28"/>
          <w:lang w:val="kk-KZ"/>
        </w:rPr>
        <w:t xml:space="preserve"> аясында, </w:t>
      </w:r>
      <w:r w:rsidR="00754E80" w:rsidRPr="0038296D">
        <w:rPr>
          <w:rFonts w:ascii="Times New Roman" w:hAnsi="Times New Roman"/>
          <w:color w:val="000000" w:themeColor="text1"/>
          <w:sz w:val="28"/>
          <w:szCs w:val="28"/>
          <w:lang w:val="kk-KZ"/>
        </w:rPr>
        <w:t>арнайы курст</w:t>
      </w:r>
      <w:r w:rsidR="001B1592" w:rsidRPr="0038296D">
        <w:rPr>
          <w:rFonts w:ascii="Times New Roman" w:hAnsi="Times New Roman"/>
          <w:color w:val="000000" w:themeColor="text1"/>
          <w:sz w:val="28"/>
          <w:szCs w:val="28"/>
          <w:lang w:val="kk-KZ"/>
        </w:rPr>
        <w:t>ың келесі</w:t>
      </w:r>
      <w:r w:rsidR="00754E80" w:rsidRPr="0038296D">
        <w:rPr>
          <w:rFonts w:ascii="Times New Roman" w:hAnsi="Times New Roman"/>
          <w:color w:val="000000" w:themeColor="text1"/>
          <w:sz w:val="28"/>
          <w:szCs w:val="28"/>
          <w:lang w:val="kk-KZ"/>
        </w:rPr>
        <w:t xml:space="preserve"> тақырыптар</w:t>
      </w:r>
      <w:r w:rsidR="001B1592" w:rsidRPr="0038296D">
        <w:rPr>
          <w:rFonts w:ascii="Times New Roman" w:hAnsi="Times New Roman"/>
          <w:color w:val="000000" w:themeColor="text1"/>
          <w:sz w:val="28"/>
          <w:szCs w:val="28"/>
          <w:lang w:val="kk-KZ"/>
        </w:rPr>
        <w:t>ына</w:t>
      </w:r>
      <w:r w:rsidR="00754E80" w:rsidRPr="0038296D">
        <w:rPr>
          <w:rFonts w:ascii="Times New Roman" w:hAnsi="Times New Roman"/>
          <w:color w:val="000000" w:themeColor="text1"/>
          <w:sz w:val="28"/>
          <w:szCs w:val="28"/>
          <w:lang w:val="kk-KZ"/>
        </w:rPr>
        <w:t xml:space="preserve"> тоқталайық: </w:t>
      </w:r>
    </w:p>
    <w:p w14:paraId="27C02195"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 xml:space="preserve">1-тақырып. «Шетел тілін қашықтықтан оқытудың мәні мен маңызы» </w:t>
      </w:r>
      <w:r w:rsidRPr="0038296D">
        <w:rPr>
          <w:rFonts w:ascii="Times New Roman" w:hAnsi="Times New Roman"/>
          <w:color w:val="000000" w:themeColor="text1"/>
          <w:sz w:val="28"/>
          <w:szCs w:val="28"/>
          <w:lang w:val="kk-KZ"/>
        </w:rPr>
        <w:t>тақырыбында қашықтықтан оқытудың негізгі идеяларын, тұжырымдамаларын және теориялық ережелерін ашуды көздейді. ZOOM платформасында талқылау барысында білім алушылар «қашықтықтан оқыту», «e-learning», «онлайн оқыту», «виртуалды оқыту» ұғымдарының мәнін меңгереді, қашықтықтан оқытудың негізгі сипаттамаларын үйренеді. Zoom (chat box) чатындағы онлайн-пікірталас форумының көмегімен жоғары оқу орындарындағы болашақ мұғалімдерді даярлау жүйесіндегі қашықтықтан оқытудың рөлі мен маңызы анықталады.</w:t>
      </w:r>
    </w:p>
    <w:p w14:paraId="10D51E3C"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Қашықтықтан оқытуда жаңа білім, білік және дағдыларды қалыптастыру АКТ-ны пайдалану тәжірибесіне сүйене отырып жүзеге асырылатынын, бұл ретте жағдайлар әр түрлі, оқытуды даралау мүмкіндіктері пайда болатынын атап өткен жөн. Оқу процесіне сан алуан іс-әрекеттерді, сандық құралдарды пайдаланатын сабақтарды қосу оның нәтижелі болуына ықпал етеді, өйткені олардың әрқайсысы өзінше білім алушыны белсендіреді, оны дербес болуға ынталандырады, сыни және шығармашылық ойлауды дамытуға ықпал етеді, тереңдетеді және жалпы білімге, оқуға деген қызығушылығын арттырады.</w:t>
      </w:r>
    </w:p>
    <w:p w14:paraId="5AF593C0" w14:textId="6200FC73"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2,</w:t>
      </w:r>
      <w:r w:rsidR="005E59F6">
        <w:rPr>
          <w:rFonts w:ascii="Times New Roman" w:hAnsi="Times New Roman"/>
          <w:i/>
          <w:color w:val="000000" w:themeColor="text1"/>
          <w:sz w:val="28"/>
          <w:szCs w:val="28"/>
          <w:lang w:val="kk-KZ"/>
        </w:rPr>
        <w:t xml:space="preserve"> </w:t>
      </w:r>
      <w:r w:rsidRPr="0038296D">
        <w:rPr>
          <w:rFonts w:ascii="Times New Roman" w:hAnsi="Times New Roman"/>
          <w:i/>
          <w:color w:val="000000" w:themeColor="text1"/>
          <w:sz w:val="28"/>
          <w:szCs w:val="28"/>
          <w:lang w:val="kk-KZ"/>
        </w:rPr>
        <w:t>3</w:t>
      </w:r>
      <w:r w:rsidR="00500C1C" w:rsidRPr="0038296D">
        <w:rPr>
          <w:rFonts w:ascii="Times New Roman" w:hAnsi="Times New Roman"/>
          <w:i/>
          <w:color w:val="000000" w:themeColor="text1"/>
          <w:sz w:val="28"/>
          <w:szCs w:val="28"/>
          <w:lang w:val="kk-KZ"/>
        </w:rPr>
        <w:t>,</w:t>
      </w:r>
      <w:r w:rsidR="005E59F6">
        <w:rPr>
          <w:rFonts w:ascii="Times New Roman" w:hAnsi="Times New Roman"/>
          <w:i/>
          <w:color w:val="000000" w:themeColor="text1"/>
          <w:sz w:val="28"/>
          <w:szCs w:val="28"/>
          <w:lang w:val="kk-KZ"/>
        </w:rPr>
        <w:t xml:space="preserve"> </w:t>
      </w:r>
      <w:r w:rsidR="00500C1C" w:rsidRPr="0038296D">
        <w:rPr>
          <w:rFonts w:ascii="Times New Roman" w:hAnsi="Times New Roman"/>
          <w:i/>
          <w:color w:val="000000" w:themeColor="text1"/>
          <w:sz w:val="28"/>
          <w:szCs w:val="28"/>
          <w:lang w:val="kk-KZ"/>
        </w:rPr>
        <w:t>4</w:t>
      </w:r>
      <w:r w:rsidRPr="0038296D">
        <w:rPr>
          <w:rFonts w:ascii="Times New Roman" w:hAnsi="Times New Roman"/>
          <w:i/>
          <w:color w:val="000000" w:themeColor="text1"/>
          <w:sz w:val="28"/>
          <w:szCs w:val="28"/>
          <w:lang w:val="kk-KZ"/>
        </w:rPr>
        <w:t>-тақырып. «Шетел тілін қашықтықтан оқытудың әртүрлі модельдері»,</w:t>
      </w:r>
      <w:r w:rsidRPr="0038296D">
        <w:rPr>
          <w:rFonts w:ascii="Times New Roman" w:hAnsi="Times New Roman"/>
          <w:color w:val="000000" w:themeColor="text1"/>
          <w:sz w:val="28"/>
          <w:szCs w:val="28"/>
          <w:lang w:val="kk-KZ"/>
        </w:rPr>
        <w:t xml:space="preserve"> «</w:t>
      </w:r>
      <w:r w:rsidR="00500C1C" w:rsidRPr="0038296D">
        <w:rPr>
          <w:rFonts w:ascii="Times New Roman" w:hAnsi="Times New Roman"/>
          <w:i/>
          <w:color w:val="000000" w:themeColor="text1"/>
          <w:sz w:val="28"/>
          <w:szCs w:val="28"/>
          <w:lang w:val="kk-KZ"/>
        </w:rPr>
        <w:t>Аралас оқыту (Blended learning) қашықтықтан оқытудың моделі ретінде</w:t>
      </w:r>
      <w:r w:rsidRPr="0038296D">
        <w:rPr>
          <w:rFonts w:ascii="Times New Roman" w:hAnsi="Times New Roman"/>
          <w:i/>
          <w:color w:val="000000" w:themeColor="text1"/>
          <w:sz w:val="28"/>
          <w:szCs w:val="28"/>
          <w:lang w:val="kk-KZ"/>
        </w:rPr>
        <w:t>»</w:t>
      </w:r>
      <w:r w:rsidR="00500C1C" w:rsidRPr="0038296D">
        <w:rPr>
          <w:rFonts w:ascii="Times New Roman" w:hAnsi="Times New Roman"/>
          <w:i/>
          <w:color w:val="000000" w:themeColor="text1"/>
          <w:sz w:val="28"/>
          <w:szCs w:val="28"/>
          <w:lang w:val="kk-KZ"/>
        </w:rPr>
        <w:t>, «Аралас оқыту моделі: Flipped classroom»</w:t>
      </w:r>
      <w:r w:rsidRPr="0038296D">
        <w:rPr>
          <w:rFonts w:ascii="Times New Roman" w:hAnsi="Times New Roman"/>
          <w:i/>
          <w:color w:val="000000" w:themeColor="text1"/>
          <w:sz w:val="28"/>
          <w:szCs w:val="28"/>
          <w:lang w:val="kk-KZ"/>
        </w:rPr>
        <w:t xml:space="preserve"> </w:t>
      </w:r>
      <w:r w:rsidRPr="0038296D">
        <w:rPr>
          <w:rFonts w:ascii="Times New Roman" w:hAnsi="Times New Roman"/>
          <w:color w:val="000000" w:themeColor="text1"/>
          <w:sz w:val="28"/>
          <w:szCs w:val="28"/>
          <w:lang w:val="kk-KZ"/>
        </w:rPr>
        <w:t>тақырыптарын зерттей отырып, «jamboard» платформасында логикалық-құрылымдық схемалар түрінде білім алушыларға қашықтықтан оқыту жағдайында шетел тілін оқыту тәжірибесі негізінде қашықтықтан оқытудың әртүрлі модельдері ұсынылады, қашықтықтан оқытудың ерекше сипаттамалары ерекшеленеді. Қашықтықтан оқытудың үш моделін (</w:t>
      </w:r>
      <w:r w:rsidRPr="0038296D">
        <w:rPr>
          <w:rFonts w:ascii="Times New Roman" w:hAnsi="Times New Roman"/>
          <w:i/>
          <w:color w:val="000000" w:themeColor="text1"/>
          <w:sz w:val="28"/>
          <w:szCs w:val="28"/>
          <w:lang w:val="kk-KZ"/>
        </w:rPr>
        <w:t xml:space="preserve">аралас оқыту моделі, </w:t>
      </w:r>
      <w:r w:rsidR="00EA06AD" w:rsidRPr="0038296D">
        <w:rPr>
          <w:rFonts w:ascii="Times New Roman" w:hAnsi="Times New Roman"/>
          <w:i/>
          <w:color w:val="000000" w:themeColor="text1"/>
          <w:sz w:val="28"/>
          <w:szCs w:val="28"/>
          <w:lang w:val="kk-KZ"/>
        </w:rPr>
        <w:t>қашықтықтан</w:t>
      </w:r>
      <w:r w:rsidRPr="0038296D">
        <w:rPr>
          <w:rFonts w:ascii="Times New Roman" w:hAnsi="Times New Roman"/>
          <w:i/>
          <w:color w:val="000000" w:themeColor="text1"/>
          <w:sz w:val="28"/>
          <w:szCs w:val="28"/>
          <w:lang w:val="kk-KZ"/>
        </w:rPr>
        <w:t xml:space="preserve"> сынып үлгісі, желілік оқыту моделі</w:t>
      </w:r>
      <w:r w:rsidRPr="0038296D">
        <w:rPr>
          <w:rFonts w:ascii="Times New Roman" w:hAnsi="Times New Roman"/>
          <w:color w:val="000000" w:themeColor="text1"/>
          <w:sz w:val="28"/>
          <w:szCs w:val="28"/>
          <w:lang w:val="kk-KZ"/>
        </w:rPr>
        <w:t>) егжей-тегжейлі қарастыру үшін білім алушылар Zoom үзінді бөлмелерінде топтарға бөлінеді, үлгілердің бірін таңдап, барлық мүмкіндіктерді, артықшылықтар мен кемшіліктерді зерттейді, содан кейін білімдегі олқылықтарды толтыра отырып, барлығын сыныпта бірге талқылайды.</w:t>
      </w:r>
    </w:p>
    <w:p w14:paraId="1A32102F"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Осы тақырып бойынша сабақтардың мазмұны қашықтықтан оқытуды жүзеге асырудың озық шетелдік тәжірибесінен жеке мысалдарды қамтуы мүмкін. Білім алушыларға халықаралық және отандық тәжірибеден нақты мысалдар бойынша мұндай үлгілер білім берудің беделді түрі екенін, нәтижесінде болашақ маман кәсіби білім алатынын көрсету қажет.</w:t>
      </w:r>
    </w:p>
    <w:p w14:paraId="0DA38FFA" w14:textId="31BCE686" w:rsidR="0057585B" w:rsidRPr="0038296D" w:rsidRDefault="0057585B"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 xml:space="preserve">5-тақырып. «Шетел тілін қашықтықтан оқытудың мазмұны» </w:t>
      </w:r>
      <w:r w:rsidRPr="0038296D">
        <w:rPr>
          <w:rFonts w:ascii="Times New Roman" w:hAnsi="Times New Roman"/>
          <w:color w:val="000000" w:themeColor="text1"/>
          <w:sz w:val="28"/>
          <w:szCs w:val="28"/>
          <w:lang w:val="kk-KZ"/>
        </w:rPr>
        <w:t xml:space="preserve">атты тақырыпта </w:t>
      </w:r>
      <w:r w:rsidR="00FA6FFB" w:rsidRPr="0038296D">
        <w:rPr>
          <w:rFonts w:ascii="Times New Roman" w:hAnsi="Times New Roman"/>
          <w:color w:val="000000" w:themeColor="text1"/>
          <w:sz w:val="28"/>
          <w:szCs w:val="28"/>
          <w:lang w:val="kk-KZ"/>
        </w:rPr>
        <w:t>шетел тілдер</w:t>
      </w:r>
      <w:r w:rsidRPr="0038296D">
        <w:rPr>
          <w:rFonts w:ascii="Times New Roman" w:hAnsi="Times New Roman"/>
          <w:color w:val="000000" w:themeColor="text1"/>
          <w:sz w:val="28"/>
          <w:szCs w:val="28"/>
          <w:lang w:val="kk-KZ"/>
        </w:rPr>
        <w:t xml:space="preserve">ін оқытудың мазмұнын, қашықтықтан оқыту контекстінде «не үйрету керек?», презентация түріндегі Jamboard платформасы арқылы мәселесін қарастырады. </w:t>
      </w:r>
    </w:p>
    <w:p w14:paraId="56D72670" w14:textId="7498825C" w:rsidR="0057585B" w:rsidRPr="0038296D" w:rsidRDefault="00FA6FFB"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Шетел тілдер</w:t>
      </w:r>
      <w:r w:rsidR="0057585B" w:rsidRPr="0038296D">
        <w:rPr>
          <w:rFonts w:ascii="Times New Roman" w:hAnsi="Times New Roman"/>
          <w:color w:val="000000" w:themeColor="text1"/>
          <w:sz w:val="28"/>
          <w:szCs w:val="28"/>
          <w:lang w:val="kk-KZ"/>
        </w:rPr>
        <w:t>ін оқыту саласында қашықтықтан оқыту курстары стратегиялық жоспарлауды, міндеттерді ажыратуды, білім беру ресурстарын тиімді ұйымдастыруды және ақылға қонымды таратуды қамтитын, кешенді көзқарасты білдіретін білім алушыларды тартуға бағытталуы қажет. Сондықтан мұндай курстардың мәнін, олардың құрылымы мен элементтерін біріктіру қабілетін көрсететін негізгі сипаттамаларды түсіну маңызды.</w:t>
      </w:r>
    </w:p>
    <w:p w14:paraId="16EA6E82" w14:textId="0CF85F1F" w:rsidR="0057585B" w:rsidRPr="0038296D" w:rsidRDefault="0057585B"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 xml:space="preserve">Студенттер </w:t>
      </w:r>
      <w:r w:rsidR="00FA6FFB" w:rsidRPr="0038296D">
        <w:rPr>
          <w:rFonts w:ascii="Times New Roman" w:hAnsi="Times New Roman"/>
          <w:color w:val="000000" w:themeColor="text1"/>
          <w:sz w:val="28"/>
          <w:szCs w:val="28"/>
          <w:lang w:val="kk-KZ"/>
        </w:rPr>
        <w:t>шетел тілдер</w:t>
      </w:r>
      <w:r w:rsidRPr="0038296D">
        <w:rPr>
          <w:rFonts w:ascii="Times New Roman" w:hAnsi="Times New Roman"/>
          <w:color w:val="000000" w:themeColor="text1"/>
          <w:sz w:val="28"/>
          <w:szCs w:val="28"/>
          <w:lang w:val="kk-KZ"/>
        </w:rPr>
        <w:t xml:space="preserve">ін оқыту саласында қашықтықтан оқыту курстарының контурлары стратегиялық жоспарлауды, міндеттерді ажыратуды, білім беру ресурстарын тиімді ұйымдастыруды және ақылға қонымды таратуды қамтитын білім алушыларды тартуға кешенді көзқарасты білдіретін мұқият ұқыптылықпен сызылатынын түсінуі қажет. Сондықтан мұндай курстардың мәнін, олардың құрылымын, сондай-ақ курс элементтерін біріктіру қабілетін көрсететін негізгі сипаттамаларды түсіну маңызды. </w:t>
      </w:r>
    </w:p>
    <w:p w14:paraId="4B008347" w14:textId="2321AC72" w:rsidR="00B14BCF" w:rsidRPr="0038296D" w:rsidRDefault="00A6128D"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bCs/>
          <w:i/>
          <w:color w:val="000000" w:themeColor="text1"/>
          <w:sz w:val="28"/>
          <w:szCs w:val="28"/>
          <w:lang w:val="kk-KZ"/>
        </w:rPr>
        <w:t xml:space="preserve">Төртінші </w:t>
      </w:r>
      <w:r w:rsidR="00364937" w:rsidRPr="0038296D">
        <w:rPr>
          <w:rFonts w:ascii="Times New Roman" w:hAnsi="Times New Roman"/>
          <w:bCs/>
          <w:i/>
          <w:color w:val="000000" w:themeColor="text1"/>
          <w:sz w:val="28"/>
          <w:szCs w:val="28"/>
          <w:lang w:val="kk-KZ"/>
        </w:rPr>
        <w:t xml:space="preserve">дидактикалық </w:t>
      </w:r>
      <w:r w:rsidRPr="0038296D">
        <w:rPr>
          <w:rFonts w:ascii="Times New Roman" w:hAnsi="Times New Roman"/>
          <w:bCs/>
          <w:i/>
          <w:color w:val="000000" w:themeColor="text1"/>
          <w:sz w:val="28"/>
          <w:szCs w:val="28"/>
          <w:lang w:val="kk-KZ"/>
        </w:rPr>
        <w:t>шарт</w:t>
      </w:r>
      <w:r w:rsidR="00364937" w:rsidRPr="0038296D">
        <w:rPr>
          <w:rFonts w:ascii="Times New Roman" w:hAnsi="Times New Roman"/>
          <w:bCs/>
          <w:i/>
          <w:color w:val="000000" w:themeColor="text1"/>
          <w:sz w:val="28"/>
          <w:szCs w:val="28"/>
          <w:lang w:val="kk-KZ"/>
        </w:rPr>
        <w:t>ы</w:t>
      </w:r>
      <w:r w:rsidRPr="0038296D">
        <w:rPr>
          <w:rFonts w:ascii="Times New Roman" w:hAnsi="Times New Roman"/>
          <w:b/>
          <w:bCs/>
          <w:color w:val="000000" w:themeColor="text1"/>
          <w:sz w:val="28"/>
          <w:szCs w:val="28"/>
          <w:lang w:val="kk-KZ"/>
        </w:rPr>
        <w:t xml:space="preserve"> </w:t>
      </w:r>
      <w:r w:rsidR="00364937" w:rsidRPr="0038296D">
        <w:rPr>
          <w:rFonts w:ascii="Times New Roman" w:hAnsi="Times New Roman"/>
          <w:bCs/>
          <w:color w:val="000000" w:themeColor="text1"/>
          <w:sz w:val="28"/>
          <w:szCs w:val="28"/>
          <w:lang w:val="kk-KZ"/>
        </w:rPr>
        <w:t>бойынша</w:t>
      </w:r>
      <w:r w:rsidR="00364937" w:rsidRPr="0038296D">
        <w:rPr>
          <w:rFonts w:ascii="Times New Roman" w:hAnsi="Times New Roman"/>
          <w:b/>
          <w:bCs/>
          <w:color w:val="000000" w:themeColor="text1"/>
          <w:sz w:val="28"/>
          <w:szCs w:val="28"/>
          <w:lang w:val="kk-KZ"/>
        </w:rPr>
        <w:t xml:space="preserve"> </w:t>
      </w:r>
      <w:r w:rsidRPr="0038296D">
        <w:rPr>
          <w:rFonts w:ascii="Times New Roman" w:hAnsi="Times New Roman"/>
          <w:color w:val="000000" w:themeColor="text1"/>
          <w:sz w:val="28"/>
          <w:szCs w:val="28"/>
          <w:lang w:val="kk-KZ"/>
        </w:rPr>
        <w:t>болашақ мұғалімнің өзінің әдістемелік жүйесін, қашықтықтан оқытудың әдістемелерін, әдістемелік тәсілдерін қолдана білу, қашықтықтан оқыту мәселелері бойынша дидактикалық және оқу-әдістемелік материалдарды әзірлеу білігін қалыптастыруға мүмкіндік</w:t>
      </w:r>
      <w:r w:rsidR="00364937" w:rsidRPr="0038296D">
        <w:rPr>
          <w:rFonts w:ascii="Times New Roman" w:hAnsi="Times New Roman"/>
          <w:color w:val="000000" w:themeColor="text1"/>
          <w:sz w:val="28"/>
          <w:szCs w:val="28"/>
          <w:lang w:val="kk-KZ"/>
        </w:rPr>
        <w:t>ті</w:t>
      </w:r>
      <w:r w:rsidRPr="0038296D">
        <w:rPr>
          <w:rFonts w:ascii="Times New Roman" w:hAnsi="Times New Roman"/>
          <w:color w:val="000000" w:themeColor="text1"/>
          <w:sz w:val="28"/>
          <w:szCs w:val="28"/>
          <w:lang w:val="kk-KZ"/>
        </w:rPr>
        <w:t xml:space="preserve"> </w:t>
      </w:r>
      <w:r w:rsidR="00364937" w:rsidRPr="0038296D">
        <w:rPr>
          <w:rFonts w:ascii="Times New Roman" w:hAnsi="Times New Roman"/>
          <w:bCs/>
          <w:color w:val="000000" w:themeColor="text1"/>
          <w:sz w:val="28"/>
          <w:szCs w:val="28"/>
          <w:lang w:val="kk-KZ"/>
        </w:rPr>
        <w:t>жүзеге асыру үшін</w:t>
      </w:r>
      <w:r w:rsidR="00364937" w:rsidRPr="0038296D">
        <w:rPr>
          <w:rFonts w:ascii="Times New Roman" w:hAnsi="Times New Roman"/>
          <w:color w:val="000000" w:themeColor="text1"/>
          <w:sz w:val="28"/>
          <w:szCs w:val="28"/>
          <w:lang w:val="kk-KZ"/>
        </w:rPr>
        <w:t xml:space="preserve"> келесі тақырыптар мен тапсырмаларды қарастырып өткен тиіс.</w:t>
      </w:r>
    </w:p>
    <w:p w14:paraId="3A9E2035" w14:textId="25EB329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6-тақырып. «Шетел тілін қашықтықтан оқыту әдістері»</w:t>
      </w:r>
      <w:r w:rsidRPr="0038296D">
        <w:rPr>
          <w:rFonts w:ascii="Times New Roman" w:hAnsi="Times New Roman"/>
          <w:color w:val="000000" w:themeColor="text1"/>
          <w:sz w:val="28"/>
          <w:szCs w:val="28"/>
          <w:lang w:val="kk-KZ"/>
        </w:rPr>
        <w:t xml:space="preserve"> тақырыбын зерделеу кезінде шетел тілін оқытуда тиімді қашықтықтан оқытудың нақты әдістері ашылады. Қашықтықтан оқыту әдістерінің нақты мүмкіндіктері қарастырылады, олар білімді игеру процесін ынталандыруды және оқушылардың шетел тілін үйрену үшін ойлау қабілеттерін дамытуды қамтамасыз етеді. Онлайн Padlet тақтасын пайдалана отырып, бағандарда білім алушыларға топтарға бөлініп, олардың оңтайлы таңдауы мен қолданылуын анықтайтын ережелерді сипаттай отырып, синхронды және асинхронды қашықтықтан оқыту әдістерін қарастыру ұсынылады.</w:t>
      </w:r>
    </w:p>
    <w:p w14:paraId="5F4666D2"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 xml:space="preserve">Білім алушылар қашықтықтан оқытуда қолданыстағы бағдарламалар мен оқулықтардың шеңберін кеңейтетін, бірақ білім алушылардың дамуы үшін қажетті және орынды әр түрлі мәселелер қарастырылатындықтан, осы тәсілмен пәндердің түйіскен жерінде қолданылатын оқыту мен оқытудың әртүрлі әдістерін үйлесімді түрде үйлестіру керек екенін жақсы түсінуі керек. Бұл дәріс пен әңгіме, білім алушылардың өзіндік жұмысын түсіндіру және басқару, бақылау және тәжірибе, салыстыру, талдау және синтездеуден тұрады. </w:t>
      </w:r>
    </w:p>
    <w:p w14:paraId="2AE370C4"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Қашықтықтан оқыту жағдайында кәсіби құзыреттілікті қалыптастырудың тиімділігі оның мағыналы және іс жүргізу тараптарының барабарлығы мен бірлігімен анықталады. Сондықтан, арнайы курстың дәріс сабақтарымен қатар, біз зерттейтін мұғалімдерді даярлауда семинар сабақтарына маңызды орын беріледі. Осы курс бойынша семинар сабақтарын ұйымдастыру қашықтықтан оқыту мәселелері бойынша білім алушы оқыған әдебиеттерді оңтайлы синтездеуді, оларды дәріс материалдарымен байланыстыруды, аналитикалық және сыни ойлауды қалыптастыруды, шығармашылық пен зерттеу қабілеттерін дамытуды көздейді.</w:t>
      </w:r>
    </w:p>
    <w:p w14:paraId="7269C6F2"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 xml:space="preserve">7-тақырып. </w:t>
      </w:r>
      <w:r w:rsidRPr="0038296D">
        <w:rPr>
          <w:rFonts w:ascii="Times New Roman" w:hAnsi="Times New Roman"/>
          <w:color w:val="000000" w:themeColor="text1"/>
          <w:sz w:val="28"/>
          <w:szCs w:val="28"/>
          <w:lang w:val="kk-KZ"/>
        </w:rPr>
        <w:t>Пікірталас түрінде өткізілетін</w:t>
      </w:r>
      <w:r w:rsidRPr="0038296D">
        <w:rPr>
          <w:rFonts w:ascii="Times New Roman" w:hAnsi="Times New Roman"/>
          <w:i/>
          <w:color w:val="000000" w:themeColor="text1"/>
          <w:sz w:val="28"/>
          <w:szCs w:val="28"/>
          <w:lang w:val="kk-KZ"/>
        </w:rPr>
        <w:t xml:space="preserve"> «</w:t>
      </w:r>
      <w:r w:rsidR="009858DD" w:rsidRPr="0038296D">
        <w:rPr>
          <w:rFonts w:ascii="Times New Roman" w:hAnsi="Times New Roman"/>
          <w:i/>
          <w:color w:val="000000" w:themeColor="text1"/>
          <w:sz w:val="28"/>
          <w:szCs w:val="28"/>
          <w:lang w:val="kk-KZ"/>
        </w:rPr>
        <w:t xml:space="preserve">Шетел тілін қашықтықтан оқытуды ұйымдастыру </w:t>
      </w:r>
      <w:r w:rsidR="008B1DF6" w:rsidRPr="0038296D">
        <w:rPr>
          <w:rFonts w:ascii="Times New Roman" w:hAnsi="Times New Roman"/>
          <w:i/>
          <w:color w:val="000000" w:themeColor="text1"/>
          <w:sz w:val="28"/>
          <w:szCs w:val="28"/>
          <w:lang w:val="kk-KZ"/>
        </w:rPr>
        <w:t>формалары</w:t>
      </w:r>
      <w:r w:rsidRPr="0038296D">
        <w:rPr>
          <w:rFonts w:ascii="Times New Roman" w:hAnsi="Times New Roman"/>
          <w:i/>
          <w:color w:val="000000" w:themeColor="text1"/>
          <w:sz w:val="28"/>
          <w:szCs w:val="28"/>
          <w:lang w:val="kk-KZ"/>
        </w:rPr>
        <w:t xml:space="preserve">» </w:t>
      </w:r>
      <w:r w:rsidRPr="0038296D">
        <w:rPr>
          <w:rFonts w:ascii="Times New Roman" w:hAnsi="Times New Roman"/>
          <w:color w:val="000000" w:themeColor="text1"/>
          <w:sz w:val="28"/>
          <w:szCs w:val="28"/>
          <w:lang w:val="kk-KZ"/>
        </w:rPr>
        <w:t>тақырыбындағы семинар сабағында оқытушы алдын ала ұсынған жоспар бойынша оқу ордасында қашықтықтан оқыту сабақтарының ұйымдастырушылық нысандары ұжымдық түрде талқыланады. Білім алушылардың оқу және оқу іс-әрекетін ұйымдастыру формаларының жіктелуі талданады. Оқушылардың сабақтан тыс іс-әрекетінің түрлері: үйірме сабақтары, жеке өзіндік жұмыстар, ғылыми-зерттеу жұмыстарын, жобаларды дайындау, оқу және ғылыми конференциялар, виртуалды экскурсиялар өткізу қаралады және талқыланады.</w:t>
      </w:r>
    </w:p>
    <w:p w14:paraId="5F023782"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Білім алушыларға олардың аналитикалық дағдыларын дамытуға және жетілдіруге мүмкіндік беретін практикалық тапсырмалар ұсынылады.</w:t>
      </w:r>
    </w:p>
    <w:p w14:paraId="73187155"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Бұл тақырыпты оқыған кезде білім алушылар келесі мазмұндағы өз бетінше жұмыс істеу үшін тапсырмалар алады:</w:t>
      </w:r>
    </w:p>
    <w:p w14:paraId="0BC0B46E" w14:textId="4E8748DF" w:rsidR="00754E80" w:rsidRPr="0038296D" w:rsidRDefault="00754E80"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1</w:t>
      </w:r>
      <w:r w:rsidR="0038296D">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en-US"/>
        </w:rPr>
        <w:t xml:space="preserve"> Prepare an essay on the topic “Forms of distance learning”, answering the following questions:</w:t>
      </w:r>
    </w:p>
    <w:p w14:paraId="7AD69ED3" w14:textId="03DF41F2" w:rsidR="00754E80" w:rsidRPr="0038296D" w:rsidRDefault="00754E80"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What is the specifics of organizing the distance learning?</w:t>
      </w:r>
    </w:p>
    <w:p w14:paraId="1697EDB4" w14:textId="1E212321" w:rsidR="00754E80" w:rsidRPr="0038296D" w:rsidRDefault="00754E80"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Give the brief description of the forms of learning activity organization in the process of distance learning.</w:t>
      </w:r>
    </w:p>
    <w:p w14:paraId="5D86DF57" w14:textId="77777777" w:rsidR="00754E80" w:rsidRPr="0038296D" w:rsidRDefault="00754E80"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Make sure to send your essay via email.</w:t>
      </w:r>
    </w:p>
    <w:p w14:paraId="1A32FB5A" w14:textId="19E6B3B2" w:rsidR="00754E80" w:rsidRPr="0038296D" w:rsidRDefault="00754E80"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2</w:t>
      </w:r>
      <w:r w:rsidR="0038296D">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en-US"/>
        </w:rPr>
        <w:t xml:space="preserve"> Prepare a presentation for a seminar class on the topic “Didactic means of distance learning”. Reveal the features of means of distance learning. </w:t>
      </w:r>
    </w:p>
    <w:p w14:paraId="30E17101"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 xml:space="preserve">8-тақырып. </w:t>
      </w:r>
      <w:r w:rsidRPr="0038296D">
        <w:rPr>
          <w:rFonts w:ascii="Times New Roman" w:hAnsi="Times New Roman"/>
          <w:color w:val="000000" w:themeColor="text1"/>
          <w:sz w:val="28"/>
          <w:szCs w:val="28"/>
          <w:lang w:val="kk-KZ"/>
        </w:rPr>
        <w:t>«</w:t>
      </w:r>
      <w:r w:rsidRPr="0038296D">
        <w:rPr>
          <w:rFonts w:ascii="Times New Roman" w:hAnsi="Times New Roman"/>
          <w:i/>
          <w:color w:val="000000" w:themeColor="text1"/>
          <w:sz w:val="28"/>
          <w:szCs w:val="28"/>
          <w:lang w:val="kk-KZ"/>
        </w:rPr>
        <w:t>Шетел тілін қашықтықтан оқыту құралдары»</w:t>
      </w:r>
      <w:r w:rsidRPr="0038296D">
        <w:rPr>
          <w:rFonts w:ascii="Times New Roman" w:hAnsi="Times New Roman"/>
          <w:color w:val="000000" w:themeColor="text1"/>
          <w:sz w:val="28"/>
          <w:szCs w:val="28"/>
          <w:lang w:val="kk-KZ"/>
        </w:rPr>
        <w:t xml:space="preserve"> тақырыбы бойынша семинар сабағына дайындық кезінде білім алушылар қашықтықтан оқыту құралдарын сипаттауы керек, сонымен қатар коллаж түрінде оқу құралын өздері дайындауы керек. Оларға өз бетінше жұмыс істеу үшін келесі тапсырма беріледі:</w:t>
      </w:r>
    </w:p>
    <w:p w14:paraId="53B90DE0" w14:textId="09E333F9"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1</w:t>
      </w:r>
      <w:r w:rsidR="0038296D">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kk-KZ"/>
        </w:rPr>
        <w:t xml:space="preserve"> Prepare mind mapping on the topic “</w:t>
      </w:r>
      <w:r w:rsidR="009A3BF0" w:rsidRPr="0038296D">
        <w:rPr>
          <w:rFonts w:ascii="Times New Roman" w:hAnsi="Times New Roman"/>
          <w:color w:val="000000" w:themeColor="text1"/>
          <w:sz w:val="28"/>
          <w:szCs w:val="28"/>
          <w:lang w:val="en-US"/>
        </w:rPr>
        <w:t>Tools</w:t>
      </w:r>
      <w:r w:rsidRPr="0038296D">
        <w:rPr>
          <w:rFonts w:ascii="Times New Roman" w:hAnsi="Times New Roman"/>
          <w:color w:val="000000" w:themeColor="text1"/>
          <w:sz w:val="28"/>
          <w:szCs w:val="28"/>
          <w:lang w:val="kk-KZ"/>
        </w:rPr>
        <w:t xml:space="preserve"> of Distance Learning” using digital tools such as: MindMeister (</w:t>
      </w:r>
      <w:hyperlink r:id="rId97" w:history="1">
        <w:r w:rsidRPr="0038296D">
          <w:rPr>
            <w:rStyle w:val="a9"/>
            <w:rFonts w:ascii="Times New Roman" w:hAnsi="Times New Roman"/>
            <w:color w:val="000000" w:themeColor="text1"/>
            <w:sz w:val="28"/>
            <w:szCs w:val="28"/>
            <w:u w:val="none"/>
            <w:lang w:val="kk-KZ"/>
          </w:rPr>
          <w:t>https://www.mindmeister.com</w:t>
        </w:r>
      </w:hyperlink>
      <w:r w:rsidRPr="0038296D">
        <w:rPr>
          <w:rFonts w:ascii="Times New Roman" w:hAnsi="Times New Roman"/>
          <w:color w:val="000000" w:themeColor="text1"/>
          <w:sz w:val="28"/>
          <w:szCs w:val="28"/>
          <w:lang w:val="kk-KZ"/>
        </w:rPr>
        <w:t>), Canva (</w:t>
      </w:r>
      <w:hyperlink r:id="rId98" w:history="1">
        <w:r w:rsidRPr="0038296D">
          <w:rPr>
            <w:rStyle w:val="a9"/>
            <w:rFonts w:ascii="Times New Roman" w:hAnsi="Times New Roman"/>
            <w:color w:val="000000" w:themeColor="text1"/>
            <w:sz w:val="28"/>
            <w:szCs w:val="28"/>
            <w:u w:val="none"/>
            <w:lang w:val="kk-KZ"/>
          </w:rPr>
          <w:t>https://www.canva.com</w:t>
        </w:r>
      </w:hyperlink>
      <w:r w:rsidRPr="0038296D">
        <w:rPr>
          <w:rFonts w:ascii="Times New Roman" w:hAnsi="Times New Roman"/>
          <w:color w:val="000000" w:themeColor="text1"/>
          <w:sz w:val="28"/>
          <w:szCs w:val="28"/>
          <w:lang w:val="kk-KZ"/>
        </w:rPr>
        <w:t>), Coggle (</w:t>
      </w:r>
      <w:hyperlink r:id="rId99" w:history="1">
        <w:r w:rsidRPr="0038296D">
          <w:rPr>
            <w:rStyle w:val="a9"/>
            <w:rFonts w:ascii="Times New Roman" w:hAnsi="Times New Roman"/>
            <w:color w:val="000000" w:themeColor="text1"/>
            <w:sz w:val="28"/>
            <w:szCs w:val="28"/>
            <w:u w:val="none"/>
            <w:lang w:val="kk-KZ"/>
          </w:rPr>
          <w:t>https://www.coggle.it/</w:t>
        </w:r>
      </w:hyperlink>
      <w:hyperlink r:id="rId100" w:history="1"/>
      <w:r w:rsidRPr="0038296D">
        <w:rPr>
          <w:rFonts w:ascii="Times New Roman" w:hAnsi="Times New Roman"/>
          <w:color w:val="000000" w:themeColor="text1"/>
          <w:sz w:val="28"/>
          <w:szCs w:val="28"/>
          <w:lang w:val="kk-KZ"/>
        </w:rPr>
        <w:t>), Gitmind (</w:t>
      </w:r>
      <w:hyperlink r:id="rId101" w:history="1">
        <w:r w:rsidRPr="0038296D">
          <w:rPr>
            <w:rStyle w:val="a9"/>
            <w:rFonts w:ascii="Times New Roman" w:hAnsi="Times New Roman"/>
            <w:color w:val="000000" w:themeColor="text1"/>
            <w:sz w:val="28"/>
            <w:szCs w:val="28"/>
            <w:u w:val="none"/>
            <w:lang w:val="kk-KZ"/>
          </w:rPr>
          <w:t>https://www.gitmind.com/</w:t>
        </w:r>
      </w:hyperlink>
      <w:r w:rsidRPr="0038296D">
        <w:rPr>
          <w:rFonts w:ascii="Times New Roman" w:hAnsi="Times New Roman"/>
          <w:color w:val="000000" w:themeColor="text1"/>
          <w:sz w:val="28"/>
          <w:szCs w:val="28"/>
          <w:lang w:val="kk-KZ"/>
        </w:rPr>
        <w:t xml:space="preserve">) and send the links via email. </w:t>
      </w:r>
    </w:p>
    <w:p w14:paraId="7D563465" w14:textId="77777777" w:rsidR="009A3BF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9-тақырып. «Шетел тілін оқытудағы қашықтықтан білім беру технологиялары»</w:t>
      </w:r>
      <w:r w:rsidR="00ED2795" w:rsidRPr="0038296D">
        <w:rPr>
          <w:rFonts w:ascii="Times New Roman" w:hAnsi="Times New Roman"/>
          <w:i/>
          <w:color w:val="000000" w:themeColor="text1"/>
          <w:sz w:val="28"/>
          <w:szCs w:val="28"/>
          <w:lang w:val="kk-KZ"/>
        </w:rPr>
        <w:t xml:space="preserve"> </w:t>
      </w:r>
      <w:r w:rsidRPr="0038296D">
        <w:rPr>
          <w:rFonts w:ascii="Times New Roman" w:hAnsi="Times New Roman"/>
          <w:color w:val="000000" w:themeColor="text1"/>
          <w:sz w:val="28"/>
          <w:szCs w:val="28"/>
          <w:lang w:val="kk-KZ"/>
        </w:rPr>
        <w:t>тақырыбын зерделеу кезінде білім алушыларға талқылауға, форумға қатысуға шақырылады, сондай-ақ өздік жұмыс ретінде мынадай нұсқаулықтарға сәйкес әртүрлі қашықтықтан білім беру технологияларын</w:t>
      </w:r>
      <w:r w:rsidR="009A3BF0" w:rsidRPr="0038296D">
        <w:rPr>
          <w:rFonts w:ascii="Times New Roman" w:hAnsi="Times New Roman"/>
          <w:color w:val="000000" w:themeColor="text1"/>
          <w:sz w:val="28"/>
          <w:szCs w:val="28"/>
          <w:lang w:val="kk-KZ"/>
        </w:rPr>
        <w:t xml:space="preserve"> құру және пайдалану ұсынылады:</w:t>
      </w:r>
    </w:p>
    <w:p w14:paraId="13877DE4" w14:textId="759E4714" w:rsidR="002A2194" w:rsidRPr="0038296D" w:rsidRDefault="00754E80" w:rsidP="0038296D">
      <w:pPr>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1</w:t>
      </w:r>
      <w:r w:rsidR="0038296D">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en-US"/>
        </w:rPr>
        <w:t xml:space="preserve"> Take 5 minutes to respond to the topic “</w:t>
      </w:r>
      <w:r w:rsidR="0039353F" w:rsidRPr="0038296D">
        <w:rPr>
          <w:rFonts w:ascii="Times New Roman" w:hAnsi="Times New Roman"/>
          <w:color w:val="000000" w:themeColor="text1"/>
          <w:sz w:val="28"/>
          <w:szCs w:val="28"/>
          <w:lang w:val="en-US"/>
        </w:rPr>
        <w:t>What advantages and disadvantages of Google Classroom and Google Site</w:t>
      </w:r>
      <w:r w:rsidRPr="0038296D">
        <w:rPr>
          <w:rFonts w:ascii="Times New Roman" w:hAnsi="Times New Roman"/>
          <w:color w:val="000000" w:themeColor="text1"/>
          <w:sz w:val="28"/>
          <w:szCs w:val="28"/>
          <w:lang w:val="en-US"/>
        </w:rPr>
        <w:t>” on our Flipgrid! Click on the link, read the instructions, record a response and comment on a peer’s response (</w:t>
      </w:r>
      <w:hyperlink r:id="rId102" w:history="1">
        <w:r w:rsidR="0039353F" w:rsidRPr="0038296D">
          <w:rPr>
            <w:rStyle w:val="a9"/>
            <w:rFonts w:ascii="Times New Roman" w:hAnsi="Times New Roman"/>
            <w:color w:val="000000" w:themeColor="text1"/>
            <w:sz w:val="28"/>
            <w:szCs w:val="28"/>
            <w:u w:val="none"/>
            <w:lang w:val="en-US"/>
          </w:rPr>
          <w:t>https://flipgrid.com/376cc6ec</w:t>
        </w:r>
      </w:hyperlink>
      <w:r w:rsidR="002A2194" w:rsidRPr="0038296D">
        <w:rPr>
          <w:rFonts w:ascii="Times New Roman" w:hAnsi="Times New Roman"/>
          <w:color w:val="000000" w:themeColor="text1"/>
          <w:sz w:val="28"/>
          <w:szCs w:val="28"/>
          <w:lang w:val="en-US"/>
        </w:rPr>
        <w:t>)</w:t>
      </w:r>
    </w:p>
    <w:p w14:paraId="7AA5EF96" w14:textId="77777777" w:rsidR="00754E80" w:rsidRPr="0038296D" w:rsidRDefault="00754E80" w:rsidP="0038296D">
      <w:pPr>
        <w:spacing w:after="0" w:line="240" w:lineRule="auto"/>
        <w:ind w:firstLine="709"/>
        <w:jc w:val="both"/>
        <w:rPr>
          <w:rFonts w:ascii="Times New Roman" w:hAnsi="Times New Roman"/>
          <w:iCs/>
          <w:color w:val="000000" w:themeColor="text1"/>
          <w:sz w:val="28"/>
          <w:szCs w:val="28"/>
          <w:lang w:val="kk-KZ"/>
        </w:rPr>
      </w:pPr>
      <w:r w:rsidRPr="0038296D">
        <w:rPr>
          <w:rFonts w:ascii="Times New Roman" w:hAnsi="Times New Roman"/>
          <w:iCs/>
          <w:color w:val="000000" w:themeColor="text1"/>
          <w:sz w:val="28"/>
          <w:szCs w:val="28"/>
          <w:lang w:val="kk-KZ"/>
        </w:rPr>
        <w:t>Please note: you must use your gmail account to respond and create a Flipgrid.</w:t>
      </w:r>
    </w:p>
    <w:p w14:paraId="4AE5544A" w14:textId="7D426649" w:rsidR="001B5802" w:rsidRPr="0038296D" w:rsidRDefault="004231EC" w:rsidP="0038296D">
      <w:pPr>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iCs/>
          <w:color w:val="000000" w:themeColor="text1"/>
          <w:sz w:val="28"/>
          <w:szCs w:val="28"/>
          <w:lang w:val="en-US"/>
        </w:rPr>
        <w:t>2</w:t>
      </w:r>
      <w:r w:rsidR="0038296D">
        <w:rPr>
          <w:rFonts w:ascii="Times New Roman" w:hAnsi="Times New Roman"/>
          <w:iCs/>
          <w:color w:val="000000" w:themeColor="text1"/>
          <w:sz w:val="28"/>
          <w:szCs w:val="28"/>
          <w:lang w:val="kk-KZ"/>
        </w:rPr>
        <w:t>.</w:t>
      </w:r>
      <w:r w:rsidRPr="0038296D">
        <w:rPr>
          <w:rFonts w:ascii="Times New Roman" w:hAnsi="Times New Roman"/>
          <w:iCs/>
          <w:color w:val="000000" w:themeColor="text1"/>
          <w:sz w:val="28"/>
          <w:szCs w:val="28"/>
          <w:lang w:val="en-US"/>
        </w:rPr>
        <w:t xml:space="preserve"> Create a </w:t>
      </w:r>
      <w:r w:rsidRPr="0038296D">
        <w:rPr>
          <w:rFonts w:ascii="Times New Roman" w:hAnsi="Times New Roman"/>
          <w:color w:val="000000" w:themeColor="text1"/>
          <w:sz w:val="28"/>
          <w:szCs w:val="28"/>
          <w:lang w:val="en-US"/>
        </w:rPr>
        <w:t>Google Classroom or Google Site, following video instructions:</w:t>
      </w:r>
      <w:r w:rsidR="001B5802" w:rsidRPr="0038296D">
        <w:rPr>
          <w:rFonts w:ascii="Times New Roman" w:hAnsi="Times New Roman"/>
          <w:color w:val="000000" w:themeColor="text1"/>
          <w:sz w:val="28"/>
          <w:szCs w:val="28"/>
          <w:lang w:val="en-US"/>
        </w:rPr>
        <w:t xml:space="preserve"> </w:t>
      </w:r>
    </w:p>
    <w:p w14:paraId="5ADF6C07" w14:textId="76E84806" w:rsidR="001B5802" w:rsidRPr="0038296D" w:rsidRDefault="004231EC" w:rsidP="0038296D">
      <w:pPr>
        <w:spacing w:after="0" w:line="240" w:lineRule="auto"/>
        <w:ind w:firstLine="851"/>
        <w:jc w:val="both"/>
        <w:rPr>
          <w:rFonts w:ascii="Times New Roman" w:hAnsi="Times New Roman"/>
          <w:iCs/>
          <w:color w:val="000000" w:themeColor="text1"/>
          <w:sz w:val="28"/>
          <w:szCs w:val="28"/>
          <w:lang w:val="en-US"/>
        </w:rPr>
      </w:pPr>
      <w:r w:rsidRPr="0038296D">
        <w:rPr>
          <w:rFonts w:ascii="Times New Roman" w:hAnsi="Times New Roman"/>
          <w:iCs/>
          <w:color w:val="000000" w:themeColor="text1"/>
          <w:sz w:val="28"/>
          <w:szCs w:val="28"/>
          <w:lang w:val="en-US"/>
        </w:rPr>
        <w:t xml:space="preserve">How to make a Google Site: </w:t>
      </w:r>
    </w:p>
    <w:p w14:paraId="48403DE1" w14:textId="77777777" w:rsidR="00F20845" w:rsidRPr="0038296D" w:rsidRDefault="000B7238" w:rsidP="0038296D">
      <w:pPr>
        <w:spacing w:after="0" w:line="240" w:lineRule="auto"/>
        <w:ind w:firstLine="709"/>
        <w:jc w:val="both"/>
        <w:rPr>
          <w:rFonts w:ascii="Times New Roman" w:hAnsi="Times New Roman"/>
          <w:iCs/>
          <w:color w:val="000000" w:themeColor="text1"/>
          <w:sz w:val="28"/>
          <w:szCs w:val="28"/>
          <w:lang w:val="en-US"/>
        </w:rPr>
      </w:pPr>
      <w:hyperlink r:id="rId103" w:history="1">
        <w:r w:rsidR="004231EC" w:rsidRPr="0038296D">
          <w:rPr>
            <w:rStyle w:val="a9"/>
            <w:rFonts w:ascii="Times New Roman" w:hAnsi="Times New Roman"/>
            <w:iCs/>
            <w:color w:val="000000" w:themeColor="text1"/>
            <w:sz w:val="28"/>
            <w:szCs w:val="28"/>
            <w:u w:val="none"/>
            <w:lang w:val="en-US"/>
          </w:rPr>
          <w:t>https</w:t>
        </w:r>
      </w:hyperlink>
      <w:hyperlink r:id="rId104" w:history="1">
        <w:r w:rsidR="004231EC" w:rsidRPr="0038296D">
          <w:rPr>
            <w:rStyle w:val="a9"/>
            <w:rFonts w:ascii="Times New Roman" w:hAnsi="Times New Roman"/>
            <w:iCs/>
            <w:color w:val="000000" w:themeColor="text1"/>
            <w:sz w:val="28"/>
            <w:szCs w:val="28"/>
            <w:u w:val="none"/>
            <w:lang w:val="en-US"/>
          </w:rPr>
          <w:t>://www.youtube.com/watch?v=EPzJzAScdKQ&amp;feature=youtu.be</w:t>
        </w:r>
      </w:hyperlink>
    </w:p>
    <w:p w14:paraId="6392CBCF" w14:textId="77777777" w:rsidR="001B5802" w:rsidRPr="0038296D" w:rsidRDefault="004231EC" w:rsidP="0038296D">
      <w:pPr>
        <w:pStyle w:val="a3"/>
        <w:ind w:left="709" w:firstLine="142"/>
        <w:jc w:val="both"/>
        <w:rPr>
          <w:iCs/>
          <w:color w:val="000000" w:themeColor="text1"/>
          <w:sz w:val="28"/>
          <w:szCs w:val="28"/>
          <w:lang w:val="en-US"/>
        </w:rPr>
      </w:pPr>
      <w:r w:rsidRPr="0038296D">
        <w:rPr>
          <w:iCs/>
          <w:color w:val="000000" w:themeColor="text1"/>
          <w:sz w:val="28"/>
          <w:szCs w:val="28"/>
          <w:lang w:val="en-US"/>
        </w:rPr>
        <w:t xml:space="preserve">How to make a Google Classroom: </w:t>
      </w:r>
    </w:p>
    <w:p w14:paraId="11A1B3B2" w14:textId="77777777" w:rsidR="00F20845" w:rsidRPr="0038296D" w:rsidRDefault="000B7238" w:rsidP="0038296D">
      <w:pPr>
        <w:spacing w:after="0" w:line="240" w:lineRule="auto"/>
        <w:ind w:firstLine="709"/>
        <w:jc w:val="both"/>
        <w:rPr>
          <w:rFonts w:ascii="Times New Roman" w:hAnsi="Times New Roman"/>
          <w:iCs/>
          <w:color w:val="000000" w:themeColor="text1"/>
          <w:sz w:val="28"/>
          <w:szCs w:val="28"/>
          <w:lang w:val="en-US"/>
        </w:rPr>
      </w:pPr>
      <w:hyperlink r:id="rId105" w:history="1">
        <w:r w:rsidR="00A17EEE" w:rsidRPr="0038296D">
          <w:rPr>
            <w:rStyle w:val="a9"/>
            <w:rFonts w:ascii="Times New Roman" w:hAnsi="Times New Roman"/>
            <w:iCs/>
            <w:color w:val="000000" w:themeColor="text1"/>
            <w:sz w:val="28"/>
            <w:szCs w:val="28"/>
            <w:u w:val="none"/>
            <w:lang w:val="en-US"/>
          </w:rPr>
          <w:t>https</w:t>
        </w:r>
      </w:hyperlink>
      <w:hyperlink r:id="rId106" w:history="1">
        <w:r w:rsidR="00A17EEE" w:rsidRPr="0038296D">
          <w:rPr>
            <w:rStyle w:val="a9"/>
            <w:rFonts w:ascii="Times New Roman" w:hAnsi="Times New Roman"/>
            <w:iCs/>
            <w:color w:val="000000" w:themeColor="text1"/>
            <w:sz w:val="28"/>
            <w:szCs w:val="28"/>
            <w:u w:val="none"/>
            <w:lang w:val="en-US"/>
          </w:rPr>
          <w:t>://www.youtube.com/watch?v=7fkADrNhCPg</w:t>
        </w:r>
      </w:hyperlink>
      <w:r w:rsidR="00A17EEE" w:rsidRPr="0038296D">
        <w:rPr>
          <w:rFonts w:ascii="Times New Roman" w:hAnsi="Times New Roman"/>
          <w:iCs/>
          <w:color w:val="000000" w:themeColor="text1"/>
          <w:sz w:val="28"/>
          <w:szCs w:val="28"/>
          <w:lang w:val="en-US"/>
        </w:rPr>
        <w:t xml:space="preserve"> </w:t>
      </w:r>
    </w:p>
    <w:p w14:paraId="037771EF" w14:textId="749FB151" w:rsidR="0057585B" w:rsidRPr="0038296D" w:rsidRDefault="00DF74F5"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 xml:space="preserve">10-тақырып. </w:t>
      </w:r>
      <w:r w:rsidR="00ED2795" w:rsidRPr="0038296D">
        <w:rPr>
          <w:rFonts w:ascii="Times New Roman" w:hAnsi="Times New Roman"/>
          <w:i/>
          <w:color w:val="000000" w:themeColor="text1"/>
          <w:sz w:val="28"/>
          <w:szCs w:val="28"/>
          <w:lang w:val="kk-KZ"/>
        </w:rPr>
        <w:t>«Оқыту үдерісінде ақпараттық-коммуникативтік технологияларды қолдан</w:t>
      </w:r>
      <w:r w:rsidR="007F31B2" w:rsidRPr="0038296D">
        <w:rPr>
          <w:rFonts w:ascii="Times New Roman" w:hAnsi="Times New Roman"/>
          <w:i/>
          <w:color w:val="000000" w:themeColor="text1"/>
          <w:sz w:val="28"/>
          <w:szCs w:val="28"/>
          <w:lang w:val="kk-KZ"/>
        </w:rPr>
        <w:t>ыл</w:t>
      </w:r>
      <w:r w:rsidR="00ED2795" w:rsidRPr="0038296D">
        <w:rPr>
          <w:rFonts w:ascii="Times New Roman" w:hAnsi="Times New Roman"/>
          <w:i/>
          <w:color w:val="000000" w:themeColor="text1"/>
          <w:sz w:val="28"/>
          <w:szCs w:val="28"/>
          <w:lang w:val="kk-KZ"/>
        </w:rPr>
        <w:t>уы»</w:t>
      </w:r>
      <w:r w:rsidR="002067F9" w:rsidRPr="0038296D">
        <w:rPr>
          <w:rFonts w:ascii="Times New Roman" w:hAnsi="Times New Roman"/>
          <w:i/>
          <w:color w:val="000000" w:themeColor="text1"/>
          <w:sz w:val="28"/>
          <w:szCs w:val="28"/>
          <w:lang w:val="kk-KZ"/>
        </w:rPr>
        <w:t xml:space="preserve"> </w:t>
      </w:r>
      <w:r w:rsidR="0057585B" w:rsidRPr="0038296D">
        <w:rPr>
          <w:rFonts w:ascii="Times New Roman" w:hAnsi="Times New Roman"/>
          <w:color w:val="000000" w:themeColor="text1"/>
          <w:sz w:val="28"/>
          <w:szCs w:val="28"/>
          <w:lang w:val="kk-KZ"/>
        </w:rPr>
        <w:t xml:space="preserve">семинары талқылау түрінде өткізіледі, алдын ала ұсынған жоспар бойынша </w:t>
      </w:r>
      <w:r w:rsidR="00FA6FFB" w:rsidRPr="0038296D">
        <w:rPr>
          <w:rFonts w:ascii="Times New Roman" w:hAnsi="Times New Roman"/>
          <w:color w:val="000000" w:themeColor="text1"/>
          <w:sz w:val="28"/>
          <w:szCs w:val="28"/>
          <w:lang w:val="kk-KZ"/>
        </w:rPr>
        <w:t>шетел тілдер</w:t>
      </w:r>
      <w:r w:rsidR="0057585B" w:rsidRPr="0038296D">
        <w:rPr>
          <w:rFonts w:ascii="Times New Roman" w:hAnsi="Times New Roman"/>
          <w:color w:val="000000" w:themeColor="text1"/>
          <w:sz w:val="28"/>
          <w:szCs w:val="28"/>
          <w:lang w:val="kk-KZ"/>
        </w:rPr>
        <w:t xml:space="preserve">ін оқыту процесінде қолданылатын АКТ технологиялары мен интернет ресурстарының әртүрлі түрлері ұжымдық түрде талқыланады. Ағылшын тілі сабақтарында АКТ қолданудың артықшылықтары мен кемшіліктері талданады. </w:t>
      </w:r>
    </w:p>
    <w:p w14:paraId="185A8F21" w14:textId="77777777" w:rsidR="0057585B" w:rsidRPr="0038296D" w:rsidRDefault="0057585B"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Білім алушылардың аналитикалық дағдыларын дамытуға және жетілдіруге мүмкіндік беретін практикалық тапсырмалар ұсынылады. Бұл тақырыпты оқыған кезде білім алушылар өз бетінше жұмыс істеу мақсатында келесі мазмұндағы тапсырмалар алады:</w:t>
      </w:r>
    </w:p>
    <w:p w14:paraId="6531AC65" w14:textId="77777777" w:rsidR="002067F9" w:rsidRPr="0038296D" w:rsidRDefault="002067F9" w:rsidP="0038296D">
      <w:pPr>
        <w:shd w:val="clear" w:color="auto" w:fill="FFFFFF"/>
        <w:tabs>
          <w:tab w:val="left" w:pos="142"/>
        </w:tabs>
        <w:spacing w:after="0" w:line="240" w:lineRule="auto"/>
        <w:ind w:firstLine="709"/>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You are going to prepare a mind map for ‘ICT’. What elements or components do you want to identify?</w:t>
      </w:r>
    </w:p>
    <w:p w14:paraId="3DAF7C81" w14:textId="77777777" w:rsidR="002067F9" w:rsidRPr="0038296D" w:rsidRDefault="002067F9" w:rsidP="0038296D">
      <w:pPr>
        <w:pStyle w:val="a3"/>
        <w:numPr>
          <w:ilvl w:val="0"/>
          <w:numId w:val="12"/>
        </w:numPr>
        <w:tabs>
          <w:tab w:val="left" w:pos="142"/>
          <w:tab w:val="left" w:pos="284"/>
          <w:tab w:val="left" w:pos="1134"/>
        </w:tabs>
        <w:ind w:left="0" w:firstLine="709"/>
        <w:contextualSpacing/>
        <w:jc w:val="both"/>
        <w:rPr>
          <w:color w:val="000000" w:themeColor="text1"/>
          <w:sz w:val="28"/>
          <w:szCs w:val="28"/>
          <w:lang w:val="en-US"/>
        </w:rPr>
      </w:pPr>
      <w:r w:rsidRPr="0038296D">
        <w:rPr>
          <w:color w:val="000000" w:themeColor="text1"/>
          <w:sz w:val="28"/>
          <w:szCs w:val="28"/>
          <w:lang w:val="en-US"/>
        </w:rPr>
        <w:t>Would you prefer to work with a partner for the seminar or individually? Why or why not?</w:t>
      </w:r>
    </w:p>
    <w:p w14:paraId="1048243A" w14:textId="77777777" w:rsidR="002067F9" w:rsidRPr="0038296D" w:rsidRDefault="002067F9" w:rsidP="0038296D">
      <w:pPr>
        <w:pStyle w:val="a3"/>
        <w:numPr>
          <w:ilvl w:val="0"/>
          <w:numId w:val="12"/>
        </w:numPr>
        <w:tabs>
          <w:tab w:val="left" w:pos="142"/>
          <w:tab w:val="left" w:pos="284"/>
          <w:tab w:val="left" w:pos="1134"/>
        </w:tabs>
        <w:ind w:left="0" w:firstLine="709"/>
        <w:contextualSpacing/>
        <w:jc w:val="both"/>
        <w:rPr>
          <w:color w:val="000000" w:themeColor="text1"/>
          <w:sz w:val="28"/>
          <w:szCs w:val="28"/>
          <w:lang w:val="en-US"/>
        </w:rPr>
      </w:pPr>
      <w:r w:rsidRPr="0038296D">
        <w:rPr>
          <w:color w:val="000000" w:themeColor="text1"/>
          <w:sz w:val="28"/>
          <w:szCs w:val="28"/>
          <w:lang w:val="en-US"/>
        </w:rPr>
        <w:t>Prepare a mind mapping for ‘ICT’</w:t>
      </w:r>
      <w:r w:rsidR="00C97B9F" w:rsidRPr="0038296D">
        <w:rPr>
          <w:color w:val="000000" w:themeColor="text1"/>
          <w:sz w:val="28"/>
          <w:szCs w:val="28"/>
          <w:lang w:val="en-US"/>
        </w:rPr>
        <w:t xml:space="preserve"> [152].</w:t>
      </w:r>
    </w:p>
    <w:p w14:paraId="3AA283DC" w14:textId="77777777" w:rsidR="009858DD" w:rsidRPr="0038296D" w:rsidRDefault="00500C1C"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11-тақырып. «Ағылшын тілін қашықтықтан оқытуға арналған мобильді қосымшалар»</w:t>
      </w:r>
      <w:r w:rsidR="00F103B7" w:rsidRPr="0038296D">
        <w:rPr>
          <w:rFonts w:ascii="Times New Roman" w:hAnsi="Times New Roman"/>
          <w:i/>
          <w:color w:val="000000" w:themeColor="text1"/>
          <w:sz w:val="28"/>
          <w:szCs w:val="28"/>
          <w:lang w:val="kk-KZ"/>
        </w:rPr>
        <w:t xml:space="preserve"> </w:t>
      </w:r>
      <w:r w:rsidR="0057585B" w:rsidRPr="0038296D">
        <w:rPr>
          <w:rFonts w:ascii="Times New Roman" w:hAnsi="Times New Roman"/>
          <w:color w:val="000000" w:themeColor="text1"/>
          <w:sz w:val="28"/>
          <w:szCs w:val="28"/>
          <w:lang w:val="kk-KZ"/>
        </w:rPr>
        <w:t>атты тақырыпты зерделеу барысында білім алушылар мобильді құрылғылар мен мобильді білім беру ресурстарының қосымшалары білім беру ортасын құруға бағытталғандығын түсінеді. Семинар сабағында олар 3-4 адамнан тұратын топтарда Zoom (Breakout rooms) сессия залдарына бөлінеді, онда олар келесі мәселелерді талқылайды:</w:t>
      </w:r>
      <w:r w:rsidR="00F103B7" w:rsidRPr="0038296D">
        <w:rPr>
          <w:rFonts w:ascii="Times New Roman" w:hAnsi="Times New Roman"/>
          <w:color w:val="000000" w:themeColor="text1"/>
          <w:sz w:val="28"/>
          <w:szCs w:val="28"/>
          <w:lang w:val="kk-KZ"/>
        </w:rPr>
        <w:t xml:space="preserve">  </w:t>
      </w:r>
    </w:p>
    <w:p w14:paraId="07A97102" w14:textId="121688DE" w:rsidR="006502CC" w:rsidRPr="0038296D" w:rsidRDefault="006502CC" w:rsidP="0038296D">
      <w:pPr>
        <w:pStyle w:val="a3"/>
        <w:tabs>
          <w:tab w:val="left" w:pos="142"/>
          <w:tab w:val="left" w:pos="284"/>
          <w:tab w:val="left" w:pos="1134"/>
        </w:tabs>
        <w:ind w:left="0" w:firstLine="709"/>
        <w:jc w:val="both"/>
        <w:rPr>
          <w:color w:val="000000" w:themeColor="text1"/>
          <w:sz w:val="28"/>
          <w:szCs w:val="28"/>
          <w:lang w:val="en-US"/>
        </w:rPr>
      </w:pPr>
      <w:r w:rsidRPr="0038296D">
        <w:rPr>
          <w:color w:val="000000" w:themeColor="text1"/>
          <w:sz w:val="28"/>
          <w:szCs w:val="28"/>
          <w:lang w:val="en-US"/>
        </w:rPr>
        <w:t>1</w:t>
      </w:r>
      <w:r w:rsidR="0038296D">
        <w:rPr>
          <w:color w:val="000000" w:themeColor="text1"/>
          <w:sz w:val="28"/>
          <w:szCs w:val="28"/>
          <w:lang w:val="kk-KZ"/>
        </w:rPr>
        <w:t>.</w:t>
      </w:r>
      <w:r w:rsidRPr="0038296D">
        <w:rPr>
          <w:color w:val="000000" w:themeColor="text1"/>
          <w:sz w:val="28"/>
          <w:szCs w:val="28"/>
          <w:lang w:val="en-US"/>
        </w:rPr>
        <w:t xml:space="preserve"> What kind of mobile applications have you used in your classes? </w:t>
      </w:r>
    </w:p>
    <w:p w14:paraId="0A61044A" w14:textId="77777777" w:rsidR="006502CC" w:rsidRPr="00CC49C5" w:rsidRDefault="006502CC" w:rsidP="0038296D">
      <w:pPr>
        <w:tabs>
          <w:tab w:val="left" w:pos="142"/>
          <w:tab w:val="left" w:pos="284"/>
          <w:tab w:val="num" w:pos="360"/>
          <w:tab w:val="left" w:pos="1134"/>
        </w:tabs>
        <w:spacing w:after="0" w:line="240" w:lineRule="auto"/>
        <w:ind w:left="709" w:firstLine="142"/>
        <w:contextualSpacing/>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Was it effective?</w:t>
      </w:r>
    </w:p>
    <w:p w14:paraId="46EE44F4" w14:textId="77777777" w:rsidR="006502CC" w:rsidRPr="00CC49C5" w:rsidRDefault="006502CC" w:rsidP="0038296D">
      <w:pPr>
        <w:tabs>
          <w:tab w:val="left" w:pos="142"/>
          <w:tab w:val="left" w:pos="284"/>
          <w:tab w:val="num" w:pos="360"/>
          <w:tab w:val="left" w:pos="1134"/>
        </w:tabs>
        <w:spacing w:after="0" w:line="240" w:lineRule="auto"/>
        <w:ind w:left="709" w:firstLine="142"/>
        <w:contextualSpacing/>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 xml:space="preserve">Was it synchronous? </w:t>
      </w:r>
    </w:p>
    <w:p w14:paraId="3DD815B7" w14:textId="77777777" w:rsidR="006502CC" w:rsidRPr="0038296D" w:rsidRDefault="006502CC" w:rsidP="0038296D">
      <w:pPr>
        <w:tabs>
          <w:tab w:val="left" w:pos="142"/>
          <w:tab w:val="left" w:pos="284"/>
          <w:tab w:val="num" w:pos="360"/>
          <w:tab w:val="left" w:pos="1134"/>
        </w:tabs>
        <w:spacing w:after="0" w:line="240" w:lineRule="auto"/>
        <w:ind w:left="709" w:firstLine="142"/>
        <w:contextualSpacing/>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Was it asynchronous (used for organizing independent work of students)?</w:t>
      </w:r>
    </w:p>
    <w:p w14:paraId="25C5D57D" w14:textId="77777777" w:rsidR="006502CC" w:rsidRPr="0038296D" w:rsidRDefault="006502CC" w:rsidP="0038296D">
      <w:pPr>
        <w:tabs>
          <w:tab w:val="left" w:pos="142"/>
          <w:tab w:val="left" w:pos="284"/>
          <w:tab w:val="num" w:pos="360"/>
          <w:tab w:val="left" w:pos="1134"/>
        </w:tabs>
        <w:spacing w:after="0" w:line="240" w:lineRule="auto"/>
        <w:ind w:firstLine="851"/>
        <w:contextualSpacing/>
        <w:jc w:val="both"/>
        <w:rPr>
          <w:rFonts w:ascii="Times New Roman" w:hAnsi="Times New Roman"/>
          <w:color w:val="000000" w:themeColor="text1"/>
          <w:sz w:val="28"/>
          <w:szCs w:val="28"/>
          <w:lang w:val="en-US"/>
        </w:rPr>
      </w:pPr>
      <w:r w:rsidRPr="0038296D">
        <w:rPr>
          <w:rFonts w:ascii="Times New Roman" w:hAnsi="Times New Roman"/>
          <w:color w:val="000000" w:themeColor="text1"/>
          <w:sz w:val="28"/>
          <w:szCs w:val="28"/>
          <w:lang w:val="en-US"/>
        </w:rPr>
        <w:t>Was it used to develop listening/speaking/writing/reading/ grammar/lexical skills?</w:t>
      </w:r>
    </w:p>
    <w:p w14:paraId="319BE53E" w14:textId="6AC7C72C" w:rsidR="006502CC" w:rsidRPr="0038296D" w:rsidRDefault="006502CC" w:rsidP="0038296D">
      <w:pPr>
        <w:pStyle w:val="a3"/>
        <w:tabs>
          <w:tab w:val="left" w:pos="142"/>
          <w:tab w:val="left" w:pos="284"/>
          <w:tab w:val="left" w:pos="1134"/>
        </w:tabs>
        <w:ind w:left="0" w:firstLine="709"/>
        <w:contextualSpacing/>
        <w:jc w:val="both"/>
        <w:rPr>
          <w:color w:val="000000" w:themeColor="text1"/>
          <w:sz w:val="28"/>
          <w:szCs w:val="28"/>
          <w:lang w:val="en-US"/>
        </w:rPr>
      </w:pPr>
      <w:r w:rsidRPr="0038296D">
        <w:rPr>
          <w:color w:val="000000" w:themeColor="text1"/>
          <w:sz w:val="28"/>
          <w:szCs w:val="28"/>
          <w:lang w:val="en-US"/>
        </w:rPr>
        <w:t>2</w:t>
      </w:r>
      <w:r w:rsidR="0038296D">
        <w:rPr>
          <w:color w:val="000000" w:themeColor="text1"/>
          <w:sz w:val="28"/>
          <w:szCs w:val="28"/>
          <w:lang w:val="kk-KZ"/>
        </w:rPr>
        <w:t>.</w:t>
      </w:r>
      <w:r w:rsidRPr="0038296D">
        <w:rPr>
          <w:color w:val="000000" w:themeColor="text1"/>
          <w:sz w:val="28"/>
          <w:szCs w:val="28"/>
          <w:lang w:val="en-US"/>
        </w:rPr>
        <w:t xml:space="preserve"> What mobile application would you choose? Would you prepare an activity to develop listening/speaking/wr</w:t>
      </w:r>
      <w:r w:rsidR="00F103B7" w:rsidRPr="0038296D">
        <w:rPr>
          <w:color w:val="000000" w:themeColor="text1"/>
          <w:sz w:val="28"/>
          <w:szCs w:val="28"/>
          <w:lang w:val="en-US"/>
        </w:rPr>
        <w:t xml:space="preserve">iting/reading/grammar/ lexical </w:t>
      </w:r>
      <w:r w:rsidRPr="0038296D">
        <w:rPr>
          <w:color w:val="000000" w:themeColor="text1"/>
          <w:sz w:val="28"/>
          <w:szCs w:val="28"/>
          <w:lang w:val="en-US"/>
        </w:rPr>
        <w:t>skills for seminar?</w:t>
      </w:r>
      <w:r w:rsidR="00C97B9F" w:rsidRPr="0038296D">
        <w:rPr>
          <w:color w:val="000000" w:themeColor="text1"/>
          <w:sz w:val="28"/>
          <w:szCs w:val="28"/>
          <w:lang w:val="en-US"/>
        </w:rPr>
        <w:t xml:space="preserve"> [152</w:t>
      </w:r>
      <w:r w:rsidR="00C97B9F" w:rsidRPr="0038296D">
        <w:rPr>
          <w:color w:val="000000" w:themeColor="text1"/>
          <w:sz w:val="28"/>
          <w:szCs w:val="28"/>
          <w:lang w:val="kk-KZ"/>
        </w:rPr>
        <w:t xml:space="preserve">, </w:t>
      </w:r>
      <w:r w:rsidR="009C74DA" w:rsidRPr="0038296D">
        <w:rPr>
          <w:color w:val="000000" w:themeColor="text1"/>
          <w:sz w:val="28"/>
          <w:szCs w:val="28"/>
          <w:lang w:val="kk-KZ"/>
        </w:rPr>
        <w:t xml:space="preserve">р. </w:t>
      </w:r>
      <w:r w:rsidR="00C97B9F" w:rsidRPr="0038296D">
        <w:rPr>
          <w:color w:val="000000" w:themeColor="text1"/>
          <w:sz w:val="28"/>
          <w:szCs w:val="28"/>
          <w:lang w:val="kk-KZ"/>
        </w:rPr>
        <w:t>97</w:t>
      </w:r>
      <w:r w:rsidR="00C97B9F" w:rsidRPr="0038296D">
        <w:rPr>
          <w:color w:val="000000" w:themeColor="text1"/>
          <w:sz w:val="28"/>
          <w:szCs w:val="28"/>
          <w:lang w:val="en-US"/>
        </w:rPr>
        <w:t>].</w:t>
      </w:r>
    </w:p>
    <w:p w14:paraId="44B64447" w14:textId="77777777" w:rsidR="00F103B7" w:rsidRPr="0038296D" w:rsidRDefault="0057585B" w:rsidP="0038296D">
      <w:pPr>
        <w:pStyle w:val="a3"/>
        <w:tabs>
          <w:tab w:val="left" w:pos="142"/>
          <w:tab w:val="left" w:pos="284"/>
          <w:tab w:val="left" w:pos="1134"/>
        </w:tabs>
        <w:ind w:left="0" w:firstLine="709"/>
        <w:contextualSpacing/>
        <w:jc w:val="both"/>
        <w:rPr>
          <w:color w:val="000000" w:themeColor="text1"/>
          <w:sz w:val="28"/>
          <w:szCs w:val="28"/>
          <w:lang w:val="en-US"/>
        </w:rPr>
      </w:pPr>
      <w:r w:rsidRPr="0038296D">
        <w:rPr>
          <w:color w:val="000000" w:themeColor="text1"/>
          <w:sz w:val="28"/>
          <w:szCs w:val="28"/>
        </w:rPr>
        <w:t>Өздік</w:t>
      </w:r>
      <w:r w:rsidRPr="0038296D">
        <w:rPr>
          <w:color w:val="000000" w:themeColor="text1"/>
          <w:sz w:val="28"/>
          <w:szCs w:val="28"/>
          <w:lang w:val="en-US"/>
        </w:rPr>
        <w:t xml:space="preserve"> </w:t>
      </w:r>
      <w:r w:rsidRPr="0038296D">
        <w:rPr>
          <w:color w:val="000000" w:themeColor="text1"/>
          <w:sz w:val="28"/>
          <w:szCs w:val="28"/>
        </w:rPr>
        <w:t>жұмыс</w:t>
      </w:r>
      <w:r w:rsidRPr="0038296D">
        <w:rPr>
          <w:color w:val="000000" w:themeColor="text1"/>
          <w:sz w:val="28"/>
          <w:szCs w:val="28"/>
          <w:lang w:val="kk-KZ"/>
        </w:rPr>
        <w:t>ты іске асыру</w:t>
      </w:r>
      <w:r w:rsidRPr="0038296D">
        <w:rPr>
          <w:color w:val="000000" w:themeColor="text1"/>
          <w:sz w:val="28"/>
          <w:szCs w:val="28"/>
          <w:lang w:val="en-US"/>
        </w:rPr>
        <w:t xml:space="preserve"> </w:t>
      </w:r>
      <w:r w:rsidRPr="0038296D">
        <w:rPr>
          <w:color w:val="000000" w:themeColor="text1"/>
          <w:sz w:val="28"/>
          <w:szCs w:val="28"/>
        </w:rPr>
        <w:t>үшін</w:t>
      </w:r>
      <w:r w:rsidRPr="0038296D">
        <w:rPr>
          <w:color w:val="000000" w:themeColor="text1"/>
          <w:sz w:val="28"/>
          <w:szCs w:val="28"/>
          <w:lang w:val="en-US"/>
        </w:rPr>
        <w:t xml:space="preserve"> </w:t>
      </w:r>
      <w:r w:rsidRPr="0038296D">
        <w:rPr>
          <w:color w:val="000000" w:themeColor="text1"/>
          <w:sz w:val="28"/>
          <w:szCs w:val="28"/>
          <w:lang w:val="kk-KZ"/>
        </w:rPr>
        <w:t>білім алушыларға</w:t>
      </w:r>
      <w:r w:rsidRPr="0038296D">
        <w:rPr>
          <w:color w:val="000000" w:themeColor="text1"/>
          <w:sz w:val="28"/>
          <w:szCs w:val="28"/>
          <w:lang w:val="en-US"/>
        </w:rPr>
        <w:t xml:space="preserve"> </w:t>
      </w:r>
      <w:r w:rsidRPr="0038296D">
        <w:rPr>
          <w:color w:val="000000" w:themeColor="text1"/>
          <w:sz w:val="28"/>
          <w:szCs w:val="28"/>
        </w:rPr>
        <w:t>келесі</w:t>
      </w:r>
      <w:r w:rsidRPr="0038296D">
        <w:rPr>
          <w:color w:val="000000" w:themeColor="text1"/>
          <w:sz w:val="28"/>
          <w:szCs w:val="28"/>
          <w:lang w:val="en-US"/>
        </w:rPr>
        <w:t xml:space="preserve"> </w:t>
      </w:r>
      <w:r w:rsidRPr="0038296D">
        <w:rPr>
          <w:color w:val="000000" w:themeColor="text1"/>
          <w:sz w:val="28"/>
          <w:szCs w:val="28"/>
        </w:rPr>
        <w:t>тапсырманы</w:t>
      </w:r>
      <w:r w:rsidRPr="0038296D">
        <w:rPr>
          <w:color w:val="000000" w:themeColor="text1"/>
          <w:sz w:val="28"/>
          <w:szCs w:val="28"/>
          <w:lang w:val="en-US"/>
        </w:rPr>
        <w:t xml:space="preserve"> </w:t>
      </w:r>
      <w:r w:rsidRPr="0038296D">
        <w:rPr>
          <w:color w:val="000000" w:themeColor="text1"/>
          <w:sz w:val="28"/>
          <w:szCs w:val="28"/>
        </w:rPr>
        <w:t>орындау</w:t>
      </w:r>
      <w:r w:rsidRPr="0038296D">
        <w:rPr>
          <w:color w:val="000000" w:themeColor="text1"/>
          <w:sz w:val="28"/>
          <w:szCs w:val="28"/>
          <w:lang w:val="en-US"/>
        </w:rPr>
        <w:t xml:space="preserve"> </w:t>
      </w:r>
      <w:r w:rsidRPr="0038296D">
        <w:rPr>
          <w:color w:val="000000" w:themeColor="text1"/>
          <w:sz w:val="28"/>
          <w:szCs w:val="28"/>
        </w:rPr>
        <w:t>ұсынылады</w:t>
      </w:r>
      <w:r w:rsidRPr="0038296D">
        <w:rPr>
          <w:color w:val="000000" w:themeColor="text1"/>
          <w:sz w:val="28"/>
          <w:szCs w:val="28"/>
          <w:lang w:val="en-US"/>
        </w:rPr>
        <w:t>:</w:t>
      </w:r>
    </w:p>
    <w:p w14:paraId="1F663FF2" w14:textId="271E1EE5" w:rsidR="006502CC" w:rsidRPr="0038296D" w:rsidRDefault="006502CC" w:rsidP="0038296D">
      <w:pPr>
        <w:pStyle w:val="a3"/>
        <w:tabs>
          <w:tab w:val="left" w:pos="142"/>
          <w:tab w:val="left" w:pos="284"/>
          <w:tab w:val="left" w:pos="1134"/>
        </w:tabs>
        <w:ind w:left="0" w:firstLine="709"/>
        <w:contextualSpacing/>
        <w:jc w:val="both"/>
        <w:rPr>
          <w:color w:val="000000" w:themeColor="text1"/>
          <w:sz w:val="28"/>
          <w:szCs w:val="28"/>
          <w:lang w:val="en-US"/>
        </w:rPr>
      </w:pPr>
      <w:r w:rsidRPr="0038296D">
        <w:rPr>
          <w:color w:val="000000" w:themeColor="text1"/>
          <w:sz w:val="28"/>
          <w:szCs w:val="28"/>
          <w:lang w:val="en-US"/>
        </w:rPr>
        <w:t>3</w:t>
      </w:r>
      <w:r w:rsidR="0038296D">
        <w:rPr>
          <w:color w:val="000000" w:themeColor="text1"/>
          <w:sz w:val="28"/>
          <w:szCs w:val="28"/>
          <w:lang w:val="kk-KZ"/>
        </w:rPr>
        <w:t>.</w:t>
      </w:r>
      <w:r w:rsidRPr="0038296D">
        <w:rPr>
          <w:color w:val="000000" w:themeColor="text1"/>
          <w:sz w:val="28"/>
          <w:szCs w:val="28"/>
          <w:lang w:val="en-US"/>
        </w:rPr>
        <w:t xml:space="preserve"> Prepare an activity using a mobile application for learning English as a means of organizing independent work of students</w:t>
      </w:r>
    </w:p>
    <w:p w14:paraId="30AFECD3"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1</w:t>
      </w:r>
      <w:r w:rsidR="00500C1C" w:rsidRPr="0038296D">
        <w:rPr>
          <w:rFonts w:ascii="Times New Roman" w:hAnsi="Times New Roman"/>
          <w:i/>
          <w:color w:val="000000" w:themeColor="text1"/>
          <w:sz w:val="28"/>
          <w:szCs w:val="28"/>
          <w:lang w:val="kk-KZ"/>
        </w:rPr>
        <w:t>2</w:t>
      </w:r>
      <w:r w:rsidRPr="0038296D">
        <w:rPr>
          <w:rFonts w:ascii="Times New Roman" w:hAnsi="Times New Roman"/>
          <w:i/>
          <w:color w:val="000000" w:themeColor="text1"/>
          <w:sz w:val="28"/>
          <w:szCs w:val="28"/>
          <w:lang w:val="kk-KZ"/>
        </w:rPr>
        <w:t>-тақырып. «Қашықтықтан оқыту негізінде сабақты жоспарлау»</w:t>
      </w:r>
      <w:r w:rsidRPr="0038296D">
        <w:rPr>
          <w:rFonts w:ascii="Times New Roman" w:hAnsi="Times New Roman"/>
          <w:color w:val="000000" w:themeColor="text1"/>
          <w:sz w:val="28"/>
          <w:szCs w:val="28"/>
          <w:lang w:val="kk-KZ"/>
        </w:rPr>
        <w:t xml:space="preserve"> тақырыбын зерделеу кезінде қашықтықтан оқыту негізінде сабақ жүйесін жоспарлауға ерекше назар аударылады. Семинар сабағы барысында қашықтықтан оқыту сабақтарын тақырыптық жоспарлау қарастырылады, ол дәстүрлі тақырыптық жоспарлардан айырмашылығы қашықтықтан оқыту әдісін (синхронды немесе асинхронды), цифрлық құралды, оқу материалдарын және т.б. дұрыс таңдауды көздейді. Әрі қарай, ерлі-зайыптылар мен топтағы білім алушылар қашықтықтан оқыту сабағын жоспарлаудың әртүрлі нұсқаларын талқылайды, нұсқаулыққа сәйкес сабақ жоспарын бірге жасайды:</w:t>
      </w:r>
    </w:p>
    <w:p w14:paraId="681D202F" w14:textId="50279409"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1</w:t>
      </w:r>
      <w:r w:rsidR="0038296D">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kk-KZ"/>
        </w:rPr>
        <w:t xml:space="preserve"> Prepare three synchronous and asynchronous activities to plan an online lesson in teaching English at school. Use any of these online tools (quizlet, padlet, jamboard, flipgrid, kahoot, loom, Google forms, Google docs, Google sheet, etc.). </w:t>
      </w:r>
    </w:p>
    <w:p w14:paraId="40689A7E"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The useful links with videos ‘how to make’ the digital tools you will find in the Syllabus.</w:t>
      </w:r>
    </w:p>
    <w:p w14:paraId="07FBB170"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1</w:t>
      </w:r>
      <w:r w:rsidR="00500C1C" w:rsidRPr="0038296D">
        <w:rPr>
          <w:rFonts w:ascii="Times New Roman" w:hAnsi="Times New Roman"/>
          <w:i/>
          <w:color w:val="000000" w:themeColor="text1"/>
          <w:sz w:val="28"/>
          <w:szCs w:val="28"/>
          <w:lang w:val="kk-KZ"/>
        </w:rPr>
        <w:t>3</w:t>
      </w:r>
      <w:r w:rsidRPr="0038296D">
        <w:rPr>
          <w:rFonts w:ascii="Times New Roman" w:hAnsi="Times New Roman"/>
          <w:i/>
          <w:color w:val="000000" w:themeColor="text1"/>
          <w:sz w:val="28"/>
          <w:szCs w:val="28"/>
          <w:lang w:val="kk-KZ"/>
        </w:rPr>
        <w:t>-тақырып. «Қашықтықтан оқыту негізінде шетел тілі сабағын ұйымдастыру және өткізу»</w:t>
      </w:r>
      <w:r w:rsidRPr="0038296D">
        <w:rPr>
          <w:rFonts w:ascii="Times New Roman" w:hAnsi="Times New Roman"/>
          <w:color w:val="000000" w:themeColor="text1"/>
          <w:sz w:val="28"/>
          <w:szCs w:val="28"/>
          <w:lang w:val="kk-KZ"/>
        </w:rPr>
        <w:t xml:space="preserve"> тақырыбын зерделеу кезінде сабақты өткізу әдістемесін талдауға ерекше назар аударылады. Педагогикалық студия түрінде құрылған семинар сабағы барысында қашықтықтан оқыту сабағын өткізудің негізгі кезеңдері, стильдері, талаптары қарастырылады және талданады. Білім алушыларға ең тәжірибелі мұғалімдердің қашықтықтан оқыту сабақтарының дайын әзірлемелерін талдауды, содан кейін қашықтықтан оқыту сабақтарын құрудың әртүрлі нұсқалары жасалынатын әдістемелік тәсілдерді анықтауды ұсыну маңызды.</w:t>
      </w:r>
    </w:p>
    <w:p w14:paraId="5DD2CB1C"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Әрі қарай білім алушылар мектеп пәнінің тақырыптары бойынша «шағын сабақтар» өткізеді. Сабақты ұйымдастырудың студиялық формасы қолайлы психологиялық ахуал туғызады, әр қатысушының қайырымдылығының, ашықтығының тууына ықпал етеді. Бұл форманы таңдау білім алушылардың практикалық іс-әрекет процесінде оны жұмысқа шығармашылық көзқарастың педагогикалық негізделген формаларының бірі ретінде қолдана алатындығына көз жеткізеді. Педагогикалық студия білім алушылардың жеке пікірін қалыптастыруға, проблемалық жағдайларды шешудің стандартты емес түрлерін іздеуге, өз жауабын құруға, курстастарын тыңдауға және рефлексияға ықпал етеді.</w:t>
      </w:r>
    </w:p>
    <w:p w14:paraId="7AC6DE90"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Студиялық форманың ерекшелігі - оқыту теориялық, әдістемелік және технологиялық деңгейде жүреді. Педагогикалық студияда қарастырылған теориялық ұстаным педагогикалық практика барысында өзінің әдістемелік көрінісін табады, рөлдік ойындағы болжамды жағдайды қайталайды, әдістемелік шешімнің технологиялық құралдарын табады. «Қашықтықтан оқыту негізінде шетел тілі сабағын ұйымдастыру және өткізу» тақырыбын зерделеу кезінде білім алушыларға қашықтықтан оқыту сабағын ұйымдастыру және өткізу жағдайларын өз бетінше талдау ұсынылады. Педагогикалық студияда білім алушылардың тәжірибелік дағдылары педагогикалық практиканың тапсырмаларын орындау бойынша алдағы жұмыстарға жақсы көмек болады.</w:t>
      </w:r>
    </w:p>
    <w:p w14:paraId="3A554202" w14:textId="77777777" w:rsidR="00962F47" w:rsidRPr="0038296D" w:rsidRDefault="00993F7F"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14-тақырып. «Қашықтықтан оқыту жағдайында сабақтан тыс және сыныптан тыс жұмыстарды ұйымдастыру»</w:t>
      </w:r>
      <w:r w:rsidR="0057585B" w:rsidRPr="0038296D">
        <w:rPr>
          <w:rFonts w:ascii="Times New Roman" w:hAnsi="Times New Roman"/>
          <w:i/>
          <w:color w:val="000000" w:themeColor="text1"/>
          <w:sz w:val="28"/>
          <w:szCs w:val="28"/>
          <w:lang w:val="kk-KZ"/>
        </w:rPr>
        <w:t>.</w:t>
      </w:r>
      <w:r w:rsidR="004804B1" w:rsidRPr="0038296D">
        <w:rPr>
          <w:rFonts w:ascii="Times New Roman" w:hAnsi="Times New Roman"/>
          <w:i/>
          <w:color w:val="000000" w:themeColor="text1"/>
          <w:sz w:val="28"/>
          <w:szCs w:val="28"/>
          <w:lang w:val="kk-KZ"/>
        </w:rPr>
        <w:t xml:space="preserve"> </w:t>
      </w:r>
      <w:r w:rsidR="0057585B" w:rsidRPr="0038296D">
        <w:rPr>
          <w:rFonts w:ascii="Times New Roman" w:hAnsi="Times New Roman"/>
          <w:color w:val="000000" w:themeColor="text1"/>
          <w:sz w:val="28"/>
          <w:szCs w:val="28"/>
          <w:lang w:val="kk-KZ"/>
        </w:rPr>
        <w:t xml:space="preserve">Осы </w:t>
      </w:r>
      <w:r w:rsidR="00962F47" w:rsidRPr="0038296D">
        <w:rPr>
          <w:rFonts w:ascii="Times New Roman" w:hAnsi="Times New Roman"/>
          <w:color w:val="000000" w:themeColor="text1"/>
          <w:sz w:val="28"/>
          <w:szCs w:val="28"/>
          <w:lang w:val="kk-KZ"/>
        </w:rPr>
        <w:t xml:space="preserve">тақырыпты зерделеу кезінде «сыныптан тыс жұмыс» ұғымының мәні ашылады. Қашықтықтан оқыту жағдайында сабақтан тыс жұмысты ұйымдастырудың принциптері мен стратегиялары, сондай-ақ осы ұйымға қажетті құралдар мен ресурстар талқыланады.   </w:t>
      </w:r>
    </w:p>
    <w:p w14:paraId="73D21EC4" w14:textId="77777777" w:rsidR="004804B1" w:rsidRPr="0038296D" w:rsidRDefault="00962F47"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Сонымен, осы тақырып бойынша семинар сабағында білім алушыларға пікірталас форумы түрінде келесі тапсырмаларды орындау ұсынылады:</w:t>
      </w:r>
    </w:p>
    <w:p w14:paraId="5EF32F73" w14:textId="2C207238" w:rsidR="004804B1" w:rsidRPr="0038296D" w:rsidRDefault="004804B1" w:rsidP="0038296D">
      <w:pPr>
        <w:tabs>
          <w:tab w:val="num" w:pos="720"/>
        </w:tabs>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1</w:t>
      </w:r>
      <w:r w:rsidR="0038296D">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kk-KZ"/>
        </w:rPr>
        <w:t xml:space="preserve"> Prepare for a discussion forum making a 2-minute presentation on «</w:t>
      </w:r>
      <w:r w:rsidRPr="0038296D">
        <w:rPr>
          <w:rFonts w:ascii="Times New Roman" w:hAnsi="Times New Roman"/>
          <w:color w:val="000000" w:themeColor="text1"/>
          <w:sz w:val="28"/>
          <w:szCs w:val="28"/>
          <w:lang w:val="en-US"/>
        </w:rPr>
        <w:t>What are advantages of using ICT in the process of FLT</w:t>
      </w:r>
      <w:r w:rsidRPr="0038296D">
        <w:rPr>
          <w:rFonts w:ascii="Times New Roman" w:hAnsi="Times New Roman"/>
          <w:color w:val="000000" w:themeColor="text1"/>
          <w:sz w:val="28"/>
          <w:szCs w:val="28"/>
          <w:lang w:val="kk-KZ"/>
        </w:rPr>
        <w:t>» using ICT (power point, prezi, canva, Google presentation, etc.). Make sure to record your video presentation with your fully covered response using one of these online tools such as Loom (</w:t>
      </w:r>
      <w:hyperlink r:id="rId107" w:history="1">
        <w:r w:rsidRPr="0038296D">
          <w:rPr>
            <w:rStyle w:val="a9"/>
            <w:rFonts w:ascii="Times New Roman" w:hAnsi="Times New Roman"/>
            <w:color w:val="000000" w:themeColor="text1"/>
            <w:sz w:val="28"/>
            <w:szCs w:val="28"/>
            <w:u w:val="none"/>
            <w:lang w:val="kk-KZ"/>
          </w:rPr>
          <w:t>https://www.loom.com/</w:t>
        </w:r>
      </w:hyperlink>
      <w:r w:rsidRPr="0038296D">
        <w:rPr>
          <w:rFonts w:ascii="Times New Roman" w:hAnsi="Times New Roman"/>
          <w:color w:val="000000" w:themeColor="text1"/>
          <w:sz w:val="28"/>
          <w:szCs w:val="28"/>
          <w:lang w:val="kk-KZ"/>
        </w:rPr>
        <w:t>), Screencast-o-matic (</w:t>
      </w:r>
      <w:hyperlink r:id="rId108" w:history="1">
        <w:r w:rsidRPr="0038296D">
          <w:rPr>
            <w:rStyle w:val="a9"/>
            <w:rFonts w:ascii="Times New Roman" w:hAnsi="Times New Roman"/>
            <w:color w:val="000000" w:themeColor="text1"/>
            <w:sz w:val="28"/>
            <w:szCs w:val="28"/>
            <w:u w:val="none"/>
            <w:lang w:val="kk-KZ"/>
          </w:rPr>
          <w:t>https://screencast-o-matic.com/</w:t>
        </w:r>
      </w:hyperlink>
      <w:r w:rsidRPr="0038296D">
        <w:rPr>
          <w:rFonts w:ascii="Times New Roman" w:hAnsi="Times New Roman"/>
          <w:color w:val="000000" w:themeColor="text1"/>
          <w:sz w:val="28"/>
          <w:szCs w:val="28"/>
          <w:lang w:val="kk-KZ"/>
        </w:rPr>
        <w:t>), Screencastify (</w:t>
      </w:r>
      <w:hyperlink r:id="rId109" w:history="1">
        <w:r w:rsidRPr="0038296D">
          <w:rPr>
            <w:rStyle w:val="a9"/>
            <w:rFonts w:ascii="Times New Roman" w:hAnsi="Times New Roman"/>
            <w:color w:val="000000" w:themeColor="text1"/>
            <w:sz w:val="28"/>
            <w:szCs w:val="28"/>
            <w:u w:val="none"/>
            <w:lang w:val="kk-KZ"/>
          </w:rPr>
          <w:t>https://www.screencastify.com/</w:t>
        </w:r>
      </w:hyperlink>
      <w:r w:rsidRPr="0038296D">
        <w:rPr>
          <w:rFonts w:ascii="Times New Roman" w:hAnsi="Times New Roman"/>
          <w:color w:val="000000" w:themeColor="text1"/>
          <w:sz w:val="28"/>
          <w:szCs w:val="28"/>
          <w:lang w:val="kk-KZ"/>
        </w:rPr>
        <w:t>), Vmaker (</w:t>
      </w:r>
      <w:hyperlink r:id="rId110" w:history="1">
        <w:r w:rsidRPr="0038296D">
          <w:rPr>
            <w:rStyle w:val="a9"/>
            <w:rFonts w:ascii="Times New Roman" w:hAnsi="Times New Roman"/>
            <w:color w:val="000000" w:themeColor="text1"/>
            <w:sz w:val="28"/>
            <w:szCs w:val="28"/>
            <w:u w:val="none"/>
            <w:lang w:val="kk-KZ"/>
          </w:rPr>
          <w:t>https://www.vmaker.com/</w:t>
        </w:r>
      </w:hyperlink>
      <w:r w:rsidRPr="0038296D">
        <w:rPr>
          <w:rFonts w:ascii="Times New Roman" w:hAnsi="Times New Roman"/>
          <w:color w:val="000000" w:themeColor="text1"/>
          <w:sz w:val="28"/>
          <w:szCs w:val="28"/>
          <w:lang w:val="kk-KZ"/>
        </w:rPr>
        <w:t xml:space="preserve">). </w:t>
      </w:r>
    </w:p>
    <w:p w14:paraId="32703E7F" w14:textId="43F09DE8" w:rsidR="004804B1" w:rsidRPr="0038296D" w:rsidRDefault="004804B1"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Click</w:t>
      </w:r>
      <w:r w:rsidR="002A2194" w:rsidRPr="0038296D">
        <w:rPr>
          <w:rFonts w:ascii="Times New Roman" w:hAnsi="Times New Roman"/>
          <w:color w:val="000000" w:themeColor="text1"/>
          <w:sz w:val="28"/>
          <w:szCs w:val="28"/>
          <w:lang w:val="en-US"/>
        </w:rPr>
        <w:t xml:space="preserve"> </w:t>
      </w:r>
      <w:r w:rsidRPr="0038296D">
        <w:rPr>
          <w:rFonts w:ascii="Times New Roman" w:hAnsi="Times New Roman"/>
          <w:color w:val="000000" w:themeColor="text1"/>
          <w:sz w:val="28"/>
          <w:szCs w:val="28"/>
          <w:lang w:val="kk-KZ"/>
        </w:rPr>
        <w:t>on the link (</w:t>
      </w:r>
      <w:hyperlink r:id="rId111" w:history="1">
        <w:r w:rsidR="002A2194" w:rsidRPr="0038296D">
          <w:rPr>
            <w:rStyle w:val="a9"/>
            <w:rFonts w:ascii="Times New Roman" w:hAnsi="Times New Roman"/>
            <w:color w:val="000000" w:themeColor="text1"/>
            <w:sz w:val="28"/>
            <w:szCs w:val="28"/>
            <w:u w:val="none"/>
            <w:lang w:val="kk-KZ"/>
          </w:rPr>
          <w:t>https://classroom.google.com/c/NTg5NTE3MzU1</w:t>
        </w:r>
        <w:r w:rsidR="00C93FBC">
          <w:rPr>
            <w:rStyle w:val="a9"/>
            <w:rFonts w:ascii="Times New Roman" w:hAnsi="Times New Roman"/>
            <w:color w:val="000000" w:themeColor="text1"/>
            <w:sz w:val="28"/>
            <w:szCs w:val="28"/>
            <w:u w:val="none"/>
            <w:lang w:val="kk-KZ"/>
          </w:rPr>
          <w:t xml:space="preserve"> </w:t>
        </w:r>
        <w:r w:rsidR="002A2194" w:rsidRPr="0038296D">
          <w:rPr>
            <w:rStyle w:val="a9"/>
            <w:rFonts w:ascii="Times New Roman" w:hAnsi="Times New Roman"/>
            <w:color w:val="000000" w:themeColor="text1"/>
            <w:sz w:val="28"/>
            <w:szCs w:val="28"/>
            <w:u w:val="none"/>
            <w:lang w:val="kk-KZ"/>
          </w:rPr>
          <w:t>OTQz/a/NTg5NTE3MzkyMzg1/details</w:t>
        </w:r>
      </w:hyperlink>
      <w:r w:rsidR="002A2194" w:rsidRPr="0038296D">
        <w:rPr>
          <w:rStyle w:val="a9"/>
          <w:rFonts w:ascii="Times New Roman" w:hAnsi="Times New Roman"/>
          <w:color w:val="000000" w:themeColor="text1"/>
          <w:sz w:val="28"/>
          <w:szCs w:val="28"/>
          <w:u w:val="none"/>
          <w:lang w:val="en-US"/>
        </w:rPr>
        <w:t xml:space="preserve"> </w:t>
      </w:r>
      <w:r w:rsidRPr="0038296D">
        <w:rPr>
          <w:rFonts w:ascii="Times New Roman" w:hAnsi="Times New Roman"/>
          <w:color w:val="000000" w:themeColor="text1"/>
          <w:sz w:val="28"/>
          <w:szCs w:val="28"/>
          <w:lang w:val="kk-KZ"/>
        </w:rPr>
        <w:t>) and read the rubric (</w:t>
      </w:r>
      <w:r w:rsidR="00B047CE" w:rsidRPr="0038296D">
        <w:rPr>
          <w:rFonts w:ascii="Times New Roman" w:hAnsi="Times New Roman"/>
          <w:color w:val="000000" w:themeColor="text1"/>
          <w:sz w:val="28"/>
          <w:szCs w:val="28"/>
          <w:lang w:val="kk-KZ"/>
        </w:rPr>
        <w:t xml:space="preserve">Қосымша </w:t>
      </w:r>
      <w:r w:rsidR="00816859">
        <w:rPr>
          <w:rFonts w:ascii="Times New Roman" w:hAnsi="Times New Roman"/>
          <w:color w:val="000000" w:themeColor="text1"/>
          <w:sz w:val="28"/>
          <w:szCs w:val="28"/>
          <w:lang w:val="kk-KZ"/>
        </w:rPr>
        <w:t>Ғ</w:t>
      </w:r>
      <w:r w:rsidRPr="0038296D">
        <w:rPr>
          <w:rFonts w:ascii="Times New Roman" w:hAnsi="Times New Roman"/>
          <w:color w:val="000000" w:themeColor="text1"/>
          <w:sz w:val="28"/>
          <w:szCs w:val="28"/>
          <w:lang w:val="kk-KZ"/>
        </w:rPr>
        <w:t>) according to it you will be assessed.</w:t>
      </w:r>
    </w:p>
    <w:p w14:paraId="171A614F" w14:textId="77777777" w:rsidR="004804B1" w:rsidRPr="0038296D" w:rsidRDefault="004804B1"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 xml:space="preserve">The platform WhatsApp will be used to present the discussion forum to the class. </w:t>
      </w:r>
    </w:p>
    <w:p w14:paraId="6A13DF00" w14:textId="77777777" w:rsidR="00A73519" w:rsidRPr="0038296D" w:rsidRDefault="00962F47"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Өз бетінше жұмыс істеу үшін білім алушылар сандық құралдар мен онлайн платформаларды қолдана отырып, сыныптан тыс жұмыстарды жоспарлап, жүргізуі керек</w:t>
      </w:r>
      <w:r w:rsidR="00A73519" w:rsidRPr="0038296D">
        <w:rPr>
          <w:rFonts w:ascii="Times New Roman" w:hAnsi="Times New Roman"/>
          <w:color w:val="000000" w:themeColor="text1"/>
          <w:sz w:val="28"/>
          <w:szCs w:val="28"/>
          <w:lang w:val="kk-KZ"/>
        </w:rPr>
        <w:t>:</w:t>
      </w:r>
    </w:p>
    <w:p w14:paraId="175EF1E6" w14:textId="42C0DB1E" w:rsidR="004804B1" w:rsidRPr="0038296D" w:rsidRDefault="004804B1"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en-US"/>
        </w:rPr>
        <w:t>2</w:t>
      </w:r>
      <w:r w:rsidR="00C93FBC">
        <w:rPr>
          <w:rFonts w:ascii="Times New Roman" w:hAnsi="Times New Roman"/>
          <w:color w:val="000000" w:themeColor="text1"/>
          <w:sz w:val="28"/>
          <w:szCs w:val="28"/>
          <w:lang w:val="kk-KZ"/>
        </w:rPr>
        <w:t>.</w:t>
      </w:r>
      <w:r w:rsidRPr="0038296D">
        <w:rPr>
          <w:rFonts w:ascii="Times New Roman" w:hAnsi="Times New Roman"/>
          <w:color w:val="000000" w:themeColor="text1"/>
          <w:sz w:val="28"/>
          <w:szCs w:val="28"/>
          <w:lang w:val="en-US"/>
        </w:rPr>
        <w:t xml:space="preserve"> Plan and conduct an extracurricular activity using digital tools and online platforms</w:t>
      </w:r>
    </w:p>
    <w:p w14:paraId="3072B170" w14:textId="77777777" w:rsidR="00962F47" w:rsidRPr="0038296D" w:rsidRDefault="00993F7F"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i/>
          <w:color w:val="000000" w:themeColor="text1"/>
          <w:sz w:val="28"/>
          <w:szCs w:val="28"/>
          <w:lang w:val="kk-KZ"/>
        </w:rPr>
        <w:t>15-тақырып.</w:t>
      </w:r>
      <w:r w:rsidRPr="0038296D">
        <w:rPr>
          <w:rFonts w:ascii="Times New Roman" w:hAnsi="Times New Roman"/>
          <w:color w:val="000000" w:themeColor="text1"/>
          <w:sz w:val="28"/>
          <w:szCs w:val="28"/>
          <w:lang w:val="kk-KZ"/>
        </w:rPr>
        <w:t xml:space="preserve"> «</w:t>
      </w:r>
      <w:r w:rsidRPr="0038296D">
        <w:rPr>
          <w:rFonts w:ascii="Times New Roman" w:hAnsi="Times New Roman"/>
          <w:i/>
          <w:color w:val="000000" w:themeColor="text1"/>
          <w:sz w:val="28"/>
          <w:szCs w:val="28"/>
          <w:lang w:val="kk-KZ"/>
        </w:rPr>
        <w:t>Қашықтықтан оқыту курстарының дидактикалық ерекшеліктері мен құрылымы»</w:t>
      </w:r>
      <w:r w:rsidR="00A73519" w:rsidRPr="0038296D">
        <w:rPr>
          <w:rFonts w:ascii="Times New Roman" w:hAnsi="Times New Roman"/>
          <w:i/>
          <w:color w:val="000000" w:themeColor="text1"/>
          <w:sz w:val="28"/>
          <w:szCs w:val="28"/>
          <w:lang w:val="kk-KZ"/>
        </w:rPr>
        <w:t xml:space="preserve"> </w:t>
      </w:r>
      <w:r w:rsidR="00962F47" w:rsidRPr="0038296D">
        <w:rPr>
          <w:rFonts w:ascii="Times New Roman" w:hAnsi="Times New Roman"/>
          <w:color w:val="000000" w:themeColor="text1"/>
          <w:sz w:val="28"/>
          <w:szCs w:val="28"/>
          <w:lang w:val="kk-KZ"/>
        </w:rPr>
        <w:t xml:space="preserve">Бұл сабақ қашықтықтан оқыту курстарының педагогикалық негіздері мен құрылымдық элементтерін қамтиды. Білім алушылар тиімді қашықтықтан оқыту курстарын құруға негіз болатын негізгі сипаттамалар мен компоненттерді үйренеді.  </w:t>
      </w:r>
    </w:p>
    <w:p w14:paraId="3B0DE7F6" w14:textId="77777777" w:rsidR="00A73519" w:rsidRPr="0038296D" w:rsidRDefault="00962F47"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Өз бетінше жұмыс істеу үшін білім алушылар ұсынылған тақырып негізінде презентация дайындауы керек: «Didactic features and structure of distance learning courses».</w:t>
      </w:r>
      <w:r w:rsidR="00A73519" w:rsidRPr="0038296D">
        <w:rPr>
          <w:rFonts w:ascii="Times New Roman" w:hAnsi="Times New Roman"/>
          <w:color w:val="000000" w:themeColor="text1"/>
          <w:sz w:val="28"/>
          <w:szCs w:val="28"/>
          <w:lang w:val="kk-KZ"/>
        </w:rPr>
        <w:t xml:space="preserve"> </w:t>
      </w:r>
    </w:p>
    <w:p w14:paraId="1F888CC7"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«Шетел тілін қашықтықтан оқытуды ұйымдастыру және әдістемесі» арнайы курсының сабақтары шеңберінде семинарлар білім алушыларға қашықтықтан оқыту негізінде сабақтар мен оқу жұмысының сабақтан тыс нысандарын ұйымдастыру және өткізу үшін қажетті білім, білік және дағдыларды жетілдіру мәселелерін қозғайтын тақырыптар бойынша өткізіледі. Семинарларда білім алушылар қашықтықтан оқытуды қолданудың әдістемелік әдістерін меңгереді. Қашықтықтан оқыту негізінде оқу-тәрбие процесін ұйымдастырудың ерекшеліктері қарастырылады.</w:t>
      </w:r>
    </w:p>
    <w:p w14:paraId="548D81E9" w14:textId="6DF0D079"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Әрбір семинар сабағына білім алушыларға дәріс материалдарынан басқа, қашықтықтан оқыту мәселелері бойынша арнайы әдебиеттерді зерделеу, іздеу-зерттеу сипатындағы дербес тапсырмаларды орындау ұсынылады. Мұндай сабақтарды ұйымдастыру шығармашылық белсенділікті, білім алушылардың дербестігін дамытуға, мектептің қашықтықтан білім беру ортасы жағдайында педагогикалық қызметке қызығушылықты қалыптастыруға ықпал етуге арналған. Болашақ мұғалімдер қашықтықтан оқытуды ұйымдастырудағы әртүрлі тәсілдер мен шешімдерді сыни тұрғыдан бағалауды, қашықтықтан оқыту жағдайында шетел тілін оқытудың ең оңтайлы құралдары мен әдістерін таңдауды үйренеді. Мектептегі педагогикалық практика барысында оларды к</w:t>
      </w:r>
      <w:r w:rsidR="007F31B2" w:rsidRPr="0038296D">
        <w:rPr>
          <w:rFonts w:ascii="Times New Roman" w:hAnsi="Times New Roman"/>
          <w:color w:val="000000" w:themeColor="text1"/>
          <w:sz w:val="28"/>
          <w:szCs w:val="28"/>
          <w:lang w:val="kk-KZ"/>
        </w:rPr>
        <w:t>ең</w:t>
      </w:r>
      <w:r w:rsidRPr="0038296D">
        <w:rPr>
          <w:rFonts w:ascii="Times New Roman" w:hAnsi="Times New Roman"/>
          <w:color w:val="000000" w:themeColor="text1"/>
          <w:sz w:val="28"/>
          <w:szCs w:val="28"/>
          <w:lang w:val="kk-KZ"/>
        </w:rPr>
        <w:t>іннен пайдалану үшін жұмыс түрлерін жоспарлау дағдыларын пысықтайды. Мектепте қашықтықтан білім берудің озық тәжірибелерін үйренуге, жалпылауға және қолдануға машықтанады.</w:t>
      </w:r>
    </w:p>
    <w:p w14:paraId="53BDBCC2"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Семинарлар процесінде жобаларды дайындау және қорғау сияқты білім алушылармен жұмыс түрі белсенді қолданылады. Жобаны дайындау, мысалы, сайтты (Google Site немесе Google Classroom) немесе басқа оқу платформасын құру бойынша өз бетінше жұмыс жасауды талап етеді, мұнда білім алушылар мектептегі педагогикалық практикада қолдана алатын әртүрлі цифрлық құралдарды қолдана отырып, барлық дайындалған оқу материалдары мен тапсырмаларын сақтай алады. Қорғау кезінде білім алушылар жобаны веб-сайтты және бекітілген оқу материалдарын көрсететін жазылған бейне түрінде ұсынуы керек.</w:t>
      </w:r>
    </w:p>
    <w:p w14:paraId="30FF34A5" w14:textId="77777777" w:rsidR="00754E80" w:rsidRPr="0038296D" w:rsidRDefault="00754E80" w:rsidP="0038296D">
      <w:pPr>
        <w:spacing w:after="0" w:line="240" w:lineRule="auto"/>
        <w:ind w:firstLine="709"/>
        <w:jc w:val="both"/>
        <w:rPr>
          <w:rFonts w:ascii="Times New Roman" w:hAnsi="Times New Roman"/>
          <w:color w:val="000000" w:themeColor="text1"/>
          <w:sz w:val="28"/>
          <w:szCs w:val="28"/>
          <w:lang w:val="kk-KZ"/>
        </w:rPr>
      </w:pPr>
      <w:r w:rsidRPr="0038296D">
        <w:rPr>
          <w:rFonts w:ascii="Times New Roman" w:hAnsi="Times New Roman"/>
          <w:color w:val="000000" w:themeColor="text1"/>
          <w:sz w:val="28"/>
          <w:szCs w:val="28"/>
          <w:lang w:val="kk-KZ"/>
        </w:rPr>
        <w:t xml:space="preserve">Осылайша, арнайы курсты оқу аясында болашақ шетел тілі мұғалімдерінің қашықтықтан оқыту жағдайында дайындық мазмұнын модельдеуге, қашықтықтан оқытудың формалары мен әдістерін сынақтан өткізуге болады, содан кейін оларды мектепте практикалық жұмыс үшін құнды материал ретінде пайдалануға болады. </w:t>
      </w:r>
    </w:p>
    <w:p w14:paraId="38C04CD4" w14:textId="0AD1602C" w:rsidR="00754E80" w:rsidRPr="0038296D" w:rsidRDefault="00754E80" w:rsidP="0038296D">
      <w:pPr>
        <w:pStyle w:val="a5"/>
        <w:spacing w:before="0" w:beforeAutospacing="0" w:after="0" w:afterAutospacing="0"/>
        <w:ind w:firstLine="709"/>
        <w:jc w:val="both"/>
        <w:rPr>
          <w:rStyle w:val="apple-style-span"/>
          <w:b/>
          <w:color w:val="000000" w:themeColor="text1"/>
          <w:sz w:val="28"/>
          <w:szCs w:val="28"/>
          <w:lang w:val="kk-KZ"/>
        </w:rPr>
      </w:pPr>
    </w:p>
    <w:p w14:paraId="4450433F" w14:textId="77777777" w:rsidR="00962F47" w:rsidRPr="0038296D" w:rsidRDefault="00962F47" w:rsidP="0038296D">
      <w:pPr>
        <w:pStyle w:val="a5"/>
        <w:spacing w:before="0" w:beforeAutospacing="0" w:after="0" w:afterAutospacing="0"/>
        <w:ind w:firstLine="709"/>
        <w:jc w:val="both"/>
        <w:rPr>
          <w:rStyle w:val="apple-style-span"/>
          <w:b/>
          <w:color w:val="000000" w:themeColor="text1"/>
          <w:sz w:val="28"/>
          <w:szCs w:val="28"/>
          <w:lang w:val="kk-KZ"/>
        </w:rPr>
      </w:pPr>
      <w:r w:rsidRPr="0038296D">
        <w:rPr>
          <w:rStyle w:val="apple-style-span"/>
          <w:b/>
          <w:color w:val="000000" w:themeColor="text1"/>
          <w:sz w:val="28"/>
          <w:szCs w:val="28"/>
          <w:lang w:val="kk-KZ"/>
        </w:rPr>
        <w:t>3.3 Эксперименталды-тәжірибелік жұмыстардың нәтижесі</w:t>
      </w:r>
    </w:p>
    <w:p w14:paraId="5630A6BF" w14:textId="77777777" w:rsidR="00962F47" w:rsidRPr="0038296D" w:rsidRDefault="00962F47" w:rsidP="0038296D">
      <w:pPr>
        <w:pStyle w:val="Default"/>
        <w:ind w:firstLine="709"/>
        <w:jc w:val="both"/>
        <w:rPr>
          <w:color w:val="000000" w:themeColor="text1"/>
          <w:sz w:val="28"/>
          <w:szCs w:val="28"/>
          <w:lang w:val="kk-KZ"/>
        </w:rPr>
      </w:pPr>
      <w:r w:rsidRPr="0038296D">
        <w:rPr>
          <w:color w:val="000000" w:themeColor="text1"/>
          <w:sz w:val="28"/>
          <w:szCs w:val="28"/>
          <w:lang w:val="kk-KZ"/>
        </w:rPr>
        <w:t xml:space="preserve">Тәжірибелік-эксперименттік жұмыс барысында зерттеу нәтижелерін әр әдістеме бойынша қайта жүргіздік. </w:t>
      </w:r>
    </w:p>
    <w:p w14:paraId="0E4D77C0" w14:textId="651F00FB" w:rsidR="008479D0" w:rsidRDefault="00962F47" w:rsidP="0052662A">
      <w:pPr>
        <w:pStyle w:val="Default"/>
        <w:ind w:firstLine="709"/>
        <w:jc w:val="both"/>
        <w:rPr>
          <w:i/>
          <w:color w:val="000000" w:themeColor="text1"/>
          <w:sz w:val="28"/>
          <w:szCs w:val="28"/>
          <w:lang w:val="kk-KZ"/>
        </w:rPr>
      </w:pPr>
      <w:r w:rsidRPr="0038296D">
        <w:rPr>
          <w:color w:val="000000" w:themeColor="text1"/>
          <w:sz w:val="28"/>
          <w:szCs w:val="28"/>
          <w:lang w:val="kk-KZ"/>
        </w:rPr>
        <w:t>1. «Қашықтықтан оқыту жағдайында оқуға және кәсіби құзыреттерді қалыптастыруға деген мотивацияңыз қандай деңгейде?</w:t>
      </w:r>
      <w:r w:rsidR="007F31B2" w:rsidRPr="0038296D">
        <w:rPr>
          <w:color w:val="000000" w:themeColor="text1"/>
          <w:sz w:val="28"/>
          <w:szCs w:val="28"/>
          <w:lang w:val="kk-KZ"/>
        </w:rPr>
        <w:t>»</w:t>
      </w:r>
      <w:r w:rsidRPr="0038296D">
        <w:rPr>
          <w:i/>
          <w:color w:val="000000" w:themeColor="text1"/>
          <w:sz w:val="28"/>
          <w:szCs w:val="28"/>
          <w:lang w:val="kk-KZ"/>
        </w:rPr>
        <w:t xml:space="preserve"> </w:t>
      </w:r>
      <w:r w:rsidRPr="0038296D">
        <w:rPr>
          <w:color w:val="000000" w:themeColor="text1"/>
          <w:sz w:val="28"/>
          <w:szCs w:val="28"/>
          <w:lang w:val="kk-KZ"/>
        </w:rPr>
        <w:t xml:space="preserve">атты сауалнаманың қалыптастырушы эксперименттен кейінгі нәтижелерін алғашқы анықтау кезеңінің нәтижелерімен салыстырдық. Нәтиже көрсеткіштері төмендегі </w:t>
      </w:r>
      <w:r w:rsidR="0038296D" w:rsidRPr="0038296D">
        <w:rPr>
          <w:color w:val="000000" w:themeColor="text1"/>
          <w:sz w:val="28"/>
          <w:szCs w:val="28"/>
          <w:lang w:val="kk-KZ"/>
        </w:rPr>
        <w:t>20-</w:t>
      </w:r>
      <w:r w:rsidRPr="0038296D">
        <w:rPr>
          <w:color w:val="000000" w:themeColor="text1"/>
          <w:sz w:val="28"/>
          <w:szCs w:val="28"/>
          <w:lang w:val="kk-KZ"/>
        </w:rPr>
        <w:t>кестеде берілді</w:t>
      </w:r>
      <w:r w:rsidR="0038296D" w:rsidRPr="0038296D">
        <w:rPr>
          <w:color w:val="000000" w:themeColor="text1"/>
          <w:sz w:val="28"/>
          <w:szCs w:val="28"/>
          <w:lang w:val="kk-KZ"/>
        </w:rPr>
        <w:t>.</w:t>
      </w:r>
    </w:p>
    <w:p w14:paraId="2DE56B95" w14:textId="77777777" w:rsidR="0052662A" w:rsidRDefault="0052662A" w:rsidP="0052662A">
      <w:pPr>
        <w:pStyle w:val="Default"/>
        <w:ind w:firstLine="709"/>
        <w:jc w:val="both"/>
        <w:rPr>
          <w:color w:val="000000" w:themeColor="text1"/>
          <w:sz w:val="28"/>
          <w:szCs w:val="28"/>
          <w:lang w:val="kk-KZ"/>
        </w:rPr>
      </w:pPr>
      <w:r>
        <w:rPr>
          <w:color w:val="000000" w:themeColor="text1"/>
          <w:sz w:val="28"/>
          <w:szCs w:val="28"/>
          <w:lang w:val="kk-KZ"/>
        </w:rPr>
        <w:t>20-</w:t>
      </w:r>
      <w:r w:rsidRPr="00962F47">
        <w:rPr>
          <w:color w:val="000000" w:themeColor="text1"/>
          <w:sz w:val="28"/>
          <w:szCs w:val="28"/>
          <w:lang w:val="kk-KZ"/>
        </w:rPr>
        <w:t>кестеде берілгендей, тәжірибелік топтағы білім алушылардың қашықтықтан оқыту жағдайында оқуға деген ынтасының жоғары деңгейі 6,3 пайызға, жеткілікті деңгейі 22 пайызға, орташа деңгейі 66,6 пайызға көтерілді, ал  төменгі деңгей 5,1 пайызға төмен түскенін байқаймыз.</w:t>
      </w:r>
    </w:p>
    <w:p w14:paraId="3305D651" w14:textId="77777777" w:rsidR="00C93FBC" w:rsidRDefault="00C93FBC" w:rsidP="008479D0">
      <w:pPr>
        <w:pStyle w:val="Default"/>
        <w:rPr>
          <w:color w:val="000000" w:themeColor="text1"/>
          <w:sz w:val="28"/>
          <w:szCs w:val="28"/>
          <w:lang w:val="kk-KZ"/>
        </w:rPr>
      </w:pPr>
    </w:p>
    <w:p w14:paraId="64C0B1D1" w14:textId="77777777" w:rsidR="00962F47" w:rsidRPr="00962F47" w:rsidRDefault="00962F47" w:rsidP="008479D0">
      <w:pPr>
        <w:pStyle w:val="Default"/>
        <w:rPr>
          <w:color w:val="000000" w:themeColor="text1"/>
          <w:sz w:val="28"/>
          <w:szCs w:val="28"/>
          <w:lang w:val="kk-KZ"/>
        </w:rPr>
      </w:pPr>
      <w:r w:rsidRPr="00962F47">
        <w:rPr>
          <w:color w:val="000000" w:themeColor="text1"/>
          <w:sz w:val="28"/>
          <w:szCs w:val="28"/>
          <w:lang w:val="kk-KZ"/>
        </w:rPr>
        <w:t xml:space="preserve">Кесте 20 – Сауалнама нәтижелерінің салыстырмалы нәтижесі </w:t>
      </w:r>
    </w:p>
    <w:p w14:paraId="4F728B45" w14:textId="77777777" w:rsidR="00962F47" w:rsidRPr="008479D0" w:rsidRDefault="00962F47" w:rsidP="0038296D">
      <w:pPr>
        <w:pStyle w:val="Default"/>
        <w:jc w:val="right"/>
        <w:rPr>
          <w:color w:val="000000" w:themeColor="text1"/>
          <w:sz w:val="16"/>
          <w:szCs w:val="16"/>
          <w:lang w:val="kk-KZ"/>
        </w:rPr>
      </w:pPr>
    </w:p>
    <w:tbl>
      <w:tblPr>
        <w:tblStyle w:val="aa"/>
        <w:tblW w:w="0" w:type="auto"/>
        <w:tblInd w:w="108" w:type="dxa"/>
        <w:tblLook w:val="04A0" w:firstRow="1" w:lastRow="0" w:firstColumn="1" w:lastColumn="0" w:noHBand="0" w:noVBand="1"/>
      </w:tblPr>
      <w:tblGrid>
        <w:gridCol w:w="1871"/>
        <w:gridCol w:w="1957"/>
        <w:gridCol w:w="1984"/>
        <w:gridCol w:w="1985"/>
        <w:gridCol w:w="1834"/>
      </w:tblGrid>
      <w:tr w:rsidR="00962F47" w:rsidRPr="00962F47" w14:paraId="4B0F8EDB" w14:textId="77777777" w:rsidTr="0038296D">
        <w:tc>
          <w:tcPr>
            <w:tcW w:w="1871" w:type="dxa"/>
            <w:vMerge w:val="restart"/>
            <w:tcBorders>
              <w:top w:val="single" w:sz="4" w:space="0" w:color="auto"/>
              <w:left w:val="single" w:sz="4" w:space="0" w:color="auto"/>
              <w:bottom w:val="single" w:sz="4" w:space="0" w:color="auto"/>
              <w:right w:val="single" w:sz="4" w:space="0" w:color="auto"/>
            </w:tcBorders>
            <w:vAlign w:val="center"/>
            <w:hideMark/>
          </w:tcPr>
          <w:p w14:paraId="7855C8EE" w14:textId="77777777" w:rsidR="00962F47" w:rsidRPr="00962F47" w:rsidRDefault="00962F47" w:rsidP="0038296D">
            <w:pPr>
              <w:pStyle w:val="Default"/>
              <w:jc w:val="center"/>
              <w:rPr>
                <w:color w:val="000000" w:themeColor="text1"/>
                <w:lang w:val="kk-KZ"/>
              </w:rPr>
            </w:pPr>
            <w:r w:rsidRPr="00962F47">
              <w:rPr>
                <w:color w:val="000000" w:themeColor="text1"/>
                <w:lang w:val="kk-KZ"/>
              </w:rPr>
              <w:t>Көрсеткіштер</w:t>
            </w:r>
          </w:p>
        </w:tc>
        <w:tc>
          <w:tcPr>
            <w:tcW w:w="3941" w:type="dxa"/>
            <w:gridSpan w:val="2"/>
            <w:tcBorders>
              <w:top w:val="single" w:sz="4" w:space="0" w:color="auto"/>
              <w:left w:val="single" w:sz="4" w:space="0" w:color="auto"/>
              <w:bottom w:val="single" w:sz="4" w:space="0" w:color="auto"/>
              <w:right w:val="single" w:sz="4" w:space="0" w:color="auto"/>
            </w:tcBorders>
            <w:vAlign w:val="center"/>
            <w:hideMark/>
          </w:tcPr>
          <w:p w14:paraId="0E0A3DC3" w14:textId="77777777" w:rsidR="00962F47" w:rsidRPr="00962F47" w:rsidRDefault="00962F47" w:rsidP="0038296D">
            <w:pPr>
              <w:pStyle w:val="Default"/>
              <w:jc w:val="center"/>
              <w:rPr>
                <w:color w:val="000000" w:themeColor="text1"/>
                <w:lang w:val="kk-KZ"/>
              </w:rPr>
            </w:pPr>
            <w:r w:rsidRPr="00962F47">
              <w:rPr>
                <w:color w:val="000000" w:themeColor="text1"/>
                <w:lang w:val="kk-KZ"/>
              </w:rPr>
              <w:t>Бақылау тобы</w:t>
            </w:r>
          </w:p>
        </w:tc>
        <w:tc>
          <w:tcPr>
            <w:tcW w:w="3819" w:type="dxa"/>
            <w:gridSpan w:val="2"/>
            <w:tcBorders>
              <w:top w:val="single" w:sz="4" w:space="0" w:color="auto"/>
              <w:left w:val="single" w:sz="4" w:space="0" w:color="auto"/>
              <w:bottom w:val="single" w:sz="4" w:space="0" w:color="auto"/>
              <w:right w:val="single" w:sz="4" w:space="0" w:color="auto"/>
            </w:tcBorders>
            <w:vAlign w:val="center"/>
            <w:hideMark/>
          </w:tcPr>
          <w:p w14:paraId="39F01983" w14:textId="77777777" w:rsidR="00962F47" w:rsidRPr="00962F47" w:rsidRDefault="00962F47" w:rsidP="0038296D">
            <w:pPr>
              <w:pStyle w:val="Default"/>
              <w:jc w:val="center"/>
              <w:rPr>
                <w:color w:val="000000" w:themeColor="text1"/>
                <w:lang w:val="kk-KZ"/>
              </w:rPr>
            </w:pPr>
            <w:r w:rsidRPr="00962F47">
              <w:rPr>
                <w:color w:val="000000" w:themeColor="text1"/>
                <w:lang w:val="kk-KZ"/>
              </w:rPr>
              <w:t>Тәжірибелік топ</w:t>
            </w:r>
          </w:p>
        </w:tc>
      </w:tr>
      <w:tr w:rsidR="00962F47" w:rsidRPr="00962F47" w14:paraId="3E23BFBF" w14:textId="77777777" w:rsidTr="0038296D">
        <w:tc>
          <w:tcPr>
            <w:tcW w:w="1871" w:type="dxa"/>
            <w:vMerge/>
            <w:tcBorders>
              <w:top w:val="single" w:sz="4" w:space="0" w:color="auto"/>
              <w:left w:val="single" w:sz="4" w:space="0" w:color="auto"/>
              <w:bottom w:val="single" w:sz="4" w:space="0" w:color="auto"/>
              <w:right w:val="single" w:sz="4" w:space="0" w:color="auto"/>
            </w:tcBorders>
            <w:vAlign w:val="center"/>
            <w:hideMark/>
          </w:tcPr>
          <w:p w14:paraId="2EE8405A" w14:textId="77777777" w:rsidR="00962F47" w:rsidRPr="00962F47" w:rsidRDefault="00962F47" w:rsidP="0038296D">
            <w:pPr>
              <w:pStyle w:val="Default"/>
              <w:jc w:val="center"/>
              <w:rPr>
                <w:color w:val="000000" w:themeColor="text1"/>
                <w:lang w:val="kk-KZ"/>
              </w:rPr>
            </w:pPr>
          </w:p>
        </w:tc>
        <w:tc>
          <w:tcPr>
            <w:tcW w:w="1957" w:type="dxa"/>
            <w:tcBorders>
              <w:top w:val="single" w:sz="4" w:space="0" w:color="auto"/>
              <w:left w:val="single" w:sz="4" w:space="0" w:color="auto"/>
              <w:bottom w:val="single" w:sz="4" w:space="0" w:color="auto"/>
              <w:right w:val="single" w:sz="4" w:space="0" w:color="auto"/>
            </w:tcBorders>
            <w:vAlign w:val="center"/>
            <w:hideMark/>
          </w:tcPr>
          <w:p w14:paraId="1EF9798A" w14:textId="4F2BC3C4" w:rsidR="00962F47" w:rsidRPr="00962F47" w:rsidRDefault="0038296D" w:rsidP="0038296D">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B8697D" w14:textId="7DC574EE" w:rsidR="00962F47" w:rsidRPr="00962F47" w:rsidRDefault="0038296D" w:rsidP="0038296D">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kk-KZ"/>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B3CFC1" w14:textId="3CB97A14" w:rsidR="00962F47" w:rsidRPr="00962F47" w:rsidRDefault="0038296D" w:rsidP="0038296D">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1834" w:type="dxa"/>
            <w:tcBorders>
              <w:top w:val="single" w:sz="4" w:space="0" w:color="auto"/>
              <w:left w:val="single" w:sz="4" w:space="0" w:color="auto"/>
              <w:bottom w:val="single" w:sz="4" w:space="0" w:color="auto"/>
              <w:right w:val="single" w:sz="4" w:space="0" w:color="auto"/>
            </w:tcBorders>
            <w:vAlign w:val="center"/>
            <w:hideMark/>
          </w:tcPr>
          <w:p w14:paraId="7135F5CD" w14:textId="6165B39D" w:rsidR="00962F47" w:rsidRPr="00962F47" w:rsidRDefault="0038296D" w:rsidP="0038296D">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en-US"/>
              </w:rPr>
              <w:t>%</w:t>
            </w:r>
          </w:p>
        </w:tc>
      </w:tr>
      <w:tr w:rsidR="00962F47" w:rsidRPr="00962F47" w14:paraId="0F37270F" w14:textId="77777777" w:rsidTr="0038296D">
        <w:tc>
          <w:tcPr>
            <w:tcW w:w="1871" w:type="dxa"/>
            <w:tcBorders>
              <w:top w:val="single" w:sz="4" w:space="0" w:color="auto"/>
              <w:left w:val="single" w:sz="4" w:space="0" w:color="auto"/>
              <w:bottom w:val="single" w:sz="4" w:space="0" w:color="auto"/>
              <w:right w:val="single" w:sz="4" w:space="0" w:color="auto"/>
            </w:tcBorders>
            <w:hideMark/>
          </w:tcPr>
          <w:p w14:paraId="7C7FC90A" w14:textId="77777777" w:rsidR="00962F47" w:rsidRPr="00962F47" w:rsidRDefault="00962F47" w:rsidP="00C97B9F">
            <w:pPr>
              <w:pStyle w:val="Default"/>
              <w:jc w:val="both"/>
              <w:rPr>
                <w:color w:val="000000" w:themeColor="text1"/>
                <w:lang w:val="kk-KZ"/>
              </w:rPr>
            </w:pPr>
            <w:r w:rsidRPr="00962F47">
              <w:rPr>
                <w:color w:val="000000" w:themeColor="text1"/>
                <w:lang w:val="kk-KZ"/>
              </w:rPr>
              <w:t xml:space="preserve">Жоғары </w:t>
            </w:r>
          </w:p>
        </w:tc>
        <w:tc>
          <w:tcPr>
            <w:tcW w:w="1957" w:type="dxa"/>
            <w:tcBorders>
              <w:top w:val="single" w:sz="4" w:space="0" w:color="auto"/>
              <w:left w:val="single" w:sz="4" w:space="0" w:color="auto"/>
              <w:bottom w:val="single" w:sz="4" w:space="0" w:color="auto"/>
              <w:right w:val="single" w:sz="4" w:space="0" w:color="auto"/>
            </w:tcBorders>
            <w:hideMark/>
          </w:tcPr>
          <w:p w14:paraId="4D508FD9" w14:textId="098CFBA8" w:rsidR="00962F47" w:rsidRPr="00962F47" w:rsidRDefault="00962F47" w:rsidP="0038296D">
            <w:pPr>
              <w:pStyle w:val="Default"/>
              <w:jc w:val="center"/>
              <w:rPr>
                <w:color w:val="000000" w:themeColor="text1"/>
                <w:lang w:val="kk-KZ"/>
              </w:rPr>
            </w:pPr>
            <w:r w:rsidRPr="00962F47">
              <w:rPr>
                <w:color w:val="000000" w:themeColor="text1"/>
                <w:lang w:val="kk-KZ"/>
              </w:rPr>
              <w:t>1,6</w:t>
            </w:r>
          </w:p>
        </w:tc>
        <w:tc>
          <w:tcPr>
            <w:tcW w:w="1984" w:type="dxa"/>
            <w:tcBorders>
              <w:top w:val="single" w:sz="4" w:space="0" w:color="auto"/>
              <w:left w:val="single" w:sz="4" w:space="0" w:color="auto"/>
              <w:bottom w:val="single" w:sz="4" w:space="0" w:color="auto"/>
              <w:right w:val="single" w:sz="4" w:space="0" w:color="auto"/>
            </w:tcBorders>
          </w:tcPr>
          <w:p w14:paraId="26AB648E" w14:textId="0ED1E47A" w:rsidR="00962F47" w:rsidRPr="00962F47" w:rsidRDefault="00962F47" w:rsidP="0038296D">
            <w:pPr>
              <w:pStyle w:val="Default"/>
              <w:jc w:val="center"/>
              <w:rPr>
                <w:color w:val="000000" w:themeColor="text1"/>
                <w:lang w:val="kk-KZ"/>
              </w:rPr>
            </w:pPr>
            <w:r w:rsidRPr="00962F47">
              <w:rPr>
                <w:color w:val="000000" w:themeColor="text1"/>
                <w:lang w:val="en-US"/>
              </w:rPr>
              <w:t>5</w:t>
            </w:r>
          </w:p>
        </w:tc>
        <w:tc>
          <w:tcPr>
            <w:tcW w:w="1985" w:type="dxa"/>
            <w:tcBorders>
              <w:top w:val="single" w:sz="4" w:space="0" w:color="auto"/>
              <w:left w:val="single" w:sz="4" w:space="0" w:color="auto"/>
              <w:bottom w:val="single" w:sz="4" w:space="0" w:color="auto"/>
              <w:right w:val="single" w:sz="4" w:space="0" w:color="auto"/>
            </w:tcBorders>
            <w:hideMark/>
          </w:tcPr>
          <w:p w14:paraId="183D6492" w14:textId="3C27D958" w:rsidR="00962F47" w:rsidRPr="00962F47" w:rsidRDefault="00962F47" w:rsidP="0038296D">
            <w:pPr>
              <w:pStyle w:val="Default"/>
              <w:jc w:val="center"/>
              <w:rPr>
                <w:color w:val="000000" w:themeColor="text1"/>
                <w:lang w:val="kk-KZ"/>
              </w:rPr>
            </w:pPr>
            <w:r w:rsidRPr="00962F47">
              <w:rPr>
                <w:color w:val="000000" w:themeColor="text1"/>
                <w:lang w:val="kk-KZ"/>
              </w:rPr>
              <w:t>1,</w:t>
            </w:r>
            <w:r w:rsidRPr="00962F47">
              <w:rPr>
                <w:color w:val="000000" w:themeColor="text1"/>
                <w:lang w:val="en-US"/>
              </w:rPr>
              <w:t>2</w:t>
            </w:r>
          </w:p>
        </w:tc>
        <w:tc>
          <w:tcPr>
            <w:tcW w:w="1834" w:type="dxa"/>
            <w:tcBorders>
              <w:top w:val="single" w:sz="4" w:space="0" w:color="auto"/>
              <w:left w:val="single" w:sz="4" w:space="0" w:color="auto"/>
              <w:bottom w:val="single" w:sz="4" w:space="0" w:color="auto"/>
              <w:right w:val="single" w:sz="4" w:space="0" w:color="auto"/>
            </w:tcBorders>
          </w:tcPr>
          <w:p w14:paraId="0647E55F" w14:textId="57A55A66" w:rsidR="00962F47" w:rsidRPr="00962F47" w:rsidRDefault="00962F47" w:rsidP="0038296D">
            <w:pPr>
              <w:pStyle w:val="Default"/>
              <w:jc w:val="center"/>
              <w:rPr>
                <w:color w:val="000000" w:themeColor="text1"/>
                <w:lang w:val="kk-KZ"/>
              </w:rPr>
            </w:pPr>
            <w:r w:rsidRPr="00962F47">
              <w:rPr>
                <w:color w:val="000000" w:themeColor="text1"/>
                <w:lang w:val="en-US"/>
              </w:rPr>
              <w:t>6,</w:t>
            </w:r>
            <w:r w:rsidRPr="00962F47">
              <w:rPr>
                <w:color w:val="000000" w:themeColor="text1"/>
                <w:lang w:val="kk-KZ"/>
              </w:rPr>
              <w:t>3</w:t>
            </w:r>
          </w:p>
        </w:tc>
      </w:tr>
      <w:tr w:rsidR="00962F47" w:rsidRPr="00962F47" w14:paraId="124B075B" w14:textId="77777777" w:rsidTr="0038296D">
        <w:tc>
          <w:tcPr>
            <w:tcW w:w="1871" w:type="dxa"/>
            <w:tcBorders>
              <w:top w:val="single" w:sz="4" w:space="0" w:color="auto"/>
              <w:left w:val="single" w:sz="4" w:space="0" w:color="auto"/>
              <w:bottom w:val="single" w:sz="4" w:space="0" w:color="auto"/>
              <w:right w:val="single" w:sz="4" w:space="0" w:color="auto"/>
            </w:tcBorders>
            <w:hideMark/>
          </w:tcPr>
          <w:p w14:paraId="51E2311B" w14:textId="77777777" w:rsidR="00962F47" w:rsidRPr="00962F47" w:rsidRDefault="00962F47" w:rsidP="00C97B9F">
            <w:pPr>
              <w:pStyle w:val="Default"/>
              <w:jc w:val="both"/>
              <w:rPr>
                <w:color w:val="000000" w:themeColor="text1"/>
                <w:lang w:val="kk-KZ"/>
              </w:rPr>
            </w:pPr>
            <w:r w:rsidRPr="00962F47">
              <w:rPr>
                <w:color w:val="000000" w:themeColor="text1"/>
                <w:lang w:val="kk-KZ"/>
              </w:rPr>
              <w:t xml:space="preserve">Жеткілікті </w:t>
            </w:r>
          </w:p>
        </w:tc>
        <w:tc>
          <w:tcPr>
            <w:tcW w:w="1957" w:type="dxa"/>
            <w:tcBorders>
              <w:top w:val="single" w:sz="4" w:space="0" w:color="auto"/>
              <w:left w:val="single" w:sz="4" w:space="0" w:color="auto"/>
              <w:bottom w:val="single" w:sz="4" w:space="0" w:color="auto"/>
              <w:right w:val="single" w:sz="4" w:space="0" w:color="auto"/>
            </w:tcBorders>
            <w:hideMark/>
          </w:tcPr>
          <w:p w14:paraId="6D82BDA9" w14:textId="26DC4BF7" w:rsidR="00962F47" w:rsidRPr="00962F47" w:rsidRDefault="00962F47" w:rsidP="0038296D">
            <w:pPr>
              <w:pStyle w:val="Default"/>
              <w:jc w:val="center"/>
              <w:rPr>
                <w:color w:val="000000" w:themeColor="text1"/>
                <w:lang w:val="kk-KZ"/>
              </w:rPr>
            </w:pPr>
            <w:r w:rsidRPr="00962F47">
              <w:rPr>
                <w:color w:val="000000" w:themeColor="text1"/>
                <w:lang w:val="kk-KZ"/>
              </w:rPr>
              <w:t>3,4</w:t>
            </w:r>
          </w:p>
        </w:tc>
        <w:tc>
          <w:tcPr>
            <w:tcW w:w="1984" w:type="dxa"/>
            <w:tcBorders>
              <w:top w:val="single" w:sz="4" w:space="0" w:color="auto"/>
              <w:left w:val="single" w:sz="4" w:space="0" w:color="auto"/>
              <w:bottom w:val="single" w:sz="4" w:space="0" w:color="auto"/>
              <w:right w:val="single" w:sz="4" w:space="0" w:color="auto"/>
            </w:tcBorders>
          </w:tcPr>
          <w:p w14:paraId="4BB2E8F7" w14:textId="743B6178" w:rsidR="00962F47" w:rsidRPr="00962F47" w:rsidRDefault="00962F47" w:rsidP="0038296D">
            <w:pPr>
              <w:pStyle w:val="Default"/>
              <w:jc w:val="center"/>
              <w:rPr>
                <w:color w:val="000000" w:themeColor="text1"/>
                <w:lang w:val="en-US"/>
              </w:rPr>
            </w:pPr>
            <w:r w:rsidRPr="00962F47">
              <w:rPr>
                <w:color w:val="000000" w:themeColor="text1"/>
                <w:lang w:val="en-US"/>
              </w:rPr>
              <w:t>10,3</w:t>
            </w:r>
          </w:p>
        </w:tc>
        <w:tc>
          <w:tcPr>
            <w:tcW w:w="1985" w:type="dxa"/>
            <w:tcBorders>
              <w:top w:val="single" w:sz="4" w:space="0" w:color="auto"/>
              <w:left w:val="single" w:sz="4" w:space="0" w:color="auto"/>
              <w:bottom w:val="single" w:sz="4" w:space="0" w:color="auto"/>
              <w:right w:val="single" w:sz="4" w:space="0" w:color="auto"/>
            </w:tcBorders>
            <w:hideMark/>
          </w:tcPr>
          <w:p w14:paraId="29A02D37" w14:textId="37E3C197" w:rsidR="00962F47" w:rsidRPr="00962F47" w:rsidRDefault="00962F47" w:rsidP="0038296D">
            <w:pPr>
              <w:pStyle w:val="Default"/>
              <w:jc w:val="center"/>
              <w:rPr>
                <w:color w:val="000000" w:themeColor="text1"/>
                <w:lang w:val="kk-KZ"/>
              </w:rPr>
            </w:pPr>
            <w:r w:rsidRPr="00962F47">
              <w:rPr>
                <w:color w:val="000000" w:themeColor="text1"/>
                <w:lang w:val="kk-KZ"/>
              </w:rPr>
              <w:t>5,1</w:t>
            </w:r>
          </w:p>
        </w:tc>
        <w:tc>
          <w:tcPr>
            <w:tcW w:w="1834" w:type="dxa"/>
            <w:tcBorders>
              <w:top w:val="single" w:sz="4" w:space="0" w:color="auto"/>
              <w:left w:val="single" w:sz="4" w:space="0" w:color="auto"/>
              <w:bottom w:val="single" w:sz="4" w:space="0" w:color="auto"/>
              <w:right w:val="single" w:sz="4" w:space="0" w:color="auto"/>
            </w:tcBorders>
          </w:tcPr>
          <w:p w14:paraId="00F35686" w14:textId="7DB37055" w:rsidR="00962F47" w:rsidRPr="00962F47" w:rsidRDefault="00962F47" w:rsidP="0038296D">
            <w:pPr>
              <w:pStyle w:val="Default"/>
              <w:jc w:val="center"/>
              <w:rPr>
                <w:color w:val="000000" w:themeColor="text1"/>
                <w:lang w:val="kk-KZ"/>
              </w:rPr>
            </w:pPr>
            <w:r w:rsidRPr="00962F47">
              <w:rPr>
                <w:color w:val="000000" w:themeColor="text1"/>
                <w:lang w:val="en-US"/>
              </w:rPr>
              <w:t>22</w:t>
            </w:r>
          </w:p>
        </w:tc>
      </w:tr>
      <w:tr w:rsidR="00962F47" w:rsidRPr="00962F47" w14:paraId="69554FBC" w14:textId="77777777" w:rsidTr="0038296D">
        <w:tc>
          <w:tcPr>
            <w:tcW w:w="1871" w:type="dxa"/>
            <w:tcBorders>
              <w:top w:val="single" w:sz="4" w:space="0" w:color="auto"/>
              <w:left w:val="single" w:sz="4" w:space="0" w:color="auto"/>
              <w:bottom w:val="single" w:sz="4" w:space="0" w:color="auto"/>
              <w:right w:val="single" w:sz="4" w:space="0" w:color="auto"/>
            </w:tcBorders>
            <w:hideMark/>
          </w:tcPr>
          <w:p w14:paraId="6365FC22" w14:textId="77777777" w:rsidR="00962F47" w:rsidRPr="00962F47" w:rsidRDefault="00962F47" w:rsidP="00C97B9F">
            <w:pPr>
              <w:pStyle w:val="Default"/>
              <w:jc w:val="both"/>
              <w:rPr>
                <w:color w:val="000000" w:themeColor="text1"/>
                <w:lang w:val="kk-KZ"/>
              </w:rPr>
            </w:pPr>
            <w:r w:rsidRPr="00962F47">
              <w:rPr>
                <w:color w:val="000000" w:themeColor="text1"/>
                <w:lang w:val="kk-KZ"/>
              </w:rPr>
              <w:t>Орташа</w:t>
            </w:r>
          </w:p>
        </w:tc>
        <w:tc>
          <w:tcPr>
            <w:tcW w:w="1957" w:type="dxa"/>
            <w:tcBorders>
              <w:top w:val="single" w:sz="4" w:space="0" w:color="auto"/>
              <w:left w:val="single" w:sz="4" w:space="0" w:color="auto"/>
              <w:bottom w:val="single" w:sz="4" w:space="0" w:color="auto"/>
              <w:right w:val="single" w:sz="4" w:space="0" w:color="auto"/>
            </w:tcBorders>
            <w:hideMark/>
          </w:tcPr>
          <w:p w14:paraId="5A869408" w14:textId="6C5B11A1" w:rsidR="00962F47" w:rsidRPr="00962F47" w:rsidRDefault="00962F47" w:rsidP="0038296D">
            <w:pPr>
              <w:pStyle w:val="Default"/>
              <w:jc w:val="center"/>
              <w:rPr>
                <w:color w:val="000000" w:themeColor="text1"/>
                <w:lang w:val="kk-KZ"/>
              </w:rPr>
            </w:pPr>
            <w:r w:rsidRPr="00962F47">
              <w:rPr>
                <w:color w:val="000000" w:themeColor="text1"/>
                <w:lang w:val="kk-KZ"/>
              </w:rPr>
              <w:t>4</w:t>
            </w:r>
            <w:r w:rsidRPr="00962F47">
              <w:rPr>
                <w:color w:val="000000" w:themeColor="text1"/>
                <w:lang w:val="en-US"/>
              </w:rPr>
              <w:t>3</w:t>
            </w:r>
            <w:r w:rsidRPr="00962F47">
              <w:rPr>
                <w:color w:val="000000" w:themeColor="text1"/>
                <w:lang w:val="kk-KZ"/>
              </w:rPr>
              <w:t>,7</w:t>
            </w:r>
          </w:p>
        </w:tc>
        <w:tc>
          <w:tcPr>
            <w:tcW w:w="1984" w:type="dxa"/>
            <w:tcBorders>
              <w:top w:val="single" w:sz="4" w:space="0" w:color="auto"/>
              <w:left w:val="single" w:sz="4" w:space="0" w:color="auto"/>
              <w:bottom w:val="single" w:sz="4" w:space="0" w:color="auto"/>
              <w:right w:val="single" w:sz="4" w:space="0" w:color="auto"/>
            </w:tcBorders>
          </w:tcPr>
          <w:p w14:paraId="77E9D9CF" w14:textId="25171CED" w:rsidR="00962F47" w:rsidRPr="00962F47" w:rsidRDefault="00962F47" w:rsidP="0038296D">
            <w:pPr>
              <w:pStyle w:val="Default"/>
              <w:jc w:val="center"/>
              <w:rPr>
                <w:color w:val="000000" w:themeColor="text1"/>
                <w:lang w:val="kk-KZ"/>
              </w:rPr>
            </w:pPr>
            <w:r w:rsidRPr="00962F47">
              <w:rPr>
                <w:color w:val="000000" w:themeColor="text1"/>
                <w:lang w:val="kk-KZ"/>
              </w:rPr>
              <w:t>5</w:t>
            </w:r>
            <w:r w:rsidRPr="00962F47">
              <w:rPr>
                <w:color w:val="000000" w:themeColor="text1"/>
                <w:lang w:val="en-US"/>
              </w:rPr>
              <w:t>0</w:t>
            </w:r>
            <w:r w:rsidRPr="00962F47">
              <w:rPr>
                <w:color w:val="000000" w:themeColor="text1"/>
                <w:lang w:val="kk-KZ"/>
              </w:rPr>
              <w:t>,7</w:t>
            </w:r>
          </w:p>
        </w:tc>
        <w:tc>
          <w:tcPr>
            <w:tcW w:w="1985" w:type="dxa"/>
            <w:tcBorders>
              <w:top w:val="single" w:sz="4" w:space="0" w:color="auto"/>
              <w:left w:val="single" w:sz="4" w:space="0" w:color="auto"/>
              <w:bottom w:val="single" w:sz="4" w:space="0" w:color="auto"/>
              <w:right w:val="single" w:sz="4" w:space="0" w:color="auto"/>
            </w:tcBorders>
            <w:hideMark/>
          </w:tcPr>
          <w:p w14:paraId="6155D169" w14:textId="3786960D" w:rsidR="00962F47" w:rsidRPr="00962F47" w:rsidRDefault="00962F47" w:rsidP="0038296D">
            <w:pPr>
              <w:pStyle w:val="Default"/>
              <w:jc w:val="center"/>
              <w:rPr>
                <w:color w:val="000000" w:themeColor="text1"/>
                <w:lang w:val="kk-KZ"/>
              </w:rPr>
            </w:pPr>
            <w:r w:rsidRPr="00962F47">
              <w:rPr>
                <w:color w:val="000000" w:themeColor="text1"/>
                <w:lang w:val="kk-KZ"/>
              </w:rPr>
              <w:t>4</w:t>
            </w:r>
            <w:r w:rsidRPr="00962F47">
              <w:rPr>
                <w:color w:val="000000" w:themeColor="text1"/>
                <w:lang w:val="en-US"/>
              </w:rPr>
              <w:t>3</w:t>
            </w:r>
            <w:r w:rsidRPr="00962F47">
              <w:rPr>
                <w:color w:val="000000" w:themeColor="text1"/>
                <w:lang w:val="kk-KZ"/>
              </w:rPr>
              <w:t>,7</w:t>
            </w:r>
          </w:p>
        </w:tc>
        <w:tc>
          <w:tcPr>
            <w:tcW w:w="1834" w:type="dxa"/>
            <w:tcBorders>
              <w:top w:val="single" w:sz="4" w:space="0" w:color="auto"/>
              <w:left w:val="single" w:sz="4" w:space="0" w:color="auto"/>
              <w:bottom w:val="single" w:sz="4" w:space="0" w:color="auto"/>
              <w:right w:val="single" w:sz="4" w:space="0" w:color="auto"/>
            </w:tcBorders>
          </w:tcPr>
          <w:p w14:paraId="344F82AF" w14:textId="67E95A0C" w:rsidR="00962F47" w:rsidRPr="00962F47" w:rsidRDefault="00962F47" w:rsidP="0038296D">
            <w:pPr>
              <w:pStyle w:val="Default"/>
              <w:jc w:val="center"/>
              <w:rPr>
                <w:color w:val="000000" w:themeColor="text1"/>
                <w:lang w:val="kk-KZ"/>
              </w:rPr>
            </w:pPr>
            <w:r w:rsidRPr="00962F47">
              <w:rPr>
                <w:color w:val="000000" w:themeColor="text1"/>
                <w:lang w:val="kk-KZ"/>
              </w:rPr>
              <w:t>66</w:t>
            </w:r>
            <w:r w:rsidRPr="00962F47">
              <w:rPr>
                <w:color w:val="000000" w:themeColor="text1"/>
                <w:lang w:val="en-US"/>
              </w:rPr>
              <w:t>,</w:t>
            </w:r>
            <w:r w:rsidRPr="00962F47">
              <w:rPr>
                <w:color w:val="000000" w:themeColor="text1"/>
                <w:lang w:val="kk-KZ"/>
              </w:rPr>
              <w:t>6</w:t>
            </w:r>
          </w:p>
        </w:tc>
      </w:tr>
      <w:tr w:rsidR="00962F47" w:rsidRPr="00962F47" w14:paraId="5BA2FC62" w14:textId="77777777" w:rsidTr="0038296D">
        <w:tc>
          <w:tcPr>
            <w:tcW w:w="1871" w:type="dxa"/>
            <w:tcBorders>
              <w:top w:val="single" w:sz="4" w:space="0" w:color="auto"/>
              <w:left w:val="single" w:sz="4" w:space="0" w:color="auto"/>
              <w:bottom w:val="single" w:sz="4" w:space="0" w:color="auto"/>
              <w:right w:val="single" w:sz="4" w:space="0" w:color="auto"/>
            </w:tcBorders>
            <w:hideMark/>
          </w:tcPr>
          <w:p w14:paraId="08E0C92D" w14:textId="77777777" w:rsidR="00962F47" w:rsidRPr="00962F47" w:rsidRDefault="00962F47" w:rsidP="00C97B9F">
            <w:pPr>
              <w:pStyle w:val="Default"/>
              <w:jc w:val="both"/>
              <w:rPr>
                <w:color w:val="000000" w:themeColor="text1"/>
                <w:lang w:val="kk-KZ"/>
              </w:rPr>
            </w:pPr>
            <w:r w:rsidRPr="00962F47">
              <w:rPr>
                <w:color w:val="000000" w:themeColor="text1"/>
                <w:lang w:val="kk-KZ"/>
              </w:rPr>
              <w:t xml:space="preserve">Төмен </w:t>
            </w:r>
          </w:p>
        </w:tc>
        <w:tc>
          <w:tcPr>
            <w:tcW w:w="1957" w:type="dxa"/>
            <w:tcBorders>
              <w:top w:val="single" w:sz="4" w:space="0" w:color="auto"/>
              <w:left w:val="single" w:sz="4" w:space="0" w:color="auto"/>
              <w:bottom w:val="single" w:sz="4" w:space="0" w:color="auto"/>
              <w:right w:val="single" w:sz="4" w:space="0" w:color="auto"/>
            </w:tcBorders>
            <w:hideMark/>
          </w:tcPr>
          <w:p w14:paraId="329269B6" w14:textId="7CC03197" w:rsidR="00962F47" w:rsidRPr="00962F47" w:rsidRDefault="00962F47" w:rsidP="0038296D">
            <w:pPr>
              <w:pStyle w:val="Default"/>
              <w:jc w:val="center"/>
              <w:rPr>
                <w:color w:val="000000" w:themeColor="text1"/>
                <w:lang w:val="kk-KZ"/>
              </w:rPr>
            </w:pPr>
            <w:r w:rsidRPr="00962F47">
              <w:rPr>
                <w:color w:val="000000" w:themeColor="text1"/>
                <w:lang w:val="en-US"/>
              </w:rPr>
              <w:t>51</w:t>
            </w:r>
            <w:r w:rsidRPr="00962F47">
              <w:rPr>
                <w:color w:val="000000" w:themeColor="text1"/>
                <w:lang w:val="kk-KZ"/>
              </w:rPr>
              <w:t>,3</w:t>
            </w:r>
          </w:p>
        </w:tc>
        <w:tc>
          <w:tcPr>
            <w:tcW w:w="1984" w:type="dxa"/>
            <w:tcBorders>
              <w:top w:val="single" w:sz="4" w:space="0" w:color="auto"/>
              <w:left w:val="single" w:sz="4" w:space="0" w:color="auto"/>
              <w:bottom w:val="single" w:sz="4" w:space="0" w:color="auto"/>
              <w:right w:val="single" w:sz="4" w:space="0" w:color="auto"/>
            </w:tcBorders>
          </w:tcPr>
          <w:p w14:paraId="35EE44F5" w14:textId="02BD6BF8" w:rsidR="00962F47" w:rsidRPr="00962F47" w:rsidRDefault="00962F47" w:rsidP="0038296D">
            <w:pPr>
              <w:pStyle w:val="Default"/>
              <w:jc w:val="center"/>
              <w:rPr>
                <w:color w:val="000000" w:themeColor="text1"/>
                <w:lang w:val="kk-KZ"/>
              </w:rPr>
            </w:pPr>
            <w:r w:rsidRPr="00962F47">
              <w:rPr>
                <w:color w:val="000000" w:themeColor="text1"/>
                <w:lang w:val="kk-KZ"/>
              </w:rPr>
              <w:t>3</w:t>
            </w:r>
            <w:r w:rsidRPr="00962F47">
              <w:rPr>
                <w:color w:val="000000" w:themeColor="text1"/>
                <w:lang w:val="en-US"/>
              </w:rPr>
              <w:t>4</w:t>
            </w:r>
          </w:p>
        </w:tc>
        <w:tc>
          <w:tcPr>
            <w:tcW w:w="1985" w:type="dxa"/>
            <w:tcBorders>
              <w:top w:val="single" w:sz="4" w:space="0" w:color="auto"/>
              <w:left w:val="single" w:sz="4" w:space="0" w:color="auto"/>
              <w:bottom w:val="single" w:sz="4" w:space="0" w:color="auto"/>
              <w:right w:val="single" w:sz="4" w:space="0" w:color="auto"/>
            </w:tcBorders>
            <w:hideMark/>
          </w:tcPr>
          <w:p w14:paraId="10D83CAE" w14:textId="4137332F" w:rsidR="00962F47" w:rsidRPr="00962F47" w:rsidRDefault="00962F47" w:rsidP="0038296D">
            <w:pPr>
              <w:pStyle w:val="Default"/>
              <w:jc w:val="center"/>
              <w:rPr>
                <w:color w:val="000000" w:themeColor="text1"/>
                <w:lang w:val="kk-KZ"/>
              </w:rPr>
            </w:pPr>
            <w:r w:rsidRPr="00962F47">
              <w:rPr>
                <w:color w:val="000000" w:themeColor="text1"/>
                <w:lang w:val="en-US"/>
              </w:rPr>
              <w:t>50</w:t>
            </w:r>
          </w:p>
        </w:tc>
        <w:tc>
          <w:tcPr>
            <w:tcW w:w="1834" w:type="dxa"/>
            <w:tcBorders>
              <w:top w:val="single" w:sz="4" w:space="0" w:color="auto"/>
              <w:left w:val="single" w:sz="4" w:space="0" w:color="auto"/>
              <w:bottom w:val="single" w:sz="4" w:space="0" w:color="auto"/>
              <w:right w:val="single" w:sz="4" w:space="0" w:color="auto"/>
            </w:tcBorders>
          </w:tcPr>
          <w:p w14:paraId="529C923C" w14:textId="7E307139" w:rsidR="00962F47" w:rsidRPr="00962F47" w:rsidRDefault="00962F47" w:rsidP="0038296D">
            <w:pPr>
              <w:pStyle w:val="Default"/>
              <w:jc w:val="center"/>
              <w:rPr>
                <w:color w:val="000000" w:themeColor="text1"/>
                <w:lang w:val="kk-KZ"/>
              </w:rPr>
            </w:pPr>
            <w:r w:rsidRPr="00962F47">
              <w:rPr>
                <w:color w:val="000000" w:themeColor="text1"/>
                <w:lang w:val="kk-KZ"/>
              </w:rPr>
              <w:t>5,1</w:t>
            </w:r>
          </w:p>
        </w:tc>
      </w:tr>
    </w:tbl>
    <w:p w14:paraId="16B92DB8" w14:textId="77777777" w:rsidR="00962F47" w:rsidRPr="00962F47" w:rsidRDefault="00962F47" w:rsidP="00C97B9F">
      <w:pPr>
        <w:pStyle w:val="Default"/>
        <w:jc w:val="both"/>
        <w:rPr>
          <w:color w:val="000000" w:themeColor="text1"/>
          <w:lang w:val="kk-KZ"/>
        </w:rPr>
      </w:pPr>
    </w:p>
    <w:p w14:paraId="1767D42D" w14:textId="0A1249B4" w:rsidR="00962F47" w:rsidRDefault="00962F47" w:rsidP="008479D0">
      <w:pPr>
        <w:pStyle w:val="Default"/>
        <w:ind w:firstLine="709"/>
        <w:jc w:val="both"/>
        <w:rPr>
          <w:color w:val="000000" w:themeColor="text1"/>
          <w:sz w:val="28"/>
          <w:szCs w:val="28"/>
          <w:lang w:val="kk-KZ"/>
        </w:rPr>
      </w:pPr>
      <w:r w:rsidRPr="00962F47">
        <w:rPr>
          <w:noProof/>
          <w:color w:val="000000" w:themeColor="text1"/>
          <w:sz w:val="28"/>
          <w:szCs w:val="28"/>
          <w:lang w:eastAsia="ru-RU"/>
        </w:rPr>
        <w:drawing>
          <wp:anchor distT="0" distB="0" distL="114300" distR="114300" simplePos="0" relativeHeight="251711488" behindDoc="0" locked="0" layoutInCell="1" allowOverlap="1" wp14:anchorId="4D9DA3B7" wp14:editId="468C656F">
            <wp:simplePos x="0" y="0"/>
            <wp:positionH relativeFrom="column">
              <wp:posOffset>300990</wp:posOffset>
            </wp:positionH>
            <wp:positionV relativeFrom="paragraph">
              <wp:posOffset>727710</wp:posOffset>
            </wp:positionV>
            <wp:extent cx="5505450" cy="2276475"/>
            <wp:effectExtent l="0" t="0" r="0" b="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rsidRPr="00962F47">
        <w:rPr>
          <w:color w:val="000000" w:themeColor="text1"/>
          <w:sz w:val="28"/>
          <w:szCs w:val="28"/>
          <w:lang w:val="kk-KZ"/>
        </w:rPr>
        <w:t>Жоғарыда берілген нәтиже диаграмма түрінде төменде ұсынылды (</w:t>
      </w:r>
      <w:r w:rsidR="008479D0">
        <w:rPr>
          <w:color w:val="000000" w:themeColor="text1"/>
          <w:sz w:val="28"/>
          <w:szCs w:val="28"/>
          <w:lang w:val="kk-KZ"/>
        </w:rPr>
        <w:t>29-</w:t>
      </w:r>
      <w:r w:rsidRPr="00962F47">
        <w:rPr>
          <w:color w:val="000000" w:themeColor="text1"/>
          <w:sz w:val="28"/>
          <w:szCs w:val="28"/>
          <w:lang w:val="kk-KZ"/>
        </w:rPr>
        <w:t>сурет).</w:t>
      </w:r>
    </w:p>
    <w:p w14:paraId="03C792A6" w14:textId="77777777" w:rsidR="0038296D" w:rsidRPr="00962F47" w:rsidRDefault="0038296D" w:rsidP="008479D0">
      <w:pPr>
        <w:pStyle w:val="Default"/>
        <w:ind w:firstLine="709"/>
        <w:jc w:val="both"/>
        <w:rPr>
          <w:color w:val="000000" w:themeColor="text1"/>
          <w:sz w:val="28"/>
          <w:szCs w:val="28"/>
          <w:lang w:val="kk-KZ"/>
        </w:rPr>
      </w:pPr>
    </w:p>
    <w:p w14:paraId="59AD4A42" w14:textId="77777777" w:rsidR="0038296D" w:rsidRPr="0038296D" w:rsidRDefault="0038296D" w:rsidP="00C97B9F">
      <w:pPr>
        <w:pStyle w:val="Default"/>
        <w:jc w:val="center"/>
        <w:rPr>
          <w:color w:val="000000" w:themeColor="text1"/>
          <w:sz w:val="16"/>
          <w:szCs w:val="16"/>
          <w:lang w:val="kk-KZ"/>
        </w:rPr>
      </w:pPr>
    </w:p>
    <w:p w14:paraId="073FDA83" w14:textId="30157F58" w:rsidR="00962F47" w:rsidRPr="00962F47" w:rsidRDefault="00962F47" w:rsidP="00C97B9F">
      <w:pPr>
        <w:pStyle w:val="Default"/>
        <w:jc w:val="center"/>
        <w:rPr>
          <w:color w:val="000000" w:themeColor="text1"/>
          <w:sz w:val="28"/>
          <w:szCs w:val="28"/>
          <w:lang w:val="kk-KZ"/>
        </w:rPr>
      </w:pPr>
      <w:r w:rsidRPr="00962F47">
        <w:rPr>
          <w:color w:val="000000" w:themeColor="text1"/>
          <w:sz w:val="28"/>
          <w:szCs w:val="28"/>
          <w:lang w:val="kk-KZ"/>
        </w:rPr>
        <w:t xml:space="preserve">Сурет 29 – </w:t>
      </w:r>
      <w:r w:rsidRPr="00962F47">
        <w:rPr>
          <w:i/>
          <w:color w:val="000000" w:themeColor="text1"/>
          <w:sz w:val="28"/>
          <w:szCs w:val="28"/>
          <w:lang w:val="kk-KZ"/>
        </w:rPr>
        <w:t>«</w:t>
      </w:r>
      <w:r w:rsidRPr="00962F47">
        <w:rPr>
          <w:color w:val="000000" w:themeColor="text1"/>
          <w:sz w:val="28"/>
          <w:szCs w:val="28"/>
          <w:lang w:val="kk-KZ"/>
        </w:rPr>
        <w:t>Қашықтықтан оқыту жағдайында оқуға деге</w:t>
      </w:r>
      <w:r w:rsidR="00C93FBC">
        <w:rPr>
          <w:color w:val="000000" w:themeColor="text1"/>
          <w:sz w:val="28"/>
          <w:szCs w:val="28"/>
          <w:lang w:val="kk-KZ"/>
        </w:rPr>
        <w:t>н мотивацияңыз қандай деңгейде?</w:t>
      </w:r>
      <w:r w:rsidRPr="00962F47">
        <w:rPr>
          <w:iCs/>
          <w:color w:val="000000" w:themeColor="text1"/>
          <w:sz w:val="28"/>
          <w:szCs w:val="28"/>
          <w:lang w:val="kk-KZ"/>
        </w:rPr>
        <w:t xml:space="preserve"> </w:t>
      </w:r>
      <w:r w:rsidRPr="00962F47">
        <w:rPr>
          <w:color w:val="000000" w:themeColor="text1"/>
          <w:sz w:val="28"/>
          <w:szCs w:val="28"/>
          <w:lang w:val="kk-KZ"/>
        </w:rPr>
        <w:t>атты сауалнаманың салыстырмалы нәтижелері</w:t>
      </w:r>
    </w:p>
    <w:p w14:paraId="37AE784E" w14:textId="77777777" w:rsidR="00962F47" w:rsidRPr="00962F47" w:rsidRDefault="00962F47" w:rsidP="00C97B9F">
      <w:pPr>
        <w:pStyle w:val="Default"/>
        <w:ind w:firstLine="567"/>
        <w:jc w:val="both"/>
        <w:rPr>
          <w:color w:val="000000" w:themeColor="text1"/>
          <w:sz w:val="28"/>
          <w:szCs w:val="28"/>
          <w:lang w:val="kk-KZ"/>
        </w:rPr>
      </w:pPr>
    </w:p>
    <w:p w14:paraId="3B4A2253" w14:textId="77777777" w:rsidR="00962F47" w:rsidRPr="00962F47" w:rsidRDefault="00962F47" w:rsidP="00C97B9F">
      <w:pPr>
        <w:pStyle w:val="Default"/>
        <w:ind w:firstLine="567"/>
        <w:jc w:val="both"/>
        <w:rPr>
          <w:color w:val="000000" w:themeColor="text1"/>
          <w:sz w:val="28"/>
          <w:szCs w:val="28"/>
          <w:lang w:val="kk-KZ"/>
        </w:rPr>
      </w:pPr>
      <w:r w:rsidRPr="00962F47">
        <w:rPr>
          <w:color w:val="000000" w:themeColor="text1"/>
          <w:sz w:val="28"/>
          <w:szCs w:val="28"/>
          <w:lang w:val="kk-KZ"/>
        </w:rPr>
        <w:t xml:space="preserve">Алынған мәліметтерден талдаудан шығатын қорытынды: білім алушылардың қашықтықтан оқыту жағдайында оқуға деген айқын ұмтылысы, олардың кәсіби дағдыларын меңгеруге деген берік сенімі қашықтықтан оқытуды ұйымдастыру және әдістемесі арқылы артқанын байқаймыз. </w:t>
      </w:r>
    </w:p>
    <w:p w14:paraId="2613A9C3" w14:textId="782B6C00" w:rsidR="00962F47" w:rsidRPr="00962F47" w:rsidRDefault="00962F47" w:rsidP="00C97B9F">
      <w:pPr>
        <w:pStyle w:val="Default"/>
        <w:ind w:firstLine="567"/>
        <w:jc w:val="both"/>
        <w:rPr>
          <w:color w:val="000000" w:themeColor="text1"/>
          <w:sz w:val="28"/>
          <w:szCs w:val="28"/>
          <w:lang w:val="kk-KZ"/>
        </w:rPr>
      </w:pPr>
      <w:r w:rsidRPr="008479D0">
        <w:rPr>
          <w:color w:val="000000" w:themeColor="text1"/>
          <w:sz w:val="28"/>
          <w:szCs w:val="28"/>
          <w:lang w:val="kk-KZ"/>
        </w:rPr>
        <w:t>2.</w:t>
      </w:r>
      <w:r w:rsidRPr="00962F47">
        <w:rPr>
          <w:b/>
          <w:color w:val="000000" w:themeColor="text1"/>
          <w:sz w:val="28"/>
          <w:szCs w:val="28"/>
          <w:lang w:val="kk-KZ"/>
        </w:rPr>
        <w:t xml:space="preserve"> </w:t>
      </w:r>
      <w:r w:rsidRPr="00962F47">
        <w:rPr>
          <w:color w:val="000000" w:themeColor="text1"/>
          <w:sz w:val="28"/>
          <w:szCs w:val="28"/>
          <w:lang w:val="kk-KZ"/>
        </w:rPr>
        <w:t xml:space="preserve">Танымдық компонентті анықтау мақсатында «Қашықтықтан оқыту жайлы не білесіз?» атты авторлық сауалнаманың қалыптастырушы эксперименттен кейінгі нәтижелерін алғашқы анықтау кезеңінің нәтижелерімен салыстырдық. Нәтиже көрсеткіштері төмендегі </w:t>
      </w:r>
      <w:r w:rsidR="008479D0">
        <w:rPr>
          <w:color w:val="000000" w:themeColor="text1"/>
          <w:sz w:val="28"/>
          <w:szCs w:val="28"/>
          <w:lang w:val="kk-KZ"/>
        </w:rPr>
        <w:t>21-</w:t>
      </w:r>
      <w:r w:rsidRPr="00962F47">
        <w:rPr>
          <w:color w:val="000000" w:themeColor="text1"/>
          <w:sz w:val="28"/>
          <w:szCs w:val="28"/>
          <w:lang w:val="kk-KZ"/>
        </w:rPr>
        <w:t>кестеде берілді</w:t>
      </w:r>
      <w:r w:rsidR="008479D0">
        <w:rPr>
          <w:color w:val="000000" w:themeColor="text1"/>
          <w:sz w:val="28"/>
          <w:szCs w:val="28"/>
          <w:lang w:val="kk-KZ"/>
        </w:rPr>
        <w:t>.</w:t>
      </w:r>
      <w:r w:rsidRPr="00962F47">
        <w:rPr>
          <w:color w:val="000000" w:themeColor="text1"/>
          <w:sz w:val="28"/>
          <w:szCs w:val="28"/>
          <w:lang w:val="kk-KZ"/>
        </w:rPr>
        <w:t xml:space="preserve"> </w:t>
      </w:r>
    </w:p>
    <w:p w14:paraId="1E6FBC23" w14:textId="77777777" w:rsidR="0052662A" w:rsidRDefault="0052662A" w:rsidP="008479D0">
      <w:pPr>
        <w:pStyle w:val="Default"/>
        <w:jc w:val="both"/>
        <w:rPr>
          <w:color w:val="000000" w:themeColor="text1"/>
          <w:sz w:val="28"/>
          <w:szCs w:val="28"/>
          <w:lang w:val="kk-KZ"/>
        </w:rPr>
      </w:pPr>
    </w:p>
    <w:p w14:paraId="3702AEE3" w14:textId="013980D4" w:rsidR="00962F47" w:rsidRPr="00962F47" w:rsidRDefault="00962F47" w:rsidP="008479D0">
      <w:pPr>
        <w:pStyle w:val="Default"/>
        <w:jc w:val="both"/>
        <w:rPr>
          <w:color w:val="000000" w:themeColor="text1"/>
          <w:sz w:val="28"/>
          <w:szCs w:val="28"/>
          <w:lang w:val="kk-KZ"/>
        </w:rPr>
      </w:pPr>
      <w:r w:rsidRPr="00962F47">
        <w:rPr>
          <w:color w:val="000000" w:themeColor="text1"/>
          <w:sz w:val="28"/>
          <w:szCs w:val="28"/>
          <w:lang w:val="kk-KZ"/>
        </w:rPr>
        <w:t>Кесте 21 – Сауалнаманың салыстырмалы нәтижелері</w:t>
      </w:r>
    </w:p>
    <w:p w14:paraId="7CFBFF2C" w14:textId="77777777" w:rsidR="00962F47" w:rsidRPr="008479D0" w:rsidRDefault="00962F47" w:rsidP="00C97B9F">
      <w:pPr>
        <w:pStyle w:val="Default"/>
        <w:jc w:val="both"/>
        <w:rPr>
          <w:color w:val="000000" w:themeColor="text1"/>
          <w:sz w:val="16"/>
          <w:szCs w:val="16"/>
          <w:lang w:val="kk-KZ"/>
        </w:rPr>
      </w:pPr>
    </w:p>
    <w:tbl>
      <w:tblPr>
        <w:tblStyle w:val="aa"/>
        <w:tblW w:w="9639" w:type="dxa"/>
        <w:tblInd w:w="108" w:type="dxa"/>
        <w:tblLayout w:type="fixed"/>
        <w:tblLook w:val="04A0" w:firstRow="1" w:lastRow="0" w:firstColumn="1" w:lastColumn="0" w:noHBand="0" w:noVBand="1"/>
      </w:tblPr>
      <w:tblGrid>
        <w:gridCol w:w="1890"/>
        <w:gridCol w:w="1229"/>
        <w:gridCol w:w="801"/>
        <w:gridCol w:w="1008"/>
        <w:gridCol w:w="895"/>
        <w:gridCol w:w="1265"/>
        <w:gridCol w:w="723"/>
        <w:gridCol w:w="978"/>
        <w:gridCol w:w="850"/>
      </w:tblGrid>
      <w:tr w:rsidR="00962F47" w:rsidRPr="008479D0" w14:paraId="49DF0652" w14:textId="77777777" w:rsidTr="0038296D">
        <w:tc>
          <w:tcPr>
            <w:tcW w:w="1890" w:type="dxa"/>
            <w:vMerge w:val="restart"/>
            <w:tcBorders>
              <w:top w:val="single" w:sz="4" w:space="0" w:color="auto"/>
              <w:left w:val="single" w:sz="4" w:space="0" w:color="auto"/>
              <w:bottom w:val="single" w:sz="4" w:space="0" w:color="auto"/>
              <w:right w:val="single" w:sz="4" w:space="0" w:color="auto"/>
            </w:tcBorders>
            <w:vAlign w:val="center"/>
            <w:hideMark/>
          </w:tcPr>
          <w:p w14:paraId="6A792A7A" w14:textId="77777777" w:rsidR="00962F47" w:rsidRPr="00962F47" w:rsidRDefault="00962F47" w:rsidP="0038296D">
            <w:pPr>
              <w:pStyle w:val="Default"/>
              <w:jc w:val="center"/>
              <w:rPr>
                <w:color w:val="000000" w:themeColor="text1"/>
                <w:lang w:val="kk-KZ"/>
              </w:rPr>
            </w:pPr>
            <w:r w:rsidRPr="00962F47">
              <w:rPr>
                <w:color w:val="000000" w:themeColor="text1"/>
                <w:lang w:val="kk-KZ"/>
              </w:rPr>
              <w:t>Сұрақ</w:t>
            </w:r>
          </w:p>
        </w:tc>
        <w:tc>
          <w:tcPr>
            <w:tcW w:w="3933" w:type="dxa"/>
            <w:gridSpan w:val="4"/>
            <w:tcBorders>
              <w:top w:val="single" w:sz="4" w:space="0" w:color="auto"/>
              <w:left w:val="single" w:sz="4" w:space="0" w:color="auto"/>
              <w:bottom w:val="single" w:sz="4" w:space="0" w:color="auto"/>
              <w:right w:val="single" w:sz="4" w:space="0" w:color="auto"/>
            </w:tcBorders>
            <w:vAlign w:val="center"/>
            <w:hideMark/>
          </w:tcPr>
          <w:p w14:paraId="455F6EF3" w14:textId="77777777" w:rsidR="00962F47" w:rsidRPr="00962F47" w:rsidRDefault="00962F47" w:rsidP="0038296D">
            <w:pPr>
              <w:pStyle w:val="Default"/>
              <w:jc w:val="center"/>
              <w:rPr>
                <w:color w:val="000000" w:themeColor="text1"/>
                <w:lang w:val="kk-KZ"/>
              </w:rPr>
            </w:pPr>
            <w:r w:rsidRPr="00962F47">
              <w:rPr>
                <w:color w:val="000000" w:themeColor="text1"/>
                <w:lang w:val="kk-KZ"/>
              </w:rPr>
              <w:t>Бақылау сыныбы 60</w:t>
            </w:r>
          </w:p>
        </w:tc>
        <w:tc>
          <w:tcPr>
            <w:tcW w:w="3816" w:type="dxa"/>
            <w:gridSpan w:val="4"/>
            <w:tcBorders>
              <w:top w:val="single" w:sz="4" w:space="0" w:color="auto"/>
              <w:left w:val="single" w:sz="4" w:space="0" w:color="auto"/>
              <w:bottom w:val="single" w:sz="4" w:space="0" w:color="auto"/>
              <w:right w:val="single" w:sz="4" w:space="0" w:color="auto"/>
            </w:tcBorders>
            <w:vAlign w:val="center"/>
            <w:hideMark/>
          </w:tcPr>
          <w:p w14:paraId="793037F1" w14:textId="77777777" w:rsidR="00962F47" w:rsidRPr="00962F47" w:rsidRDefault="00962F47" w:rsidP="0038296D">
            <w:pPr>
              <w:pStyle w:val="Default"/>
              <w:jc w:val="center"/>
              <w:rPr>
                <w:color w:val="000000" w:themeColor="text1"/>
                <w:lang w:val="kk-KZ"/>
              </w:rPr>
            </w:pPr>
            <w:r w:rsidRPr="00962F47">
              <w:rPr>
                <w:color w:val="000000" w:themeColor="text1"/>
                <w:lang w:val="kk-KZ"/>
              </w:rPr>
              <w:t>Тәжірибелік сынып 59</w:t>
            </w:r>
          </w:p>
        </w:tc>
      </w:tr>
      <w:tr w:rsidR="00962F47" w:rsidRPr="00962F47" w14:paraId="5173E001" w14:textId="77777777" w:rsidTr="0038296D">
        <w:tc>
          <w:tcPr>
            <w:tcW w:w="1890" w:type="dxa"/>
            <w:vMerge/>
            <w:tcBorders>
              <w:top w:val="single" w:sz="4" w:space="0" w:color="auto"/>
              <w:left w:val="single" w:sz="4" w:space="0" w:color="auto"/>
              <w:bottom w:val="single" w:sz="4" w:space="0" w:color="auto"/>
              <w:right w:val="single" w:sz="4" w:space="0" w:color="auto"/>
            </w:tcBorders>
            <w:vAlign w:val="center"/>
            <w:hideMark/>
          </w:tcPr>
          <w:p w14:paraId="0C0255AD" w14:textId="77777777" w:rsidR="00962F47" w:rsidRPr="00962F47" w:rsidRDefault="00962F47" w:rsidP="0038296D">
            <w:pPr>
              <w:spacing w:after="0" w:line="240" w:lineRule="auto"/>
              <w:jc w:val="center"/>
              <w:rPr>
                <w:rFonts w:ascii="Times New Roman" w:hAnsi="Times New Roman"/>
                <w:color w:val="000000" w:themeColor="text1"/>
                <w:sz w:val="24"/>
                <w:szCs w:val="24"/>
                <w:lang w:val="kk-KZ"/>
              </w:rPr>
            </w:pPr>
          </w:p>
        </w:tc>
        <w:tc>
          <w:tcPr>
            <w:tcW w:w="2030" w:type="dxa"/>
            <w:gridSpan w:val="2"/>
            <w:tcBorders>
              <w:top w:val="single" w:sz="4" w:space="0" w:color="auto"/>
              <w:left w:val="single" w:sz="4" w:space="0" w:color="auto"/>
              <w:bottom w:val="single" w:sz="4" w:space="0" w:color="auto"/>
              <w:right w:val="single" w:sz="4" w:space="0" w:color="auto"/>
            </w:tcBorders>
            <w:vAlign w:val="center"/>
            <w:hideMark/>
          </w:tcPr>
          <w:p w14:paraId="509D982D" w14:textId="59417388" w:rsidR="00962F47" w:rsidRPr="00962F47" w:rsidRDefault="0038296D" w:rsidP="0038296D">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1903" w:type="dxa"/>
            <w:gridSpan w:val="2"/>
            <w:tcBorders>
              <w:top w:val="single" w:sz="4" w:space="0" w:color="auto"/>
              <w:left w:val="single" w:sz="4" w:space="0" w:color="auto"/>
              <w:bottom w:val="single" w:sz="4" w:space="0" w:color="auto"/>
              <w:right w:val="single" w:sz="4" w:space="0" w:color="auto"/>
            </w:tcBorders>
            <w:vAlign w:val="center"/>
            <w:hideMark/>
          </w:tcPr>
          <w:p w14:paraId="48E3D761" w14:textId="0DEE84D9" w:rsidR="00962F47" w:rsidRPr="00962F47" w:rsidRDefault="0038296D" w:rsidP="0038296D">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kk-KZ"/>
              </w:rPr>
              <w:t>%</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67CA86B1" w14:textId="2EAF3B96" w:rsidR="00962F47" w:rsidRPr="00962F47" w:rsidRDefault="0038296D" w:rsidP="0038296D">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1828" w:type="dxa"/>
            <w:gridSpan w:val="2"/>
            <w:tcBorders>
              <w:top w:val="single" w:sz="4" w:space="0" w:color="auto"/>
              <w:left w:val="single" w:sz="4" w:space="0" w:color="auto"/>
              <w:bottom w:val="single" w:sz="4" w:space="0" w:color="auto"/>
              <w:right w:val="single" w:sz="4" w:space="0" w:color="auto"/>
            </w:tcBorders>
            <w:vAlign w:val="center"/>
            <w:hideMark/>
          </w:tcPr>
          <w:p w14:paraId="5F9E2810" w14:textId="3CB4EB7B" w:rsidR="00962F47" w:rsidRPr="00962F47" w:rsidRDefault="0038296D" w:rsidP="0038296D">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kk-KZ"/>
              </w:rPr>
              <w:t>%</w:t>
            </w:r>
          </w:p>
        </w:tc>
      </w:tr>
      <w:tr w:rsidR="00962F47" w:rsidRPr="00962F47" w14:paraId="1F76B578" w14:textId="77777777" w:rsidTr="0038296D">
        <w:tc>
          <w:tcPr>
            <w:tcW w:w="1890" w:type="dxa"/>
            <w:vMerge/>
            <w:tcBorders>
              <w:top w:val="single" w:sz="4" w:space="0" w:color="auto"/>
              <w:left w:val="single" w:sz="4" w:space="0" w:color="auto"/>
              <w:bottom w:val="single" w:sz="4" w:space="0" w:color="auto"/>
              <w:right w:val="single" w:sz="4" w:space="0" w:color="auto"/>
            </w:tcBorders>
            <w:vAlign w:val="center"/>
            <w:hideMark/>
          </w:tcPr>
          <w:p w14:paraId="6565594F" w14:textId="77777777" w:rsidR="00962F47" w:rsidRPr="00962F47" w:rsidRDefault="00962F47" w:rsidP="00C97B9F">
            <w:pPr>
              <w:spacing w:after="0" w:line="240" w:lineRule="auto"/>
              <w:rPr>
                <w:rFonts w:ascii="Times New Roman" w:hAnsi="Times New Roman"/>
                <w:color w:val="000000" w:themeColor="text1"/>
                <w:sz w:val="24"/>
                <w:szCs w:val="24"/>
                <w:lang w:val="kk-KZ"/>
              </w:rPr>
            </w:pPr>
          </w:p>
        </w:tc>
        <w:tc>
          <w:tcPr>
            <w:tcW w:w="1229" w:type="dxa"/>
            <w:tcBorders>
              <w:top w:val="single" w:sz="4" w:space="0" w:color="auto"/>
              <w:left w:val="single" w:sz="4" w:space="0" w:color="auto"/>
              <w:bottom w:val="single" w:sz="4" w:space="0" w:color="auto"/>
              <w:right w:val="single" w:sz="4" w:space="0" w:color="auto"/>
            </w:tcBorders>
            <w:hideMark/>
          </w:tcPr>
          <w:p w14:paraId="7C200875" w14:textId="77777777" w:rsidR="00962F47" w:rsidRPr="00962F47" w:rsidRDefault="00962F47" w:rsidP="00C97B9F">
            <w:pPr>
              <w:pStyle w:val="Default"/>
              <w:jc w:val="center"/>
              <w:rPr>
                <w:color w:val="000000" w:themeColor="text1"/>
                <w:lang w:val="kk-KZ"/>
              </w:rPr>
            </w:pPr>
            <w:r w:rsidRPr="00962F47">
              <w:rPr>
                <w:color w:val="000000" w:themeColor="text1"/>
                <w:lang w:val="kk-KZ"/>
              </w:rPr>
              <w:t>иә</w:t>
            </w:r>
          </w:p>
        </w:tc>
        <w:tc>
          <w:tcPr>
            <w:tcW w:w="801" w:type="dxa"/>
            <w:tcBorders>
              <w:top w:val="single" w:sz="4" w:space="0" w:color="auto"/>
              <w:left w:val="single" w:sz="4" w:space="0" w:color="auto"/>
              <w:bottom w:val="single" w:sz="4" w:space="0" w:color="auto"/>
              <w:right w:val="single" w:sz="4" w:space="0" w:color="auto"/>
            </w:tcBorders>
            <w:hideMark/>
          </w:tcPr>
          <w:p w14:paraId="73F16BC2" w14:textId="77777777" w:rsidR="00962F47" w:rsidRPr="00962F47" w:rsidRDefault="00962F47" w:rsidP="00C97B9F">
            <w:pPr>
              <w:pStyle w:val="Default"/>
              <w:jc w:val="center"/>
              <w:rPr>
                <w:color w:val="000000" w:themeColor="text1"/>
                <w:lang w:val="kk-KZ"/>
              </w:rPr>
            </w:pPr>
            <w:r w:rsidRPr="00962F47">
              <w:rPr>
                <w:color w:val="000000" w:themeColor="text1"/>
                <w:lang w:val="kk-KZ"/>
              </w:rPr>
              <w:t>жоқ</w:t>
            </w:r>
          </w:p>
        </w:tc>
        <w:tc>
          <w:tcPr>
            <w:tcW w:w="1008" w:type="dxa"/>
            <w:tcBorders>
              <w:top w:val="single" w:sz="4" w:space="0" w:color="auto"/>
              <w:left w:val="single" w:sz="4" w:space="0" w:color="auto"/>
              <w:bottom w:val="single" w:sz="4" w:space="0" w:color="auto"/>
              <w:right w:val="single" w:sz="4" w:space="0" w:color="auto"/>
            </w:tcBorders>
            <w:hideMark/>
          </w:tcPr>
          <w:p w14:paraId="0FBFEA0A" w14:textId="77777777" w:rsidR="00962F47" w:rsidRPr="00962F47" w:rsidRDefault="00962F47" w:rsidP="00C97B9F">
            <w:pPr>
              <w:pStyle w:val="Default"/>
              <w:jc w:val="center"/>
              <w:rPr>
                <w:color w:val="000000" w:themeColor="text1"/>
                <w:lang w:val="kk-KZ"/>
              </w:rPr>
            </w:pPr>
            <w:r w:rsidRPr="00962F47">
              <w:rPr>
                <w:color w:val="000000" w:themeColor="text1"/>
                <w:lang w:val="kk-KZ"/>
              </w:rPr>
              <w:t>иә</w:t>
            </w:r>
          </w:p>
        </w:tc>
        <w:tc>
          <w:tcPr>
            <w:tcW w:w="895" w:type="dxa"/>
            <w:tcBorders>
              <w:top w:val="single" w:sz="4" w:space="0" w:color="auto"/>
              <w:left w:val="single" w:sz="4" w:space="0" w:color="auto"/>
              <w:bottom w:val="single" w:sz="4" w:space="0" w:color="auto"/>
              <w:right w:val="single" w:sz="4" w:space="0" w:color="auto"/>
            </w:tcBorders>
            <w:hideMark/>
          </w:tcPr>
          <w:p w14:paraId="50823F26" w14:textId="77777777" w:rsidR="00962F47" w:rsidRPr="00962F47" w:rsidRDefault="00962F47" w:rsidP="00C97B9F">
            <w:pPr>
              <w:pStyle w:val="Default"/>
              <w:jc w:val="center"/>
              <w:rPr>
                <w:color w:val="000000" w:themeColor="text1"/>
                <w:lang w:val="kk-KZ"/>
              </w:rPr>
            </w:pPr>
            <w:r w:rsidRPr="00962F47">
              <w:rPr>
                <w:color w:val="000000" w:themeColor="text1"/>
                <w:lang w:val="kk-KZ"/>
              </w:rPr>
              <w:t>жоқ</w:t>
            </w:r>
          </w:p>
        </w:tc>
        <w:tc>
          <w:tcPr>
            <w:tcW w:w="1265" w:type="dxa"/>
            <w:tcBorders>
              <w:top w:val="single" w:sz="4" w:space="0" w:color="auto"/>
              <w:left w:val="single" w:sz="4" w:space="0" w:color="auto"/>
              <w:bottom w:val="single" w:sz="4" w:space="0" w:color="auto"/>
              <w:right w:val="single" w:sz="4" w:space="0" w:color="auto"/>
            </w:tcBorders>
            <w:hideMark/>
          </w:tcPr>
          <w:p w14:paraId="2FBD7384" w14:textId="77777777" w:rsidR="00962F47" w:rsidRPr="00962F47" w:rsidRDefault="00962F47" w:rsidP="00C97B9F">
            <w:pPr>
              <w:pStyle w:val="Default"/>
              <w:jc w:val="center"/>
              <w:rPr>
                <w:color w:val="000000" w:themeColor="text1"/>
                <w:lang w:val="kk-KZ"/>
              </w:rPr>
            </w:pPr>
            <w:r w:rsidRPr="00962F47">
              <w:rPr>
                <w:color w:val="000000" w:themeColor="text1"/>
                <w:lang w:val="kk-KZ"/>
              </w:rPr>
              <w:t>иә</w:t>
            </w:r>
          </w:p>
        </w:tc>
        <w:tc>
          <w:tcPr>
            <w:tcW w:w="723" w:type="dxa"/>
            <w:tcBorders>
              <w:top w:val="single" w:sz="4" w:space="0" w:color="auto"/>
              <w:left w:val="single" w:sz="4" w:space="0" w:color="auto"/>
              <w:bottom w:val="single" w:sz="4" w:space="0" w:color="auto"/>
              <w:right w:val="single" w:sz="4" w:space="0" w:color="auto"/>
            </w:tcBorders>
            <w:hideMark/>
          </w:tcPr>
          <w:p w14:paraId="12055936" w14:textId="77777777" w:rsidR="00962F47" w:rsidRPr="00962F47" w:rsidRDefault="00962F47" w:rsidP="00C97B9F">
            <w:pPr>
              <w:pStyle w:val="Default"/>
              <w:jc w:val="center"/>
              <w:rPr>
                <w:color w:val="000000" w:themeColor="text1"/>
                <w:lang w:val="kk-KZ"/>
              </w:rPr>
            </w:pPr>
            <w:r w:rsidRPr="00962F47">
              <w:rPr>
                <w:color w:val="000000" w:themeColor="text1"/>
                <w:lang w:val="kk-KZ"/>
              </w:rPr>
              <w:t>жоқ</w:t>
            </w:r>
          </w:p>
        </w:tc>
        <w:tc>
          <w:tcPr>
            <w:tcW w:w="978" w:type="dxa"/>
            <w:tcBorders>
              <w:top w:val="single" w:sz="4" w:space="0" w:color="auto"/>
              <w:left w:val="single" w:sz="4" w:space="0" w:color="auto"/>
              <w:bottom w:val="single" w:sz="4" w:space="0" w:color="auto"/>
              <w:right w:val="single" w:sz="4" w:space="0" w:color="auto"/>
            </w:tcBorders>
            <w:hideMark/>
          </w:tcPr>
          <w:p w14:paraId="723C2051" w14:textId="77777777" w:rsidR="00962F47" w:rsidRPr="00962F47" w:rsidRDefault="00962F47" w:rsidP="00C97B9F">
            <w:pPr>
              <w:pStyle w:val="Default"/>
              <w:jc w:val="center"/>
              <w:rPr>
                <w:color w:val="000000" w:themeColor="text1"/>
                <w:lang w:val="kk-KZ"/>
              </w:rPr>
            </w:pPr>
            <w:r w:rsidRPr="00962F47">
              <w:rPr>
                <w:color w:val="000000" w:themeColor="text1"/>
                <w:lang w:val="kk-KZ"/>
              </w:rPr>
              <w:t>иә</w:t>
            </w:r>
          </w:p>
        </w:tc>
        <w:tc>
          <w:tcPr>
            <w:tcW w:w="850" w:type="dxa"/>
            <w:tcBorders>
              <w:top w:val="single" w:sz="4" w:space="0" w:color="auto"/>
              <w:left w:val="single" w:sz="4" w:space="0" w:color="auto"/>
              <w:bottom w:val="single" w:sz="4" w:space="0" w:color="auto"/>
              <w:right w:val="single" w:sz="4" w:space="0" w:color="auto"/>
            </w:tcBorders>
            <w:hideMark/>
          </w:tcPr>
          <w:p w14:paraId="07B0AA02" w14:textId="77777777" w:rsidR="00962F47" w:rsidRPr="00962F47" w:rsidRDefault="00962F47" w:rsidP="00C97B9F">
            <w:pPr>
              <w:pStyle w:val="Default"/>
              <w:jc w:val="center"/>
              <w:rPr>
                <w:color w:val="000000" w:themeColor="text1"/>
                <w:lang w:val="kk-KZ"/>
              </w:rPr>
            </w:pPr>
            <w:r w:rsidRPr="00962F47">
              <w:rPr>
                <w:color w:val="000000" w:themeColor="text1"/>
                <w:lang w:val="kk-KZ"/>
              </w:rPr>
              <w:t>жоқ</w:t>
            </w:r>
          </w:p>
        </w:tc>
      </w:tr>
      <w:tr w:rsidR="0052662A" w:rsidRPr="00962F47" w14:paraId="659A27FA" w14:textId="77777777" w:rsidTr="0038296D">
        <w:tc>
          <w:tcPr>
            <w:tcW w:w="1890" w:type="dxa"/>
            <w:tcBorders>
              <w:top w:val="single" w:sz="4" w:space="0" w:color="auto"/>
              <w:left w:val="single" w:sz="4" w:space="0" w:color="auto"/>
              <w:bottom w:val="single" w:sz="4" w:space="0" w:color="auto"/>
              <w:right w:val="single" w:sz="4" w:space="0" w:color="auto"/>
            </w:tcBorders>
            <w:vAlign w:val="center"/>
          </w:tcPr>
          <w:p w14:paraId="502243E6" w14:textId="65FC9A9A" w:rsidR="0052662A" w:rsidRPr="00962F47" w:rsidRDefault="0052662A" w:rsidP="0052662A">
            <w:pPr>
              <w:spacing w:after="0" w:line="240" w:lineRule="auto"/>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229" w:type="dxa"/>
            <w:tcBorders>
              <w:top w:val="single" w:sz="4" w:space="0" w:color="auto"/>
              <w:left w:val="single" w:sz="4" w:space="0" w:color="auto"/>
              <w:bottom w:val="single" w:sz="4" w:space="0" w:color="auto"/>
              <w:right w:val="single" w:sz="4" w:space="0" w:color="auto"/>
            </w:tcBorders>
          </w:tcPr>
          <w:p w14:paraId="4D93B07B" w14:textId="3F2011A5" w:rsidR="0052662A" w:rsidRPr="00962F47" w:rsidRDefault="0052662A" w:rsidP="0052662A">
            <w:pPr>
              <w:pStyle w:val="Default"/>
              <w:jc w:val="center"/>
              <w:rPr>
                <w:color w:val="000000" w:themeColor="text1"/>
                <w:lang w:val="kk-KZ"/>
              </w:rPr>
            </w:pPr>
            <w:r>
              <w:rPr>
                <w:color w:val="000000" w:themeColor="text1"/>
                <w:lang w:val="kk-KZ"/>
              </w:rPr>
              <w:t>2</w:t>
            </w:r>
          </w:p>
        </w:tc>
        <w:tc>
          <w:tcPr>
            <w:tcW w:w="801" w:type="dxa"/>
            <w:tcBorders>
              <w:top w:val="single" w:sz="4" w:space="0" w:color="auto"/>
              <w:left w:val="single" w:sz="4" w:space="0" w:color="auto"/>
              <w:bottom w:val="single" w:sz="4" w:space="0" w:color="auto"/>
              <w:right w:val="single" w:sz="4" w:space="0" w:color="auto"/>
            </w:tcBorders>
          </w:tcPr>
          <w:p w14:paraId="35E634ED" w14:textId="4C51B611" w:rsidR="0052662A" w:rsidRPr="00962F47" w:rsidRDefault="0052662A" w:rsidP="0052662A">
            <w:pPr>
              <w:pStyle w:val="Default"/>
              <w:jc w:val="center"/>
              <w:rPr>
                <w:color w:val="000000" w:themeColor="text1"/>
                <w:lang w:val="kk-KZ"/>
              </w:rPr>
            </w:pPr>
            <w:r>
              <w:rPr>
                <w:color w:val="000000" w:themeColor="text1"/>
                <w:lang w:val="kk-KZ"/>
              </w:rPr>
              <w:t>3</w:t>
            </w:r>
          </w:p>
        </w:tc>
        <w:tc>
          <w:tcPr>
            <w:tcW w:w="1008" w:type="dxa"/>
            <w:tcBorders>
              <w:top w:val="single" w:sz="4" w:space="0" w:color="auto"/>
              <w:left w:val="single" w:sz="4" w:space="0" w:color="auto"/>
              <w:bottom w:val="single" w:sz="4" w:space="0" w:color="auto"/>
              <w:right w:val="single" w:sz="4" w:space="0" w:color="auto"/>
            </w:tcBorders>
          </w:tcPr>
          <w:p w14:paraId="5B89448F" w14:textId="75C27CD2" w:rsidR="0052662A" w:rsidRPr="00962F47" w:rsidRDefault="0052662A" w:rsidP="0052662A">
            <w:pPr>
              <w:pStyle w:val="Default"/>
              <w:jc w:val="center"/>
              <w:rPr>
                <w:color w:val="000000" w:themeColor="text1"/>
                <w:lang w:val="kk-KZ"/>
              </w:rPr>
            </w:pPr>
            <w:r>
              <w:rPr>
                <w:color w:val="000000" w:themeColor="text1"/>
                <w:lang w:val="kk-KZ"/>
              </w:rPr>
              <w:t>4</w:t>
            </w:r>
          </w:p>
        </w:tc>
        <w:tc>
          <w:tcPr>
            <w:tcW w:w="895" w:type="dxa"/>
            <w:tcBorders>
              <w:top w:val="single" w:sz="4" w:space="0" w:color="auto"/>
              <w:left w:val="single" w:sz="4" w:space="0" w:color="auto"/>
              <w:bottom w:val="single" w:sz="4" w:space="0" w:color="auto"/>
              <w:right w:val="single" w:sz="4" w:space="0" w:color="auto"/>
            </w:tcBorders>
          </w:tcPr>
          <w:p w14:paraId="3C180155" w14:textId="413B6B8A" w:rsidR="0052662A" w:rsidRPr="00962F47" w:rsidRDefault="0052662A" w:rsidP="0052662A">
            <w:pPr>
              <w:pStyle w:val="Default"/>
              <w:jc w:val="center"/>
              <w:rPr>
                <w:color w:val="000000" w:themeColor="text1"/>
                <w:lang w:val="kk-KZ"/>
              </w:rPr>
            </w:pPr>
            <w:r>
              <w:rPr>
                <w:color w:val="000000" w:themeColor="text1"/>
                <w:lang w:val="kk-KZ"/>
              </w:rPr>
              <w:t>5</w:t>
            </w:r>
          </w:p>
        </w:tc>
        <w:tc>
          <w:tcPr>
            <w:tcW w:w="1265" w:type="dxa"/>
            <w:tcBorders>
              <w:top w:val="single" w:sz="4" w:space="0" w:color="auto"/>
              <w:left w:val="single" w:sz="4" w:space="0" w:color="auto"/>
              <w:bottom w:val="single" w:sz="4" w:space="0" w:color="auto"/>
              <w:right w:val="single" w:sz="4" w:space="0" w:color="auto"/>
            </w:tcBorders>
          </w:tcPr>
          <w:p w14:paraId="7FF7FC7B" w14:textId="1F997283" w:rsidR="0052662A" w:rsidRPr="00962F47" w:rsidRDefault="0052662A" w:rsidP="0052662A">
            <w:pPr>
              <w:pStyle w:val="Default"/>
              <w:jc w:val="center"/>
              <w:rPr>
                <w:color w:val="000000" w:themeColor="text1"/>
                <w:lang w:val="kk-KZ"/>
              </w:rPr>
            </w:pPr>
            <w:r>
              <w:rPr>
                <w:color w:val="000000" w:themeColor="text1"/>
                <w:lang w:val="kk-KZ"/>
              </w:rPr>
              <w:t>6</w:t>
            </w:r>
          </w:p>
        </w:tc>
        <w:tc>
          <w:tcPr>
            <w:tcW w:w="723" w:type="dxa"/>
            <w:tcBorders>
              <w:top w:val="single" w:sz="4" w:space="0" w:color="auto"/>
              <w:left w:val="single" w:sz="4" w:space="0" w:color="auto"/>
              <w:bottom w:val="single" w:sz="4" w:space="0" w:color="auto"/>
              <w:right w:val="single" w:sz="4" w:space="0" w:color="auto"/>
            </w:tcBorders>
          </w:tcPr>
          <w:p w14:paraId="679DFC62" w14:textId="5CCADC36" w:rsidR="0052662A" w:rsidRPr="00962F47" w:rsidRDefault="0052662A" w:rsidP="0052662A">
            <w:pPr>
              <w:pStyle w:val="Default"/>
              <w:jc w:val="center"/>
              <w:rPr>
                <w:color w:val="000000" w:themeColor="text1"/>
                <w:lang w:val="kk-KZ"/>
              </w:rPr>
            </w:pPr>
            <w:r>
              <w:rPr>
                <w:color w:val="000000" w:themeColor="text1"/>
                <w:lang w:val="kk-KZ"/>
              </w:rPr>
              <w:t>7</w:t>
            </w:r>
          </w:p>
        </w:tc>
        <w:tc>
          <w:tcPr>
            <w:tcW w:w="978" w:type="dxa"/>
            <w:tcBorders>
              <w:top w:val="single" w:sz="4" w:space="0" w:color="auto"/>
              <w:left w:val="single" w:sz="4" w:space="0" w:color="auto"/>
              <w:bottom w:val="single" w:sz="4" w:space="0" w:color="auto"/>
              <w:right w:val="single" w:sz="4" w:space="0" w:color="auto"/>
            </w:tcBorders>
          </w:tcPr>
          <w:p w14:paraId="32E825A0" w14:textId="6D6EEE8A" w:rsidR="0052662A" w:rsidRPr="00962F47" w:rsidRDefault="0052662A" w:rsidP="0052662A">
            <w:pPr>
              <w:pStyle w:val="Default"/>
              <w:jc w:val="center"/>
              <w:rPr>
                <w:color w:val="000000" w:themeColor="text1"/>
                <w:lang w:val="kk-KZ"/>
              </w:rPr>
            </w:pPr>
            <w:r>
              <w:rPr>
                <w:color w:val="000000" w:themeColor="text1"/>
                <w:lang w:val="kk-KZ"/>
              </w:rPr>
              <w:t>8</w:t>
            </w:r>
          </w:p>
        </w:tc>
        <w:tc>
          <w:tcPr>
            <w:tcW w:w="850" w:type="dxa"/>
            <w:tcBorders>
              <w:top w:val="single" w:sz="4" w:space="0" w:color="auto"/>
              <w:left w:val="single" w:sz="4" w:space="0" w:color="auto"/>
              <w:bottom w:val="single" w:sz="4" w:space="0" w:color="auto"/>
              <w:right w:val="single" w:sz="4" w:space="0" w:color="auto"/>
            </w:tcBorders>
          </w:tcPr>
          <w:p w14:paraId="0EF845CB" w14:textId="53C205B0" w:rsidR="0052662A" w:rsidRPr="00962F47" w:rsidRDefault="0052662A" w:rsidP="0052662A">
            <w:pPr>
              <w:pStyle w:val="Default"/>
              <w:jc w:val="center"/>
              <w:rPr>
                <w:color w:val="000000" w:themeColor="text1"/>
                <w:lang w:val="kk-KZ"/>
              </w:rPr>
            </w:pPr>
            <w:r>
              <w:rPr>
                <w:color w:val="000000" w:themeColor="text1"/>
                <w:lang w:val="kk-KZ"/>
              </w:rPr>
              <w:t>9</w:t>
            </w:r>
          </w:p>
        </w:tc>
      </w:tr>
      <w:tr w:rsidR="00962F47" w:rsidRPr="00962F47" w14:paraId="7177331E" w14:textId="77777777" w:rsidTr="0052662A">
        <w:tc>
          <w:tcPr>
            <w:tcW w:w="1890" w:type="dxa"/>
            <w:tcBorders>
              <w:top w:val="single" w:sz="4" w:space="0" w:color="auto"/>
              <w:left w:val="single" w:sz="4" w:space="0" w:color="auto"/>
              <w:bottom w:val="nil"/>
              <w:right w:val="single" w:sz="4" w:space="0" w:color="auto"/>
            </w:tcBorders>
            <w:hideMark/>
          </w:tcPr>
          <w:p w14:paraId="281C6C8D" w14:textId="77777777" w:rsidR="00962F47" w:rsidRPr="00962F47" w:rsidRDefault="00962F47" w:rsidP="0038296D">
            <w:pPr>
              <w:pStyle w:val="Default"/>
              <w:rPr>
                <w:color w:val="000000" w:themeColor="text1"/>
                <w:lang w:val="kk-KZ"/>
              </w:rPr>
            </w:pPr>
            <w:r w:rsidRPr="00962F47">
              <w:rPr>
                <w:color w:val="000000" w:themeColor="text1"/>
                <w:lang w:val="kk-KZ"/>
              </w:rPr>
              <w:t>1-ші сұрақ</w:t>
            </w:r>
          </w:p>
        </w:tc>
        <w:tc>
          <w:tcPr>
            <w:tcW w:w="1229" w:type="dxa"/>
            <w:tcBorders>
              <w:top w:val="single" w:sz="4" w:space="0" w:color="auto"/>
              <w:left w:val="single" w:sz="4" w:space="0" w:color="auto"/>
              <w:bottom w:val="nil"/>
              <w:right w:val="single" w:sz="4" w:space="0" w:color="auto"/>
            </w:tcBorders>
            <w:hideMark/>
          </w:tcPr>
          <w:p w14:paraId="657D1A4A" w14:textId="160FFA11" w:rsidR="00962F47" w:rsidRPr="00962F47" w:rsidRDefault="00962F47" w:rsidP="0038296D">
            <w:pPr>
              <w:pStyle w:val="Default"/>
              <w:jc w:val="center"/>
              <w:rPr>
                <w:color w:val="000000" w:themeColor="text1"/>
                <w:lang w:val="kk-KZ"/>
              </w:rPr>
            </w:pPr>
            <w:r w:rsidRPr="00962F47">
              <w:rPr>
                <w:color w:val="000000" w:themeColor="text1"/>
                <w:lang w:val="kk-KZ"/>
              </w:rPr>
              <w:t>51</w:t>
            </w:r>
          </w:p>
        </w:tc>
        <w:tc>
          <w:tcPr>
            <w:tcW w:w="801" w:type="dxa"/>
            <w:tcBorders>
              <w:top w:val="single" w:sz="4" w:space="0" w:color="auto"/>
              <w:left w:val="single" w:sz="4" w:space="0" w:color="auto"/>
              <w:bottom w:val="nil"/>
              <w:right w:val="single" w:sz="4" w:space="0" w:color="auto"/>
            </w:tcBorders>
            <w:hideMark/>
          </w:tcPr>
          <w:p w14:paraId="0B666426" w14:textId="3770DF8E" w:rsidR="00962F47" w:rsidRPr="00962F47" w:rsidRDefault="00962F47" w:rsidP="0038296D">
            <w:pPr>
              <w:pStyle w:val="Default"/>
              <w:jc w:val="center"/>
              <w:rPr>
                <w:color w:val="000000" w:themeColor="text1"/>
                <w:lang w:val="kk-KZ"/>
              </w:rPr>
            </w:pPr>
            <w:r w:rsidRPr="00962F47">
              <w:rPr>
                <w:color w:val="000000" w:themeColor="text1"/>
                <w:lang w:val="kk-KZ"/>
              </w:rPr>
              <w:t>49</w:t>
            </w:r>
          </w:p>
        </w:tc>
        <w:tc>
          <w:tcPr>
            <w:tcW w:w="1008" w:type="dxa"/>
            <w:tcBorders>
              <w:top w:val="single" w:sz="4" w:space="0" w:color="auto"/>
              <w:left w:val="single" w:sz="4" w:space="0" w:color="auto"/>
              <w:bottom w:val="nil"/>
              <w:right w:val="single" w:sz="4" w:space="0" w:color="auto"/>
            </w:tcBorders>
          </w:tcPr>
          <w:p w14:paraId="721CC26B" w14:textId="02AA3341" w:rsidR="00962F47" w:rsidRPr="00962F47" w:rsidRDefault="00962F47" w:rsidP="0038296D">
            <w:pPr>
              <w:pStyle w:val="Default"/>
              <w:jc w:val="center"/>
              <w:rPr>
                <w:color w:val="000000" w:themeColor="text1"/>
                <w:lang w:val="kk-KZ"/>
              </w:rPr>
            </w:pPr>
            <w:r w:rsidRPr="00962F47">
              <w:rPr>
                <w:color w:val="000000" w:themeColor="text1"/>
                <w:lang w:val="kk-KZ"/>
              </w:rPr>
              <w:t>64,7</w:t>
            </w:r>
          </w:p>
        </w:tc>
        <w:tc>
          <w:tcPr>
            <w:tcW w:w="895" w:type="dxa"/>
            <w:tcBorders>
              <w:top w:val="single" w:sz="4" w:space="0" w:color="auto"/>
              <w:left w:val="single" w:sz="4" w:space="0" w:color="auto"/>
              <w:bottom w:val="nil"/>
              <w:right w:val="single" w:sz="4" w:space="0" w:color="auto"/>
            </w:tcBorders>
          </w:tcPr>
          <w:p w14:paraId="545B810D" w14:textId="3D3490E5" w:rsidR="00962F47" w:rsidRPr="00962F47" w:rsidRDefault="00962F47" w:rsidP="0038296D">
            <w:pPr>
              <w:pStyle w:val="Default"/>
              <w:jc w:val="center"/>
              <w:rPr>
                <w:color w:val="000000" w:themeColor="text1"/>
                <w:lang w:val="kk-KZ"/>
              </w:rPr>
            </w:pPr>
            <w:r w:rsidRPr="00962F47">
              <w:rPr>
                <w:color w:val="000000" w:themeColor="text1"/>
                <w:lang w:val="kk-KZ"/>
              </w:rPr>
              <w:t>35,3</w:t>
            </w:r>
          </w:p>
        </w:tc>
        <w:tc>
          <w:tcPr>
            <w:tcW w:w="1265" w:type="dxa"/>
            <w:tcBorders>
              <w:top w:val="single" w:sz="4" w:space="0" w:color="auto"/>
              <w:left w:val="single" w:sz="4" w:space="0" w:color="auto"/>
              <w:bottom w:val="nil"/>
              <w:right w:val="single" w:sz="4" w:space="0" w:color="auto"/>
            </w:tcBorders>
            <w:hideMark/>
          </w:tcPr>
          <w:p w14:paraId="5572A511" w14:textId="234FDAA5" w:rsidR="00962F47" w:rsidRPr="00962F47" w:rsidRDefault="00962F47" w:rsidP="0038296D">
            <w:pPr>
              <w:pStyle w:val="Default"/>
              <w:jc w:val="center"/>
              <w:rPr>
                <w:color w:val="000000" w:themeColor="text1"/>
                <w:lang w:val="kk-KZ"/>
              </w:rPr>
            </w:pPr>
            <w:r w:rsidRPr="00962F47">
              <w:rPr>
                <w:color w:val="000000" w:themeColor="text1"/>
                <w:lang w:val="kk-KZ"/>
              </w:rPr>
              <w:t>46</w:t>
            </w:r>
          </w:p>
        </w:tc>
        <w:tc>
          <w:tcPr>
            <w:tcW w:w="723" w:type="dxa"/>
            <w:tcBorders>
              <w:top w:val="single" w:sz="4" w:space="0" w:color="auto"/>
              <w:left w:val="single" w:sz="4" w:space="0" w:color="auto"/>
              <w:bottom w:val="nil"/>
              <w:right w:val="single" w:sz="4" w:space="0" w:color="auto"/>
            </w:tcBorders>
            <w:hideMark/>
          </w:tcPr>
          <w:p w14:paraId="2A3352BF" w14:textId="23B49432" w:rsidR="00962F47" w:rsidRPr="00962F47" w:rsidRDefault="00962F47" w:rsidP="0038296D">
            <w:pPr>
              <w:pStyle w:val="Default"/>
              <w:jc w:val="center"/>
              <w:rPr>
                <w:color w:val="000000" w:themeColor="text1"/>
                <w:lang w:val="kk-KZ"/>
              </w:rPr>
            </w:pPr>
            <w:r w:rsidRPr="00962F47">
              <w:rPr>
                <w:color w:val="000000" w:themeColor="text1"/>
                <w:lang w:val="kk-KZ"/>
              </w:rPr>
              <w:t>54</w:t>
            </w:r>
          </w:p>
        </w:tc>
        <w:tc>
          <w:tcPr>
            <w:tcW w:w="978" w:type="dxa"/>
            <w:tcBorders>
              <w:top w:val="single" w:sz="4" w:space="0" w:color="auto"/>
              <w:left w:val="single" w:sz="4" w:space="0" w:color="auto"/>
              <w:bottom w:val="nil"/>
              <w:right w:val="single" w:sz="4" w:space="0" w:color="auto"/>
            </w:tcBorders>
          </w:tcPr>
          <w:p w14:paraId="0DFA2D80" w14:textId="37D73411" w:rsidR="00962F47" w:rsidRPr="00962F47" w:rsidRDefault="00962F47" w:rsidP="0038296D">
            <w:pPr>
              <w:pStyle w:val="Default"/>
              <w:jc w:val="center"/>
              <w:rPr>
                <w:color w:val="000000" w:themeColor="text1"/>
                <w:lang w:val="kk-KZ"/>
              </w:rPr>
            </w:pPr>
            <w:r w:rsidRPr="00962F47">
              <w:rPr>
                <w:color w:val="000000" w:themeColor="text1"/>
                <w:lang w:val="kk-KZ"/>
              </w:rPr>
              <w:t>94,9</w:t>
            </w:r>
          </w:p>
        </w:tc>
        <w:tc>
          <w:tcPr>
            <w:tcW w:w="850" w:type="dxa"/>
            <w:tcBorders>
              <w:top w:val="single" w:sz="4" w:space="0" w:color="auto"/>
              <w:left w:val="single" w:sz="4" w:space="0" w:color="auto"/>
              <w:bottom w:val="nil"/>
              <w:right w:val="single" w:sz="4" w:space="0" w:color="auto"/>
            </w:tcBorders>
          </w:tcPr>
          <w:p w14:paraId="51B03F3F" w14:textId="3FDCD4EF" w:rsidR="00962F47" w:rsidRPr="00962F47" w:rsidRDefault="00962F47" w:rsidP="0038296D">
            <w:pPr>
              <w:pStyle w:val="Default"/>
              <w:jc w:val="center"/>
              <w:rPr>
                <w:color w:val="000000" w:themeColor="text1"/>
                <w:lang w:val="kk-KZ"/>
              </w:rPr>
            </w:pPr>
            <w:r w:rsidRPr="00962F47">
              <w:rPr>
                <w:color w:val="000000" w:themeColor="text1"/>
                <w:lang w:val="kk-KZ"/>
              </w:rPr>
              <w:t>5,1</w:t>
            </w:r>
          </w:p>
        </w:tc>
      </w:tr>
      <w:tr w:rsidR="0052662A" w:rsidRPr="00962F47" w14:paraId="14CB3291" w14:textId="77777777" w:rsidTr="0052662A">
        <w:tc>
          <w:tcPr>
            <w:tcW w:w="9639" w:type="dxa"/>
            <w:gridSpan w:val="9"/>
            <w:tcBorders>
              <w:top w:val="nil"/>
              <w:left w:val="nil"/>
              <w:bottom w:val="single" w:sz="4" w:space="0" w:color="auto"/>
              <w:right w:val="nil"/>
            </w:tcBorders>
          </w:tcPr>
          <w:p w14:paraId="02623994" w14:textId="0D4795A5" w:rsidR="0052662A" w:rsidRPr="0052662A" w:rsidRDefault="0052662A" w:rsidP="0052662A">
            <w:pPr>
              <w:pStyle w:val="Default"/>
              <w:ind w:hanging="94"/>
              <w:jc w:val="both"/>
              <w:rPr>
                <w:color w:val="000000" w:themeColor="text1"/>
                <w:sz w:val="28"/>
                <w:szCs w:val="28"/>
                <w:lang w:val="kk-KZ"/>
              </w:rPr>
            </w:pPr>
            <w:r w:rsidRPr="0052662A">
              <w:rPr>
                <w:color w:val="000000" w:themeColor="text1"/>
                <w:sz w:val="28"/>
                <w:szCs w:val="28"/>
                <w:lang w:val="kk-KZ"/>
              </w:rPr>
              <w:t>21-кестенің жалғасы</w:t>
            </w:r>
          </w:p>
          <w:p w14:paraId="5E9BA9BA" w14:textId="77777777" w:rsidR="0052662A" w:rsidRPr="0052662A" w:rsidRDefault="0052662A" w:rsidP="0052662A">
            <w:pPr>
              <w:pStyle w:val="Default"/>
              <w:ind w:hanging="94"/>
              <w:jc w:val="both"/>
              <w:rPr>
                <w:color w:val="000000" w:themeColor="text1"/>
                <w:sz w:val="16"/>
                <w:szCs w:val="16"/>
                <w:lang w:val="kk-KZ"/>
              </w:rPr>
            </w:pPr>
          </w:p>
        </w:tc>
      </w:tr>
      <w:tr w:rsidR="0052662A" w:rsidRPr="00962F47" w14:paraId="5377CB55" w14:textId="77777777" w:rsidTr="0038296D">
        <w:tc>
          <w:tcPr>
            <w:tcW w:w="1890" w:type="dxa"/>
            <w:tcBorders>
              <w:top w:val="single" w:sz="4" w:space="0" w:color="auto"/>
              <w:left w:val="single" w:sz="4" w:space="0" w:color="auto"/>
              <w:bottom w:val="single" w:sz="4" w:space="0" w:color="auto"/>
              <w:right w:val="single" w:sz="4" w:space="0" w:color="auto"/>
            </w:tcBorders>
          </w:tcPr>
          <w:p w14:paraId="001CF58F" w14:textId="35C04B01" w:rsidR="0052662A" w:rsidRPr="00962F47" w:rsidRDefault="0052662A" w:rsidP="0052662A">
            <w:pPr>
              <w:pStyle w:val="Default"/>
              <w:jc w:val="center"/>
              <w:rPr>
                <w:color w:val="000000" w:themeColor="text1"/>
                <w:lang w:val="kk-KZ"/>
              </w:rPr>
            </w:pPr>
            <w:r>
              <w:rPr>
                <w:color w:val="000000" w:themeColor="text1"/>
                <w:lang w:val="kk-KZ"/>
              </w:rPr>
              <w:t>1</w:t>
            </w:r>
          </w:p>
        </w:tc>
        <w:tc>
          <w:tcPr>
            <w:tcW w:w="1229" w:type="dxa"/>
            <w:tcBorders>
              <w:top w:val="single" w:sz="4" w:space="0" w:color="auto"/>
              <w:left w:val="single" w:sz="4" w:space="0" w:color="auto"/>
              <w:bottom w:val="single" w:sz="4" w:space="0" w:color="auto"/>
              <w:right w:val="single" w:sz="4" w:space="0" w:color="auto"/>
            </w:tcBorders>
          </w:tcPr>
          <w:p w14:paraId="720525DE" w14:textId="2D0A3803" w:rsidR="0052662A" w:rsidRPr="00962F47" w:rsidRDefault="0052662A" w:rsidP="0052662A">
            <w:pPr>
              <w:pStyle w:val="Default"/>
              <w:jc w:val="center"/>
              <w:rPr>
                <w:color w:val="000000" w:themeColor="text1"/>
                <w:lang w:val="kk-KZ"/>
              </w:rPr>
            </w:pPr>
            <w:r>
              <w:rPr>
                <w:color w:val="000000" w:themeColor="text1"/>
                <w:lang w:val="kk-KZ"/>
              </w:rPr>
              <w:t>2</w:t>
            </w:r>
          </w:p>
        </w:tc>
        <w:tc>
          <w:tcPr>
            <w:tcW w:w="801" w:type="dxa"/>
            <w:tcBorders>
              <w:top w:val="single" w:sz="4" w:space="0" w:color="auto"/>
              <w:left w:val="single" w:sz="4" w:space="0" w:color="auto"/>
              <w:bottom w:val="single" w:sz="4" w:space="0" w:color="auto"/>
              <w:right w:val="single" w:sz="4" w:space="0" w:color="auto"/>
            </w:tcBorders>
          </w:tcPr>
          <w:p w14:paraId="4A8ABB52" w14:textId="7C138BF9" w:rsidR="0052662A" w:rsidRPr="00962F47" w:rsidRDefault="0052662A" w:rsidP="0052662A">
            <w:pPr>
              <w:pStyle w:val="Default"/>
              <w:jc w:val="center"/>
              <w:rPr>
                <w:color w:val="000000" w:themeColor="text1"/>
                <w:lang w:val="kk-KZ"/>
              </w:rPr>
            </w:pPr>
            <w:r>
              <w:rPr>
                <w:color w:val="000000" w:themeColor="text1"/>
                <w:lang w:val="kk-KZ"/>
              </w:rPr>
              <w:t>3</w:t>
            </w:r>
          </w:p>
        </w:tc>
        <w:tc>
          <w:tcPr>
            <w:tcW w:w="1008" w:type="dxa"/>
            <w:tcBorders>
              <w:top w:val="single" w:sz="4" w:space="0" w:color="auto"/>
              <w:left w:val="single" w:sz="4" w:space="0" w:color="auto"/>
              <w:bottom w:val="single" w:sz="4" w:space="0" w:color="auto"/>
              <w:right w:val="single" w:sz="4" w:space="0" w:color="auto"/>
            </w:tcBorders>
          </w:tcPr>
          <w:p w14:paraId="474122D0" w14:textId="14EDDB34" w:rsidR="0052662A" w:rsidRPr="00962F47" w:rsidRDefault="0052662A" w:rsidP="0052662A">
            <w:pPr>
              <w:pStyle w:val="Default"/>
              <w:jc w:val="center"/>
              <w:rPr>
                <w:color w:val="000000" w:themeColor="text1"/>
                <w:lang w:val="kk-KZ"/>
              </w:rPr>
            </w:pPr>
            <w:r>
              <w:rPr>
                <w:color w:val="000000" w:themeColor="text1"/>
                <w:lang w:val="kk-KZ"/>
              </w:rPr>
              <w:t>4</w:t>
            </w:r>
          </w:p>
        </w:tc>
        <w:tc>
          <w:tcPr>
            <w:tcW w:w="895" w:type="dxa"/>
            <w:tcBorders>
              <w:top w:val="single" w:sz="4" w:space="0" w:color="auto"/>
              <w:left w:val="single" w:sz="4" w:space="0" w:color="auto"/>
              <w:bottom w:val="single" w:sz="4" w:space="0" w:color="auto"/>
              <w:right w:val="single" w:sz="4" w:space="0" w:color="auto"/>
            </w:tcBorders>
          </w:tcPr>
          <w:p w14:paraId="28E1603A" w14:textId="03FF043B" w:rsidR="0052662A" w:rsidRPr="00962F47" w:rsidRDefault="0052662A" w:rsidP="0052662A">
            <w:pPr>
              <w:pStyle w:val="Default"/>
              <w:jc w:val="center"/>
              <w:rPr>
                <w:color w:val="000000" w:themeColor="text1"/>
                <w:lang w:val="kk-KZ"/>
              </w:rPr>
            </w:pPr>
            <w:r>
              <w:rPr>
                <w:color w:val="000000" w:themeColor="text1"/>
                <w:lang w:val="kk-KZ"/>
              </w:rPr>
              <w:t>5</w:t>
            </w:r>
          </w:p>
        </w:tc>
        <w:tc>
          <w:tcPr>
            <w:tcW w:w="1265" w:type="dxa"/>
            <w:tcBorders>
              <w:top w:val="single" w:sz="4" w:space="0" w:color="auto"/>
              <w:left w:val="single" w:sz="4" w:space="0" w:color="auto"/>
              <w:bottom w:val="single" w:sz="4" w:space="0" w:color="auto"/>
              <w:right w:val="single" w:sz="4" w:space="0" w:color="auto"/>
            </w:tcBorders>
          </w:tcPr>
          <w:p w14:paraId="693562AA" w14:textId="6951F099" w:rsidR="0052662A" w:rsidRPr="00962F47" w:rsidRDefault="0052662A" w:rsidP="0052662A">
            <w:pPr>
              <w:pStyle w:val="Default"/>
              <w:jc w:val="center"/>
              <w:rPr>
                <w:color w:val="000000" w:themeColor="text1"/>
                <w:lang w:val="kk-KZ"/>
              </w:rPr>
            </w:pPr>
            <w:r>
              <w:rPr>
                <w:color w:val="000000" w:themeColor="text1"/>
                <w:lang w:val="kk-KZ"/>
              </w:rPr>
              <w:t>6</w:t>
            </w:r>
          </w:p>
        </w:tc>
        <w:tc>
          <w:tcPr>
            <w:tcW w:w="723" w:type="dxa"/>
            <w:tcBorders>
              <w:top w:val="single" w:sz="4" w:space="0" w:color="auto"/>
              <w:left w:val="single" w:sz="4" w:space="0" w:color="auto"/>
              <w:bottom w:val="single" w:sz="4" w:space="0" w:color="auto"/>
              <w:right w:val="single" w:sz="4" w:space="0" w:color="auto"/>
            </w:tcBorders>
          </w:tcPr>
          <w:p w14:paraId="40170C8B" w14:textId="0787FB05" w:rsidR="0052662A" w:rsidRPr="00962F47" w:rsidRDefault="0052662A" w:rsidP="0052662A">
            <w:pPr>
              <w:pStyle w:val="Default"/>
              <w:jc w:val="center"/>
              <w:rPr>
                <w:color w:val="000000" w:themeColor="text1"/>
                <w:lang w:val="kk-KZ"/>
              </w:rPr>
            </w:pPr>
            <w:r>
              <w:rPr>
                <w:color w:val="000000" w:themeColor="text1"/>
                <w:lang w:val="kk-KZ"/>
              </w:rPr>
              <w:t>7</w:t>
            </w:r>
          </w:p>
        </w:tc>
        <w:tc>
          <w:tcPr>
            <w:tcW w:w="978" w:type="dxa"/>
            <w:tcBorders>
              <w:top w:val="single" w:sz="4" w:space="0" w:color="auto"/>
              <w:left w:val="single" w:sz="4" w:space="0" w:color="auto"/>
              <w:bottom w:val="single" w:sz="4" w:space="0" w:color="auto"/>
              <w:right w:val="single" w:sz="4" w:space="0" w:color="auto"/>
            </w:tcBorders>
          </w:tcPr>
          <w:p w14:paraId="4F4902D7" w14:textId="06B5B5B4" w:rsidR="0052662A" w:rsidRPr="00962F47" w:rsidRDefault="0052662A" w:rsidP="0052662A">
            <w:pPr>
              <w:pStyle w:val="Default"/>
              <w:jc w:val="center"/>
              <w:rPr>
                <w:color w:val="000000" w:themeColor="text1"/>
                <w:lang w:val="kk-KZ"/>
              </w:rPr>
            </w:pPr>
            <w:r>
              <w:rPr>
                <w:color w:val="000000" w:themeColor="text1"/>
                <w:lang w:val="kk-KZ"/>
              </w:rPr>
              <w:t>8</w:t>
            </w:r>
          </w:p>
        </w:tc>
        <w:tc>
          <w:tcPr>
            <w:tcW w:w="850" w:type="dxa"/>
            <w:tcBorders>
              <w:top w:val="single" w:sz="4" w:space="0" w:color="auto"/>
              <w:left w:val="single" w:sz="4" w:space="0" w:color="auto"/>
              <w:bottom w:val="single" w:sz="4" w:space="0" w:color="auto"/>
              <w:right w:val="single" w:sz="4" w:space="0" w:color="auto"/>
            </w:tcBorders>
          </w:tcPr>
          <w:p w14:paraId="3EFEE3D9" w14:textId="0408676D" w:rsidR="0052662A" w:rsidRPr="00962F47" w:rsidRDefault="0052662A" w:rsidP="0052662A">
            <w:pPr>
              <w:pStyle w:val="Default"/>
              <w:jc w:val="center"/>
              <w:rPr>
                <w:color w:val="000000" w:themeColor="text1"/>
                <w:lang w:val="kk-KZ"/>
              </w:rPr>
            </w:pPr>
            <w:r>
              <w:rPr>
                <w:color w:val="000000" w:themeColor="text1"/>
                <w:lang w:val="kk-KZ"/>
              </w:rPr>
              <w:t>9</w:t>
            </w:r>
          </w:p>
        </w:tc>
      </w:tr>
      <w:tr w:rsidR="00962F47" w:rsidRPr="00962F47" w14:paraId="298E8871" w14:textId="77777777" w:rsidTr="0038296D">
        <w:tc>
          <w:tcPr>
            <w:tcW w:w="1890" w:type="dxa"/>
            <w:tcBorders>
              <w:top w:val="single" w:sz="4" w:space="0" w:color="auto"/>
              <w:left w:val="single" w:sz="4" w:space="0" w:color="auto"/>
              <w:bottom w:val="single" w:sz="4" w:space="0" w:color="auto"/>
              <w:right w:val="single" w:sz="4" w:space="0" w:color="auto"/>
            </w:tcBorders>
            <w:hideMark/>
          </w:tcPr>
          <w:p w14:paraId="04F100EF" w14:textId="77777777" w:rsidR="00962F47" w:rsidRPr="00962F47" w:rsidRDefault="00962F47" w:rsidP="0038296D">
            <w:pPr>
              <w:pStyle w:val="Default"/>
              <w:rPr>
                <w:color w:val="000000" w:themeColor="text1"/>
                <w:lang w:val="kk-KZ"/>
              </w:rPr>
            </w:pPr>
            <w:r w:rsidRPr="00962F47">
              <w:rPr>
                <w:color w:val="000000" w:themeColor="text1"/>
                <w:lang w:val="kk-KZ"/>
              </w:rPr>
              <w:t>2-ші сұрақ</w:t>
            </w:r>
          </w:p>
        </w:tc>
        <w:tc>
          <w:tcPr>
            <w:tcW w:w="1229" w:type="dxa"/>
            <w:tcBorders>
              <w:top w:val="single" w:sz="4" w:space="0" w:color="auto"/>
              <w:left w:val="single" w:sz="4" w:space="0" w:color="auto"/>
              <w:bottom w:val="single" w:sz="4" w:space="0" w:color="auto"/>
              <w:right w:val="single" w:sz="4" w:space="0" w:color="auto"/>
            </w:tcBorders>
            <w:hideMark/>
          </w:tcPr>
          <w:p w14:paraId="2CBD8E31" w14:textId="7DF928BA" w:rsidR="00962F47" w:rsidRPr="00962F47" w:rsidRDefault="00962F47" w:rsidP="0038296D">
            <w:pPr>
              <w:pStyle w:val="Default"/>
              <w:jc w:val="center"/>
              <w:rPr>
                <w:color w:val="000000" w:themeColor="text1"/>
                <w:lang w:val="kk-KZ"/>
              </w:rPr>
            </w:pPr>
            <w:r w:rsidRPr="00962F47">
              <w:rPr>
                <w:color w:val="000000" w:themeColor="text1"/>
                <w:lang w:val="kk-KZ"/>
              </w:rPr>
              <w:t>62</w:t>
            </w:r>
          </w:p>
        </w:tc>
        <w:tc>
          <w:tcPr>
            <w:tcW w:w="801" w:type="dxa"/>
            <w:tcBorders>
              <w:top w:val="single" w:sz="4" w:space="0" w:color="auto"/>
              <w:left w:val="single" w:sz="4" w:space="0" w:color="auto"/>
              <w:bottom w:val="single" w:sz="4" w:space="0" w:color="auto"/>
              <w:right w:val="single" w:sz="4" w:space="0" w:color="auto"/>
            </w:tcBorders>
            <w:hideMark/>
          </w:tcPr>
          <w:p w14:paraId="7F04BE92" w14:textId="7A2F4655" w:rsidR="00962F47" w:rsidRPr="00962F47" w:rsidRDefault="00962F47" w:rsidP="0038296D">
            <w:pPr>
              <w:pStyle w:val="Default"/>
              <w:jc w:val="center"/>
              <w:rPr>
                <w:color w:val="000000" w:themeColor="text1"/>
                <w:lang w:val="kk-KZ"/>
              </w:rPr>
            </w:pPr>
            <w:r w:rsidRPr="00962F47">
              <w:rPr>
                <w:color w:val="000000" w:themeColor="text1"/>
                <w:lang w:val="kk-KZ"/>
              </w:rPr>
              <w:t>38</w:t>
            </w:r>
          </w:p>
        </w:tc>
        <w:tc>
          <w:tcPr>
            <w:tcW w:w="1008" w:type="dxa"/>
            <w:tcBorders>
              <w:top w:val="single" w:sz="4" w:space="0" w:color="auto"/>
              <w:left w:val="single" w:sz="4" w:space="0" w:color="auto"/>
              <w:bottom w:val="single" w:sz="4" w:space="0" w:color="auto"/>
              <w:right w:val="single" w:sz="4" w:space="0" w:color="auto"/>
            </w:tcBorders>
          </w:tcPr>
          <w:p w14:paraId="740FDFE5" w14:textId="567CE834" w:rsidR="00962F47" w:rsidRPr="00962F47" w:rsidRDefault="00962F47" w:rsidP="0038296D">
            <w:pPr>
              <w:pStyle w:val="Default"/>
              <w:jc w:val="center"/>
              <w:rPr>
                <w:color w:val="000000" w:themeColor="text1"/>
                <w:lang w:val="kk-KZ"/>
              </w:rPr>
            </w:pPr>
            <w:r w:rsidRPr="00962F47">
              <w:rPr>
                <w:color w:val="000000" w:themeColor="text1"/>
                <w:lang w:val="kk-KZ"/>
              </w:rPr>
              <w:t>66</w:t>
            </w:r>
          </w:p>
        </w:tc>
        <w:tc>
          <w:tcPr>
            <w:tcW w:w="895" w:type="dxa"/>
            <w:tcBorders>
              <w:top w:val="single" w:sz="4" w:space="0" w:color="auto"/>
              <w:left w:val="single" w:sz="4" w:space="0" w:color="auto"/>
              <w:bottom w:val="single" w:sz="4" w:space="0" w:color="auto"/>
              <w:right w:val="single" w:sz="4" w:space="0" w:color="auto"/>
            </w:tcBorders>
          </w:tcPr>
          <w:p w14:paraId="200D53F2" w14:textId="4983BEBD" w:rsidR="00962F47" w:rsidRPr="00962F47" w:rsidRDefault="00962F47" w:rsidP="0038296D">
            <w:pPr>
              <w:pStyle w:val="Default"/>
              <w:jc w:val="center"/>
              <w:rPr>
                <w:color w:val="000000" w:themeColor="text1"/>
                <w:lang w:val="kk-KZ"/>
              </w:rPr>
            </w:pPr>
            <w:r w:rsidRPr="00962F47">
              <w:rPr>
                <w:color w:val="000000" w:themeColor="text1"/>
                <w:lang w:val="kk-KZ"/>
              </w:rPr>
              <w:t>34</w:t>
            </w:r>
          </w:p>
        </w:tc>
        <w:tc>
          <w:tcPr>
            <w:tcW w:w="1265" w:type="dxa"/>
            <w:tcBorders>
              <w:top w:val="single" w:sz="4" w:space="0" w:color="auto"/>
              <w:left w:val="single" w:sz="4" w:space="0" w:color="auto"/>
              <w:bottom w:val="single" w:sz="4" w:space="0" w:color="auto"/>
              <w:right w:val="single" w:sz="4" w:space="0" w:color="auto"/>
            </w:tcBorders>
            <w:hideMark/>
          </w:tcPr>
          <w:p w14:paraId="3A5A3937" w14:textId="4E54B927" w:rsidR="00962F47" w:rsidRPr="00962F47" w:rsidRDefault="00962F47" w:rsidP="0038296D">
            <w:pPr>
              <w:pStyle w:val="Default"/>
              <w:jc w:val="center"/>
              <w:rPr>
                <w:color w:val="000000" w:themeColor="text1"/>
                <w:lang w:val="kk-KZ"/>
              </w:rPr>
            </w:pPr>
            <w:r w:rsidRPr="00962F47">
              <w:rPr>
                <w:color w:val="000000" w:themeColor="text1"/>
                <w:lang w:val="kk-KZ"/>
              </w:rPr>
              <w:t>58</w:t>
            </w:r>
          </w:p>
        </w:tc>
        <w:tc>
          <w:tcPr>
            <w:tcW w:w="723" w:type="dxa"/>
            <w:tcBorders>
              <w:top w:val="single" w:sz="4" w:space="0" w:color="auto"/>
              <w:left w:val="single" w:sz="4" w:space="0" w:color="auto"/>
              <w:bottom w:val="single" w:sz="4" w:space="0" w:color="auto"/>
              <w:right w:val="single" w:sz="4" w:space="0" w:color="auto"/>
            </w:tcBorders>
            <w:hideMark/>
          </w:tcPr>
          <w:p w14:paraId="3251C5B4" w14:textId="30D6930D" w:rsidR="00962F47" w:rsidRPr="00962F47" w:rsidRDefault="00962F47" w:rsidP="0038296D">
            <w:pPr>
              <w:pStyle w:val="Default"/>
              <w:jc w:val="center"/>
              <w:rPr>
                <w:color w:val="000000" w:themeColor="text1"/>
                <w:lang w:val="kk-KZ"/>
              </w:rPr>
            </w:pPr>
            <w:r w:rsidRPr="00962F47">
              <w:rPr>
                <w:color w:val="000000" w:themeColor="text1"/>
                <w:lang w:val="kk-KZ"/>
              </w:rPr>
              <w:t>42</w:t>
            </w:r>
          </w:p>
        </w:tc>
        <w:tc>
          <w:tcPr>
            <w:tcW w:w="978" w:type="dxa"/>
            <w:tcBorders>
              <w:top w:val="single" w:sz="4" w:space="0" w:color="auto"/>
              <w:left w:val="single" w:sz="4" w:space="0" w:color="auto"/>
              <w:bottom w:val="single" w:sz="4" w:space="0" w:color="auto"/>
              <w:right w:val="single" w:sz="4" w:space="0" w:color="auto"/>
            </w:tcBorders>
          </w:tcPr>
          <w:p w14:paraId="061A5240" w14:textId="55F554F4" w:rsidR="00962F47" w:rsidRPr="00962F47" w:rsidRDefault="00962F47" w:rsidP="0038296D">
            <w:pPr>
              <w:pStyle w:val="Default"/>
              <w:jc w:val="center"/>
              <w:rPr>
                <w:color w:val="000000" w:themeColor="text1"/>
                <w:lang w:val="kk-KZ"/>
              </w:rPr>
            </w:pPr>
            <w:r w:rsidRPr="00962F47">
              <w:rPr>
                <w:color w:val="000000" w:themeColor="text1"/>
                <w:lang w:val="kk-KZ"/>
              </w:rPr>
              <w:t>95</w:t>
            </w:r>
          </w:p>
        </w:tc>
        <w:tc>
          <w:tcPr>
            <w:tcW w:w="850" w:type="dxa"/>
            <w:tcBorders>
              <w:top w:val="single" w:sz="4" w:space="0" w:color="auto"/>
              <w:left w:val="single" w:sz="4" w:space="0" w:color="auto"/>
              <w:bottom w:val="single" w:sz="4" w:space="0" w:color="auto"/>
              <w:right w:val="single" w:sz="4" w:space="0" w:color="auto"/>
            </w:tcBorders>
          </w:tcPr>
          <w:p w14:paraId="3AD21C25" w14:textId="79761A77" w:rsidR="00962F47" w:rsidRPr="00962F47" w:rsidRDefault="00962F47" w:rsidP="0038296D">
            <w:pPr>
              <w:pStyle w:val="Default"/>
              <w:jc w:val="center"/>
              <w:rPr>
                <w:color w:val="000000" w:themeColor="text1"/>
                <w:lang w:val="kk-KZ"/>
              </w:rPr>
            </w:pPr>
            <w:r w:rsidRPr="00962F47">
              <w:rPr>
                <w:color w:val="000000" w:themeColor="text1"/>
                <w:lang w:val="kk-KZ"/>
              </w:rPr>
              <w:t>5</w:t>
            </w:r>
          </w:p>
        </w:tc>
      </w:tr>
      <w:tr w:rsidR="00962F47" w:rsidRPr="00962F47" w14:paraId="651932A4" w14:textId="77777777" w:rsidTr="0038296D">
        <w:tc>
          <w:tcPr>
            <w:tcW w:w="1890" w:type="dxa"/>
            <w:tcBorders>
              <w:top w:val="single" w:sz="4" w:space="0" w:color="auto"/>
              <w:left w:val="single" w:sz="4" w:space="0" w:color="auto"/>
              <w:bottom w:val="single" w:sz="4" w:space="0" w:color="auto"/>
              <w:right w:val="single" w:sz="4" w:space="0" w:color="auto"/>
            </w:tcBorders>
            <w:hideMark/>
          </w:tcPr>
          <w:p w14:paraId="5C151816" w14:textId="77777777" w:rsidR="00962F47" w:rsidRPr="00962F47" w:rsidRDefault="00962F47" w:rsidP="0038296D">
            <w:pPr>
              <w:pStyle w:val="Default"/>
              <w:rPr>
                <w:color w:val="000000" w:themeColor="text1"/>
                <w:lang w:val="kk-KZ"/>
              </w:rPr>
            </w:pPr>
            <w:r w:rsidRPr="00962F47">
              <w:rPr>
                <w:color w:val="000000" w:themeColor="text1"/>
                <w:lang w:val="kk-KZ"/>
              </w:rPr>
              <w:t>3-ші сұрақ</w:t>
            </w:r>
          </w:p>
        </w:tc>
        <w:tc>
          <w:tcPr>
            <w:tcW w:w="1229" w:type="dxa"/>
            <w:tcBorders>
              <w:top w:val="single" w:sz="4" w:space="0" w:color="auto"/>
              <w:left w:val="single" w:sz="4" w:space="0" w:color="auto"/>
              <w:bottom w:val="single" w:sz="4" w:space="0" w:color="auto"/>
              <w:right w:val="single" w:sz="4" w:space="0" w:color="auto"/>
            </w:tcBorders>
            <w:hideMark/>
          </w:tcPr>
          <w:p w14:paraId="3049F74F" w14:textId="5A9C6902" w:rsidR="00962F47" w:rsidRPr="00962F47" w:rsidRDefault="00962F47" w:rsidP="0038296D">
            <w:pPr>
              <w:pStyle w:val="Default"/>
              <w:jc w:val="center"/>
              <w:rPr>
                <w:color w:val="000000" w:themeColor="text1"/>
                <w:lang w:val="kk-KZ"/>
              </w:rPr>
            </w:pPr>
            <w:r w:rsidRPr="00962F47">
              <w:rPr>
                <w:color w:val="000000" w:themeColor="text1"/>
                <w:lang w:val="kk-KZ"/>
              </w:rPr>
              <w:t>32</w:t>
            </w:r>
          </w:p>
        </w:tc>
        <w:tc>
          <w:tcPr>
            <w:tcW w:w="801" w:type="dxa"/>
            <w:tcBorders>
              <w:top w:val="single" w:sz="4" w:space="0" w:color="auto"/>
              <w:left w:val="single" w:sz="4" w:space="0" w:color="auto"/>
              <w:bottom w:val="single" w:sz="4" w:space="0" w:color="auto"/>
              <w:right w:val="single" w:sz="4" w:space="0" w:color="auto"/>
            </w:tcBorders>
            <w:hideMark/>
          </w:tcPr>
          <w:p w14:paraId="20A15A15" w14:textId="3DF1A40C" w:rsidR="00962F47" w:rsidRPr="00962F47" w:rsidRDefault="00962F47" w:rsidP="0038296D">
            <w:pPr>
              <w:pStyle w:val="Default"/>
              <w:jc w:val="center"/>
              <w:rPr>
                <w:color w:val="000000" w:themeColor="text1"/>
                <w:lang w:val="kk-KZ"/>
              </w:rPr>
            </w:pPr>
            <w:r w:rsidRPr="00962F47">
              <w:rPr>
                <w:color w:val="000000" w:themeColor="text1"/>
                <w:lang w:val="kk-KZ"/>
              </w:rPr>
              <w:t>68</w:t>
            </w:r>
          </w:p>
        </w:tc>
        <w:tc>
          <w:tcPr>
            <w:tcW w:w="1008" w:type="dxa"/>
            <w:tcBorders>
              <w:top w:val="single" w:sz="4" w:space="0" w:color="auto"/>
              <w:left w:val="single" w:sz="4" w:space="0" w:color="auto"/>
              <w:bottom w:val="single" w:sz="4" w:space="0" w:color="auto"/>
              <w:right w:val="single" w:sz="4" w:space="0" w:color="auto"/>
            </w:tcBorders>
          </w:tcPr>
          <w:p w14:paraId="69099CEF" w14:textId="10E4F773" w:rsidR="00962F47" w:rsidRPr="00962F47" w:rsidRDefault="00962F47" w:rsidP="0038296D">
            <w:pPr>
              <w:pStyle w:val="Default"/>
              <w:jc w:val="center"/>
              <w:rPr>
                <w:color w:val="000000" w:themeColor="text1"/>
                <w:lang w:val="kk-KZ"/>
              </w:rPr>
            </w:pPr>
            <w:r w:rsidRPr="00962F47">
              <w:rPr>
                <w:color w:val="000000" w:themeColor="text1"/>
                <w:lang w:val="kk-KZ"/>
              </w:rPr>
              <w:t>65</w:t>
            </w:r>
          </w:p>
        </w:tc>
        <w:tc>
          <w:tcPr>
            <w:tcW w:w="895" w:type="dxa"/>
            <w:tcBorders>
              <w:top w:val="single" w:sz="4" w:space="0" w:color="auto"/>
              <w:left w:val="single" w:sz="4" w:space="0" w:color="auto"/>
              <w:bottom w:val="single" w:sz="4" w:space="0" w:color="auto"/>
              <w:right w:val="single" w:sz="4" w:space="0" w:color="auto"/>
            </w:tcBorders>
          </w:tcPr>
          <w:p w14:paraId="30D67DB4" w14:textId="5E39277C" w:rsidR="00962F47" w:rsidRPr="00962F47" w:rsidRDefault="00962F47" w:rsidP="0038296D">
            <w:pPr>
              <w:pStyle w:val="Default"/>
              <w:jc w:val="center"/>
              <w:rPr>
                <w:color w:val="000000" w:themeColor="text1"/>
                <w:lang w:val="kk-KZ"/>
              </w:rPr>
            </w:pPr>
            <w:r w:rsidRPr="00962F47">
              <w:rPr>
                <w:color w:val="000000" w:themeColor="text1"/>
                <w:lang w:val="kk-KZ"/>
              </w:rPr>
              <w:t>35</w:t>
            </w:r>
          </w:p>
        </w:tc>
        <w:tc>
          <w:tcPr>
            <w:tcW w:w="1265" w:type="dxa"/>
            <w:tcBorders>
              <w:top w:val="single" w:sz="4" w:space="0" w:color="auto"/>
              <w:left w:val="single" w:sz="4" w:space="0" w:color="auto"/>
              <w:bottom w:val="single" w:sz="4" w:space="0" w:color="auto"/>
              <w:right w:val="single" w:sz="4" w:space="0" w:color="auto"/>
            </w:tcBorders>
            <w:hideMark/>
          </w:tcPr>
          <w:p w14:paraId="2FA1260D" w14:textId="59B8DAF0" w:rsidR="00962F47" w:rsidRPr="00962F47" w:rsidRDefault="00962F47" w:rsidP="0038296D">
            <w:pPr>
              <w:pStyle w:val="Default"/>
              <w:jc w:val="center"/>
              <w:rPr>
                <w:color w:val="000000" w:themeColor="text1"/>
                <w:lang w:val="kk-KZ"/>
              </w:rPr>
            </w:pPr>
            <w:r w:rsidRPr="00962F47">
              <w:rPr>
                <w:color w:val="000000" w:themeColor="text1"/>
                <w:lang w:val="kk-KZ"/>
              </w:rPr>
              <w:t>28</w:t>
            </w:r>
          </w:p>
        </w:tc>
        <w:tc>
          <w:tcPr>
            <w:tcW w:w="723" w:type="dxa"/>
            <w:tcBorders>
              <w:top w:val="single" w:sz="4" w:space="0" w:color="auto"/>
              <w:left w:val="single" w:sz="4" w:space="0" w:color="auto"/>
              <w:bottom w:val="single" w:sz="4" w:space="0" w:color="auto"/>
              <w:right w:val="single" w:sz="4" w:space="0" w:color="auto"/>
            </w:tcBorders>
            <w:hideMark/>
          </w:tcPr>
          <w:p w14:paraId="543D9B63" w14:textId="32D41930" w:rsidR="00962F47" w:rsidRPr="00962F47" w:rsidRDefault="00962F47" w:rsidP="0038296D">
            <w:pPr>
              <w:pStyle w:val="Default"/>
              <w:jc w:val="center"/>
              <w:rPr>
                <w:color w:val="000000" w:themeColor="text1"/>
                <w:lang w:val="kk-KZ"/>
              </w:rPr>
            </w:pPr>
            <w:r w:rsidRPr="00962F47">
              <w:rPr>
                <w:color w:val="000000" w:themeColor="text1"/>
                <w:lang w:val="kk-KZ"/>
              </w:rPr>
              <w:t>72</w:t>
            </w:r>
          </w:p>
        </w:tc>
        <w:tc>
          <w:tcPr>
            <w:tcW w:w="978" w:type="dxa"/>
            <w:tcBorders>
              <w:top w:val="single" w:sz="4" w:space="0" w:color="auto"/>
              <w:left w:val="single" w:sz="4" w:space="0" w:color="auto"/>
              <w:bottom w:val="single" w:sz="4" w:space="0" w:color="auto"/>
              <w:right w:val="single" w:sz="4" w:space="0" w:color="auto"/>
            </w:tcBorders>
          </w:tcPr>
          <w:p w14:paraId="5A7EF68F" w14:textId="3FC8FA3E" w:rsidR="00962F47" w:rsidRPr="00962F47" w:rsidRDefault="00962F47" w:rsidP="0038296D">
            <w:pPr>
              <w:pStyle w:val="Default"/>
              <w:jc w:val="center"/>
              <w:rPr>
                <w:color w:val="000000" w:themeColor="text1"/>
                <w:lang w:val="kk-KZ"/>
              </w:rPr>
            </w:pPr>
            <w:r w:rsidRPr="00962F47">
              <w:rPr>
                <w:color w:val="000000" w:themeColor="text1"/>
                <w:lang w:val="kk-KZ"/>
              </w:rPr>
              <w:t>95</w:t>
            </w:r>
          </w:p>
        </w:tc>
        <w:tc>
          <w:tcPr>
            <w:tcW w:w="850" w:type="dxa"/>
            <w:tcBorders>
              <w:top w:val="single" w:sz="4" w:space="0" w:color="auto"/>
              <w:left w:val="single" w:sz="4" w:space="0" w:color="auto"/>
              <w:bottom w:val="single" w:sz="4" w:space="0" w:color="auto"/>
              <w:right w:val="single" w:sz="4" w:space="0" w:color="auto"/>
            </w:tcBorders>
          </w:tcPr>
          <w:p w14:paraId="53C5C4BC" w14:textId="42E249FB" w:rsidR="00962F47" w:rsidRPr="00962F47" w:rsidRDefault="00962F47" w:rsidP="0038296D">
            <w:pPr>
              <w:pStyle w:val="Default"/>
              <w:jc w:val="center"/>
              <w:rPr>
                <w:color w:val="000000" w:themeColor="text1"/>
                <w:lang w:val="kk-KZ"/>
              </w:rPr>
            </w:pPr>
            <w:r w:rsidRPr="00962F47">
              <w:rPr>
                <w:color w:val="000000" w:themeColor="text1"/>
                <w:lang w:val="kk-KZ"/>
              </w:rPr>
              <w:t>5</w:t>
            </w:r>
          </w:p>
        </w:tc>
      </w:tr>
      <w:tr w:rsidR="00962F47" w:rsidRPr="00962F47" w14:paraId="7FE49793" w14:textId="77777777" w:rsidTr="0038296D">
        <w:tc>
          <w:tcPr>
            <w:tcW w:w="1890" w:type="dxa"/>
            <w:tcBorders>
              <w:top w:val="single" w:sz="4" w:space="0" w:color="auto"/>
              <w:left w:val="single" w:sz="4" w:space="0" w:color="auto"/>
              <w:bottom w:val="single" w:sz="4" w:space="0" w:color="auto"/>
              <w:right w:val="single" w:sz="4" w:space="0" w:color="auto"/>
            </w:tcBorders>
          </w:tcPr>
          <w:p w14:paraId="12B8AF53" w14:textId="77777777" w:rsidR="00962F47" w:rsidRPr="00962F47" w:rsidRDefault="00962F47" w:rsidP="0038296D">
            <w:pPr>
              <w:pStyle w:val="Default"/>
              <w:rPr>
                <w:color w:val="000000" w:themeColor="text1"/>
                <w:lang w:val="kk-KZ"/>
              </w:rPr>
            </w:pPr>
            <w:r w:rsidRPr="00962F47">
              <w:rPr>
                <w:color w:val="000000" w:themeColor="text1"/>
                <w:lang w:val="kk-KZ"/>
              </w:rPr>
              <w:t>4-ші сұрақ</w:t>
            </w:r>
          </w:p>
        </w:tc>
        <w:tc>
          <w:tcPr>
            <w:tcW w:w="1229" w:type="dxa"/>
            <w:tcBorders>
              <w:top w:val="single" w:sz="4" w:space="0" w:color="auto"/>
              <w:left w:val="single" w:sz="4" w:space="0" w:color="auto"/>
              <w:bottom w:val="single" w:sz="4" w:space="0" w:color="auto"/>
              <w:right w:val="single" w:sz="4" w:space="0" w:color="auto"/>
            </w:tcBorders>
          </w:tcPr>
          <w:p w14:paraId="522AAC4A" w14:textId="3D755681" w:rsidR="00962F47" w:rsidRPr="00962F47" w:rsidRDefault="00962F47" w:rsidP="0038296D">
            <w:pPr>
              <w:pStyle w:val="Default"/>
              <w:jc w:val="center"/>
              <w:rPr>
                <w:color w:val="000000" w:themeColor="text1"/>
                <w:lang w:val="kk-KZ"/>
              </w:rPr>
            </w:pPr>
            <w:r w:rsidRPr="00962F47">
              <w:rPr>
                <w:color w:val="000000" w:themeColor="text1"/>
                <w:lang w:val="kk-KZ"/>
              </w:rPr>
              <w:t>52</w:t>
            </w:r>
          </w:p>
        </w:tc>
        <w:tc>
          <w:tcPr>
            <w:tcW w:w="801" w:type="dxa"/>
            <w:tcBorders>
              <w:top w:val="single" w:sz="4" w:space="0" w:color="auto"/>
              <w:left w:val="single" w:sz="4" w:space="0" w:color="auto"/>
              <w:bottom w:val="single" w:sz="4" w:space="0" w:color="auto"/>
              <w:right w:val="single" w:sz="4" w:space="0" w:color="auto"/>
            </w:tcBorders>
          </w:tcPr>
          <w:p w14:paraId="4A206202" w14:textId="088052B5" w:rsidR="00962F47" w:rsidRPr="00962F47" w:rsidRDefault="00962F47" w:rsidP="0038296D">
            <w:pPr>
              <w:pStyle w:val="Default"/>
              <w:jc w:val="center"/>
              <w:rPr>
                <w:color w:val="000000" w:themeColor="text1"/>
                <w:lang w:val="kk-KZ"/>
              </w:rPr>
            </w:pPr>
            <w:r w:rsidRPr="00962F47">
              <w:rPr>
                <w:color w:val="000000" w:themeColor="text1"/>
                <w:lang w:val="kk-KZ"/>
              </w:rPr>
              <w:t>48</w:t>
            </w:r>
          </w:p>
        </w:tc>
        <w:tc>
          <w:tcPr>
            <w:tcW w:w="1008" w:type="dxa"/>
            <w:tcBorders>
              <w:top w:val="single" w:sz="4" w:space="0" w:color="auto"/>
              <w:left w:val="single" w:sz="4" w:space="0" w:color="auto"/>
              <w:bottom w:val="single" w:sz="4" w:space="0" w:color="auto"/>
              <w:right w:val="single" w:sz="4" w:space="0" w:color="auto"/>
            </w:tcBorders>
          </w:tcPr>
          <w:p w14:paraId="575CB95F" w14:textId="3AF5B81E" w:rsidR="00962F47" w:rsidRPr="00962F47" w:rsidRDefault="00962F47" w:rsidP="0038296D">
            <w:pPr>
              <w:pStyle w:val="Default"/>
              <w:jc w:val="center"/>
              <w:rPr>
                <w:color w:val="000000" w:themeColor="text1"/>
                <w:lang w:val="kk-KZ"/>
              </w:rPr>
            </w:pPr>
            <w:r w:rsidRPr="00962F47">
              <w:rPr>
                <w:color w:val="000000" w:themeColor="text1"/>
                <w:lang w:val="kk-KZ"/>
              </w:rPr>
              <w:t>63</w:t>
            </w:r>
          </w:p>
        </w:tc>
        <w:tc>
          <w:tcPr>
            <w:tcW w:w="895" w:type="dxa"/>
            <w:tcBorders>
              <w:top w:val="single" w:sz="4" w:space="0" w:color="auto"/>
              <w:left w:val="single" w:sz="4" w:space="0" w:color="auto"/>
              <w:bottom w:val="single" w:sz="4" w:space="0" w:color="auto"/>
              <w:right w:val="single" w:sz="4" w:space="0" w:color="auto"/>
            </w:tcBorders>
          </w:tcPr>
          <w:p w14:paraId="1B4058C4" w14:textId="51AC9D2F" w:rsidR="00962F47" w:rsidRPr="00962F47" w:rsidRDefault="00962F47" w:rsidP="0038296D">
            <w:pPr>
              <w:pStyle w:val="Default"/>
              <w:jc w:val="center"/>
              <w:rPr>
                <w:color w:val="000000" w:themeColor="text1"/>
                <w:lang w:val="kk-KZ"/>
              </w:rPr>
            </w:pPr>
            <w:r w:rsidRPr="00962F47">
              <w:rPr>
                <w:color w:val="000000" w:themeColor="text1"/>
                <w:lang w:val="kk-KZ"/>
              </w:rPr>
              <w:t>37</w:t>
            </w:r>
          </w:p>
        </w:tc>
        <w:tc>
          <w:tcPr>
            <w:tcW w:w="1265" w:type="dxa"/>
            <w:tcBorders>
              <w:top w:val="single" w:sz="4" w:space="0" w:color="auto"/>
              <w:left w:val="single" w:sz="4" w:space="0" w:color="auto"/>
              <w:bottom w:val="single" w:sz="4" w:space="0" w:color="auto"/>
              <w:right w:val="single" w:sz="4" w:space="0" w:color="auto"/>
            </w:tcBorders>
          </w:tcPr>
          <w:p w14:paraId="0E9A1639" w14:textId="50F17240" w:rsidR="00962F47" w:rsidRPr="00962F47" w:rsidRDefault="00962F47" w:rsidP="0038296D">
            <w:pPr>
              <w:pStyle w:val="Default"/>
              <w:jc w:val="center"/>
              <w:rPr>
                <w:color w:val="000000" w:themeColor="text1"/>
                <w:lang w:val="kk-KZ"/>
              </w:rPr>
            </w:pPr>
            <w:r w:rsidRPr="00962F47">
              <w:rPr>
                <w:color w:val="000000" w:themeColor="text1"/>
                <w:lang w:val="kk-KZ"/>
              </w:rPr>
              <w:t>58</w:t>
            </w:r>
          </w:p>
        </w:tc>
        <w:tc>
          <w:tcPr>
            <w:tcW w:w="723" w:type="dxa"/>
            <w:tcBorders>
              <w:top w:val="single" w:sz="4" w:space="0" w:color="auto"/>
              <w:left w:val="single" w:sz="4" w:space="0" w:color="auto"/>
              <w:bottom w:val="single" w:sz="4" w:space="0" w:color="auto"/>
              <w:right w:val="single" w:sz="4" w:space="0" w:color="auto"/>
            </w:tcBorders>
          </w:tcPr>
          <w:p w14:paraId="485332F7" w14:textId="0DD71A83" w:rsidR="00962F47" w:rsidRPr="00962F47" w:rsidRDefault="00962F47" w:rsidP="0038296D">
            <w:pPr>
              <w:pStyle w:val="Default"/>
              <w:jc w:val="center"/>
              <w:rPr>
                <w:color w:val="000000" w:themeColor="text1"/>
                <w:lang w:val="kk-KZ"/>
              </w:rPr>
            </w:pPr>
            <w:r w:rsidRPr="00962F47">
              <w:rPr>
                <w:color w:val="000000" w:themeColor="text1"/>
                <w:lang w:val="kk-KZ"/>
              </w:rPr>
              <w:t>42</w:t>
            </w:r>
          </w:p>
        </w:tc>
        <w:tc>
          <w:tcPr>
            <w:tcW w:w="978" w:type="dxa"/>
            <w:tcBorders>
              <w:top w:val="single" w:sz="4" w:space="0" w:color="auto"/>
              <w:left w:val="single" w:sz="4" w:space="0" w:color="auto"/>
              <w:bottom w:val="single" w:sz="4" w:space="0" w:color="auto"/>
              <w:right w:val="single" w:sz="4" w:space="0" w:color="auto"/>
            </w:tcBorders>
          </w:tcPr>
          <w:p w14:paraId="3AD718A7" w14:textId="1C35020E" w:rsidR="00962F47" w:rsidRPr="00962F47" w:rsidRDefault="00962F47" w:rsidP="0038296D">
            <w:pPr>
              <w:pStyle w:val="Default"/>
              <w:jc w:val="center"/>
              <w:rPr>
                <w:color w:val="000000" w:themeColor="text1"/>
                <w:lang w:val="kk-KZ"/>
              </w:rPr>
            </w:pPr>
            <w:r w:rsidRPr="00962F47">
              <w:rPr>
                <w:color w:val="000000" w:themeColor="text1"/>
                <w:lang w:val="kk-KZ"/>
              </w:rPr>
              <w:t>96</w:t>
            </w:r>
          </w:p>
        </w:tc>
        <w:tc>
          <w:tcPr>
            <w:tcW w:w="850" w:type="dxa"/>
            <w:tcBorders>
              <w:top w:val="single" w:sz="4" w:space="0" w:color="auto"/>
              <w:left w:val="single" w:sz="4" w:space="0" w:color="auto"/>
              <w:bottom w:val="single" w:sz="4" w:space="0" w:color="auto"/>
              <w:right w:val="single" w:sz="4" w:space="0" w:color="auto"/>
            </w:tcBorders>
          </w:tcPr>
          <w:p w14:paraId="68D9A039" w14:textId="7E3CFAAC" w:rsidR="00962F47" w:rsidRPr="00962F47" w:rsidRDefault="00962F47" w:rsidP="0038296D">
            <w:pPr>
              <w:pStyle w:val="Default"/>
              <w:jc w:val="center"/>
              <w:rPr>
                <w:color w:val="000000" w:themeColor="text1"/>
                <w:lang w:val="kk-KZ"/>
              </w:rPr>
            </w:pPr>
            <w:r w:rsidRPr="00962F47">
              <w:rPr>
                <w:color w:val="000000" w:themeColor="text1"/>
                <w:lang w:val="kk-KZ"/>
              </w:rPr>
              <w:t>4</w:t>
            </w:r>
          </w:p>
        </w:tc>
      </w:tr>
      <w:tr w:rsidR="00962F47" w:rsidRPr="00962F47" w14:paraId="466D68BD" w14:textId="77777777" w:rsidTr="0038296D">
        <w:tc>
          <w:tcPr>
            <w:tcW w:w="1890" w:type="dxa"/>
            <w:tcBorders>
              <w:top w:val="single" w:sz="4" w:space="0" w:color="auto"/>
              <w:left w:val="single" w:sz="4" w:space="0" w:color="auto"/>
              <w:bottom w:val="single" w:sz="4" w:space="0" w:color="auto"/>
              <w:right w:val="single" w:sz="4" w:space="0" w:color="auto"/>
            </w:tcBorders>
          </w:tcPr>
          <w:p w14:paraId="7F97DFAE" w14:textId="77777777" w:rsidR="00962F47" w:rsidRPr="00962F47" w:rsidRDefault="00962F47" w:rsidP="0038296D">
            <w:pPr>
              <w:pStyle w:val="Default"/>
              <w:rPr>
                <w:color w:val="000000" w:themeColor="text1"/>
                <w:lang w:val="kk-KZ"/>
              </w:rPr>
            </w:pPr>
            <w:r w:rsidRPr="00962F47">
              <w:rPr>
                <w:color w:val="000000" w:themeColor="text1"/>
                <w:lang w:val="kk-KZ"/>
              </w:rPr>
              <w:t>5-ші сұрақ</w:t>
            </w:r>
          </w:p>
        </w:tc>
        <w:tc>
          <w:tcPr>
            <w:tcW w:w="1229" w:type="dxa"/>
            <w:tcBorders>
              <w:top w:val="single" w:sz="4" w:space="0" w:color="auto"/>
              <w:left w:val="single" w:sz="4" w:space="0" w:color="auto"/>
              <w:bottom w:val="single" w:sz="4" w:space="0" w:color="auto"/>
              <w:right w:val="single" w:sz="4" w:space="0" w:color="auto"/>
            </w:tcBorders>
          </w:tcPr>
          <w:p w14:paraId="006D0B07" w14:textId="59847877" w:rsidR="00962F47" w:rsidRPr="00962F47" w:rsidRDefault="00962F47" w:rsidP="0038296D">
            <w:pPr>
              <w:pStyle w:val="Default"/>
              <w:jc w:val="center"/>
              <w:rPr>
                <w:color w:val="000000" w:themeColor="text1"/>
                <w:lang w:val="kk-KZ"/>
              </w:rPr>
            </w:pPr>
            <w:r w:rsidRPr="00962F47">
              <w:rPr>
                <w:color w:val="000000" w:themeColor="text1"/>
                <w:lang w:val="kk-KZ"/>
              </w:rPr>
              <w:t>32</w:t>
            </w:r>
          </w:p>
        </w:tc>
        <w:tc>
          <w:tcPr>
            <w:tcW w:w="801" w:type="dxa"/>
            <w:tcBorders>
              <w:top w:val="single" w:sz="4" w:space="0" w:color="auto"/>
              <w:left w:val="single" w:sz="4" w:space="0" w:color="auto"/>
              <w:bottom w:val="single" w:sz="4" w:space="0" w:color="auto"/>
              <w:right w:val="single" w:sz="4" w:space="0" w:color="auto"/>
            </w:tcBorders>
          </w:tcPr>
          <w:p w14:paraId="724CC5E9" w14:textId="48DAAF35" w:rsidR="00962F47" w:rsidRPr="00962F47" w:rsidRDefault="00962F47" w:rsidP="0038296D">
            <w:pPr>
              <w:pStyle w:val="Default"/>
              <w:jc w:val="center"/>
              <w:rPr>
                <w:color w:val="000000" w:themeColor="text1"/>
                <w:lang w:val="kk-KZ"/>
              </w:rPr>
            </w:pPr>
            <w:r w:rsidRPr="00962F47">
              <w:rPr>
                <w:color w:val="000000" w:themeColor="text1"/>
                <w:lang w:val="kk-KZ"/>
              </w:rPr>
              <w:t>68</w:t>
            </w:r>
          </w:p>
        </w:tc>
        <w:tc>
          <w:tcPr>
            <w:tcW w:w="1008" w:type="dxa"/>
            <w:tcBorders>
              <w:top w:val="single" w:sz="4" w:space="0" w:color="auto"/>
              <w:left w:val="single" w:sz="4" w:space="0" w:color="auto"/>
              <w:bottom w:val="single" w:sz="4" w:space="0" w:color="auto"/>
              <w:right w:val="single" w:sz="4" w:space="0" w:color="auto"/>
            </w:tcBorders>
          </w:tcPr>
          <w:p w14:paraId="06516898" w14:textId="7FA5195B" w:rsidR="00962F47" w:rsidRPr="00962F47" w:rsidRDefault="00962F47" w:rsidP="0038296D">
            <w:pPr>
              <w:pStyle w:val="Default"/>
              <w:jc w:val="center"/>
              <w:rPr>
                <w:color w:val="000000" w:themeColor="text1"/>
                <w:lang w:val="kk-KZ"/>
              </w:rPr>
            </w:pPr>
            <w:r w:rsidRPr="00962F47">
              <w:rPr>
                <w:color w:val="000000" w:themeColor="text1"/>
                <w:lang w:val="kk-KZ"/>
              </w:rPr>
              <w:t>64,7</w:t>
            </w:r>
          </w:p>
        </w:tc>
        <w:tc>
          <w:tcPr>
            <w:tcW w:w="895" w:type="dxa"/>
            <w:tcBorders>
              <w:top w:val="single" w:sz="4" w:space="0" w:color="auto"/>
              <w:left w:val="single" w:sz="4" w:space="0" w:color="auto"/>
              <w:bottom w:val="single" w:sz="4" w:space="0" w:color="auto"/>
              <w:right w:val="single" w:sz="4" w:space="0" w:color="auto"/>
            </w:tcBorders>
          </w:tcPr>
          <w:p w14:paraId="7C265247" w14:textId="6616E572" w:rsidR="00962F47" w:rsidRPr="00962F47" w:rsidRDefault="00962F47" w:rsidP="0038296D">
            <w:pPr>
              <w:pStyle w:val="Default"/>
              <w:jc w:val="center"/>
              <w:rPr>
                <w:color w:val="000000" w:themeColor="text1"/>
                <w:lang w:val="kk-KZ"/>
              </w:rPr>
            </w:pPr>
            <w:r w:rsidRPr="00962F47">
              <w:rPr>
                <w:color w:val="000000" w:themeColor="text1"/>
                <w:lang w:val="kk-KZ"/>
              </w:rPr>
              <w:t>35,3</w:t>
            </w:r>
          </w:p>
        </w:tc>
        <w:tc>
          <w:tcPr>
            <w:tcW w:w="1265" w:type="dxa"/>
            <w:tcBorders>
              <w:top w:val="single" w:sz="4" w:space="0" w:color="auto"/>
              <w:left w:val="single" w:sz="4" w:space="0" w:color="auto"/>
              <w:bottom w:val="single" w:sz="4" w:space="0" w:color="auto"/>
              <w:right w:val="single" w:sz="4" w:space="0" w:color="auto"/>
            </w:tcBorders>
          </w:tcPr>
          <w:p w14:paraId="652F5D6F" w14:textId="23B4134A" w:rsidR="00962F47" w:rsidRPr="00962F47" w:rsidRDefault="00962F47" w:rsidP="0038296D">
            <w:pPr>
              <w:pStyle w:val="Default"/>
              <w:jc w:val="center"/>
              <w:rPr>
                <w:color w:val="000000" w:themeColor="text1"/>
                <w:lang w:val="kk-KZ"/>
              </w:rPr>
            </w:pPr>
            <w:r w:rsidRPr="00962F47">
              <w:rPr>
                <w:color w:val="000000" w:themeColor="text1"/>
                <w:lang w:val="kk-KZ"/>
              </w:rPr>
              <w:t>28</w:t>
            </w:r>
          </w:p>
        </w:tc>
        <w:tc>
          <w:tcPr>
            <w:tcW w:w="723" w:type="dxa"/>
            <w:tcBorders>
              <w:top w:val="single" w:sz="4" w:space="0" w:color="auto"/>
              <w:left w:val="single" w:sz="4" w:space="0" w:color="auto"/>
              <w:bottom w:val="single" w:sz="4" w:space="0" w:color="auto"/>
              <w:right w:val="single" w:sz="4" w:space="0" w:color="auto"/>
            </w:tcBorders>
          </w:tcPr>
          <w:p w14:paraId="65205E0A" w14:textId="1020BF6D" w:rsidR="00962F47" w:rsidRPr="00962F47" w:rsidRDefault="00962F47" w:rsidP="0038296D">
            <w:pPr>
              <w:pStyle w:val="Default"/>
              <w:jc w:val="center"/>
              <w:rPr>
                <w:color w:val="000000" w:themeColor="text1"/>
                <w:lang w:val="kk-KZ"/>
              </w:rPr>
            </w:pPr>
            <w:r w:rsidRPr="00962F47">
              <w:rPr>
                <w:color w:val="000000" w:themeColor="text1"/>
                <w:lang w:val="kk-KZ"/>
              </w:rPr>
              <w:t>72</w:t>
            </w:r>
          </w:p>
        </w:tc>
        <w:tc>
          <w:tcPr>
            <w:tcW w:w="978" w:type="dxa"/>
            <w:tcBorders>
              <w:top w:val="single" w:sz="4" w:space="0" w:color="auto"/>
              <w:left w:val="single" w:sz="4" w:space="0" w:color="auto"/>
              <w:bottom w:val="single" w:sz="4" w:space="0" w:color="auto"/>
              <w:right w:val="single" w:sz="4" w:space="0" w:color="auto"/>
            </w:tcBorders>
          </w:tcPr>
          <w:p w14:paraId="25C482FF" w14:textId="389C8B48" w:rsidR="00962F47" w:rsidRPr="00962F47" w:rsidRDefault="00962F47" w:rsidP="0038296D">
            <w:pPr>
              <w:pStyle w:val="Default"/>
              <w:jc w:val="center"/>
              <w:rPr>
                <w:color w:val="000000" w:themeColor="text1"/>
                <w:lang w:val="kk-KZ"/>
              </w:rPr>
            </w:pPr>
            <w:r w:rsidRPr="00962F47">
              <w:rPr>
                <w:color w:val="000000" w:themeColor="text1"/>
                <w:lang w:val="kk-KZ"/>
              </w:rPr>
              <w:t>94,9</w:t>
            </w:r>
          </w:p>
        </w:tc>
        <w:tc>
          <w:tcPr>
            <w:tcW w:w="850" w:type="dxa"/>
            <w:tcBorders>
              <w:top w:val="single" w:sz="4" w:space="0" w:color="auto"/>
              <w:left w:val="single" w:sz="4" w:space="0" w:color="auto"/>
              <w:bottom w:val="single" w:sz="4" w:space="0" w:color="auto"/>
              <w:right w:val="single" w:sz="4" w:space="0" w:color="auto"/>
            </w:tcBorders>
          </w:tcPr>
          <w:p w14:paraId="7EE2308C" w14:textId="0469862F" w:rsidR="00962F47" w:rsidRPr="00962F47" w:rsidRDefault="00962F47" w:rsidP="0038296D">
            <w:pPr>
              <w:pStyle w:val="Default"/>
              <w:jc w:val="center"/>
              <w:rPr>
                <w:color w:val="000000" w:themeColor="text1"/>
                <w:lang w:val="kk-KZ"/>
              </w:rPr>
            </w:pPr>
            <w:r w:rsidRPr="00962F47">
              <w:rPr>
                <w:color w:val="000000" w:themeColor="text1"/>
                <w:lang w:val="kk-KZ"/>
              </w:rPr>
              <w:t>5,1</w:t>
            </w:r>
          </w:p>
        </w:tc>
      </w:tr>
      <w:tr w:rsidR="00962F47" w:rsidRPr="00962F47" w14:paraId="62D540D0" w14:textId="77777777" w:rsidTr="0038296D">
        <w:tc>
          <w:tcPr>
            <w:tcW w:w="1890" w:type="dxa"/>
            <w:tcBorders>
              <w:top w:val="single" w:sz="4" w:space="0" w:color="auto"/>
              <w:left w:val="single" w:sz="4" w:space="0" w:color="auto"/>
              <w:bottom w:val="single" w:sz="4" w:space="0" w:color="auto"/>
              <w:right w:val="single" w:sz="4" w:space="0" w:color="auto"/>
            </w:tcBorders>
          </w:tcPr>
          <w:p w14:paraId="6E57FA7E" w14:textId="77777777" w:rsidR="00962F47" w:rsidRPr="00962F47" w:rsidRDefault="00962F47" w:rsidP="0038296D">
            <w:pPr>
              <w:pStyle w:val="Default"/>
              <w:rPr>
                <w:color w:val="000000" w:themeColor="text1"/>
                <w:lang w:val="kk-KZ"/>
              </w:rPr>
            </w:pPr>
            <w:r w:rsidRPr="00962F47">
              <w:rPr>
                <w:color w:val="000000" w:themeColor="text1"/>
                <w:lang w:val="kk-KZ"/>
              </w:rPr>
              <w:t>6-ші сұрақ</w:t>
            </w:r>
          </w:p>
        </w:tc>
        <w:tc>
          <w:tcPr>
            <w:tcW w:w="1229" w:type="dxa"/>
            <w:tcBorders>
              <w:top w:val="single" w:sz="4" w:space="0" w:color="auto"/>
              <w:left w:val="single" w:sz="4" w:space="0" w:color="auto"/>
              <w:bottom w:val="single" w:sz="4" w:space="0" w:color="auto"/>
              <w:right w:val="single" w:sz="4" w:space="0" w:color="auto"/>
            </w:tcBorders>
          </w:tcPr>
          <w:p w14:paraId="403199D3" w14:textId="4A0E52C2" w:rsidR="00962F47" w:rsidRPr="00962F47" w:rsidRDefault="00962F47" w:rsidP="0038296D">
            <w:pPr>
              <w:pStyle w:val="Default"/>
              <w:jc w:val="center"/>
              <w:rPr>
                <w:color w:val="000000" w:themeColor="text1"/>
                <w:lang w:val="kk-KZ"/>
              </w:rPr>
            </w:pPr>
            <w:r w:rsidRPr="00962F47">
              <w:rPr>
                <w:color w:val="000000" w:themeColor="text1"/>
                <w:lang w:val="kk-KZ"/>
              </w:rPr>
              <w:t>15</w:t>
            </w:r>
          </w:p>
        </w:tc>
        <w:tc>
          <w:tcPr>
            <w:tcW w:w="801" w:type="dxa"/>
            <w:tcBorders>
              <w:top w:val="single" w:sz="4" w:space="0" w:color="auto"/>
              <w:left w:val="single" w:sz="4" w:space="0" w:color="auto"/>
              <w:bottom w:val="single" w:sz="4" w:space="0" w:color="auto"/>
              <w:right w:val="single" w:sz="4" w:space="0" w:color="auto"/>
            </w:tcBorders>
          </w:tcPr>
          <w:p w14:paraId="49E71CC7" w14:textId="7D97EFE2" w:rsidR="00962F47" w:rsidRPr="00962F47" w:rsidRDefault="00962F47" w:rsidP="0038296D">
            <w:pPr>
              <w:pStyle w:val="Default"/>
              <w:jc w:val="center"/>
              <w:rPr>
                <w:color w:val="000000" w:themeColor="text1"/>
                <w:lang w:val="kk-KZ"/>
              </w:rPr>
            </w:pPr>
            <w:r w:rsidRPr="00962F47">
              <w:rPr>
                <w:color w:val="000000" w:themeColor="text1"/>
                <w:lang w:val="kk-KZ"/>
              </w:rPr>
              <w:t>85</w:t>
            </w:r>
          </w:p>
        </w:tc>
        <w:tc>
          <w:tcPr>
            <w:tcW w:w="1008" w:type="dxa"/>
            <w:tcBorders>
              <w:top w:val="single" w:sz="4" w:space="0" w:color="auto"/>
              <w:left w:val="single" w:sz="4" w:space="0" w:color="auto"/>
              <w:bottom w:val="single" w:sz="4" w:space="0" w:color="auto"/>
              <w:right w:val="single" w:sz="4" w:space="0" w:color="auto"/>
            </w:tcBorders>
          </w:tcPr>
          <w:p w14:paraId="4247D210" w14:textId="7BCABCAE" w:rsidR="00962F47" w:rsidRPr="00962F47" w:rsidRDefault="00962F47" w:rsidP="0038296D">
            <w:pPr>
              <w:pStyle w:val="Default"/>
              <w:jc w:val="center"/>
              <w:rPr>
                <w:color w:val="000000" w:themeColor="text1"/>
                <w:lang w:val="kk-KZ"/>
              </w:rPr>
            </w:pPr>
            <w:r w:rsidRPr="00962F47">
              <w:rPr>
                <w:color w:val="000000" w:themeColor="text1"/>
                <w:lang w:val="kk-KZ"/>
              </w:rPr>
              <w:t>65</w:t>
            </w:r>
          </w:p>
        </w:tc>
        <w:tc>
          <w:tcPr>
            <w:tcW w:w="895" w:type="dxa"/>
            <w:tcBorders>
              <w:top w:val="single" w:sz="4" w:space="0" w:color="auto"/>
              <w:left w:val="single" w:sz="4" w:space="0" w:color="auto"/>
              <w:bottom w:val="single" w:sz="4" w:space="0" w:color="auto"/>
              <w:right w:val="single" w:sz="4" w:space="0" w:color="auto"/>
            </w:tcBorders>
          </w:tcPr>
          <w:p w14:paraId="58528C7F" w14:textId="176D2A4C" w:rsidR="00962F47" w:rsidRPr="00962F47" w:rsidRDefault="00962F47" w:rsidP="0038296D">
            <w:pPr>
              <w:pStyle w:val="Default"/>
              <w:jc w:val="center"/>
              <w:rPr>
                <w:color w:val="000000" w:themeColor="text1"/>
                <w:lang w:val="kk-KZ"/>
              </w:rPr>
            </w:pPr>
            <w:r w:rsidRPr="00962F47">
              <w:rPr>
                <w:color w:val="000000" w:themeColor="text1"/>
                <w:lang w:val="kk-KZ"/>
              </w:rPr>
              <w:t>35</w:t>
            </w:r>
          </w:p>
        </w:tc>
        <w:tc>
          <w:tcPr>
            <w:tcW w:w="1265" w:type="dxa"/>
            <w:tcBorders>
              <w:top w:val="single" w:sz="4" w:space="0" w:color="auto"/>
              <w:left w:val="single" w:sz="4" w:space="0" w:color="auto"/>
              <w:bottom w:val="single" w:sz="4" w:space="0" w:color="auto"/>
              <w:right w:val="single" w:sz="4" w:space="0" w:color="auto"/>
            </w:tcBorders>
          </w:tcPr>
          <w:p w14:paraId="71E4D86C" w14:textId="1D293560" w:rsidR="00962F47" w:rsidRPr="00962F47" w:rsidRDefault="00962F47" w:rsidP="0038296D">
            <w:pPr>
              <w:pStyle w:val="Default"/>
              <w:jc w:val="center"/>
              <w:rPr>
                <w:color w:val="000000" w:themeColor="text1"/>
                <w:lang w:val="kk-KZ"/>
              </w:rPr>
            </w:pPr>
            <w:r w:rsidRPr="00962F47">
              <w:rPr>
                <w:color w:val="000000" w:themeColor="text1"/>
                <w:lang w:val="kk-KZ"/>
              </w:rPr>
              <w:t>13</w:t>
            </w:r>
          </w:p>
        </w:tc>
        <w:tc>
          <w:tcPr>
            <w:tcW w:w="723" w:type="dxa"/>
            <w:tcBorders>
              <w:top w:val="single" w:sz="4" w:space="0" w:color="auto"/>
              <w:left w:val="single" w:sz="4" w:space="0" w:color="auto"/>
              <w:bottom w:val="single" w:sz="4" w:space="0" w:color="auto"/>
              <w:right w:val="single" w:sz="4" w:space="0" w:color="auto"/>
            </w:tcBorders>
          </w:tcPr>
          <w:p w14:paraId="734FA3D6" w14:textId="535C760A" w:rsidR="00962F47" w:rsidRPr="00962F47" w:rsidRDefault="00962F47" w:rsidP="0038296D">
            <w:pPr>
              <w:pStyle w:val="Default"/>
              <w:jc w:val="center"/>
              <w:rPr>
                <w:color w:val="000000" w:themeColor="text1"/>
                <w:lang w:val="kk-KZ"/>
              </w:rPr>
            </w:pPr>
            <w:r w:rsidRPr="00962F47">
              <w:rPr>
                <w:color w:val="000000" w:themeColor="text1"/>
                <w:lang w:val="kk-KZ"/>
              </w:rPr>
              <w:t>87</w:t>
            </w:r>
          </w:p>
        </w:tc>
        <w:tc>
          <w:tcPr>
            <w:tcW w:w="978" w:type="dxa"/>
            <w:tcBorders>
              <w:top w:val="single" w:sz="4" w:space="0" w:color="auto"/>
              <w:left w:val="single" w:sz="4" w:space="0" w:color="auto"/>
              <w:bottom w:val="single" w:sz="4" w:space="0" w:color="auto"/>
              <w:right w:val="single" w:sz="4" w:space="0" w:color="auto"/>
            </w:tcBorders>
          </w:tcPr>
          <w:p w14:paraId="514D4BA4" w14:textId="68982BD6" w:rsidR="00962F47" w:rsidRPr="00962F47" w:rsidRDefault="00962F47" w:rsidP="0038296D">
            <w:pPr>
              <w:pStyle w:val="Default"/>
              <w:jc w:val="center"/>
              <w:rPr>
                <w:color w:val="000000" w:themeColor="text1"/>
                <w:lang w:val="kk-KZ"/>
              </w:rPr>
            </w:pPr>
            <w:r w:rsidRPr="00962F47">
              <w:rPr>
                <w:color w:val="000000" w:themeColor="text1"/>
                <w:lang w:val="kk-KZ"/>
              </w:rPr>
              <w:t>94,9</w:t>
            </w:r>
          </w:p>
        </w:tc>
        <w:tc>
          <w:tcPr>
            <w:tcW w:w="850" w:type="dxa"/>
            <w:tcBorders>
              <w:top w:val="single" w:sz="4" w:space="0" w:color="auto"/>
              <w:left w:val="single" w:sz="4" w:space="0" w:color="auto"/>
              <w:bottom w:val="single" w:sz="4" w:space="0" w:color="auto"/>
              <w:right w:val="single" w:sz="4" w:space="0" w:color="auto"/>
            </w:tcBorders>
          </w:tcPr>
          <w:p w14:paraId="1D5BB902" w14:textId="5F4D698D" w:rsidR="00962F47" w:rsidRPr="00962F47" w:rsidRDefault="00962F47" w:rsidP="0038296D">
            <w:pPr>
              <w:pStyle w:val="Default"/>
              <w:jc w:val="center"/>
              <w:rPr>
                <w:color w:val="000000" w:themeColor="text1"/>
                <w:lang w:val="kk-KZ"/>
              </w:rPr>
            </w:pPr>
            <w:r w:rsidRPr="00962F47">
              <w:rPr>
                <w:color w:val="000000" w:themeColor="text1"/>
                <w:lang w:val="kk-KZ"/>
              </w:rPr>
              <w:t>5,1</w:t>
            </w:r>
          </w:p>
        </w:tc>
      </w:tr>
      <w:tr w:rsidR="00962F47" w:rsidRPr="00962F47" w14:paraId="468D5D1E" w14:textId="77777777" w:rsidTr="0038296D">
        <w:tc>
          <w:tcPr>
            <w:tcW w:w="1890" w:type="dxa"/>
            <w:tcBorders>
              <w:top w:val="single" w:sz="4" w:space="0" w:color="auto"/>
              <w:left w:val="single" w:sz="4" w:space="0" w:color="auto"/>
              <w:bottom w:val="single" w:sz="4" w:space="0" w:color="auto"/>
              <w:right w:val="single" w:sz="4" w:space="0" w:color="auto"/>
            </w:tcBorders>
          </w:tcPr>
          <w:p w14:paraId="2A246985" w14:textId="77777777" w:rsidR="00962F47" w:rsidRPr="00962F47" w:rsidRDefault="00962F47" w:rsidP="0038296D">
            <w:pPr>
              <w:pStyle w:val="Default"/>
              <w:rPr>
                <w:color w:val="000000" w:themeColor="text1"/>
                <w:lang w:val="kk-KZ"/>
              </w:rPr>
            </w:pPr>
            <w:r w:rsidRPr="00962F47">
              <w:rPr>
                <w:color w:val="000000" w:themeColor="text1"/>
                <w:lang w:val="kk-KZ"/>
              </w:rPr>
              <w:t>7-ші сұрақ</w:t>
            </w:r>
          </w:p>
        </w:tc>
        <w:tc>
          <w:tcPr>
            <w:tcW w:w="1229" w:type="dxa"/>
            <w:tcBorders>
              <w:top w:val="single" w:sz="4" w:space="0" w:color="auto"/>
              <w:left w:val="single" w:sz="4" w:space="0" w:color="auto"/>
              <w:bottom w:val="single" w:sz="4" w:space="0" w:color="auto"/>
              <w:right w:val="single" w:sz="4" w:space="0" w:color="auto"/>
            </w:tcBorders>
          </w:tcPr>
          <w:p w14:paraId="51F0D3C1" w14:textId="2289BB0A" w:rsidR="00962F47" w:rsidRPr="00962F47" w:rsidRDefault="00962F47" w:rsidP="0038296D">
            <w:pPr>
              <w:pStyle w:val="Default"/>
              <w:jc w:val="center"/>
              <w:rPr>
                <w:color w:val="000000" w:themeColor="text1"/>
                <w:lang w:val="kk-KZ"/>
              </w:rPr>
            </w:pPr>
            <w:r w:rsidRPr="00962F47">
              <w:rPr>
                <w:color w:val="000000" w:themeColor="text1"/>
                <w:lang w:val="kk-KZ"/>
              </w:rPr>
              <w:t>62</w:t>
            </w:r>
          </w:p>
        </w:tc>
        <w:tc>
          <w:tcPr>
            <w:tcW w:w="801" w:type="dxa"/>
            <w:tcBorders>
              <w:top w:val="single" w:sz="4" w:space="0" w:color="auto"/>
              <w:left w:val="single" w:sz="4" w:space="0" w:color="auto"/>
              <w:bottom w:val="single" w:sz="4" w:space="0" w:color="auto"/>
              <w:right w:val="single" w:sz="4" w:space="0" w:color="auto"/>
            </w:tcBorders>
          </w:tcPr>
          <w:p w14:paraId="1EF8750C" w14:textId="79D7CFF4" w:rsidR="00962F47" w:rsidRPr="00962F47" w:rsidRDefault="00962F47" w:rsidP="0038296D">
            <w:pPr>
              <w:pStyle w:val="Default"/>
              <w:jc w:val="center"/>
              <w:rPr>
                <w:color w:val="000000" w:themeColor="text1"/>
                <w:lang w:val="kk-KZ"/>
              </w:rPr>
            </w:pPr>
            <w:r w:rsidRPr="00962F47">
              <w:rPr>
                <w:color w:val="000000" w:themeColor="text1"/>
                <w:lang w:val="kk-KZ"/>
              </w:rPr>
              <w:t>38</w:t>
            </w:r>
          </w:p>
        </w:tc>
        <w:tc>
          <w:tcPr>
            <w:tcW w:w="1008" w:type="dxa"/>
            <w:tcBorders>
              <w:top w:val="single" w:sz="4" w:space="0" w:color="auto"/>
              <w:left w:val="single" w:sz="4" w:space="0" w:color="auto"/>
              <w:bottom w:val="single" w:sz="4" w:space="0" w:color="auto"/>
              <w:right w:val="single" w:sz="4" w:space="0" w:color="auto"/>
            </w:tcBorders>
          </w:tcPr>
          <w:p w14:paraId="3CAF1059" w14:textId="2BB54C62" w:rsidR="00962F47" w:rsidRPr="00962F47" w:rsidRDefault="00962F47" w:rsidP="0038296D">
            <w:pPr>
              <w:pStyle w:val="Default"/>
              <w:jc w:val="center"/>
              <w:rPr>
                <w:color w:val="000000" w:themeColor="text1"/>
                <w:lang w:val="kk-KZ"/>
              </w:rPr>
            </w:pPr>
            <w:r w:rsidRPr="00962F47">
              <w:rPr>
                <w:color w:val="000000" w:themeColor="text1"/>
                <w:lang w:val="kk-KZ"/>
              </w:rPr>
              <w:t>65</w:t>
            </w:r>
          </w:p>
        </w:tc>
        <w:tc>
          <w:tcPr>
            <w:tcW w:w="895" w:type="dxa"/>
            <w:tcBorders>
              <w:top w:val="single" w:sz="4" w:space="0" w:color="auto"/>
              <w:left w:val="single" w:sz="4" w:space="0" w:color="auto"/>
              <w:bottom w:val="single" w:sz="4" w:space="0" w:color="auto"/>
              <w:right w:val="single" w:sz="4" w:space="0" w:color="auto"/>
            </w:tcBorders>
          </w:tcPr>
          <w:p w14:paraId="2312E8A5" w14:textId="282FBF0F" w:rsidR="00962F47" w:rsidRPr="00962F47" w:rsidRDefault="00962F47" w:rsidP="0038296D">
            <w:pPr>
              <w:pStyle w:val="Default"/>
              <w:jc w:val="center"/>
              <w:rPr>
                <w:color w:val="000000" w:themeColor="text1"/>
                <w:lang w:val="kk-KZ"/>
              </w:rPr>
            </w:pPr>
            <w:r w:rsidRPr="00962F47">
              <w:rPr>
                <w:color w:val="000000" w:themeColor="text1"/>
                <w:lang w:val="kk-KZ"/>
              </w:rPr>
              <w:t>35</w:t>
            </w:r>
          </w:p>
        </w:tc>
        <w:tc>
          <w:tcPr>
            <w:tcW w:w="1265" w:type="dxa"/>
            <w:tcBorders>
              <w:top w:val="single" w:sz="4" w:space="0" w:color="auto"/>
              <w:left w:val="single" w:sz="4" w:space="0" w:color="auto"/>
              <w:bottom w:val="single" w:sz="4" w:space="0" w:color="auto"/>
              <w:right w:val="single" w:sz="4" w:space="0" w:color="auto"/>
            </w:tcBorders>
          </w:tcPr>
          <w:p w14:paraId="2773D244" w14:textId="01F11547" w:rsidR="00962F47" w:rsidRPr="00962F47" w:rsidRDefault="00962F47" w:rsidP="0038296D">
            <w:pPr>
              <w:pStyle w:val="Default"/>
              <w:jc w:val="center"/>
              <w:rPr>
                <w:color w:val="000000" w:themeColor="text1"/>
                <w:lang w:val="kk-KZ"/>
              </w:rPr>
            </w:pPr>
            <w:r w:rsidRPr="00962F47">
              <w:rPr>
                <w:color w:val="000000" w:themeColor="text1"/>
                <w:lang w:val="kk-KZ"/>
              </w:rPr>
              <w:t>58</w:t>
            </w:r>
          </w:p>
        </w:tc>
        <w:tc>
          <w:tcPr>
            <w:tcW w:w="723" w:type="dxa"/>
            <w:tcBorders>
              <w:top w:val="single" w:sz="4" w:space="0" w:color="auto"/>
              <w:left w:val="single" w:sz="4" w:space="0" w:color="auto"/>
              <w:bottom w:val="single" w:sz="4" w:space="0" w:color="auto"/>
              <w:right w:val="single" w:sz="4" w:space="0" w:color="auto"/>
            </w:tcBorders>
          </w:tcPr>
          <w:p w14:paraId="215649C1" w14:textId="46520299" w:rsidR="00962F47" w:rsidRPr="00962F47" w:rsidRDefault="00962F47" w:rsidP="0038296D">
            <w:pPr>
              <w:pStyle w:val="Default"/>
              <w:jc w:val="center"/>
              <w:rPr>
                <w:color w:val="000000" w:themeColor="text1"/>
                <w:lang w:val="kk-KZ"/>
              </w:rPr>
            </w:pPr>
            <w:r w:rsidRPr="00962F47">
              <w:rPr>
                <w:color w:val="000000" w:themeColor="text1"/>
                <w:lang w:val="kk-KZ"/>
              </w:rPr>
              <w:t>42</w:t>
            </w:r>
          </w:p>
        </w:tc>
        <w:tc>
          <w:tcPr>
            <w:tcW w:w="978" w:type="dxa"/>
            <w:tcBorders>
              <w:top w:val="single" w:sz="4" w:space="0" w:color="auto"/>
              <w:left w:val="single" w:sz="4" w:space="0" w:color="auto"/>
              <w:bottom w:val="single" w:sz="4" w:space="0" w:color="auto"/>
              <w:right w:val="single" w:sz="4" w:space="0" w:color="auto"/>
            </w:tcBorders>
          </w:tcPr>
          <w:p w14:paraId="06583CCB" w14:textId="533A9354" w:rsidR="00962F47" w:rsidRPr="00962F47" w:rsidRDefault="00962F47" w:rsidP="0038296D">
            <w:pPr>
              <w:pStyle w:val="Default"/>
              <w:jc w:val="center"/>
              <w:rPr>
                <w:color w:val="000000" w:themeColor="text1"/>
                <w:lang w:val="kk-KZ"/>
              </w:rPr>
            </w:pPr>
            <w:r w:rsidRPr="00962F47">
              <w:rPr>
                <w:color w:val="000000" w:themeColor="text1"/>
                <w:lang w:val="kk-KZ"/>
              </w:rPr>
              <w:t>96</w:t>
            </w:r>
          </w:p>
        </w:tc>
        <w:tc>
          <w:tcPr>
            <w:tcW w:w="850" w:type="dxa"/>
            <w:tcBorders>
              <w:top w:val="single" w:sz="4" w:space="0" w:color="auto"/>
              <w:left w:val="single" w:sz="4" w:space="0" w:color="auto"/>
              <w:bottom w:val="single" w:sz="4" w:space="0" w:color="auto"/>
              <w:right w:val="single" w:sz="4" w:space="0" w:color="auto"/>
            </w:tcBorders>
          </w:tcPr>
          <w:p w14:paraId="0220FCC2" w14:textId="5C746C93" w:rsidR="00962F47" w:rsidRPr="00962F47" w:rsidRDefault="00962F47" w:rsidP="0038296D">
            <w:pPr>
              <w:pStyle w:val="Default"/>
              <w:jc w:val="center"/>
              <w:rPr>
                <w:color w:val="000000" w:themeColor="text1"/>
                <w:lang w:val="kk-KZ"/>
              </w:rPr>
            </w:pPr>
            <w:r w:rsidRPr="00962F47">
              <w:rPr>
                <w:color w:val="000000" w:themeColor="text1"/>
                <w:lang w:val="kk-KZ"/>
              </w:rPr>
              <w:t>4</w:t>
            </w:r>
          </w:p>
        </w:tc>
      </w:tr>
      <w:tr w:rsidR="00962F47" w:rsidRPr="00962F47" w14:paraId="0E8EE5C4" w14:textId="77777777" w:rsidTr="0038296D">
        <w:tc>
          <w:tcPr>
            <w:tcW w:w="1890" w:type="dxa"/>
            <w:tcBorders>
              <w:top w:val="single" w:sz="4" w:space="0" w:color="auto"/>
              <w:left w:val="single" w:sz="4" w:space="0" w:color="auto"/>
              <w:bottom w:val="single" w:sz="4" w:space="0" w:color="auto"/>
              <w:right w:val="single" w:sz="4" w:space="0" w:color="auto"/>
            </w:tcBorders>
          </w:tcPr>
          <w:p w14:paraId="383A1C0C" w14:textId="77777777" w:rsidR="00962F47" w:rsidRPr="00962F47" w:rsidRDefault="00962F47" w:rsidP="0038296D">
            <w:pPr>
              <w:pStyle w:val="Default"/>
              <w:rPr>
                <w:color w:val="000000" w:themeColor="text1"/>
                <w:lang w:val="kk-KZ"/>
              </w:rPr>
            </w:pPr>
            <w:r w:rsidRPr="00962F47">
              <w:rPr>
                <w:color w:val="000000" w:themeColor="text1"/>
                <w:lang w:val="kk-KZ"/>
              </w:rPr>
              <w:t>8-ші сұрақ</w:t>
            </w:r>
          </w:p>
        </w:tc>
        <w:tc>
          <w:tcPr>
            <w:tcW w:w="1229" w:type="dxa"/>
            <w:tcBorders>
              <w:top w:val="single" w:sz="4" w:space="0" w:color="auto"/>
              <w:left w:val="single" w:sz="4" w:space="0" w:color="auto"/>
              <w:bottom w:val="single" w:sz="4" w:space="0" w:color="auto"/>
              <w:right w:val="single" w:sz="4" w:space="0" w:color="auto"/>
            </w:tcBorders>
          </w:tcPr>
          <w:p w14:paraId="2852C22A" w14:textId="18D92AF4" w:rsidR="00962F47" w:rsidRPr="00962F47" w:rsidRDefault="00962F47" w:rsidP="0038296D">
            <w:pPr>
              <w:pStyle w:val="Default"/>
              <w:jc w:val="center"/>
              <w:rPr>
                <w:color w:val="000000" w:themeColor="text1"/>
                <w:lang w:val="kk-KZ"/>
              </w:rPr>
            </w:pPr>
            <w:r w:rsidRPr="00962F47">
              <w:rPr>
                <w:color w:val="000000" w:themeColor="text1"/>
                <w:lang w:val="kk-KZ"/>
              </w:rPr>
              <w:t>62</w:t>
            </w:r>
          </w:p>
        </w:tc>
        <w:tc>
          <w:tcPr>
            <w:tcW w:w="801" w:type="dxa"/>
            <w:tcBorders>
              <w:top w:val="single" w:sz="4" w:space="0" w:color="auto"/>
              <w:left w:val="single" w:sz="4" w:space="0" w:color="auto"/>
              <w:bottom w:val="single" w:sz="4" w:space="0" w:color="auto"/>
              <w:right w:val="single" w:sz="4" w:space="0" w:color="auto"/>
            </w:tcBorders>
          </w:tcPr>
          <w:p w14:paraId="09EF9BE1" w14:textId="6751BE12" w:rsidR="00962F47" w:rsidRPr="00962F47" w:rsidRDefault="00962F47" w:rsidP="0038296D">
            <w:pPr>
              <w:pStyle w:val="Default"/>
              <w:jc w:val="center"/>
              <w:rPr>
                <w:color w:val="000000" w:themeColor="text1"/>
                <w:lang w:val="kk-KZ"/>
              </w:rPr>
            </w:pPr>
            <w:r w:rsidRPr="00962F47">
              <w:rPr>
                <w:color w:val="000000" w:themeColor="text1"/>
                <w:lang w:val="kk-KZ"/>
              </w:rPr>
              <w:t>38</w:t>
            </w:r>
          </w:p>
        </w:tc>
        <w:tc>
          <w:tcPr>
            <w:tcW w:w="1008" w:type="dxa"/>
            <w:tcBorders>
              <w:top w:val="single" w:sz="4" w:space="0" w:color="auto"/>
              <w:left w:val="single" w:sz="4" w:space="0" w:color="auto"/>
              <w:bottom w:val="single" w:sz="4" w:space="0" w:color="auto"/>
              <w:right w:val="single" w:sz="4" w:space="0" w:color="auto"/>
            </w:tcBorders>
          </w:tcPr>
          <w:p w14:paraId="483BB951" w14:textId="6540181A" w:rsidR="00962F47" w:rsidRPr="00962F47" w:rsidRDefault="00962F47" w:rsidP="0038296D">
            <w:pPr>
              <w:pStyle w:val="Default"/>
              <w:jc w:val="center"/>
              <w:rPr>
                <w:color w:val="000000" w:themeColor="text1"/>
                <w:lang w:val="kk-KZ"/>
              </w:rPr>
            </w:pPr>
            <w:r w:rsidRPr="00962F47">
              <w:rPr>
                <w:color w:val="000000" w:themeColor="text1"/>
                <w:lang w:val="kk-KZ"/>
              </w:rPr>
              <w:t>64</w:t>
            </w:r>
          </w:p>
        </w:tc>
        <w:tc>
          <w:tcPr>
            <w:tcW w:w="895" w:type="dxa"/>
            <w:tcBorders>
              <w:top w:val="single" w:sz="4" w:space="0" w:color="auto"/>
              <w:left w:val="single" w:sz="4" w:space="0" w:color="auto"/>
              <w:bottom w:val="single" w:sz="4" w:space="0" w:color="auto"/>
              <w:right w:val="single" w:sz="4" w:space="0" w:color="auto"/>
            </w:tcBorders>
          </w:tcPr>
          <w:p w14:paraId="36412335" w14:textId="4AC17AB7" w:rsidR="00962F47" w:rsidRPr="00962F47" w:rsidRDefault="00962F47" w:rsidP="0038296D">
            <w:pPr>
              <w:pStyle w:val="Default"/>
              <w:jc w:val="center"/>
              <w:rPr>
                <w:color w:val="000000" w:themeColor="text1"/>
                <w:lang w:val="kk-KZ"/>
              </w:rPr>
            </w:pPr>
            <w:r w:rsidRPr="00962F47">
              <w:rPr>
                <w:color w:val="000000" w:themeColor="text1"/>
                <w:lang w:val="kk-KZ"/>
              </w:rPr>
              <w:t>36</w:t>
            </w:r>
          </w:p>
        </w:tc>
        <w:tc>
          <w:tcPr>
            <w:tcW w:w="1265" w:type="dxa"/>
            <w:tcBorders>
              <w:top w:val="single" w:sz="4" w:space="0" w:color="auto"/>
              <w:left w:val="single" w:sz="4" w:space="0" w:color="auto"/>
              <w:bottom w:val="single" w:sz="4" w:space="0" w:color="auto"/>
              <w:right w:val="single" w:sz="4" w:space="0" w:color="auto"/>
            </w:tcBorders>
          </w:tcPr>
          <w:p w14:paraId="7BF0665E" w14:textId="18C9E4CA" w:rsidR="00962F47" w:rsidRPr="00962F47" w:rsidRDefault="00962F47" w:rsidP="0038296D">
            <w:pPr>
              <w:pStyle w:val="Default"/>
              <w:jc w:val="center"/>
              <w:rPr>
                <w:color w:val="000000" w:themeColor="text1"/>
                <w:lang w:val="kk-KZ"/>
              </w:rPr>
            </w:pPr>
            <w:r w:rsidRPr="00962F47">
              <w:rPr>
                <w:color w:val="000000" w:themeColor="text1"/>
                <w:lang w:val="kk-KZ"/>
              </w:rPr>
              <w:t>58</w:t>
            </w:r>
          </w:p>
        </w:tc>
        <w:tc>
          <w:tcPr>
            <w:tcW w:w="723" w:type="dxa"/>
            <w:tcBorders>
              <w:top w:val="single" w:sz="4" w:space="0" w:color="auto"/>
              <w:left w:val="single" w:sz="4" w:space="0" w:color="auto"/>
              <w:bottom w:val="single" w:sz="4" w:space="0" w:color="auto"/>
              <w:right w:val="single" w:sz="4" w:space="0" w:color="auto"/>
            </w:tcBorders>
          </w:tcPr>
          <w:p w14:paraId="5094143E" w14:textId="22E50087" w:rsidR="00962F47" w:rsidRPr="00962F47" w:rsidRDefault="00962F47" w:rsidP="0038296D">
            <w:pPr>
              <w:pStyle w:val="Default"/>
              <w:jc w:val="center"/>
              <w:rPr>
                <w:color w:val="000000" w:themeColor="text1"/>
                <w:lang w:val="kk-KZ"/>
              </w:rPr>
            </w:pPr>
            <w:r w:rsidRPr="00962F47">
              <w:rPr>
                <w:color w:val="000000" w:themeColor="text1"/>
                <w:lang w:val="kk-KZ"/>
              </w:rPr>
              <w:t>42</w:t>
            </w:r>
          </w:p>
        </w:tc>
        <w:tc>
          <w:tcPr>
            <w:tcW w:w="978" w:type="dxa"/>
            <w:tcBorders>
              <w:top w:val="single" w:sz="4" w:space="0" w:color="auto"/>
              <w:left w:val="single" w:sz="4" w:space="0" w:color="auto"/>
              <w:bottom w:val="single" w:sz="4" w:space="0" w:color="auto"/>
              <w:right w:val="single" w:sz="4" w:space="0" w:color="auto"/>
            </w:tcBorders>
          </w:tcPr>
          <w:p w14:paraId="5BD95E2C" w14:textId="0932DF00" w:rsidR="00962F47" w:rsidRPr="00962F47" w:rsidRDefault="00962F47" w:rsidP="0038296D">
            <w:pPr>
              <w:pStyle w:val="Default"/>
              <w:jc w:val="center"/>
              <w:rPr>
                <w:color w:val="000000" w:themeColor="text1"/>
                <w:lang w:val="kk-KZ"/>
              </w:rPr>
            </w:pPr>
            <w:r w:rsidRPr="00962F47">
              <w:rPr>
                <w:color w:val="000000" w:themeColor="text1"/>
                <w:lang w:val="kk-KZ"/>
              </w:rPr>
              <w:t>96</w:t>
            </w:r>
          </w:p>
        </w:tc>
        <w:tc>
          <w:tcPr>
            <w:tcW w:w="850" w:type="dxa"/>
            <w:tcBorders>
              <w:top w:val="single" w:sz="4" w:space="0" w:color="auto"/>
              <w:left w:val="single" w:sz="4" w:space="0" w:color="auto"/>
              <w:bottom w:val="single" w:sz="4" w:space="0" w:color="auto"/>
              <w:right w:val="single" w:sz="4" w:space="0" w:color="auto"/>
            </w:tcBorders>
          </w:tcPr>
          <w:p w14:paraId="3CFE9B0C" w14:textId="50D37D22" w:rsidR="00962F47" w:rsidRPr="00962F47" w:rsidRDefault="00962F47" w:rsidP="0038296D">
            <w:pPr>
              <w:pStyle w:val="Default"/>
              <w:jc w:val="center"/>
              <w:rPr>
                <w:color w:val="000000" w:themeColor="text1"/>
                <w:lang w:val="kk-KZ"/>
              </w:rPr>
            </w:pPr>
            <w:r w:rsidRPr="00962F47">
              <w:rPr>
                <w:color w:val="000000" w:themeColor="text1"/>
                <w:lang w:val="kk-KZ"/>
              </w:rPr>
              <w:t>4</w:t>
            </w:r>
          </w:p>
        </w:tc>
      </w:tr>
      <w:tr w:rsidR="00962F47" w:rsidRPr="00962F47" w14:paraId="5A9DE2D7" w14:textId="77777777" w:rsidTr="0038296D">
        <w:tc>
          <w:tcPr>
            <w:tcW w:w="1890" w:type="dxa"/>
            <w:tcBorders>
              <w:top w:val="single" w:sz="4" w:space="0" w:color="auto"/>
              <w:left w:val="single" w:sz="4" w:space="0" w:color="auto"/>
              <w:bottom w:val="single" w:sz="4" w:space="0" w:color="auto"/>
              <w:right w:val="single" w:sz="4" w:space="0" w:color="auto"/>
            </w:tcBorders>
          </w:tcPr>
          <w:p w14:paraId="1B1151D8" w14:textId="77777777" w:rsidR="00962F47" w:rsidRPr="00962F47" w:rsidRDefault="00962F47" w:rsidP="0038296D">
            <w:pPr>
              <w:pStyle w:val="Default"/>
              <w:rPr>
                <w:color w:val="000000" w:themeColor="text1"/>
                <w:lang w:val="kk-KZ"/>
              </w:rPr>
            </w:pPr>
            <w:r w:rsidRPr="00962F47">
              <w:rPr>
                <w:color w:val="000000" w:themeColor="text1"/>
                <w:lang w:val="kk-KZ"/>
              </w:rPr>
              <w:t>9-ші сұрақ</w:t>
            </w:r>
          </w:p>
        </w:tc>
        <w:tc>
          <w:tcPr>
            <w:tcW w:w="1229" w:type="dxa"/>
            <w:tcBorders>
              <w:top w:val="single" w:sz="4" w:space="0" w:color="auto"/>
              <w:left w:val="single" w:sz="4" w:space="0" w:color="auto"/>
              <w:bottom w:val="single" w:sz="4" w:space="0" w:color="auto"/>
              <w:right w:val="single" w:sz="4" w:space="0" w:color="auto"/>
            </w:tcBorders>
          </w:tcPr>
          <w:p w14:paraId="027D8372" w14:textId="5E518E95" w:rsidR="00962F47" w:rsidRPr="00962F47" w:rsidRDefault="00962F47" w:rsidP="0038296D">
            <w:pPr>
              <w:pStyle w:val="Default"/>
              <w:jc w:val="center"/>
              <w:rPr>
                <w:color w:val="000000" w:themeColor="text1"/>
                <w:lang w:val="kk-KZ"/>
              </w:rPr>
            </w:pPr>
            <w:r w:rsidRPr="00962F47">
              <w:rPr>
                <w:color w:val="000000" w:themeColor="text1"/>
                <w:lang w:val="kk-KZ"/>
              </w:rPr>
              <w:t>62</w:t>
            </w:r>
          </w:p>
        </w:tc>
        <w:tc>
          <w:tcPr>
            <w:tcW w:w="801" w:type="dxa"/>
            <w:tcBorders>
              <w:top w:val="single" w:sz="4" w:space="0" w:color="auto"/>
              <w:left w:val="single" w:sz="4" w:space="0" w:color="auto"/>
              <w:bottom w:val="single" w:sz="4" w:space="0" w:color="auto"/>
              <w:right w:val="single" w:sz="4" w:space="0" w:color="auto"/>
            </w:tcBorders>
          </w:tcPr>
          <w:p w14:paraId="242853D4" w14:textId="45F5B119" w:rsidR="00962F47" w:rsidRPr="00962F47" w:rsidRDefault="00962F47" w:rsidP="0038296D">
            <w:pPr>
              <w:pStyle w:val="Default"/>
              <w:jc w:val="center"/>
              <w:rPr>
                <w:color w:val="000000" w:themeColor="text1"/>
                <w:lang w:val="kk-KZ"/>
              </w:rPr>
            </w:pPr>
            <w:r w:rsidRPr="00962F47">
              <w:rPr>
                <w:color w:val="000000" w:themeColor="text1"/>
                <w:lang w:val="kk-KZ"/>
              </w:rPr>
              <w:t>38</w:t>
            </w:r>
          </w:p>
        </w:tc>
        <w:tc>
          <w:tcPr>
            <w:tcW w:w="1008" w:type="dxa"/>
            <w:tcBorders>
              <w:top w:val="single" w:sz="4" w:space="0" w:color="auto"/>
              <w:left w:val="single" w:sz="4" w:space="0" w:color="auto"/>
              <w:bottom w:val="single" w:sz="4" w:space="0" w:color="auto"/>
              <w:right w:val="single" w:sz="4" w:space="0" w:color="auto"/>
            </w:tcBorders>
          </w:tcPr>
          <w:p w14:paraId="3A24B453" w14:textId="66E988BE" w:rsidR="00962F47" w:rsidRPr="00962F47" w:rsidRDefault="00962F47" w:rsidP="0038296D">
            <w:pPr>
              <w:pStyle w:val="Default"/>
              <w:jc w:val="center"/>
              <w:rPr>
                <w:color w:val="000000" w:themeColor="text1"/>
                <w:lang w:val="kk-KZ"/>
              </w:rPr>
            </w:pPr>
            <w:r w:rsidRPr="00962F47">
              <w:rPr>
                <w:color w:val="000000" w:themeColor="text1"/>
                <w:lang w:val="kk-KZ"/>
              </w:rPr>
              <w:t>65</w:t>
            </w:r>
          </w:p>
        </w:tc>
        <w:tc>
          <w:tcPr>
            <w:tcW w:w="895" w:type="dxa"/>
            <w:tcBorders>
              <w:top w:val="single" w:sz="4" w:space="0" w:color="auto"/>
              <w:left w:val="single" w:sz="4" w:space="0" w:color="auto"/>
              <w:bottom w:val="single" w:sz="4" w:space="0" w:color="auto"/>
              <w:right w:val="single" w:sz="4" w:space="0" w:color="auto"/>
            </w:tcBorders>
          </w:tcPr>
          <w:p w14:paraId="2D26A97F" w14:textId="7B8D9744" w:rsidR="00962F47" w:rsidRPr="00962F47" w:rsidRDefault="00962F47" w:rsidP="0038296D">
            <w:pPr>
              <w:pStyle w:val="Default"/>
              <w:jc w:val="center"/>
              <w:rPr>
                <w:color w:val="000000" w:themeColor="text1"/>
                <w:lang w:val="kk-KZ"/>
              </w:rPr>
            </w:pPr>
            <w:r w:rsidRPr="00962F47">
              <w:rPr>
                <w:color w:val="000000" w:themeColor="text1"/>
                <w:lang w:val="kk-KZ"/>
              </w:rPr>
              <w:t>35</w:t>
            </w:r>
          </w:p>
        </w:tc>
        <w:tc>
          <w:tcPr>
            <w:tcW w:w="1265" w:type="dxa"/>
            <w:tcBorders>
              <w:top w:val="single" w:sz="4" w:space="0" w:color="auto"/>
              <w:left w:val="single" w:sz="4" w:space="0" w:color="auto"/>
              <w:bottom w:val="single" w:sz="4" w:space="0" w:color="auto"/>
              <w:right w:val="single" w:sz="4" w:space="0" w:color="auto"/>
            </w:tcBorders>
          </w:tcPr>
          <w:p w14:paraId="3F4142B5" w14:textId="145AE25E" w:rsidR="00962F47" w:rsidRPr="00962F47" w:rsidRDefault="00962F47" w:rsidP="0038296D">
            <w:pPr>
              <w:pStyle w:val="Default"/>
              <w:jc w:val="center"/>
              <w:rPr>
                <w:color w:val="000000" w:themeColor="text1"/>
                <w:lang w:val="kk-KZ"/>
              </w:rPr>
            </w:pPr>
            <w:r w:rsidRPr="00962F47">
              <w:rPr>
                <w:color w:val="000000" w:themeColor="text1"/>
                <w:lang w:val="kk-KZ"/>
              </w:rPr>
              <w:t>58</w:t>
            </w:r>
          </w:p>
        </w:tc>
        <w:tc>
          <w:tcPr>
            <w:tcW w:w="723" w:type="dxa"/>
            <w:tcBorders>
              <w:top w:val="single" w:sz="4" w:space="0" w:color="auto"/>
              <w:left w:val="single" w:sz="4" w:space="0" w:color="auto"/>
              <w:bottom w:val="single" w:sz="4" w:space="0" w:color="auto"/>
              <w:right w:val="single" w:sz="4" w:space="0" w:color="auto"/>
            </w:tcBorders>
          </w:tcPr>
          <w:p w14:paraId="45A8DDDD" w14:textId="7DAAF77A" w:rsidR="00962F47" w:rsidRPr="00962F47" w:rsidRDefault="00962F47" w:rsidP="0038296D">
            <w:pPr>
              <w:pStyle w:val="Default"/>
              <w:jc w:val="center"/>
              <w:rPr>
                <w:color w:val="000000" w:themeColor="text1"/>
                <w:lang w:val="kk-KZ"/>
              </w:rPr>
            </w:pPr>
            <w:r w:rsidRPr="00962F47">
              <w:rPr>
                <w:color w:val="000000" w:themeColor="text1"/>
                <w:lang w:val="kk-KZ"/>
              </w:rPr>
              <w:t>42</w:t>
            </w:r>
          </w:p>
        </w:tc>
        <w:tc>
          <w:tcPr>
            <w:tcW w:w="978" w:type="dxa"/>
            <w:tcBorders>
              <w:top w:val="single" w:sz="4" w:space="0" w:color="auto"/>
              <w:left w:val="single" w:sz="4" w:space="0" w:color="auto"/>
              <w:bottom w:val="single" w:sz="4" w:space="0" w:color="auto"/>
              <w:right w:val="single" w:sz="4" w:space="0" w:color="auto"/>
            </w:tcBorders>
          </w:tcPr>
          <w:p w14:paraId="7A544564" w14:textId="7FA1C289" w:rsidR="00962F47" w:rsidRPr="00962F47" w:rsidRDefault="00962F47" w:rsidP="0038296D">
            <w:pPr>
              <w:pStyle w:val="Default"/>
              <w:jc w:val="center"/>
              <w:rPr>
                <w:color w:val="000000" w:themeColor="text1"/>
                <w:lang w:val="kk-KZ"/>
              </w:rPr>
            </w:pPr>
            <w:r w:rsidRPr="00962F47">
              <w:rPr>
                <w:color w:val="000000" w:themeColor="text1"/>
                <w:lang w:val="kk-KZ"/>
              </w:rPr>
              <w:t>96</w:t>
            </w:r>
          </w:p>
        </w:tc>
        <w:tc>
          <w:tcPr>
            <w:tcW w:w="850" w:type="dxa"/>
            <w:tcBorders>
              <w:top w:val="single" w:sz="4" w:space="0" w:color="auto"/>
              <w:left w:val="single" w:sz="4" w:space="0" w:color="auto"/>
              <w:bottom w:val="single" w:sz="4" w:space="0" w:color="auto"/>
              <w:right w:val="single" w:sz="4" w:space="0" w:color="auto"/>
            </w:tcBorders>
          </w:tcPr>
          <w:p w14:paraId="0DF712EE" w14:textId="7BB1032B" w:rsidR="00962F47" w:rsidRPr="00962F47" w:rsidRDefault="00962F47" w:rsidP="0038296D">
            <w:pPr>
              <w:pStyle w:val="Default"/>
              <w:jc w:val="center"/>
              <w:rPr>
                <w:color w:val="000000" w:themeColor="text1"/>
                <w:lang w:val="kk-KZ"/>
              </w:rPr>
            </w:pPr>
            <w:r w:rsidRPr="00962F47">
              <w:rPr>
                <w:color w:val="000000" w:themeColor="text1"/>
                <w:lang w:val="kk-KZ"/>
              </w:rPr>
              <w:t>4</w:t>
            </w:r>
          </w:p>
        </w:tc>
      </w:tr>
    </w:tbl>
    <w:p w14:paraId="76143CA7" w14:textId="77777777" w:rsidR="00962F47" w:rsidRPr="00962F47" w:rsidRDefault="00962F47" w:rsidP="00C97B9F">
      <w:pPr>
        <w:pStyle w:val="Default"/>
        <w:ind w:firstLine="567"/>
        <w:jc w:val="center"/>
        <w:rPr>
          <w:color w:val="000000" w:themeColor="text1"/>
          <w:sz w:val="28"/>
          <w:szCs w:val="28"/>
          <w:lang w:val="kk-KZ"/>
        </w:rPr>
      </w:pPr>
    </w:p>
    <w:p w14:paraId="0167B7C0" w14:textId="7C78588D" w:rsidR="00962F47" w:rsidRPr="00962F47" w:rsidRDefault="00962F47" w:rsidP="0038296D">
      <w:pPr>
        <w:pStyle w:val="Default"/>
        <w:ind w:firstLine="709"/>
        <w:jc w:val="both"/>
        <w:rPr>
          <w:iCs/>
          <w:color w:val="000000" w:themeColor="text1"/>
          <w:sz w:val="28"/>
          <w:szCs w:val="28"/>
          <w:lang w:val="kk-KZ"/>
        </w:rPr>
      </w:pPr>
      <w:r w:rsidRPr="00962F47">
        <w:rPr>
          <w:iCs/>
          <w:color w:val="000000" w:themeColor="text1"/>
          <w:sz w:val="28"/>
          <w:szCs w:val="28"/>
          <w:lang w:val="kk-KZ"/>
        </w:rPr>
        <w:t>Білім алушылардан алынған сауалнама нәтижелері 30, 31</w:t>
      </w:r>
      <w:r w:rsidR="008479D0">
        <w:rPr>
          <w:iCs/>
          <w:color w:val="000000" w:themeColor="text1"/>
          <w:sz w:val="28"/>
          <w:szCs w:val="28"/>
          <w:lang w:val="kk-KZ"/>
        </w:rPr>
        <w:t>-</w:t>
      </w:r>
      <w:r w:rsidRPr="00962F47">
        <w:rPr>
          <w:iCs/>
          <w:color w:val="000000" w:themeColor="text1"/>
          <w:sz w:val="28"/>
          <w:szCs w:val="28"/>
          <w:lang w:val="kk-KZ"/>
        </w:rPr>
        <w:t xml:space="preserve">суреттерде көрсетілген. </w:t>
      </w:r>
    </w:p>
    <w:p w14:paraId="0300F594" w14:textId="77777777" w:rsidR="00962F47" w:rsidRPr="00962F47" w:rsidRDefault="00962F47" w:rsidP="00C97B9F">
      <w:pPr>
        <w:pStyle w:val="Default"/>
        <w:ind w:firstLine="567"/>
        <w:jc w:val="both"/>
        <w:rPr>
          <w:iCs/>
          <w:color w:val="000000" w:themeColor="text1"/>
          <w:sz w:val="28"/>
          <w:szCs w:val="28"/>
          <w:lang w:val="kk-KZ"/>
        </w:rPr>
      </w:pPr>
    </w:p>
    <w:p w14:paraId="56D9E46A" w14:textId="77777777" w:rsidR="00962F47" w:rsidRPr="00962F47" w:rsidRDefault="00962F47" w:rsidP="00C97B9F">
      <w:pPr>
        <w:pStyle w:val="Default"/>
        <w:ind w:firstLine="567"/>
        <w:jc w:val="both"/>
        <w:rPr>
          <w:iCs/>
          <w:color w:val="000000" w:themeColor="text1"/>
          <w:sz w:val="28"/>
          <w:szCs w:val="28"/>
          <w:lang w:val="kk-KZ"/>
        </w:rPr>
      </w:pPr>
      <w:r w:rsidRPr="00962F47">
        <w:rPr>
          <w:iCs/>
          <w:noProof/>
          <w:color w:val="000000" w:themeColor="text1"/>
          <w:sz w:val="28"/>
          <w:szCs w:val="28"/>
          <w:lang w:eastAsia="ru-RU"/>
        </w:rPr>
        <w:drawing>
          <wp:inline distT="0" distB="0" distL="0" distR="0" wp14:anchorId="64E6A5AE" wp14:editId="30178349">
            <wp:extent cx="5486400" cy="25050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01C9DF3" w14:textId="77777777" w:rsidR="00962F47" w:rsidRPr="0038296D" w:rsidRDefault="00962F47" w:rsidP="00C97B9F">
      <w:pPr>
        <w:pStyle w:val="Default"/>
        <w:ind w:firstLine="284"/>
        <w:jc w:val="center"/>
        <w:rPr>
          <w:color w:val="000000" w:themeColor="text1"/>
          <w:sz w:val="16"/>
          <w:szCs w:val="16"/>
          <w:lang w:val="kk-KZ"/>
        </w:rPr>
      </w:pPr>
    </w:p>
    <w:p w14:paraId="64E41990" w14:textId="2FEA0233" w:rsidR="00962F47" w:rsidRPr="00962F47" w:rsidRDefault="00962F47" w:rsidP="0038296D">
      <w:pPr>
        <w:pStyle w:val="Default"/>
        <w:jc w:val="center"/>
        <w:rPr>
          <w:color w:val="000000" w:themeColor="text1"/>
          <w:sz w:val="28"/>
          <w:szCs w:val="28"/>
          <w:lang w:val="kk-KZ"/>
        </w:rPr>
      </w:pPr>
      <w:r w:rsidRPr="00962F47">
        <w:rPr>
          <w:color w:val="000000" w:themeColor="text1"/>
          <w:sz w:val="28"/>
          <w:szCs w:val="28"/>
          <w:lang w:val="kk-KZ"/>
        </w:rPr>
        <w:t xml:space="preserve">Сурет 30 – Бақылау тобының сауалнамасының салыстырмалы </w:t>
      </w:r>
    </w:p>
    <w:p w14:paraId="1DB5A28D" w14:textId="77777777" w:rsidR="00962F47" w:rsidRPr="00962F47" w:rsidRDefault="00962F47" w:rsidP="0038296D">
      <w:pPr>
        <w:pStyle w:val="Default"/>
        <w:jc w:val="center"/>
        <w:rPr>
          <w:color w:val="000000" w:themeColor="text1"/>
          <w:sz w:val="28"/>
          <w:szCs w:val="28"/>
          <w:lang w:val="kk-KZ"/>
        </w:rPr>
      </w:pPr>
      <w:r w:rsidRPr="00962F47">
        <w:rPr>
          <w:color w:val="000000" w:themeColor="text1"/>
          <w:sz w:val="28"/>
          <w:szCs w:val="28"/>
          <w:lang w:val="kk-KZ"/>
        </w:rPr>
        <w:t>нәтижесі</w:t>
      </w:r>
    </w:p>
    <w:p w14:paraId="5C29B909" w14:textId="77777777" w:rsidR="00962F47" w:rsidRPr="00962F47" w:rsidRDefault="00962F47" w:rsidP="00C97B9F">
      <w:pPr>
        <w:pStyle w:val="Default"/>
        <w:ind w:firstLine="567"/>
        <w:jc w:val="both"/>
        <w:rPr>
          <w:color w:val="000000" w:themeColor="text1"/>
          <w:sz w:val="28"/>
          <w:szCs w:val="28"/>
          <w:lang w:val="kk-KZ"/>
        </w:rPr>
      </w:pPr>
    </w:p>
    <w:p w14:paraId="47AC88DA" w14:textId="10ADEE90" w:rsidR="00962F47" w:rsidRPr="00962F47" w:rsidRDefault="00962F47" w:rsidP="0038296D">
      <w:pPr>
        <w:pStyle w:val="Default"/>
        <w:ind w:firstLine="709"/>
        <w:jc w:val="both"/>
        <w:rPr>
          <w:color w:val="000000" w:themeColor="text1"/>
          <w:sz w:val="28"/>
          <w:szCs w:val="28"/>
          <w:lang w:val="kk-KZ"/>
        </w:rPr>
      </w:pPr>
      <w:r w:rsidRPr="00962F47">
        <w:rPr>
          <w:color w:val="000000" w:themeColor="text1"/>
          <w:sz w:val="28"/>
          <w:szCs w:val="28"/>
          <w:lang w:val="kk-KZ"/>
        </w:rPr>
        <w:t xml:space="preserve">Бақылау тобының сауалнама нәтижесін талдау барысында 1-ші сұрақ бойынша 64,7 пайызға жоғарылағанын, 2-ші сұрақ бойынша қашықтықтан оқыту жағдайына жағымды көзқарастар 66 пайызға, 3-ші және 4-ші сұрақ бойынша 65,63 пайызға, 5,6 сұрақ бойынша қашықтықтан оқыту формаларын меңгеру деңгейі 64,7; 65 пайызға көтерілгенін анықтадық. </w:t>
      </w:r>
      <w:r w:rsidR="0038296D">
        <w:rPr>
          <w:color w:val="000000" w:themeColor="text1"/>
          <w:sz w:val="28"/>
          <w:szCs w:val="28"/>
          <w:lang w:val="kk-KZ"/>
        </w:rPr>
        <w:t>31-</w:t>
      </w:r>
      <w:r w:rsidR="0038296D" w:rsidRPr="00962F47">
        <w:rPr>
          <w:color w:val="000000" w:themeColor="text1"/>
          <w:sz w:val="28"/>
          <w:szCs w:val="28"/>
          <w:lang w:val="kk-KZ"/>
        </w:rPr>
        <w:t xml:space="preserve">суреттен </w:t>
      </w:r>
      <w:r w:rsidRPr="00962F47">
        <w:rPr>
          <w:color w:val="000000" w:themeColor="text1"/>
          <w:sz w:val="28"/>
          <w:szCs w:val="28"/>
          <w:lang w:val="kk-KZ"/>
        </w:rPr>
        <w:t xml:space="preserve">көріп отырғанымыздай, бақылау топтардың экспериментке дейін және эксперименттен кейінгі нәтижелерінің айтарлықтай өзгерісін байқамаймыз. </w:t>
      </w:r>
    </w:p>
    <w:p w14:paraId="410AF354" w14:textId="77777777" w:rsidR="00962F47" w:rsidRPr="00962F47" w:rsidRDefault="00962F47" w:rsidP="00C97B9F">
      <w:pPr>
        <w:pStyle w:val="Default"/>
        <w:ind w:firstLine="567"/>
        <w:jc w:val="both"/>
        <w:rPr>
          <w:color w:val="000000" w:themeColor="text1"/>
          <w:sz w:val="28"/>
          <w:szCs w:val="28"/>
          <w:lang w:val="kk-KZ"/>
        </w:rPr>
      </w:pPr>
    </w:p>
    <w:p w14:paraId="5C25B914" w14:textId="77777777" w:rsidR="00962F47" w:rsidRPr="00962F47" w:rsidRDefault="00962F47" w:rsidP="00C97B9F">
      <w:pPr>
        <w:pStyle w:val="Default"/>
        <w:ind w:firstLine="567"/>
        <w:jc w:val="both"/>
        <w:rPr>
          <w:color w:val="000000" w:themeColor="text1"/>
          <w:sz w:val="28"/>
          <w:szCs w:val="28"/>
          <w:lang w:val="kk-KZ"/>
        </w:rPr>
      </w:pPr>
      <w:r w:rsidRPr="00962F47">
        <w:rPr>
          <w:iCs/>
          <w:noProof/>
          <w:color w:val="000000" w:themeColor="text1"/>
          <w:sz w:val="28"/>
          <w:szCs w:val="28"/>
          <w:lang w:eastAsia="ru-RU"/>
        </w:rPr>
        <w:drawing>
          <wp:inline distT="0" distB="0" distL="0" distR="0" wp14:anchorId="5DB64E75" wp14:editId="3FF9C5A6">
            <wp:extent cx="5486400" cy="25050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E3A0CC2" w14:textId="77777777" w:rsidR="00962F47" w:rsidRPr="0038296D" w:rsidRDefault="00962F47" w:rsidP="00C97B9F">
      <w:pPr>
        <w:pStyle w:val="Default"/>
        <w:ind w:firstLine="567"/>
        <w:jc w:val="center"/>
        <w:rPr>
          <w:color w:val="000000" w:themeColor="text1"/>
          <w:sz w:val="16"/>
          <w:szCs w:val="16"/>
          <w:lang w:val="kk-KZ"/>
        </w:rPr>
      </w:pPr>
    </w:p>
    <w:p w14:paraId="040835D0" w14:textId="4CEF1E13" w:rsidR="00962F47" w:rsidRPr="00962F47" w:rsidRDefault="00962F47" w:rsidP="0038296D">
      <w:pPr>
        <w:pStyle w:val="Default"/>
        <w:jc w:val="center"/>
        <w:rPr>
          <w:color w:val="000000" w:themeColor="text1"/>
          <w:sz w:val="28"/>
          <w:szCs w:val="28"/>
          <w:lang w:val="kk-KZ"/>
        </w:rPr>
      </w:pPr>
      <w:r w:rsidRPr="00962F47">
        <w:rPr>
          <w:color w:val="000000" w:themeColor="text1"/>
          <w:sz w:val="28"/>
          <w:szCs w:val="28"/>
          <w:lang w:val="kk-KZ"/>
        </w:rPr>
        <w:t>Сурет 31 – Тәжірибелік тобының сауалнамасының салыстырмалы нәтижесі</w:t>
      </w:r>
    </w:p>
    <w:p w14:paraId="0F54B4F5" w14:textId="77777777" w:rsidR="005E59F6" w:rsidRDefault="005E59F6" w:rsidP="00C97B9F">
      <w:pPr>
        <w:pStyle w:val="Default"/>
        <w:ind w:firstLine="567"/>
        <w:jc w:val="both"/>
        <w:rPr>
          <w:color w:val="000000" w:themeColor="text1"/>
          <w:sz w:val="28"/>
          <w:szCs w:val="28"/>
          <w:lang w:val="kk-KZ"/>
        </w:rPr>
      </w:pPr>
    </w:p>
    <w:p w14:paraId="4137F67A" w14:textId="1878D125" w:rsidR="00962F47" w:rsidRPr="00962F47" w:rsidRDefault="00962F47" w:rsidP="00C97B9F">
      <w:pPr>
        <w:pStyle w:val="Default"/>
        <w:ind w:firstLine="567"/>
        <w:jc w:val="both"/>
        <w:rPr>
          <w:color w:val="000000" w:themeColor="text1"/>
          <w:sz w:val="28"/>
          <w:szCs w:val="28"/>
          <w:lang w:val="kk-KZ"/>
        </w:rPr>
      </w:pPr>
      <w:r w:rsidRPr="00962F47">
        <w:rPr>
          <w:color w:val="000000" w:themeColor="text1"/>
          <w:sz w:val="28"/>
          <w:szCs w:val="28"/>
          <w:lang w:val="kk-KZ"/>
        </w:rPr>
        <w:t>Тәжірибелік тобының суалнама нәтижелерін талдау барысында 1-ші сұрақ бойынша оң жауаптар 94,9 пайызға, 2-ші, 8-ші сұрақтар бойынша 95, 96 пайызға өскенін, ал 3-ші сұрақ бойынша</w:t>
      </w:r>
      <w:r w:rsidR="007F31B2">
        <w:rPr>
          <w:color w:val="000000" w:themeColor="text1"/>
          <w:sz w:val="28"/>
          <w:szCs w:val="28"/>
          <w:lang w:val="kk-KZ"/>
        </w:rPr>
        <w:t xml:space="preserve"> </w:t>
      </w:r>
      <w:r w:rsidRPr="00962F47">
        <w:rPr>
          <w:color w:val="000000" w:themeColor="text1"/>
          <w:sz w:val="28"/>
          <w:szCs w:val="28"/>
          <w:lang w:val="kk-KZ"/>
        </w:rPr>
        <w:t xml:space="preserve">қолданылатын платформаларды игеруі 95 пайызға жоғарылағанын, 4-ші сұрақ бойынша 94 пайызға көтерілгенін, 5-ші, 6-ші сұрақтар бойынша қашықтықтан оқыту формаларын қолдана алу білігі 94,9 пайызға жоғарылағаны байқаймыз. Алынған мәліметтерді талдаудан шығатын қорытынды: білім алушылар қашықтықтан оқытудың мәні мен мазмұнын, әртүрлі модельдерін, оқытудың маңыздылығын ұққанын байқаймыз. </w:t>
      </w:r>
    </w:p>
    <w:p w14:paraId="1AF78B1A" w14:textId="266F3E2A" w:rsidR="00962F47" w:rsidRPr="00962F47" w:rsidRDefault="00962F47" w:rsidP="00C97B9F">
      <w:pPr>
        <w:pStyle w:val="Default"/>
        <w:ind w:firstLine="567"/>
        <w:jc w:val="both"/>
        <w:rPr>
          <w:color w:val="000000" w:themeColor="text1"/>
          <w:sz w:val="28"/>
          <w:szCs w:val="28"/>
          <w:lang w:val="kk-KZ"/>
        </w:rPr>
      </w:pPr>
      <w:r w:rsidRPr="00962F47">
        <w:rPr>
          <w:color w:val="000000" w:themeColor="text1"/>
          <w:sz w:val="28"/>
          <w:szCs w:val="28"/>
          <w:lang w:val="kk-KZ"/>
        </w:rPr>
        <w:t xml:space="preserve">3. Келесі зерттеу кезеңінде білім алушылардың қашықтықтан оқытудың мәнін, ерекшеліктерін, әдістері мен формалары туралы білімін анықтауға бағытталған тест сұрақтарын қайта ұсынып, қалыптастырушы эксперименттен кейінгі нәтижелерін алғашқы анықтау кезеңінің нәтижелерімен салыстырдық. Нәтиже көрсеткіштері төмендегі </w:t>
      </w:r>
      <w:r w:rsidR="0038296D">
        <w:rPr>
          <w:color w:val="000000" w:themeColor="text1"/>
          <w:sz w:val="28"/>
          <w:szCs w:val="28"/>
          <w:lang w:val="kk-KZ"/>
        </w:rPr>
        <w:t>22-</w:t>
      </w:r>
      <w:r w:rsidRPr="00962F47">
        <w:rPr>
          <w:color w:val="000000" w:themeColor="text1"/>
          <w:sz w:val="28"/>
          <w:szCs w:val="28"/>
          <w:lang w:val="kk-KZ"/>
        </w:rPr>
        <w:t>кестеде берілді</w:t>
      </w:r>
      <w:r w:rsidR="0038296D">
        <w:rPr>
          <w:color w:val="000000" w:themeColor="text1"/>
          <w:sz w:val="28"/>
          <w:szCs w:val="28"/>
          <w:lang w:val="kk-KZ"/>
        </w:rPr>
        <w:t>.</w:t>
      </w:r>
    </w:p>
    <w:p w14:paraId="25A023B0" w14:textId="77777777" w:rsidR="00962F47" w:rsidRPr="00962F47" w:rsidRDefault="00962F47" w:rsidP="00C97B9F">
      <w:pPr>
        <w:pStyle w:val="Default"/>
        <w:ind w:firstLine="567"/>
        <w:jc w:val="both"/>
        <w:rPr>
          <w:color w:val="000000" w:themeColor="text1"/>
          <w:sz w:val="28"/>
          <w:szCs w:val="28"/>
          <w:lang w:val="kk-KZ"/>
        </w:rPr>
      </w:pPr>
    </w:p>
    <w:p w14:paraId="0B85D61B" w14:textId="77777777" w:rsidR="00962F47" w:rsidRPr="00962F47" w:rsidRDefault="00962F47" w:rsidP="008479D0">
      <w:pPr>
        <w:pStyle w:val="Default"/>
        <w:jc w:val="both"/>
        <w:rPr>
          <w:color w:val="000000" w:themeColor="text1"/>
          <w:sz w:val="28"/>
          <w:szCs w:val="28"/>
          <w:lang w:val="kk-KZ"/>
        </w:rPr>
      </w:pPr>
      <w:r w:rsidRPr="00962F47">
        <w:rPr>
          <w:color w:val="000000" w:themeColor="text1"/>
          <w:sz w:val="28"/>
          <w:szCs w:val="28"/>
          <w:lang w:val="kk-KZ"/>
        </w:rPr>
        <w:t xml:space="preserve">Кесте 22 – Тесттің салыстырмалы нәтижесі </w:t>
      </w:r>
    </w:p>
    <w:p w14:paraId="28738202" w14:textId="77777777" w:rsidR="00962F47" w:rsidRPr="008479D0" w:rsidRDefault="00962F47" w:rsidP="0038296D">
      <w:pPr>
        <w:pStyle w:val="Default"/>
        <w:jc w:val="right"/>
        <w:rPr>
          <w:color w:val="000000" w:themeColor="text1"/>
          <w:sz w:val="16"/>
          <w:szCs w:val="16"/>
          <w:lang w:val="kk-KZ"/>
        </w:rPr>
      </w:pPr>
    </w:p>
    <w:tbl>
      <w:tblPr>
        <w:tblStyle w:val="aa"/>
        <w:tblW w:w="0" w:type="auto"/>
        <w:tblInd w:w="108" w:type="dxa"/>
        <w:tblLook w:val="04A0" w:firstRow="1" w:lastRow="0" w:firstColumn="1" w:lastColumn="0" w:noHBand="0" w:noVBand="1"/>
      </w:tblPr>
      <w:tblGrid>
        <w:gridCol w:w="1634"/>
        <w:gridCol w:w="1936"/>
        <w:gridCol w:w="1959"/>
        <w:gridCol w:w="1984"/>
        <w:gridCol w:w="2126"/>
      </w:tblGrid>
      <w:tr w:rsidR="00962F47" w:rsidRPr="0038296D" w14:paraId="653AF68A" w14:textId="77777777" w:rsidTr="0038296D">
        <w:tc>
          <w:tcPr>
            <w:tcW w:w="1634" w:type="dxa"/>
            <w:vMerge w:val="restart"/>
            <w:tcBorders>
              <w:top w:val="single" w:sz="4" w:space="0" w:color="auto"/>
              <w:left w:val="single" w:sz="4" w:space="0" w:color="auto"/>
              <w:bottom w:val="single" w:sz="4" w:space="0" w:color="auto"/>
              <w:right w:val="single" w:sz="4" w:space="0" w:color="auto"/>
            </w:tcBorders>
            <w:vAlign w:val="center"/>
            <w:hideMark/>
          </w:tcPr>
          <w:p w14:paraId="724F430B" w14:textId="77777777" w:rsidR="00962F47" w:rsidRPr="00962F47" w:rsidRDefault="00962F47" w:rsidP="008479D0">
            <w:pPr>
              <w:pStyle w:val="Default"/>
              <w:jc w:val="center"/>
              <w:rPr>
                <w:color w:val="000000" w:themeColor="text1"/>
                <w:lang w:val="kk-KZ"/>
              </w:rPr>
            </w:pPr>
            <w:r w:rsidRPr="00962F47">
              <w:rPr>
                <w:color w:val="000000" w:themeColor="text1"/>
                <w:lang w:val="kk-KZ"/>
              </w:rPr>
              <w:t>Көрсеткіштер</w:t>
            </w:r>
          </w:p>
        </w:tc>
        <w:tc>
          <w:tcPr>
            <w:tcW w:w="3895" w:type="dxa"/>
            <w:gridSpan w:val="2"/>
            <w:tcBorders>
              <w:top w:val="single" w:sz="4" w:space="0" w:color="auto"/>
              <w:left w:val="single" w:sz="4" w:space="0" w:color="auto"/>
              <w:bottom w:val="single" w:sz="4" w:space="0" w:color="auto"/>
              <w:right w:val="single" w:sz="4" w:space="0" w:color="auto"/>
            </w:tcBorders>
            <w:vAlign w:val="center"/>
            <w:hideMark/>
          </w:tcPr>
          <w:p w14:paraId="65CBDF4D" w14:textId="77777777" w:rsidR="00962F47" w:rsidRPr="00962F47" w:rsidRDefault="00962F47" w:rsidP="008479D0">
            <w:pPr>
              <w:pStyle w:val="Default"/>
              <w:jc w:val="center"/>
              <w:rPr>
                <w:color w:val="000000" w:themeColor="text1"/>
                <w:lang w:val="kk-KZ"/>
              </w:rPr>
            </w:pPr>
            <w:r w:rsidRPr="00962F47">
              <w:rPr>
                <w:color w:val="000000" w:themeColor="text1"/>
                <w:lang w:val="kk-KZ"/>
              </w:rPr>
              <w:t>Бақылау тобы</w:t>
            </w:r>
          </w:p>
        </w:tc>
        <w:tc>
          <w:tcPr>
            <w:tcW w:w="4110" w:type="dxa"/>
            <w:gridSpan w:val="2"/>
            <w:tcBorders>
              <w:top w:val="single" w:sz="4" w:space="0" w:color="auto"/>
              <w:left w:val="single" w:sz="4" w:space="0" w:color="auto"/>
              <w:bottom w:val="single" w:sz="4" w:space="0" w:color="auto"/>
              <w:right w:val="single" w:sz="4" w:space="0" w:color="auto"/>
            </w:tcBorders>
            <w:vAlign w:val="center"/>
            <w:hideMark/>
          </w:tcPr>
          <w:p w14:paraId="594272CD" w14:textId="77777777" w:rsidR="00962F47" w:rsidRPr="00962F47" w:rsidRDefault="00962F47" w:rsidP="008479D0">
            <w:pPr>
              <w:pStyle w:val="Default"/>
              <w:jc w:val="center"/>
              <w:rPr>
                <w:color w:val="000000" w:themeColor="text1"/>
                <w:lang w:val="kk-KZ"/>
              </w:rPr>
            </w:pPr>
            <w:r w:rsidRPr="00962F47">
              <w:rPr>
                <w:color w:val="000000" w:themeColor="text1"/>
                <w:lang w:val="kk-KZ"/>
              </w:rPr>
              <w:t>Тәжірибелік топ</w:t>
            </w:r>
          </w:p>
        </w:tc>
      </w:tr>
      <w:tr w:rsidR="00962F47" w:rsidRPr="00962F47" w14:paraId="4F5B5876" w14:textId="77777777" w:rsidTr="0038296D">
        <w:tc>
          <w:tcPr>
            <w:tcW w:w="1634" w:type="dxa"/>
            <w:vMerge/>
            <w:tcBorders>
              <w:top w:val="single" w:sz="4" w:space="0" w:color="auto"/>
              <w:left w:val="single" w:sz="4" w:space="0" w:color="auto"/>
              <w:bottom w:val="single" w:sz="4" w:space="0" w:color="auto"/>
              <w:right w:val="single" w:sz="4" w:space="0" w:color="auto"/>
            </w:tcBorders>
            <w:vAlign w:val="center"/>
            <w:hideMark/>
          </w:tcPr>
          <w:p w14:paraId="221104B2" w14:textId="77777777" w:rsidR="00962F47" w:rsidRPr="00962F47" w:rsidRDefault="00962F47" w:rsidP="008479D0">
            <w:pPr>
              <w:spacing w:after="0" w:line="240" w:lineRule="auto"/>
              <w:jc w:val="center"/>
              <w:rPr>
                <w:rFonts w:ascii="Times New Roman" w:hAnsi="Times New Roman"/>
                <w:color w:val="000000" w:themeColor="text1"/>
                <w:sz w:val="24"/>
                <w:szCs w:val="24"/>
                <w:lang w:val="kk-KZ"/>
              </w:rPr>
            </w:pPr>
          </w:p>
        </w:tc>
        <w:tc>
          <w:tcPr>
            <w:tcW w:w="1936" w:type="dxa"/>
            <w:tcBorders>
              <w:top w:val="single" w:sz="4" w:space="0" w:color="auto"/>
              <w:left w:val="single" w:sz="4" w:space="0" w:color="auto"/>
              <w:bottom w:val="single" w:sz="4" w:space="0" w:color="auto"/>
              <w:right w:val="single" w:sz="4" w:space="0" w:color="auto"/>
            </w:tcBorders>
            <w:vAlign w:val="center"/>
            <w:hideMark/>
          </w:tcPr>
          <w:p w14:paraId="01EDDE1C" w14:textId="6B9A0B92" w:rsidR="00962F47" w:rsidRPr="00962F47" w:rsidRDefault="0038296D" w:rsidP="008479D0">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1959" w:type="dxa"/>
            <w:tcBorders>
              <w:top w:val="single" w:sz="4" w:space="0" w:color="auto"/>
              <w:left w:val="single" w:sz="4" w:space="0" w:color="auto"/>
              <w:bottom w:val="single" w:sz="4" w:space="0" w:color="auto"/>
              <w:right w:val="single" w:sz="4" w:space="0" w:color="auto"/>
            </w:tcBorders>
            <w:vAlign w:val="center"/>
            <w:hideMark/>
          </w:tcPr>
          <w:p w14:paraId="1D6E898D" w14:textId="14E1F3F0" w:rsidR="00962F47" w:rsidRPr="00962F47" w:rsidRDefault="0038296D" w:rsidP="008479D0">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kk-KZ"/>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9FB49A" w14:textId="13E98413" w:rsidR="00962F47" w:rsidRPr="00962F47" w:rsidRDefault="0038296D" w:rsidP="008479D0">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E04246" w14:textId="47BAE1BC" w:rsidR="00962F47" w:rsidRPr="00962F47" w:rsidRDefault="0038296D" w:rsidP="008479D0">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en-US"/>
              </w:rPr>
              <w:t>%</w:t>
            </w:r>
          </w:p>
        </w:tc>
      </w:tr>
      <w:tr w:rsidR="00962F47" w:rsidRPr="00962F47" w14:paraId="4965FA20" w14:textId="77777777" w:rsidTr="0038296D">
        <w:tc>
          <w:tcPr>
            <w:tcW w:w="1634" w:type="dxa"/>
            <w:tcBorders>
              <w:top w:val="single" w:sz="4" w:space="0" w:color="auto"/>
              <w:left w:val="single" w:sz="4" w:space="0" w:color="auto"/>
              <w:bottom w:val="single" w:sz="4" w:space="0" w:color="auto"/>
              <w:right w:val="single" w:sz="4" w:space="0" w:color="auto"/>
            </w:tcBorders>
            <w:hideMark/>
          </w:tcPr>
          <w:p w14:paraId="7E5D8965" w14:textId="14A8B2E8" w:rsidR="00962F47" w:rsidRPr="00962F47" w:rsidRDefault="008479D0" w:rsidP="008479D0">
            <w:pPr>
              <w:pStyle w:val="Default"/>
              <w:rPr>
                <w:color w:val="000000" w:themeColor="text1"/>
                <w:lang w:val="kk-KZ"/>
              </w:rPr>
            </w:pPr>
            <w:r w:rsidRPr="00962F47">
              <w:rPr>
                <w:color w:val="000000" w:themeColor="text1"/>
                <w:lang w:val="kk-KZ"/>
              </w:rPr>
              <w:t>Жоғары</w:t>
            </w:r>
          </w:p>
        </w:tc>
        <w:tc>
          <w:tcPr>
            <w:tcW w:w="1936" w:type="dxa"/>
            <w:tcBorders>
              <w:top w:val="single" w:sz="4" w:space="0" w:color="auto"/>
              <w:left w:val="single" w:sz="4" w:space="0" w:color="auto"/>
              <w:bottom w:val="single" w:sz="4" w:space="0" w:color="auto"/>
              <w:right w:val="single" w:sz="4" w:space="0" w:color="auto"/>
            </w:tcBorders>
            <w:hideMark/>
          </w:tcPr>
          <w:p w14:paraId="656CE26C" w14:textId="0D77EE18" w:rsidR="00962F47" w:rsidRPr="00962F47" w:rsidRDefault="00962F47" w:rsidP="0038296D">
            <w:pPr>
              <w:pStyle w:val="Default"/>
              <w:jc w:val="center"/>
              <w:rPr>
                <w:color w:val="000000" w:themeColor="text1"/>
                <w:lang w:val="kk-KZ"/>
              </w:rPr>
            </w:pPr>
            <w:r w:rsidRPr="00962F47">
              <w:rPr>
                <w:color w:val="000000" w:themeColor="text1"/>
                <w:lang w:val="kk-KZ"/>
              </w:rPr>
              <w:t>2</w:t>
            </w:r>
          </w:p>
        </w:tc>
        <w:tc>
          <w:tcPr>
            <w:tcW w:w="1959" w:type="dxa"/>
            <w:tcBorders>
              <w:top w:val="single" w:sz="4" w:space="0" w:color="auto"/>
              <w:left w:val="single" w:sz="4" w:space="0" w:color="auto"/>
              <w:bottom w:val="single" w:sz="4" w:space="0" w:color="auto"/>
              <w:right w:val="single" w:sz="4" w:space="0" w:color="auto"/>
            </w:tcBorders>
          </w:tcPr>
          <w:p w14:paraId="1D373775" w14:textId="04074EA9" w:rsidR="00962F47" w:rsidRPr="00962F47" w:rsidRDefault="00962F47" w:rsidP="0038296D">
            <w:pPr>
              <w:pStyle w:val="Default"/>
              <w:jc w:val="center"/>
              <w:rPr>
                <w:color w:val="000000" w:themeColor="text1"/>
                <w:lang w:val="kk-KZ"/>
              </w:rPr>
            </w:pPr>
            <w:r w:rsidRPr="00962F47">
              <w:rPr>
                <w:color w:val="000000" w:themeColor="text1"/>
                <w:lang w:val="kk-KZ"/>
              </w:rPr>
              <w:t>5</w:t>
            </w:r>
          </w:p>
        </w:tc>
        <w:tc>
          <w:tcPr>
            <w:tcW w:w="1984" w:type="dxa"/>
            <w:tcBorders>
              <w:top w:val="single" w:sz="4" w:space="0" w:color="auto"/>
              <w:left w:val="single" w:sz="4" w:space="0" w:color="auto"/>
              <w:bottom w:val="single" w:sz="4" w:space="0" w:color="auto"/>
              <w:right w:val="single" w:sz="4" w:space="0" w:color="auto"/>
            </w:tcBorders>
            <w:hideMark/>
          </w:tcPr>
          <w:p w14:paraId="6A573E65" w14:textId="77777777" w:rsidR="00962F47" w:rsidRPr="00962F47" w:rsidRDefault="00962F47" w:rsidP="00C97B9F">
            <w:pPr>
              <w:pStyle w:val="Default"/>
              <w:jc w:val="center"/>
              <w:rPr>
                <w:color w:val="000000" w:themeColor="text1"/>
                <w:lang w:val="kk-KZ"/>
              </w:rPr>
            </w:pPr>
            <w:r w:rsidRPr="00962F47">
              <w:rPr>
                <w:color w:val="000000" w:themeColor="text1"/>
                <w:lang w:val="kk-KZ"/>
              </w:rPr>
              <w:t>-</w:t>
            </w:r>
          </w:p>
        </w:tc>
        <w:tc>
          <w:tcPr>
            <w:tcW w:w="2126" w:type="dxa"/>
            <w:tcBorders>
              <w:top w:val="single" w:sz="4" w:space="0" w:color="auto"/>
              <w:left w:val="single" w:sz="4" w:space="0" w:color="auto"/>
              <w:bottom w:val="single" w:sz="4" w:space="0" w:color="auto"/>
              <w:right w:val="single" w:sz="4" w:space="0" w:color="auto"/>
            </w:tcBorders>
          </w:tcPr>
          <w:p w14:paraId="3001A00E" w14:textId="4A3F0F72" w:rsidR="00962F47" w:rsidRPr="00962F47" w:rsidRDefault="00962F47" w:rsidP="0038296D">
            <w:pPr>
              <w:pStyle w:val="Default"/>
              <w:jc w:val="center"/>
              <w:rPr>
                <w:color w:val="000000" w:themeColor="text1"/>
                <w:lang w:val="kk-KZ"/>
              </w:rPr>
            </w:pPr>
            <w:r w:rsidRPr="00962F47">
              <w:rPr>
                <w:color w:val="000000" w:themeColor="text1"/>
                <w:lang w:val="en-US"/>
              </w:rPr>
              <w:t>6,8</w:t>
            </w:r>
          </w:p>
        </w:tc>
      </w:tr>
      <w:tr w:rsidR="00962F47" w:rsidRPr="00962F47" w14:paraId="41C14807" w14:textId="77777777" w:rsidTr="0038296D">
        <w:tc>
          <w:tcPr>
            <w:tcW w:w="1634" w:type="dxa"/>
            <w:tcBorders>
              <w:top w:val="single" w:sz="4" w:space="0" w:color="auto"/>
              <w:left w:val="single" w:sz="4" w:space="0" w:color="auto"/>
              <w:bottom w:val="single" w:sz="4" w:space="0" w:color="auto"/>
              <w:right w:val="single" w:sz="4" w:space="0" w:color="auto"/>
            </w:tcBorders>
            <w:hideMark/>
          </w:tcPr>
          <w:p w14:paraId="68396A93" w14:textId="1AC18C33" w:rsidR="00962F47" w:rsidRPr="00962F47" w:rsidRDefault="008479D0" w:rsidP="008479D0">
            <w:pPr>
              <w:pStyle w:val="Default"/>
              <w:rPr>
                <w:color w:val="000000" w:themeColor="text1"/>
                <w:lang w:val="kk-KZ"/>
              </w:rPr>
            </w:pPr>
            <w:r w:rsidRPr="00962F47">
              <w:rPr>
                <w:color w:val="000000" w:themeColor="text1"/>
                <w:lang w:val="kk-KZ"/>
              </w:rPr>
              <w:t>Жеткілікті</w:t>
            </w:r>
          </w:p>
        </w:tc>
        <w:tc>
          <w:tcPr>
            <w:tcW w:w="1936" w:type="dxa"/>
            <w:tcBorders>
              <w:top w:val="single" w:sz="4" w:space="0" w:color="auto"/>
              <w:left w:val="single" w:sz="4" w:space="0" w:color="auto"/>
              <w:bottom w:val="single" w:sz="4" w:space="0" w:color="auto"/>
              <w:right w:val="single" w:sz="4" w:space="0" w:color="auto"/>
            </w:tcBorders>
            <w:hideMark/>
          </w:tcPr>
          <w:p w14:paraId="7DBA7825" w14:textId="6772C47C" w:rsidR="00962F47" w:rsidRPr="00962F47" w:rsidRDefault="00962F47" w:rsidP="0038296D">
            <w:pPr>
              <w:pStyle w:val="Default"/>
              <w:jc w:val="center"/>
              <w:rPr>
                <w:color w:val="000000" w:themeColor="text1"/>
                <w:lang w:val="kk-KZ"/>
              </w:rPr>
            </w:pPr>
            <w:r w:rsidRPr="00962F47">
              <w:rPr>
                <w:color w:val="000000" w:themeColor="text1"/>
                <w:lang w:val="kk-KZ"/>
              </w:rPr>
              <w:t>6</w:t>
            </w:r>
          </w:p>
        </w:tc>
        <w:tc>
          <w:tcPr>
            <w:tcW w:w="1959" w:type="dxa"/>
            <w:tcBorders>
              <w:top w:val="single" w:sz="4" w:space="0" w:color="auto"/>
              <w:left w:val="single" w:sz="4" w:space="0" w:color="auto"/>
              <w:bottom w:val="single" w:sz="4" w:space="0" w:color="auto"/>
              <w:right w:val="single" w:sz="4" w:space="0" w:color="auto"/>
            </w:tcBorders>
          </w:tcPr>
          <w:p w14:paraId="75A00F1C" w14:textId="391506EF" w:rsidR="00962F47" w:rsidRPr="00962F47" w:rsidRDefault="00962F47" w:rsidP="0038296D">
            <w:pPr>
              <w:pStyle w:val="Default"/>
              <w:jc w:val="center"/>
              <w:rPr>
                <w:color w:val="000000" w:themeColor="text1"/>
                <w:lang w:val="kk-KZ"/>
              </w:rPr>
            </w:pPr>
            <w:r w:rsidRPr="00962F47">
              <w:rPr>
                <w:color w:val="000000" w:themeColor="text1"/>
                <w:lang w:val="en-US"/>
              </w:rPr>
              <w:t>8</w:t>
            </w:r>
            <w:r w:rsidRPr="00962F47">
              <w:rPr>
                <w:color w:val="000000" w:themeColor="text1"/>
                <w:lang w:val="kk-KZ"/>
              </w:rPr>
              <w:t>,3</w:t>
            </w:r>
          </w:p>
        </w:tc>
        <w:tc>
          <w:tcPr>
            <w:tcW w:w="1984" w:type="dxa"/>
            <w:tcBorders>
              <w:top w:val="single" w:sz="4" w:space="0" w:color="auto"/>
              <w:left w:val="single" w:sz="4" w:space="0" w:color="auto"/>
              <w:bottom w:val="single" w:sz="4" w:space="0" w:color="auto"/>
              <w:right w:val="single" w:sz="4" w:space="0" w:color="auto"/>
            </w:tcBorders>
            <w:hideMark/>
          </w:tcPr>
          <w:p w14:paraId="1870A620" w14:textId="60FF4F7A" w:rsidR="00962F47" w:rsidRPr="00962F47" w:rsidRDefault="00962F47" w:rsidP="0038296D">
            <w:pPr>
              <w:pStyle w:val="Default"/>
              <w:jc w:val="center"/>
              <w:rPr>
                <w:color w:val="000000" w:themeColor="text1"/>
                <w:lang w:val="kk-KZ"/>
              </w:rPr>
            </w:pPr>
            <w:r w:rsidRPr="00962F47">
              <w:rPr>
                <w:color w:val="000000" w:themeColor="text1"/>
                <w:lang w:val="kk-KZ"/>
              </w:rPr>
              <w:t>7</w:t>
            </w:r>
          </w:p>
        </w:tc>
        <w:tc>
          <w:tcPr>
            <w:tcW w:w="2126" w:type="dxa"/>
            <w:tcBorders>
              <w:top w:val="single" w:sz="4" w:space="0" w:color="auto"/>
              <w:left w:val="single" w:sz="4" w:space="0" w:color="auto"/>
              <w:bottom w:val="single" w:sz="4" w:space="0" w:color="auto"/>
              <w:right w:val="single" w:sz="4" w:space="0" w:color="auto"/>
            </w:tcBorders>
          </w:tcPr>
          <w:p w14:paraId="34A1E454" w14:textId="1C902DCD" w:rsidR="00962F47" w:rsidRPr="00962F47" w:rsidRDefault="00962F47" w:rsidP="0038296D">
            <w:pPr>
              <w:pStyle w:val="Default"/>
              <w:jc w:val="center"/>
              <w:rPr>
                <w:color w:val="000000" w:themeColor="text1"/>
                <w:lang w:val="kk-KZ"/>
              </w:rPr>
            </w:pPr>
            <w:r w:rsidRPr="00962F47">
              <w:rPr>
                <w:color w:val="000000" w:themeColor="text1"/>
                <w:lang w:val="en-US"/>
              </w:rPr>
              <w:t>22</w:t>
            </w:r>
          </w:p>
        </w:tc>
      </w:tr>
      <w:tr w:rsidR="00962F47" w:rsidRPr="00962F47" w14:paraId="357C6CB4" w14:textId="77777777" w:rsidTr="0038296D">
        <w:tc>
          <w:tcPr>
            <w:tcW w:w="1634" w:type="dxa"/>
            <w:tcBorders>
              <w:top w:val="single" w:sz="4" w:space="0" w:color="auto"/>
              <w:left w:val="single" w:sz="4" w:space="0" w:color="auto"/>
              <w:bottom w:val="single" w:sz="4" w:space="0" w:color="auto"/>
              <w:right w:val="single" w:sz="4" w:space="0" w:color="auto"/>
            </w:tcBorders>
            <w:hideMark/>
          </w:tcPr>
          <w:p w14:paraId="2EF50265" w14:textId="5432353D" w:rsidR="00962F47" w:rsidRPr="00962F47" w:rsidRDefault="008479D0" w:rsidP="008479D0">
            <w:pPr>
              <w:pStyle w:val="Default"/>
              <w:rPr>
                <w:color w:val="000000" w:themeColor="text1"/>
                <w:lang w:val="kk-KZ"/>
              </w:rPr>
            </w:pPr>
            <w:r w:rsidRPr="00962F47">
              <w:rPr>
                <w:color w:val="000000" w:themeColor="text1"/>
                <w:lang w:val="kk-KZ"/>
              </w:rPr>
              <w:t>Орташа</w:t>
            </w:r>
          </w:p>
        </w:tc>
        <w:tc>
          <w:tcPr>
            <w:tcW w:w="1936" w:type="dxa"/>
            <w:tcBorders>
              <w:top w:val="single" w:sz="4" w:space="0" w:color="auto"/>
              <w:left w:val="single" w:sz="4" w:space="0" w:color="auto"/>
              <w:bottom w:val="single" w:sz="4" w:space="0" w:color="auto"/>
              <w:right w:val="single" w:sz="4" w:space="0" w:color="auto"/>
            </w:tcBorders>
            <w:hideMark/>
          </w:tcPr>
          <w:p w14:paraId="0869ABF8" w14:textId="38E8A50F" w:rsidR="00962F47" w:rsidRPr="00962F47" w:rsidRDefault="00962F47" w:rsidP="0038296D">
            <w:pPr>
              <w:pStyle w:val="Default"/>
              <w:jc w:val="center"/>
              <w:rPr>
                <w:color w:val="000000" w:themeColor="text1"/>
                <w:lang w:val="kk-KZ"/>
              </w:rPr>
            </w:pPr>
            <w:r w:rsidRPr="00962F47">
              <w:rPr>
                <w:color w:val="000000" w:themeColor="text1"/>
                <w:lang w:val="kk-KZ"/>
              </w:rPr>
              <w:t>44</w:t>
            </w:r>
          </w:p>
        </w:tc>
        <w:tc>
          <w:tcPr>
            <w:tcW w:w="1959" w:type="dxa"/>
            <w:tcBorders>
              <w:top w:val="single" w:sz="4" w:space="0" w:color="auto"/>
              <w:left w:val="single" w:sz="4" w:space="0" w:color="auto"/>
              <w:bottom w:val="single" w:sz="4" w:space="0" w:color="auto"/>
              <w:right w:val="single" w:sz="4" w:space="0" w:color="auto"/>
            </w:tcBorders>
          </w:tcPr>
          <w:p w14:paraId="58F70350" w14:textId="76B7D7E9" w:rsidR="00962F47" w:rsidRPr="00962F47" w:rsidRDefault="00962F47" w:rsidP="0038296D">
            <w:pPr>
              <w:pStyle w:val="Default"/>
              <w:jc w:val="center"/>
              <w:rPr>
                <w:color w:val="000000" w:themeColor="text1"/>
                <w:lang w:val="kk-KZ"/>
              </w:rPr>
            </w:pPr>
            <w:r w:rsidRPr="00962F47">
              <w:rPr>
                <w:color w:val="000000" w:themeColor="text1"/>
                <w:lang w:val="kk-KZ"/>
              </w:rPr>
              <w:t>51,7</w:t>
            </w:r>
          </w:p>
        </w:tc>
        <w:tc>
          <w:tcPr>
            <w:tcW w:w="1984" w:type="dxa"/>
            <w:tcBorders>
              <w:top w:val="single" w:sz="4" w:space="0" w:color="auto"/>
              <w:left w:val="single" w:sz="4" w:space="0" w:color="auto"/>
              <w:bottom w:val="single" w:sz="4" w:space="0" w:color="auto"/>
              <w:right w:val="single" w:sz="4" w:space="0" w:color="auto"/>
            </w:tcBorders>
            <w:hideMark/>
          </w:tcPr>
          <w:p w14:paraId="1746F313" w14:textId="71390971" w:rsidR="00962F47" w:rsidRPr="00962F47" w:rsidRDefault="00962F47" w:rsidP="0038296D">
            <w:pPr>
              <w:pStyle w:val="Default"/>
              <w:jc w:val="center"/>
              <w:rPr>
                <w:color w:val="000000" w:themeColor="text1"/>
                <w:lang w:val="kk-KZ"/>
              </w:rPr>
            </w:pPr>
            <w:r w:rsidRPr="00962F47">
              <w:rPr>
                <w:color w:val="000000" w:themeColor="text1"/>
                <w:lang w:val="kk-KZ"/>
              </w:rPr>
              <w:t>46</w:t>
            </w:r>
          </w:p>
        </w:tc>
        <w:tc>
          <w:tcPr>
            <w:tcW w:w="2126" w:type="dxa"/>
            <w:tcBorders>
              <w:top w:val="single" w:sz="4" w:space="0" w:color="auto"/>
              <w:left w:val="single" w:sz="4" w:space="0" w:color="auto"/>
              <w:bottom w:val="single" w:sz="4" w:space="0" w:color="auto"/>
              <w:right w:val="single" w:sz="4" w:space="0" w:color="auto"/>
            </w:tcBorders>
          </w:tcPr>
          <w:p w14:paraId="17E7DFAB" w14:textId="6239C552" w:rsidR="00962F47" w:rsidRPr="00962F47" w:rsidRDefault="00962F47" w:rsidP="0038296D">
            <w:pPr>
              <w:pStyle w:val="Default"/>
              <w:jc w:val="center"/>
              <w:rPr>
                <w:color w:val="000000" w:themeColor="text1"/>
                <w:lang w:val="kk-KZ"/>
              </w:rPr>
            </w:pPr>
            <w:r w:rsidRPr="00962F47">
              <w:rPr>
                <w:color w:val="000000" w:themeColor="text1"/>
                <w:lang w:val="kk-KZ"/>
              </w:rPr>
              <w:t>66</w:t>
            </w:r>
            <w:r w:rsidRPr="00962F47">
              <w:rPr>
                <w:color w:val="000000" w:themeColor="text1"/>
                <w:lang w:val="en-US"/>
              </w:rPr>
              <w:t>,1</w:t>
            </w:r>
          </w:p>
        </w:tc>
      </w:tr>
      <w:tr w:rsidR="00962F47" w:rsidRPr="00962F47" w14:paraId="11CF842D" w14:textId="77777777" w:rsidTr="0038296D">
        <w:tc>
          <w:tcPr>
            <w:tcW w:w="1634" w:type="dxa"/>
            <w:tcBorders>
              <w:top w:val="single" w:sz="4" w:space="0" w:color="auto"/>
              <w:left w:val="single" w:sz="4" w:space="0" w:color="auto"/>
              <w:bottom w:val="single" w:sz="4" w:space="0" w:color="auto"/>
              <w:right w:val="single" w:sz="4" w:space="0" w:color="auto"/>
            </w:tcBorders>
            <w:hideMark/>
          </w:tcPr>
          <w:p w14:paraId="0162F71B" w14:textId="6BEC0472" w:rsidR="00962F47" w:rsidRPr="00962F47" w:rsidRDefault="008479D0" w:rsidP="008479D0">
            <w:pPr>
              <w:pStyle w:val="Default"/>
              <w:rPr>
                <w:color w:val="000000" w:themeColor="text1"/>
                <w:lang w:val="kk-KZ"/>
              </w:rPr>
            </w:pPr>
            <w:r w:rsidRPr="00962F47">
              <w:rPr>
                <w:color w:val="000000" w:themeColor="text1"/>
                <w:lang w:val="kk-KZ"/>
              </w:rPr>
              <w:t>Төмен</w:t>
            </w:r>
          </w:p>
        </w:tc>
        <w:tc>
          <w:tcPr>
            <w:tcW w:w="1936" w:type="dxa"/>
            <w:tcBorders>
              <w:top w:val="single" w:sz="4" w:space="0" w:color="auto"/>
              <w:left w:val="single" w:sz="4" w:space="0" w:color="auto"/>
              <w:bottom w:val="single" w:sz="4" w:space="0" w:color="auto"/>
              <w:right w:val="single" w:sz="4" w:space="0" w:color="auto"/>
            </w:tcBorders>
            <w:hideMark/>
          </w:tcPr>
          <w:p w14:paraId="4CAE85BF" w14:textId="50110C63" w:rsidR="00962F47" w:rsidRPr="00962F47" w:rsidRDefault="00962F47" w:rsidP="0038296D">
            <w:pPr>
              <w:pStyle w:val="Default"/>
              <w:jc w:val="center"/>
              <w:rPr>
                <w:color w:val="000000" w:themeColor="text1"/>
                <w:lang w:val="kk-KZ"/>
              </w:rPr>
            </w:pPr>
            <w:r w:rsidRPr="00962F47">
              <w:rPr>
                <w:color w:val="000000" w:themeColor="text1"/>
                <w:lang w:val="kk-KZ"/>
              </w:rPr>
              <w:t>48</w:t>
            </w:r>
          </w:p>
        </w:tc>
        <w:tc>
          <w:tcPr>
            <w:tcW w:w="1959" w:type="dxa"/>
            <w:tcBorders>
              <w:top w:val="single" w:sz="4" w:space="0" w:color="auto"/>
              <w:left w:val="single" w:sz="4" w:space="0" w:color="auto"/>
              <w:bottom w:val="single" w:sz="4" w:space="0" w:color="auto"/>
              <w:right w:val="single" w:sz="4" w:space="0" w:color="auto"/>
            </w:tcBorders>
          </w:tcPr>
          <w:p w14:paraId="5E4DE067" w14:textId="05E304BA" w:rsidR="00962F47" w:rsidRPr="00962F47" w:rsidRDefault="00962F47" w:rsidP="0038296D">
            <w:pPr>
              <w:pStyle w:val="Default"/>
              <w:jc w:val="center"/>
              <w:rPr>
                <w:color w:val="000000" w:themeColor="text1"/>
                <w:lang w:val="kk-KZ"/>
              </w:rPr>
            </w:pPr>
            <w:r w:rsidRPr="00962F47">
              <w:rPr>
                <w:color w:val="000000" w:themeColor="text1"/>
                <w:lang w:val="kk-KZ"/>
              </w:rPr>
              <w:t>35</w:t>
            </w:r>
          </w:p>
        </w:tc>
        <w:tc>
          <w:tcPr>
            <w:tcW w:w="1984" w:type="dxa"/>
            <w:tcBorders>
              <w:top w:val="single" w:sz="4" w:space="0" w:color="auto"/>
              <w:left w:val="single" w:sz="4" w:space="0" w:color="auto"/>
              <w:bottom w:val="single" w:sz="4" w:space="0" w:color="auto"/>
              <w:right w:val="single" w:sz="4" w:space="0" w:color="auto"/>
            </w:tcBorders>
            <w:hideMark/>
          </w:tcPr>
          <w:p w14:paraId="6CA6C9EC" w14:textId="342C24E5" w:rsidR="00962F47" w:rsidRPr="00962F47" w:rsidRDefault="00962F47" w:rsidP="0038296D">
            <w:pPr>
              <w:pStyle w:val="Default"/>
              <w:jc w:val="center"/>
              <w:rPr>
                <w:color w:val="000000" w:themeColor="text1"/>
                <w:lang w:val="kk-KZ"/>
              </w:rPr>
            </w:pPr>
            <w:r w:rsidRPr="00962F47">
              <w:rPr>
                <w:color w:val="000000" w:themeColor="text1"/>
                <w:lang w:val="kk-KZ"/>
              </w:rPr>
              <w:t>47</w:t>
            </w:r>
          </w:p>
        </w:tc>
        <w:tc>
          <w:tcPr>
            <w:tcW w:w="2126" w:type="dxa"/>
            <w:tcBorders>
              <w:top w:val="single" w:sz="4" w:space="0" w:color="auto"/>
              <w:left w:val="single" w:sz="4" w:space="0" w:color="auto"/>
              <w:bottom w:val="single" w:sz="4" w:space="0" w:color="auto"/>
              <w:right w:val="single" w:sz="4" w:space="0" w:color="auto"/>
            </w:tcBorders>
          </w:tcPr>
          <w:p w14:paraId="559D6243" w14:textId="5D53CF4D" w:rsidR="00962F47" w:rsidRPr="00962F47" w:rsidRDefault="00962F47" w:rsidP="0038296D">
            <w:pPr>
              <w:pStyle w:val="Default"/>
              <w:jc w:val="center"/>
              <w:rPr>
                <w:color w:val="000000" w:themeColor="text1"/>
                <w:lang w:val="kk-KZ"/>
              </w:rPr>
            </w:pPr>
            <w:r w:rsidRPr="00962F47">
              <w:rPr>
                <w:color w:val="000000" w:themeColor="text1"/>
                <w:lang w:val="kk-KZ"/>
              </w:rPr>
              <w:t>5,1</w:t>
            </w:r>
          </w:p>
        </w:tc>
      </w:tr>
    </w:tbl>
    <w:p w14:paraId="610E7209" w14:textId="77777777" w:rsidR="00962F47" w:rsidRPr="00962F47" w:rsidRDefault="00962F47" w:rsidP="00C97B9F">
      <w:pPr>
        <w:pStyle w:val="Default"/>
        <w:ind w:firstLine="567"/>
        <w:jc w:val="both"/>
        <w:rPr>
          <w:color w:val="000000" w:themeColor="text1"/>
          <w:sz w:val="28"/>
          <w:szCs w:val="28"/>
          <w:lang w:val="kk-KZ"/>
        </w:rPr>
      </w:pPr>
    </w:p>
    <w:p w14:paraId="0239AC40" w14:textId="29C55184" w:rsidR="00962F47" w:rsidRPr="00962F47" w:rsidRDefault="008479D0" w:rsidP="008479D0">
      <w:pPr>
        <w:pStyle w:val="Default"/>
        <w:ind w:firstLine="709"/>
        <w:jc w:val="both"/>
        <w:rPr>
          <w:color w:val="000000" w:themeColor="text1"/>
          <w:sz w:val="28"/>
          <w:szCs w:val="28"/>
          <w:lang w:val="kk-KZ"/>
        </w:rPr>
      </w:pPr>
      <w:r>
        <w:rPr>
          <w:color w:val="000000" w:themeColor="text1"/>
          <w:sz w:val="28"/>
          <w:szCs w:val="28"/>
          <w:lang w:val="kk-KZ"/>
        </w:rPr>
        <w:t>22-</w:t>
      </w:r>
      <w:r w:rsidRPr="00962F47">
        <w:rPr>
          <w:color w:val="000000" w:themeColor="text1"/>
          <w:sz w:val="28"/>
          <w:szCs w:val="28"/>
          <w:lang w:val="kk-KZ"/>
        </w:rPr>
        <w:t xml:space="preserve">кестеде </w:t>
      </w:r>
      <w:r w:rsidR="00962F47" w:rsidRPr="00962F47">
        <w:rPr>
          <w:color w:val="000000" w:themeColor="text1"/>
          <w:sz w:val="28"/>
          <w:szCs w:val="28"/>
          <w:lang w:val="kk-KZ"/>
        </w:rPr>
        <w:t xml:space="preserve">берілгендей, тәжірибелік топтың білім алушыларының жоғары деңгейі 6,8 пайызға, жеткілікті деңгейі 22 пайызға, орташа деңгейі 66,1 пайызға өскенін байқаймыз.  </w:t>
      </w:r>
    </w:p>
    <w:p w14:paraId="7991B2B7" w14:textId="32D9742F" w:rsidR="00962F47" w:rsidRPr="00962F47" w:rsidRDefault="00962F47" w:rsidP="008479D0">
      <w:pPr>
        <w:pStyle w:val="Default"/>
        <w:ind w:firstLine="709"/>
        <w:jc w:val="both"/>
        <w:rPr>
          <w:color w:val="000000" w:themeColor="text1"/>
          <w:sz w:val="28"/>
          <w:szCs w:val="28"/>
          <w:lang w:val="kk-KZ"/>
        </w:rPr>
      </w:pPr>
      <w:r w:rsidRPr="00962F47">
        <w:rPr>
          <w:noProof/>
          <w:color w:val="000000" w:themeColor="text1"/>
          <w:sz w:val="28"/>
          <w:szCs w:val="28"/>
          <w:lang w:eastAsia="ru-RU"/>
        </w:rPr>
        <w:drawing>
          <wp:anchor distT="0" distB="0" distL="114300" distR="114300" simplePos="0" relativeHeight="251710464" behindDoc="0" locked="0" layoutInCell="1" allowOverlap="1" wp14:anchorId="59F22564" wp14:editId="6665C46A">
            <wp:simplePos x="0" y="0"/>
            <wp:positionH relativeFrom="column">
              <wp:posOffset>300990</wp:posOffset>
            </wp:positionH>
            <wp:positionV relativeFrom="paragraph">
              <wp:posOffset>546735</wp:posOffset>
            </wp:positionV>
            <wp:extent cx="5505450" cy="2276475"/>
            <wp:effectExtent l="0" t="0" r="0" b="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Pr="00962F47">
        <w:rPr>
          <w:color w:val="000000" w:themeColor="text1"/>
          <w:sz w:val="28"/>
          <w:szCs w:val="28"/>
          <w:lang w:val="kk-KZ"/>
        </w:rPr>
        <w:t>Жоғарыда берілген нәтиже диаграмма түрінде төменде ұсынылды (</w:t>
      </w:r>
      <w:r w:rsidR="008479D0">
        <w:rPr>
          <w:color w:val="000000" w:themeColor="text1"/>
          <w:sz w:val="28"/>
          <w:szCs w:val="28"/>
          <w:lang w:val="kk-KZ"/>
        </w:rPr>
        <w:t>32-</w:t>
      </w:r>
      <w:r w:rsidRPr="00962F47">
        <w:rPr>
          <w:color w:val="000000" w:themeColor="text1"/>
          <w:sz w:val="28"/>
          <w:szCs w:val="28"/>
          <w:lang w:val="kk-KZ"/>
        </w:rPr>
        <w:t>сурет).</w:t>
      </w:r>
    </w:p>
    <w:p w14:paraId="6DA2DDDE" w14:textId="77777777" w:rsidR="008479D0" w:rsidRPr="008479D0" w:rsidRDefault="008479D0" w:rsidP="00C97B9F">
      <w:pPr>
        <w:pStyle w:val="Default"/>
        <w:jc w:val="center"/>
        <w:rPr>
          <w:color w:val="000000" w:themeColor="text1"/>
          <w:sz w:val="16"/>
          <w:szCs w:val="16"/>
          <w:lang w:val="kk-KZ"/>
        </w:rPr>
      </w:pPr>
    </w:p>
    <w:p w14:paraId="2BF27D5D" w14:textId="77777777" w:rsidR="0038296D" w:rsidRPr="0038296D" w:rsidRDefault="0038296D" w:rsidP="00C97B9F">
      <w:pPr>
        <w:pStyle w:val="Default"/>
        <w:jc w:val="center"/>
        <w:rPr>
          <w:color w:val="000000" w:themeColor="text1"/>
          <w:sz w:val="16"/>
          <w:szCs w:val="16"/>
          <w:lang w:val="kk-KZ"/>
        </w:rPr>
      </w:pPr>
    </w:p>
    <w:p w14:paraId="658221C6" w14:textId="1C267B45" w:rsidR="00962F47" w:rsidRPr="00962F47" w:rsidRDefault="00962F47" w:rsidP="00C97B9F">
      <w:pPr>
        <w:pStyle w:val="Default"/>
        <w:jc w:val="center"/>
        <w:rPr>
          <w:color w:val="000000" w:themeColor="text1"/>
          <w:sz w:val="28"/>
          <w:szCs w:val="28"/>
          <w:lang w:val="kk-KZ"/>
        </w:rPr>
      </w:pPr>
      <w:r w:rsidRPr="00962F47">
        <w:rPr>
          <w:color w:val="000000" w:themeColor="text1"/>
          <w:sz w:val="28"/>
          <w:szCs w:val="28"/>
          <w:lang w:val="kk-KZ"/>
        </w:rPr>
        <w:t>Сурет 32 – Тесттің салыстырмалы нәтижелері</w:t>
      </w:r>
    </w:p>
    <w:p w14:paraId="7344A81E" w14:textId="77777777" w:rsidR="0038296D" w:rsidRDefault="0038296D" w:rsidP="008479D0">
      <w:pPr>
        <w:pStyle w:val="Default"/>
        <w:ind w:firstLine="709"/>
        <w:jc w:val="both"/>
        <w:rPr>
          <w:color w:val="000000" w:themeColor="text1"/>
          <w:sz w:val="28"/>
          <w:szCs w:val="28"/>
          <w:lang w:val="kk-KZ"/>
        </w:rPr>
      </w:pPr>
    </w:p>
    <w:p w14:paraId="2F703F65" w14:textId="77777777" w:rsidR="00962F47" w:rsidRPr="00962F47" w:rsidRDefault="00962F47" w:rsidP="008479D0">
      <w:pPr>
        <w:pStyle w:val="Default"/>
        <w:ind w:firstLine="709"/>
        <w:jc w:val="both"/>
        <w:rPr>
          <w:color w:val="000000" w:themeColor="text1"/>
          <w:sz w:val="28"/>
          <w:szCs w:val="28"/>
          <w:lang w:val="kk-KZ"/>
        </w:rPr>
      </w:pPr>
      <w:r w:rsidRPr="00962F47">
        <w:rPr>
          <w:color w:val="000000" w:themeColor="text1"/>
          <w:sz w:val="28"/>
          <w:szCs w:val="28"/>
          <w:lang w:val="kk-KZ"/>
        </w:rPr>
        <w:t xml:space="preserve">Диаграмма көрсетіп отырғандай тәжірибелік топтың білім алушылары қашықтықтан оқыту әдістерін, қашықтықтан оқытуды ұйымдастыру нысандарын, қашықтықтан оқыту құралдарын, қашықтықтан білім беру технологиялары (Dot) (LMS) меңгерді. </w:t>
      </w:r>
    </w:p>
    <w:p w14:paraId="003CBF77" w14:textId="77777777" w:rsidR="00962F47" w:rsidRPr="00962F47" w:rsidRDefault="00962F47" w:rsidP="008479D0">
      <w:pPr>
        <w:pStyle w:val="Default"/>
        <w:ind w:firstLine="709"/>
        <w:jc w:val="both"/>
        <w:rPr>
          <w:b/>
          <w:i/>
          <w:color w:val="000000" w:themeColor="text1"/>
          <w:sz w:val="28"/>
          <w:szCs w:val="28"/>
          <w:lang w:val="kk-KZ"/>
        </w:rPr>
      </w:pPr>
      <w:r w:rsidRPr="00962F47">
        <w:rPr>
          <w:color w:val="000000" w:themeColor="text1"/>
          <w:sz w:val="28"/>
          <w:szCs w:val="28"/>
          <w:lang w:val="kk-KZ"/>
        </w:rPr>
        <w:t>4</w:t>
      </w:r>
      <w:r>
        <w:rPr>
          <w:color w:val="000000" w:themeColor="text1"/>
          <w:sz w:val="28"/>
          <w:szCs w:val="28"/>
          <w:lang w:val="kk-KZ"/>
        </w:rPr>
        <w:t>.</w:t>
      </w:r>
      <w:r w:rsidRPr="00962F47">
        <w:rPr>
          <w:color w:val="000000" w:themeColor="text1"/>
          <w:sz w:val="28"/>
          <w:szCs w:val="28"/>
          <w:lang w:val="kk-KZ"/>
        </w:rPr>
        <w:t xml:space="preserve"> </w:t>
      </w:r>
      <w:r w:rsidRPr="008479D0">
        <w:rPr>
          <w:i/>
          <w:color w:val="000000" w:themeColor="text1"/>
          <w:sz w:val="28"/>
          <w:szCs w:val="28"/>
          <w:lang w:val="kk-KZ"/>
        </w:rPr>
        <w:t>Арнайы әзірленген тапсырмалар.</w:t>
      </w:r>
      <w:r w:rsidRPr="00962F47">
        <w:rPr>
          <w:b/>
          <w:color w:val="000000" w:themeColor="text1"/>
          <w:sz w:val="28"/>
          <w:szCs w:val="28"/>
          <w:lang w:val="kk-KZ"/>
        </w:rPr>
        <w:t xml:space="preserve"> </w:t>
      </w:r>
      <w:r w:rsidRPr="00962F47">
        <w:rPr>
          <w:color w:val="000000" w:themeColor="text1"/>
          <w:sz w:val="28"/>
          <w:szCs w:val="28"/>
          <w:lang w:val="kk-KZ"/>
        </w:rPr>
        <w:t xml:space="preserve">Бұл тапсырмалар білім алушылардың қашықтықтан оқыту жағдайында оқу үдерісін жоспарлау және ұйымдастыру, қашықтықтан оқытудың әдістері мен технологияларын қолдану білігін және  шетел тілін қашықтықтан оқытудың нәтижелілігін бағалауды талдау және диагностикалау білігін анықтауға арналған. Эксперименттік кезеңнен бұл тапсырмаларды білім алушыларға қайта ұсындық. </w:t>
      </w:r>
    </w:p>
    <w:p w14:paraId="3589ED6E" w14:textId="10C01302" w:rsidR="00962F47" w:rsidRPr="00962F47" w:rsidRDefault="00962F47" w:rsidP="008479D0">
      <w:pPr>
        <w:pStyle w:val="Default"/>
        <w:ind w:firstLine="709"/>
        <w:jc w:val="both"/>
        <w:rPr>
          <w:color w:val="000000" w:themeColor="text1"/>
          <w:sz w:val="28"/>
          <w:szCs w:val="28"/>
          <w:lang w:val="kk-KZ"/>
        </w:rPr>
      </w:pPr>
      <w:r w:rsidRPr="00962F47">
        <w:rPr>
          <w:color w:val="000000" w:themeColor="text1"/>
          <w:sz w:val="28"/>
          <w:szCs w:val="28"/>
          <w:lang w:val="kk-KZ"/>
        </w:rPr>
        <w:t xml:space="preserve">Тапсырмалардың түрлері мен деңгейі бойынша бөлу туралы толық ақпарат </w:t>
      </w:r>
      <w:r w:rsidR="008479D0">
        <w:rPr>
          <w:color w:val="000000" w:themeColor="text1"/>
          <w:sz w:val="28"/>
          <w:szCs w:val="28"/>
          <w:lang w:val="kk-KZ"/>
        </w:rPr>
        <w:t>23-</w:t>
      </w:r>
      <w:r w:rsidRPr="00962F47">
        <w:rPr>
          <w:color w:val="000000" w:themeColor="text1"/>
          <w:sz w:val="28"/>
          <w:szCs w:val="28"/>
          <w:lang w:val="kk-KZ"/>
        </w:rPr>
        <w:t xml:space="preserve">кестеде келтірілген. Сонымен бірге </w:t>
      </w:r>
      <w:r w:rsidR="0038296D">
        <w:rPr>
          <w:color w:val="000000" w:themeColor="text1"/>
          <w:sz w:val="28"/>
          <w:szCs w:val="28"/>
          <w:lang w:val="kk-KZ"/>
        </w:rPr>
        <w:t>23-</w:t>
      </w:r>
      <w:r w:rsidRPr="00962F47">
        <w:rPr>
          <w:color w:val="000000" w:themeColor="text1"/>
          <w:sz w:val="28"/>
          <w:szCs w:val="28"/>
          <w:lang w:val="kk-KZ"/>
        </w:rPr>
        <w:t xml:space="preserve">кестеде әр тапсырманы бағалау шкаласы бар. </w:t>
      </w:r>
    </w:p>
    <w:p w14:paraId="07666D75" w14:textId="77777777" w:rsidR="00962F47" w:rsidRPr="00962F47" w:rsidRDefault="00962F47" w:rsidP="00C97B9F">
      <w:pPr>
        <w:pStyle w:val="Default"/>
        <w:jc w:val="both"/>
        <w:rPr>
          <w:color w:val="000000" w:themeColor="text1"/>
          <w:sz w:val="28"/>
          <w:szCs w:val="28"/>
          <w:lang w:val="kk-KZ"/>
        </w:rPr>
      </w:pPr>
    </w:p>
    <w:p w14:paraId="7F81D0DB" w14:textId="77777777" w:rsidR="00962F47" w:rsidRPr="00962F47" w:rsidRDefault="00962F47" w:rsidP="008479D0">
      <w:pPr>
        <w:pStyle w:val="Default"/>
        <w:jc w:val="both"/>
        <w:rPr>
          <w:color w:val="000000" w:themeColor="text1"/>
          <w:sz w:val="28"/>
          <w:szCs w:val="28"/>
          <w:lang w:val="kk-KZ"/>
        </w:rPr>
      </w:pPr>
      <w:r w:rsidRPr="00962F47">
        <w:rPr>
          <w:color w:val="000000" w:themeColor="text1"/>
          <w:sz w:val="28"/>
          <w:szCs w:val="28"/>
          <w:lang w:val="kk-KZ"/>
        </w:rPr>
        <w:t>Кесте 23 –Тапсырманың бағалау шкаласы</w:t>
      </w:r>
    </w:p>
    <w:p w14:paraId="323659F8" w14:textId="77777777" w:rsidR="00962F47" w:rsidRPr="008479D0" w:rsidRDefault="00962F47" w:rsidP="00C97B9F">
      <w:pPr>
        <w:pStyle w:val="Default"/>
        <w:jc w:val="both"/>
        <w:rPr>
          <w:color w:val="000000" w:themeColor="text1"/>
          <w:sz w:val="16"/>
          <w:szCs w:val="16"/>
          <w:lang w:val="kk-KZ"/>
        </w:rPr>
      </w:pPr>
    </w:p>
    <w:tbl>
      <w:tblPr>
        <w:tblStyle w:val="aa"/>
        <w:tblW w:w="0" w:type="auto"/>
        <w:tblInd w:w="108" w:type="dxa"/>
        <w:tblLook w:val="04A0" w:firstRow="1" w:lastRow="0" w:firstColumn="1" w:lastColumn="0" w:noHBand="0" w:noVBand="1"/>
      </w:tblPr>
      <w:tblGrid>
        <w:gridCol w:w="1537"/>
        <w:gridCol w:w="6992"/>
        <w:gridCol w:w="1110"/>
      </w:tblGrid>
      <w:tr w:rsidR="00962F47" w:rsidRPr="00962F47" w14:paraId="33E465BA" w14:textId="77777777" w:rsidTr="0038296D">
        <w:tc>
          <w:tcPr>
            <w:tcW w:w="1537" w:type="dxa"/>
            <w:vAlign w:val="center"/>
          </w:tcPr>
          <w:p w14:paraId="6A265509" w14:textId="33A5EC60" w:rsidR="00962F47" w:rsidRPr="00962F47" w:rsidRDefault="00962F47" w:rsidP="0038296D">
            <w:pPr>
              <w:pStyle w:val="Default"/>
              <w:jc w:val="center"/>
              <w:rPr>
                <w:color w:val="000000" w:themeColor="text1"/>
                <w:lang w:val="kk-KZ"/>
              </w:rPr>
            </w:pPr>
            <w:r w:rsidRPr="00962F47">
              <w:rPr>
                <w:color w:val="000000" w:themeColor="text1"/>
                <w:lang w:val="kk-KZ"/>
              </w:rPr>
              <w:t xml:space="preserve">Тапсырма </w:t>
            </w:r>
          </w:p>
        </w:tc>
        <w:tc>
          <w:tcPr>
            <w:tcW w:w="6992" w:type="dxa"/>
            <w:vAlign w:val="center"/>
          </w:tcPr>
          <w:p w14:paraId="5B992138" w14:textId="77777777" w:rsidR="00962F47" w:rsidRPr="00962F47" w:rsidRDefault="00962F47" w:rsidP="008479D0">
            <w:pPr>
              <w:pStyle w:val="Default"/>
              <w:jc w:val="center"/>
              <w:rPr>
                <w:color w:val="000000" w:themeColor="text1"/>
                <w:lang w:val="kk-KZ"/>
              </w:rPr>
            </w:pPr>
            <w:r w:rsidRPr="00962F47">
              <w:rPr>
                <w:color w:val="000000" w:themeColor="text1"/>
                <w:lang w:val="kk-KZ"/>
              </w:rPr>
              <w:t>Тапсырма түрлері</w:t>
            </w:r>
          </w:p>
        </w:tc>
        <w:tc>
          <w:tcPr>
            <w:tcW w:w="1110" w:type="dxa"/>
            <w:vAlign w:val="center"/>
          </w:tcPr>
          <w:p w14:paraId="1C9C5137" w14:textId="77777777" w:rsidR="00962F47" w:rsidRPr="00962F47" w:rsidRDefault="00962F47" w:rsidP="008479D0">
            <w:pPr>
              <w:pStyle w:val="Default"/>
              <w:jc w:val="center"/>
              <w:rPr>
                <w:color w:val="000000" w:themeColor="text1"/>
                <w:lang w:val="kk-KZ"/>
              </w:rPr>
            </w:pPr>
            <w:r w:rsidRPr="00962F47">
              <w:rPr>
                <w:color w:val="000000" w:themeColor="text1"/>
                <w:lang w:val="kk-KZ"/>
              </w:rPr>
              <w:t>Балл</w:t>
            </w:r>
          </w:p>
        </w:tc>
      </w:tr>
      <w:tr w:rsidR="00962F47" w:rsidRPr="00962F47" w14:paraId="63D81A02" w14:textId="77777777" w:rsidTr="0038296D">
        <w:tc>
          <w:tcPr>
            <w:tcW w:w="1537" w:type="dxa"/>
          </w:tcPr>
          <w:p w14:paraId="5C1F53A1" w14:textId="77777777" w:rsidR="00962F47" w:rsidRPr="00962F47" w:rsidRDefault="00962F47" w:rsidP="00C97B9F">
            <w:pPr>
              <w:pStyle w:val="Default"/>
              <w:jc w:val="center"/>
              <w:rPr>
                <w:color w:val="000000" w:themeColor="text1"/>
                <w:lang w:val="kk-KZ"/>
              </w:rPr>
            </w:pPr>
            <w:r w:rsidRPr="00962F47">
              <w:rPr>
                <w:color w:val="000000" w:themeColor="text1"/>
                <w:lang w:val="kk-KZ"/>
              </w:rPr>
              <w:t>1</w:t>
            </w:r>
          </w:p>
        </w:tc>
        <w:tc>
          <w:tcPr>
            <w:tcW w:w="6992" w:type="dxa"/>
          </w:tcPr>
          <w:p w14:paraId="38D83722" w14:textId="0C44CF7F" w:rsidR="00962F47" w:rsidRPr="00962F47" w:rsidRDefault="008479D0" w:rsidP="00C97B9F">
            <w:pPr>
              <w:pStyle w:val="Default"/>
              <w:jc w:val="both"/>
              <w:rPr>
                <w:color w:val="000000" w:themeColor="text1"/>
                <w:lang w:val="kk-KZ"/>
              </w:rPr>
            </w:pPr>
            <w:r w:rsidRPr="00962F47">
              <w:rPr>
                <w:color w:val="000000" w:themeColor="text1"/>
                <w:lang w:val="kk-KZ"/>
              </w:rPr>
              <w:t xml:space="preserve">Жеке </w:t>
            </w:r>
            <w:r w:rsidR="00962F47" w:rsidRPr="00962F47">
              <w:rPr>
                <w:color w:val="000000" w:themeColor="text1"/>
                <w:lang w:val="kk-KZ"/>
              </w:rPr>
              <w:t>маңызды оқиғаны айт</w:t>
            </w:r>
          </w:p>
        </w:tc>
        <w:tc>
          <w:tcPr>
            <w:tcW w:w="1110" w:type="dxa"/>
          </w:tcPr>
          <w:p w14:paraId="59C7DF8D" w14:textId="77777777" w:rsidR="00962F47" w:rsidRPr="00962F47" w:rsidRDefault="00962F47" w:rsidP="00C97B9F">
            <w:pPr>
              <w:pStyle w:val="Default"/>
              <w:jc w:val="center"/>
              <w:rPr>
                <w:color w:val="000000" w:themeColor="text1"/>
                <w:lang w:val="kk-KZ"/>
              </w:rPr>
            </w:pPr>
            <w:r w:rsidRPr="00962F47">
              <w:rPr>
                <w:color w:val="000000" w:themeColor="text1"/>
                <w:lang w:val="kk-KZ"/>
              </w:rPr>
              <w:t>3</w:t>
            </w:r>
          </w:p>
        </w:tc>
      </w:tr>
      <w:tr w:rsidR="00962F47" w:rsidRPr="00962F47" w14:paraId="7D42B622" w14:textId="77777777" w:rsidTr="0038296D">
        <w:tc>
          <w:tcPr>
            <w:tcW w:w="1537" w:type="dxa"/>
          </w:tcPr>
          <w:p w14:paraId="746AAD3E" w14:textId="77777777" w:rsidR="00962F47" w:rsidRPr="00962F47" w:rsidRDefault="00962F47" w:rsidP="00C97B9F">
            <w:pPr>
              <w:pStyle w:val="Default"/>
              <w:jc w:val="center"/>
              <w:rPr>
                <w:color w:val="000000" w:themeColor="text1"/>
                <w:lang w:val="kk-KZ"/>
              </w:rPr>
            </w:pPr>
            <w:r w:rsidRPr="00962F47">
              <w:rPr>
                <w:color w:val="000000" w:themeColor="text1"/>
                <w:lang w:val="kk-KZ"/>
              </w:rPr>
              <w:t>2</w:t>
            </w:r>
          </w:p>
        </w:tc>
        <w:tc>
          <w:tcPr>
            <w:tcW w:w="6992" w:type="dxa"/>
          </w:tcPr>
          <w:p w14:paraId="3B8520A7" w14:textId="0A6698CC" w:rsidR="00962F47" w:rsidRPr="00962F47" w:rsidRDefault="008479D0" w:rsidP="00C97B9F">
            <w:pPr>
              <w:pStyle w:val="Default"/>
              <w:jc w:val="both"/>
              <w:rPr>
                <w:color w:val="000000" w:themeColor="text1"/>
                <w:lang w:val="kk-KZ"/>
              </w:rPr>
            </w:pPr>
            <w:r w:rsidRPr="00962F47">
              <w:rPr>
                <w:color w:val="000000" w:themeColor="text1"/>
                <w:lang w:val="kk-KZ"/>
              </w:rPr>
              <w:t xml:space="preserve">Тиісті </w:t>
            </w:r>
            <w:r w:rsidR="00962F47" w:rsidRPr="00962F47">
              <w:rPr>
                <w:color w:val="000000" w:themeColor="text1"/>
                <w:lang w:val="kk-KZ"/>
              </w:rPr>
              <w:t>тақырыптағы бейнені көрсет</w:t>
            </w:r>
          </w:p>
        </w:tc>
        <w:tc>
          <w:tcPr>
            <w:tcW w:w="1110" w:type="dxa"/>
          </w:tcPr>
          <w:p w14:paraId="7D428DB1" w14:textId="77777777" w:rsidR="00962F47" w:rsidRPr="00962F47" w:rsidRDefault="00962F47" w:rsidP="00C97B9F">
            <w:pPr>
              <w:pStyle w:val="Default"/>
              <w:jc w:val="center"/>
              <w:rPr>
                <w:color w:val="000000" w:themeColor="text1"/>
                <w:lang w:val="kk-KZ"/>
              </w:rPr>
            </w:pPr>
            <w:r w:rsidRPr="00962F47">
              <w:rPr>
                <w:color w:val="000000" w:themeColor="text1"/>
                <w:lang w:val="kk-KZ"/>
              </w:rPr>
              <w:t>3</w:t>
            </w:r>
          </w:p>
        </w:tc>
      </w:tr>
      <w:tr w:rsidR="00962F47" w:rsidRPr="00962F47" w14:paraId="3FD5862E" w14:textId="77777777" w:rsidTr="0038296D">
        <w:tc>
          <w:tcPr>
            <w:tcW w:w="1537" w:type="dxa"/>
          </w:tcPr>
          <w:p w14:paraId="035239DB" w14:textId="77777777" w:rsidR="00962F47" w:rsidRPr="00962F47" w:rsidRDefault="00962F47" w:rsidP="00C97B9F">
            <w:pPr>
              <w:pStyle w:val="Default"/>
              <w:jc w:val="center"/>
              <w:rPr>
                <w:color w:val="000000" w:themeColor="text1"/>
                <w:lang w:val="kk-KZ"/>
              </w:rPr>
            </w:pPr>
            <w:r w:rsidRPr="00962F47">
              <w:rPr>
                <w:color w:val="000000" w:themeColor="text1"/>
                <w:lang w:val="kk-KZ"/>
              </w:rPr>
              <w:t>3</w:t>
            </w:r>
          </w:p>
        </w:tc>
        <w:tc>
          <w:tcPr>
            <w:tcW w:w="6992" w:type="dxa"/>
          </w:tcPr>
          <w:p w14:paraId="048231A5" w14:textId="38FB1CDA" w:rsidR="00962F47" w:rsidRPr="00962F47" w:rsidRDefault="008479D0" w:rsidP="00C97B9F">
            <w:pPr>
              <w:pStyle w:val="Default"/>
              <w:jc w:val="both"/>
              <w:rPr>
                <w:color w:val="000000" w:themeColor="text1"/>
                <w:lang w:val="kk-KZ"/>
              </w:rPr>
            </w:pPr>
            <w:r w:rsidRPr="00962F47">
              <w:rPr>
                <w:color w:val="000000" w:themeColor="text1"/>
                <w:lang w:val="kk-KZ"/>
              </w:rPr>
              <w:t xml:space="preserve">Суретті </w:t>
            </w:r>
            <w:r w:rsidR="00962F47" w:rsidRPr="00962F47">
              <w:rPr>
                <w:color w:val="000000" w:themeColor="text1"/>
                <w:lang w:val="kk-KZ"/>
              </w:rPr>
              <w:t>немесе аудио материалды ұсын</w:t>
            </w:r>
          </w:p>
        </w:tc>
        <w:tc>
          <w:tcPr>
            <w:tcW w:w="1110" w:type="dxa"/>
          </w:tcPr>
          <w:p w14:paraId="11B74B6E" w14:textId="77777777" w:rsidR="00962F47" w:rsidRPr="00962F47" w:rsidRDefault="00962F47" w:rsidP="00C97B9F">
            <w:pPr>
              <w:pStyle w:val="Default"/>
              <w:jc w:val="center"/>
              <w:rPr>
                <w:color w:val="000000" w:themeColor="text1"/>
                <w:lang w:val="kk-KZ"/>
              </w:rPr>
            </w:pPr>
            <w:r w:rsidRPr="00962F47">
              <w:rPr>
                <w:color w:val="000000" w:themeColor="text1"/>
                <w:lang w:val="kk-KZ"/>
              </w:rPr>
              <w:t>3</w:t>
            </w:r>
          </w:p>
        </w:tc>
      </w:tr>
      <w:tr w:rsidR="00962F47" w:rsidRPr="00962F47" w14:paraId="6CCD0756" w14:textId="77777777" w:rsidTr="0038296D">
        <w:tc>
          <w:tcPr>
            <w:tcW w:w="8529" w:type="dxa"/>
            <w:gridSpan w:val="2"/>
          </w:tcPr>
          <w:p w14:paraId="7D896B63" w14:textId="77777777" w:rsidR="00962F47" w:rsidRPr="00962F47" w:rsidRDefault="00962F47" w:rsidP="00C97B9F">
            <w:pPr>
              <w:pStyle w:val="Default"/>
              <w:rPr>
                <w:color w:val="000000" w:themeColor="text1"/>
                <w:lang w:val="kk-KZ"/>
              </w:rPr>
            </w:pPr>
            <w:r w:rsidRPr="00962F47">
              <w:rPr>
                <w:color w:val="000000" w:themeColor="text1"/>
                <w:lang w:val="kk-KZ"/>
              </w:rPr>
              <w:t>Барлығы</w:t>
            </w:r>
          </w:p>
        </w:tc>
        <w:tc>
          <w:tcPr>
            <w:tcW w:w="1110" w:type="dxa"/>
          </w:tcPr>
          <w:p w14:paraId="1BE9A0DD" w14:textId="77777777" w:rsidR="00962F47" w:rsidRPr="00962F47" w:rsidRDefault="00962F47" w:rsidP="00C97B9F">
            <w:pPr>
              <w:pStyle w:val="Default"/>
              <w:jc w:val="center"/>
              <w:rPr>
                <w:color w:val="000000" w:themeColor="text1"/>
                <w:lang w:val="kk-KZ"/>
              </w:rPr>
            </w:pPr>
            <w:r w:rsidRPr="00962F47">
              <w:rPr>
                <w:color w:val="000000" w:themeColor="text1"/>
                <w:lang w:val="kk-KZ"/>
              </w:rPr>
              <w:t>9</w:t>
            </w:r>
          </w:p>
        </w:tc>
      </w:tr>
    </w:tbl>
    <w:p w14:paraId="35B61CEF" w14:textId="77777777" w:rsidR="008479D0" w:rsidRDefault="008479D0" w:rsidP="00C97B9F">
      <w:pPr>
        <w:pStyle w:val="Default"/>
        <w:ind w:firstLine="567"/>
        <w:jc w:val="both"/>
        <w:rPr>
          <w:color w:val="000000" w:themeColor="text1"/>
          <w:sz w:val="28"/>
          <w:szCs w:val="28"/>
          <w:lang w:val="kk-KZ"/>
        </w:rPr>
      </w:pPr>
    </w:p>
    <w:p w14:paraId="1C4A41F4" w14:textId="77777777" w:rsidR="00962F47" w:rsidRDefault="00962F47" w:rsidP="008479D0">
      <w:pPr>
        <w:pStyle w:val="Default"/>
        <w:jc w:val="both"/>
        <w:rPr>
          <w:color w:val="000000" w:themeColor="text1"/>
          <w:sz w:val="28"/>
          <w:szCs w:val="28"/>
          <w:lang w:val="kk-KZ"/>
        </w:rPr>
      </w:pPr>
      <w:r w:rsidRPr="00962F47">
        <w:rPr>
          <w:color w:val="000000" w:themeColor="text1"/>
          <w:sz w:val="28"/>
          <w:szCs w:val="28"/>
          <w:lang w:val="kk-KZ"/>
        </w:rPr>
        <w:t xml:space="preserve">Кесте 24 – Тапсырмалардың салыстырмалы нәтижесі </w:t>
      </w:r>
    </w:p>
    <w:p w14:paraId="60CCBBDF" w14:textId="77777777" w:rsidR="008479D0" w:rsidRPr="008479D0" w:rsidRDefault="008479D0" w:rsidP="008479D0">
      <w:pPr>
        <w:pStyle w:val="Default"/>
        <w:jc w:val="both"/>
        <w:rPr>
          <w:color w:val="000000" w:themeColor="text1"/>
          <w:sz w:val="16"/>
          <w:szCs w:val="16"/>
          <w:lang w:val="kk-KZ"/>
        </w:rPr>
      </w:pPr>
    </w:p>
    <w:tbl>
      <w:tblPr>
        <w:tblStyle w:val="aa"/>
        <w:tblW w:w="0" w:type="auto"/>
        <w:tblInd w:w="108" w:type="dxa"/>
        <w:tblLook w:val="04A0" w:firstRow="1" w:lastRow="0" w:firstColumn="1" w:lastColumn="0" w:noHBand="0" w:noVBand="1"/>
      </w:tblPr>
      <w:tblGrid>
        <w:gridCol w:w="1755"/>
        <w:gridCol w:w="2025"/>
        <w:gridCol w:w="1903"/>
        <w:gridCol w:w="1974"/>
        <w:gridCol w:w="1982"/>
      </w:tblGrid>
      <w:tr w:rsidR="00962F47" w:rsidRPr="00962F47" w14:paraId="4F625E25" w14:textId="77777777" w:rsidTr="0038296D">
        <w:tc>
          <w:tcPr>
            <w:tcW w:w="1755" w:type="dxa"/>
            <w:vMerge w:val="restart"/>
            <w:tcBorders>
              <w:top w:val="single" w:sz="4" w:space="0" w:color="auto"/>
              <w:left w:val="single" w:sz="4" w:space="0" w:color="auto"/>
              <w:bottom w:val="single" w:sz="4" w:space="0" w:color="auto"/>
              <w:right w:val="single" w:sz="4" w:space="0" w:color="auto"/>
            </w:tcBorders>
            <w:vAlign w:val="center"/>
            <w:hideMark/>
          </w:tcPr>
          <w:p w14:paraId="67D0DFFE" w14:textId="77777777" w:rsidR="00962F47" w:rsidRPr="00962F47" w:rsidRDefault="00962F47" w:rsidP="008479D0">
            <w:pPr>
              <w:pStyle w:val="Default"/>
              <w:jc w:val="center"/>
              <w:rPr>
                <w:color w:val="000000" w:themeColor="text1"/>
                <w:lang w:val="kk-KZ"/>
              </w:rPr>
            </w:pPr>
            <w:r w:rsidRPr="00962F47">
              <w:rPr>
                <w:color w:val="000000" w:themeColor="text1"/>
                <w:lang w:val="kk-KZ"/>
              </w:rPr>
              <w:t>Көрсеткіштер</w:t>
            </w:r>
          </w:p>
        </w:tc>
        <w:tc>
          <w:tcPr>
            <w:tcW w:w="3928" w:type="dxa"/>
            <w:gridSpan w:val="2"/>
            <w:tcBorders>
              <w:top w:val="single" w:sz="4" w:space="0" w:color="auto"/>
              <w:left w:val="single" w:sz="4" w:space="0" w:color="auto"/>
              <w:bottom w:val="single" w:sz="4" w:space="0" w:color="auto"/>
              <w:right w:val="single" w:sz="4" w:space="0" w:color="auto"/>
            </w:tcBorders>
            <w:vAlign w:val="center"/>
            <w:hideMark/>
          </w:tcPr>
          <w:p w14:paraId="532DEF82" w14:textId="77777777" w:rsidR="00962F47" w:rsidRPr="00962F47" w:rsidRDefault="00962F47" w:rsidP="008479D0">
            <w:pPr>
              <w:pStyle w:val="Default"/>
              <w:jc w:val="center"/>
              <w:rPr>
                <w:color w:val="000000" w:themeColor="text1"/>
                <w:lang w:val="kk-KZ"/>
              </w:rPr>
            </w:pPr>
            <w:r w:rsidRPr="00962F47">
              <w:rPr>
                <w:color w:val="000000" w:themeColor="text1"/>
                <w:lang w:val="kk-KZ"/>
              </w:rPr>
              <w:t>Бақылау тобы</w:t>
            </w:r>
          </w:p>
        </w:tc>
        <w:tc>
          <w:tcPr>
            <w:tcW w:w="3956" w:type="dxa"/>
            <w:gridSpan w:val="2"/>
            <w:tcBorders>
              <w:top w:val="single" w:sz="4" w:space="0" w:color="auto"/>
              <w:left w:val="single" w:sz="4" w:space="0" w:color="auto"/>
              <w:bottom w:val="single" w:sz="4" w:space="0" w:color="auto"/>
              <w:right w:val="single" w:sz="4" w:space="0" w:color="auto"/>
            </w:tcBorders>
            <w:vAlign w:val="center"/>
            <w:hideMark/>
          </w:tcPr>
          <w:p w14:paraId="244A3F12" w14:textId="77777777" w:rsidR="00962F47" w:rsidRPr="00962F47" w:rsidRDefault="00962F47" w:rsidP="008479D0">
            <w:pPr>
              <w:pStyle w:val="Default"/>
              <w:jc w:val="center"/>
              <w:rPr>
                <w:color w:val="000000" w:themeColor="text1"/>
                <w:lang w:val="kk-KZ"/>
              </w:rPr>
            </w:pPr>
            <w:r w:rsidRPr="00962F47">
              <w:rPr>
                <w:color w:val="000000" w:themeColor="text1"/>
                <w:lang w:val="kk-KZ"/>
              </w:rPr>
              <w:t>Тәжірибелік топ</w:t>
            </w:r>
          </w:p>
        </w:tc>
      </w:tr>
      <w:tr w:rsidR="00962F47" w:rsidRPr="00962F47" w14:paraId="7BAF1531" w14:textId="77777777" w:rsidTr="0038296D">
        <w:tc>
          <w:tcPr>
            <w:tcW w:w="1755" w:type="dxa"/>
            <w:vMerge/>
            <w:tcBorders>
              <w:top w:val="single" w:sz="4" w:space="0" w:color="auto"/>
              <w:left w:val="single" w:sz="4" w:space="0" w:color="auto"/>
              <w:bottom w:val="single" w:sz="4" w:space="0" w:color="auto"/>
              <w:right w:val="single" w:sz="4" w:space="0" w:color="auto"/>
            </w:tcBorders>
            <w:vAlign w:val="center"/>
            <w:hideMark/>
          </w:tcPr>
          <w:p w14:paraId="0BC28BA9" w14:textId="77777777" w:rsidR="00962F47" w:rsidRPr="00962F47" w:rsidRDefault="00962F47" w:rsidP="008479D0">
            <w:pPr>
              <w:spacing w:after="0" w:line="240" w:lineRule="auto"/>
              <w:jc w:val="center"/>
              <w:rPr>
                <w:rFonts w:ascii="Times New Roman" w:hAnsi="Times New Roman"/>
                <w:color w:val="000000" w:themeColor="text1"/>
                <w:sz w:val="24"/>
                <w:szCs w:val="24"/>
                <w:lang w:val="kk-KZ"/>
              </w:rPr>
            </w:pPr>
          </w:p>
        </w:tc>
        <w:tc>
          <w:tcPr>
            <w:tcW w:w="2025" w:type="dxa"/>
            <w:tcBorders>
              <w:top w:val="single" w:sz="4" w:space="0" w:color="auto"/>
              <w:left w:val="single" w:sz="4" w:space="0" w:color="auto"/>
              <w:bottom w:val="single" w:sz="4" w:space="0" w:color="auto"/>
              <w:right w:val="single" w:sz="4" w:space="0" w:color="auto"/>
            </w:tcBorders>
            <w:vAlign w:val="center"/>
            <w:hideMark/>
          </w:tcPr>
          <w:p w14:paraId="41747A2F" w14:textId="524B30B3" w:rsidR="00962F47" w:rsidRPr="00962F47" w:rsidRDefault="0038296D" w:rsidP="008479D0">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rPr>
              <w:t>%</w:t>
            </w:r>
          </w:p>
        </w:tc>
        <w:tc>
          <w:tcPr>
            <w:tcW w:w="1903" w:type="dxa"/>
            <w:tcBorders>
              <w:top w:val="single" w:sz="4" w:space="0" w:color="auto"/>
              <w:left w:val="single" w:sz="4" w:space="0" w:color="auto"/>
              <w:bottom w:val="single" w:sz="4" w:space="0" w:color="auto"/>
              <w:right w:val="single" w:sz="4" w:space="0" w:color="auto"/>
            </w:tcBorders>
            <w:vAlign w:val="center"/>
            <w:hideMark/>
          </w:tcPr>
          <w:p w14:paraId="2C8021DC" w14:textId="5E6C04D3" w:rsidR="00962F47" w:rsidRPr="00962F47" w:rsidRDefault="0038296D" w:rsidP="008479D0">
            <w:pPr>
              <w:pStyle w:val="Default"/>
              <w:jc w:val="center"/>
              <w:rPr>
                <w:color w:val="000000" w:themeColor="text1"/>
                <w:lang w:val="kk-KZ"/>
              </w:rPr>
            </w:pPr>
            <w:r w:rsidRPr="00962F47">
              <w:rPr>
                <w:color w:val="000000" w:themeColor="text1"/>
                <w:lang w:val="kk-KZ"/>
              </w:rPr>
              <w:t>экспер.кейін</w:t>
            </w:r>
            <w:r>
              <w:rPr>
                <w:color w:val="000000" w:themeColor="text1"/>
                <w:lang w:val="kk-KZ"/>
              </w:rPr>
              <w:t xml:space="preserve">, </w:t>
            </w:r>
            <w:r w:rsidRPr="00962F47">
              <w:rPr>
                <w:color w:val="000000" w:themeColor="text1"/>
                <w:lang w:val="kk-KZ"/>
              </w:rPr>
              <w:t>%</w:t>
            </w:r>
          </w:p>
        </w:tc>
        <w:tc>
          <w:tcPr>
            <w:tcW w:w="1974" w:type="dxa"/>
            <w:tcBorders>
              <w:top w:val="single" w:sz="4" w:space="0" w:color="auto"/>
              <w:left w:val="single" w:sz="4" w:space="0" w:color="auto"/>
              <w:bottom w:val="single" w:sz="4" w:space="0" w:color="auto"/>
              <w:right w:val="single" w:sz="4" w:space="0" w:color="auto"/>
            </w:tcBorders>
            <w:vAlign w:val="center"/>
            <w:hideMark/>
          </w:tcPr>
          <w:p w14:paraId="4A9FC505" w14:textId="7F3A1E08" w:rsidR="00962F47" w:rsidRPr="00962F47" w:rsidRDefault="0038296D" w:rsidP="008479D0">
            <w:pPr>
              <w:pStyle w:val="Default"/>
              <w:jc w:val="center"/>
              <w:rPr>
                <w:color w:val="000000" w:themeColor="text1"/>
                <w:lang w:val="kk-KZ"/>
              </w:rPr>
            </w:pPr>
            <w:r w:rsidRPr="00962F47">
              <w:rPr>
                <w:color w:val="000000" w:themeColor="text1"/>
                <w:lang w:val="kk-KZ"/>
              </w:rPr>
              <w:t>экспер. дейін</w:t>
            </w:r>
            <w:r>
              <w:rPr>
                <w:color w:val="000000" w:themeColor="text1"/>
                <w:lang w:val="kk-KZ"/>
              </w:rPr>
              <w:t xml:space="preserve">, </w:t>
            </w:r>
            <w:r w:rsidRPr="00962F47">
              <w:rPr>
                <w:color w:val="000000" w:themeColor="text1"/>
                <w:lang w:val="kk-KZ"/>
              </w:rPr>
              <w:t>%</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E563152" w14:textId="20DF20E3" w:rsidR="00962F47" w:rsidRPr="00962F47" w:rsidRDefault="0038296D" w:rsidP="008479D0">
            <w:pPr>
              <w:pStyle w:val="Default"/>
              <w:jc w:val="center"/>
              <w:rPr>
                <w:color w:val="000000" w:themeColor="text1"/>
                <w:lang w:val="kk-KZ"/>
              </w:rPr>
            </w:pPr>
            <w:r w:rsidRPr="00962F47">
              <w:rPr>
                <w:color w:val="000000" w:themeColor="text1"/>
                <w:lang w:val="kk-KZ"/>
              </w:rPr>
              <w:t>экспер.</w:t>
            </w:r>
            <w:r w:rsidR="005E59F6">
              <w:rPr>
                <w:color w:val="000000" w:themeColor="text1"/>
                <w:lang w:val="kk-KZ"/>
              </w:rPr>
              <w:t xml:space="preserve"> </w:t>
            </w:r>
            <w:r w:rsidRPr="00962F47">
              <w:rPr>
                <w:color w:val="000000" w:themeColor="text1"/>
                <w:lang w:val="kk-KZ"/>
              </w:rPr>
              <w:t>кейін</w:t>
            </w:r>
            <w:r>
              <w:rPr>
                <w:color w:val="000000" w:themeColor="text1"/>
                <w:lang w:val="kk-KZ"/>
              </w:rPr>
              <w:t xml:space="preserve">, </w:t>
            </w:r>
            <w:r w:rsidRPr="00962F47">
              <w:rPr>
                <w:color w:val="000000" w:themeColor="text1"/>
                <w:lang w:val="en-US"/>
              </w:rPr>
              <w:t>%</w:t>
            </w:r>
          </w:p>
        </w:tc>
      </w:tr>
      <w:tr w:rsidR="00962F47" w:rsidRPr="00962F47" w14:paraId="7E329166" w14:textId="77777777" w:rsidTr="0038296D">
        <w:tc>
          <w:tcPr>
            <w:tcW w:w="1755" w:type="dxa"/>
            <w:tcBorders>
              <w:top w:val="single" w:sz="4" w:space="0" w:color="auto"/>
              <w:left w:val="single" w:sz="4" w:space="0" w:color="auto"/>
              <w:bottom w:val="single" w:sz="4" w:space="0" w:color="auto"/>
              <w:right w:val="single" w:sz="4" w:space="0" w:color="auto"/>
            </w:tcBorders>
            <w:vAlign w:val="center"/>
          </w:tcPr>
          <w:p w14:paraId="06CCE321" w14:textId="77777777" w:rsidR="00962F47" w:rsidRPr="00962F47" w:rsidRDefault="00962F47" w:rsidP="00C97B9F">
            <w:pPr>
              <w:spacing w:after="0" w:line="240" w:lineRule="auto"/>
              <w:rPr>
                <w:rFonts w:ascii="Times New Roman" w:hAnsi="Times New Roman"/>
                <w:color w:val="000000" w:themeColor="text1"/>
                <w:sz w:val="24"/>
                <w:szCs w:val="24"/>
                <w:lang w:val="kk-KZ"/>
              </w:rPr>
            </w:pPr>
            <w:r w:rsidRPr="00962F47">
              <w:rPr>
                <w:rFonts w:ascii="Times New Roman" w:hAnsi="Times New Roman"/>
                <w:color w:val="000000" w:themeColor="text1"/>
                <w:sz w:val="24"/>
                <w:szCs w:val="24"/>
                <w:lang w:val="kk-KZ"/>
              </w:rPr>
              <w:t xml:space="preserve">Жоғары </w:t>
            </w:r>
          </w:p>
        </w:tc>
        <w:tc>
          <w:tcPr>
            <w:tcW w:w="2025" w:type="dxa"/>
            <w:tcBorders>
              <w:top w:val="single" w:sz="4" w:space="0" w:color="auto"/>
              <w:left w:val="single" w:sz="4" w:space="0" w:color="auto"/>
              <w:bottom w:val="single" w:sz="4" w:space="0" w:color="auto"/>
              <w:right w:val="single" w:sz="4" w:space="0" w:color="auto"/>
            </w:tcBorders>
          </w:tcPr>
          <w:p w14:paraId="7D3212DF" w14:textId="1DF02282" w:rsidR="00962F47" w:rsidRPr="00962F47" w:rsidRDefault="00962F47" w:rsidP="0038296D">
            <w:pPr>
              <w:pStyle w:val="Default"/>
              <w:jc w:val="center"/>
              <w:rPr>
                <w:color w:val="000000" w:themeColor="text1"/>
                <w:lang w:val="kk-KZ"/>
              </w:rPr>
            </w:pPr>
            <w:r w:rsidRPr="00962F47">
              <w:rPr>
                <w:color w:val="000000" w:themeColor="text1"/>
                <w:lang w:val="kk-KZ"/>
              </w:rPr>
              <w:t xml:space="preserve">2 </w:t>
            </w:r>
          </w:p>
        </w:tc>
        <w:tc>
          <w:tcPr>
            <w:tcW w:w="1903" w:type="dxa"/>
            <w:tcBorders>
              <w:top w:val="single" w:sz="4" w:space="0" w:color="auto"/>
              <w:left w:val="single" w:sz="4" w:space="0" w:color="auto"/>
              <w:bottom w:val="single" w:sz="4" w:space="0" w:color="auto"/>
              <w:right w:val="single" w:sz="4" w:space="0" w:color="auto"/>
            </w:tcBorders>
          </w:tcPr>
          <w:p w14:paraId="050AE376" w14:textId="7980C531" w:rsidR="00962F47" w:rsidRPr="00962F47" w:rsidRDefault="00962F47" w:rsidP="0038296D">
            <w:pPr>
              <w:pStyle w:val="Default"/>
              <w:jc w:val="center"/>
              <w:rPr>
                <w:color w:val="000000" w:themeColor="text1"/>
                <w:lang w:val="kk-KZ"/>
              </w:rPr>
            </w:pPr>
            <w:r w:rsidRPr="00962F47">
              <w:rPr>
                <w:color w:val="000000" w:themeColor="text1"/>
                <w:lang w:val="kk-KZ"/>
              </w:rPr>
              <w:t>5</w:t>
            </w:r>
          </w:p>
        </w:tc>
        <w:tc>
          <w:tcPr>
            <w:tcW w:w="1974" w:type="dxa"/>
            <w:tcBorders>
              <w:top w:val="single" w:sz="4" w:space="0" w:color="auto"/>
              <w:left w:val="single" w:sz="4" w:space="0" w:color="auto"/>
              <w:bottom w:val="single" w:sz="4" w:space="0" w:color="auto"/>
              <w:right w:val="single" w:sz="4" w:space="0" w:color="auto"/>
            </w:tcBorders>
          </w:tcPr>
          <w:p w14:paraId="0DC4CF75" w14:textId="77777777" w:rsidR="00962F47" w:rsidRPr="00962F47" w:rsidRDefault="00962F47" w:rsidP="00C97B9F">
            <w:pPr>
              <w:pStyle w:val="Default"/>
              <w:jc w:val="center"/>
              <w:rPr>
                <w:color w:val="000000" w:themeColor="text1"/>
                <w:lang w:val="kk-KZ"/>
              </w:rPr>
            </w:pPr>
            <w:r w:rsidRPr="00962F47">
              <w:rPr>
                <w:color w:val="000000" w:themeColor="text1"/>
                <w:lang w:val="kk-KZ"/>
              </w:rPr>
              <w:t>-</w:t>
            </w:r>
          </w:p>
        </w:tc>
        <w:tc>
          <w:tcPr>
            <w:tcW w:w="1982" w:type="dxa"/>
            <w:tcBorders>
              <w:top w:val="single" w:sz="4" w:space="0" w:color="auto"/>
              <w:left w:val="single" w:sz="4" w:space="0" w:color="auto"/>
              <w:bottom w:val="single" w:sz="4" w:space="0" w:color="auto"/>
              <w:right w:val="single" w:sz="4" w:space="0" w:color="auto"/>
            </w:tcBorders>
          </w:tcPr>
          <w:p w14:paraId="525767B6" w14:textId="43C26064" w:rsidR="00962F47" w:rsidRPr="00962F47" w:rsidRDefault="00962F47" w:rsidP="0038296D">
            <w:pPr>
              <w:pStyle w:val="Default"/>
              <w:jc w:val="center"/>
              <w:rPr>
                <w:color w:val="000000" w:themeColor="text1"/>
                <w:lang w:val="kk-KZ"/>
              </w:rPr>
            </w:pPr>
            <w:r w:rsidRPr="00962F47">
              <w:rPr>
                <w:color w:val="000000" w:themeColor="text1"/>
                <w:lang w:val="en-US"/>
              </w:rPr>
              <w:t>6,8</w:t>
            </w:r>
          </w:p>
        </w:tc>
      </w:tr>
      <w:tr w:rsidR="00962F47" w:rsidRPr="00962F47" w14:paraId="593787A8" w14:textId="77777777" w:rsidTr="0038296D">
        <w:tc>
          <w:tcPr>
            <w:tcW w:w="1755" w:type="dxa"/>
            <w:tcBorders>
              <w:top w:val="single" w:sz="4" w:space="0" w:color="auto"/>
              <w:left w:val="single" w:sz="4" w:space="0" w:color="auto"/>
              <w:bottom w:val="single" w:sz="4" w:space="0" w:color="auto"/>
              <w:right w:val="single" w:sz="4" w:space="0" w:color="auto"/>
            </w:tcBorders>
            <w:vAlign w:val="center"/>
          </w:tcPr>
          <w:p w14:paraId="7500DF8D" w14:textId="77777777" w:rsidR="00962F47" w:rsidRPr="00962F47" w:rsidRDefault="00962F47" w:rsidP="00C97B9F">
            <w:pPr>
              <w:spacing w:after="0" w:line="240" w:lineRule="auto"/>
              <w:rPr>
                <w:rFonts w:ascii="Times New Roman" w:hAnsi="Times New Roman"/>
                <w:color w:val="000000" w:themeColor="text1"/>
                <w:sz w:val="24"/>
                <w:szCs w:val="24"/>
                <w:lang w:val="kk-KZ"/>
              </w:rPr>
            </w:pPr>
            <w:r w:rsidRPr="00962F47">
              <w:rPr>
                <w:rFonts w:ascii="Times New Roman" w:hAnsi="Times New Roman"/>
                <w:color w:val="000000" w:themeColor="text1"/>
                <w:sz w:val="24"/>
                <w:szCs w:val="24"/>
                <w:lang w:val="kk-KZ"/>
              </w:rPr>
              <w:t>Жеткілікті</w:t>
            </w:r>
          </w:p>
        </w:tc>
        <w:tc>
          <w:tcPr>
            <w:tcW w:w="2025" w:type="dxa"/>
            <w:tcBorders>
              <w:top w:val="single" w:sz="4" w:space="0" w:color="auto"/>
              <w:left w:val="single" w:sz="4" w:space="0" w:color="auto"/>
              <w:bottom w:val="single" w:sz="4" w:space="0" w:color="auto"/>
              <w:right w:val="single" w:sz="4" w:space="0" w:color="auto"/>
            </w:tcBorders>
          </w:tcPr>
          <w:p w14:paraId="3D8D1AD6" w14:textId="14A87729" w:rsidR="00962F47" w:rsidRPr="00962F47" w:rsidRDefault="00962F47" w:rsidP="0038296D">
            <w:pPr>
              <w:pStyle w:val="Default"/>
              <w:jc w:val="center"/>
              <w:rPr>
                <w:color w:val="000000" w:themeColor="text1"/>
                <w:lang w:val="kk-KZ"/>
              </w:rPr>
            </w:pPr>
            <w:r w:rsidRPr="00962F47">
              <w:rPr>
                <w:color w:val="000000" w:themeColor="text1"/>
                <w:lang w:val="kk-KZ"/>
              </w:rPr>
              <w:t>3</w:t>
            </w:r>
          </w:p>
        </w:tc>
        <w:tc>
          <w:tcPr>
            <w:tcW w:w="1903" w:type="dxa"/>
            <w:tcBorders>
              <w:top w:val="single" w:sz="4" w:space="0" w:color="auto"/>
              <w:left w:val="single" w:sz="4" w:space="0" w:color="auto"/>
              <w:bottom w:val="single" w:sz="4" w:space="0" w:color="auto"/>
              <w:right w:val="single" w:sz="4" w:space="0" w:color="auto"/>
            </w:tcBorders>
          </w:tcPr>
          <w:p w14:paraId="694B4BE5" w14:textId="4D1A730E" w:rsidR="00962F47" w:rsidRPr="00962F47" w:rsidRDefault="00962F47" w:rsidP="0038296D">
            <w:pPr>
              <w:pStyle w:val="Default"/>
              <w:jc w:val="center"/>
              <w:rPr>
                <w:color w:val="000000" w:themeColor="text1"/>
                <w:lang w:val="kk-KZ"/>
              </w:rPr>
            </w:pPr>
            <w:r w:rsidRPr="00962F47">
              <w:rPr>
                <w:color w:val="000000" w:themeColor="text1"/>
                <w:lang w:val="en-US"/>
              </w:rPr>
              <w:t>8</w:t>
            </w:r>
            <w:r w:rsidRPr="00962F47">
              <w:rPr>
                <w:color w:val="000000" w:themeColor="text1"/>
                <w:lang w:val="kk-KZ"/>
              </w:rPr>
              <w:t>,3</w:t>
            </w:r>
          </w:p>
        </w:tc>
        <w:tc>
          <w:tcPr>
            <w:tcW w:w="1974" w:type="dxa"/>
            <w:tcBorders>
              <w:top w:val="single" w:sz="4" w:space="0" w:color="auto"/>
              <w:left w:val="single" w:sz="4" w:space="0" w:color="auto"/>
              <w:bottom w:val="single" w:sz="4" w:space="0" w:color="auto"/>
              <w:right w:val="single" w:sz="4" w:space="0" w:color="auto"/>
            </w:tcBorders>
          </w:tcPr>
          <w:p w14:paraId="08AB8D53" w14:textId="1F38791F" w:rsidR="00962F47" w:rsidRPr="00962F47" w:rsidRDefault="00962F47" w:rsidP="0038296D">
            <w:pPr>
              <w:pStyle w:val="Default"/>
              <w:jc w:val="center"/>
              <w:rPr>
                <w:color w:val="000000" w:themeColor="text1"/>
                <w:lang w:val="kk-KZ"/>
              </w:rPr>
            </w:pPr>
            <w:r w:rsidRPr="00962F47">
              <w:rPr>
                <w:color w:val="000000" w:themeColor="text1"/>
                <w:lang w:val="kk-KZ"/>
              </w:rPr>
              <w:t>7</w:t>
            </w:r>
          </w:p>
        </w:tc>
        <w:tc>
          <w:tcPr>
            <w:tcW w:w="1982" w:type="dxa"/>
            <w:tcBorders>
              <w:top w:val="single" w:sz="4" w:space="0" w:color="auto"/>
              <w:left w:val="single" w:sz="4" w:space="0" w:color="auto"/>
              <w:bottom w:val="single" w:sz="4" w:space="0" w:color="auto"/>
              <w:right w:val="single" w:sz="4" w:space="0" w:color="auto"/>
            </w:tcBorders>
          </w:tcPr>
          <w:p w14:paraId="385969AB" w14:textId="71F9FC48" w:rsidR="00962F47" w:rsidRPr="00962F47" w:rsidRDefault="00962F47" w:rsidP="0038296D">
            <w:pPr>
              <w:pStyle w:val="Default"/>
              <w:jc w:val="center"/>
              <w:rPr>
                <w:color w:val="000000" w:themeColor="text1"/>
                <w:lang w:val="kk-KZ"/>
              </w:rPr>
            </w:pPr>
            <w:r w:rsidRPr="00962F47">
              <w:rPr>
                <w:color w:val="000000" w:themeColor="text1"/>
                <w:lang w:val="en-US"/>
              </w:rPr>
              <w:t>22</w:t>
            </w:r>
          </w:p>
        </w:tc>
      </w:tr>
      <w:tr w:rsidR="00962F47" w:rsidRPr="00962F47" w14:paraId="2B01FE3C" w14:textId="77777777" w:rsidTr="0038296D">
        <w:tc>
          <w:tcPr>
            <w:tcW w:w="1755" w:type="dxa"/>
            <w:tcBorders>
              <w:top w:val="single" w:sz="4" w:space="0" w:color="auto"/>
              <w:left w:val="single" w:sz="4" w:space="0" w:color="auto"/>
              <w:bottom w:val="single" w:sz="4" w:space="0" w:color="auto"/>
              <w:right w:val="single" w:sz="4" w:space="0" w:color="auto"/>
            </w:tcBorders>
            <w:vAlign w:val="center"/>
          </w:tcPr>
          <w:p w14:paraId="425C1D42" w14:textId="77777777" w:rsidR="00962F47" w:rsidRPr="00962F47" w:rsidRDefault="00962F47" w:rsidP="00C97B9F">
            <w:pPr>
              <w:spacing w:after="0" w:line="240" w:lineRule="auto"/>
              <w:rPr>
                <w:rFonts w:ascii="Times New Roman" w:hAnsi="Times New Roman"/>
                <w:color w:val="000000" w:themeColor="text1"/>
                <w:sz w:val="24"/>
                <w:szCs w:val="24"/>
                <w:lang w:val="kk-KZ"/>
              </w:rPr>
            </w:pPr>
            <w:r w:rsidRPr="00962F47">
              <w:rPr>
                <w:rFonts w:ascii="Times New Roman" w:hAnsi="Times New Roman"/>
                <w:color w:val="000000" w:themeColor="text1"/>
                <w:sz w:val="24"/>
                <w:szCs w:val="24"/>
                <w:lang w:val="kk-KZ"/>
              </w:rPr>
              <w:t>Орташа</w:t>
            </w:r>
          </w:p>
        </w:tc>
        <w:tc>
          <w:tcPr>
            <w:tcW w:w="2025" w:type="dxa"/>
            <w:tcBorders>
              <w:top w:val="single" w:sz="4" w:space="0" w:color="auto"/>
              <w:left w:val="single" w:sz="4" w:space="0" w:color="auto"/>
              <w:bottom w:val="single" w:sz="4" w:space="0" w:color="auto"/>
              <w:right w:val="single" w:sz="4" w:space="0" w:color="auto"/>
            </w:tcBorders>
          </w:tcPr>
          <w:p w14:paraId="62DB5606" w14:textId="00841D6B" w:rsidR="00962F47" w:rsidRPr="00962F47" w:rsidRDefault="00962F47" w:rsidP="0038296D">
            <w:pPr>
              <w:pStyle w:val="Default"/>
              <w:jc w:val="center"/>
              <w:rPr>
                <w:color w:val="000000" w:themeColor="text1"/>
                <w:lang w:val="kk-KZ"/>
              </w:rPr>
            </w:pPr>
            <w:r w:rsidRPr="00962F47">
              <w:rPr>
                <w:color w:val="000000" w:themeColor="text1"/>
                <w:lang w:val="kk-KZ"/>
              </w:rPr>
              <w:t>45</w:t>
            </w:r>
          </w:p>
        </w:tc>
        <w:tc>
          <w:tcPr>
            <w:tcW w:w="1903" w:type="dxa"/>
            <w:tcBorders>
              <w:top w:val="single" w:sz="4" w:space="0" w:color="auto"/>
              <w:left w:val="single" w:sz="4" w:space="0" w:color="auto"/>
              <w:bottom w:val="single" w:sz="4" w:space="0" w:color="auto"/>
              <w:right w:val="single" w:sz="4" w:space="0" w:color="auto"/>
            </w:tcBorders>
          </w:tcPr>
          <w:p w14:paraId="13801759" w14:textId="0ABCC731" w:rsidR="00962F47" w:rsidRPr="00962F47" w:rsidRDefault="00962F47" w:rsidP="0038296D">
            <w:pPr>
              <w:pStyle w:val="Default"/>
              <w:jc w:val="center"/>
              <w:rPr>
                <w:color w:val="000000" w:themeColor="text1"/>
                <w:lang w:val="kk-KZ"/>
              </w:rPr>
            </w:pPr>
            <w:r w:rsidRPr="00962F47">
              <w:rPr>
                <w:color w:val="000000" w:themeColor="text1"/>
                <w:lang w:val="kk-KZ"/>
              </w:rPr>
              <w:t>51,7</w:t>
            </w:r>
          </w:p>
        </w:tc>
        <w:tc>
          <w:tcPr>
            <w:tcW w:w="1974" w:type="dxa"/>
            <w:tcBorders>
              <w:top w:val="single" w:sz="4" w:space="0" w:color="auto"/>
              <w:left w:val="single" w:sz="4" w:space="0" w:color="auto"/>
              <w:bottom w:val="single" w:sz="4" w:space="0" w:color="auto"/>
              <w:right w:val="single" w:sz="4" w:space="0" w:color="auto"/>
            </w:tcBorders>
          </w:tcPr>
          <w:p w14:paraId="340C6BC7" w14:textId="1CCB9BBB" w:rsidR="00962F47" w:rsidRPr="00962F47" w:rsidRDefault="00962F47" w:rsidP="0038296D">
            <w:pPr>
              <w:pStyle w:val="Default"/>
              <w:jc w:val="center"/>
              <w:rPr>
                <w:color w:val="000000" w:themeColor="text1"/>
                <w:lang w:val="kk-KZ"/>
              </w:rPr>
            </w:pPr>
            <w:r w:rsidRPr="00962F47">
              <w:rPr>
                <w:color w:val="000000" w:themeColor="text1"/>
                <w:lang w:val="kk-KZ"/>
              </w:rPr>
              <w:t>45</w:t>
            </w:r>
          </w:p>
        </w:tc>
        <w:tc>
          <w:tcPr>
            <w:tcW w:w="1982" w:type="dxa"/>
            <w:tcBorders>
              <w:top w:val="single" w:sz="4" w:space="0" w:color="auto"/>
              <w:left w:val="single" w:sz="4" w:space="0" w:color="auto"/>
              <w:bottom w:val="single" w:sz="4" w:space="0" w:color="auto"/>
              <w:right w:val="single" w:sz="4" w:space="0" w:color="auto"/>
            </w:tcBorders>
          </w:tcPr>
          <w:p w14:paraId="5B8F7ED8" w14:textId="1E503ED5" w:rsidR="00962F47" w:rsidRPr="00962F47" w:rsidRDefault="00962F47" w:rsidP="0038296D">
            <w:pPr>
              <w:pStyle w:val="Default"/>
              <w:jc w:val="center"/>
              <w:rPr>
                <w:color w:val="000000" w:themeColor="text1"/>
                <w:lang w:val="kk-KZ"/>
              </w:rPr>
            </w:pPr>
            <w:r w:rsidRPr="00962F47">
              <w:rPr>
                <w:color w:val="000000" w:themeColor="text1"/>
                <w:lang w:val="kk-KZ"/>
              </w:rPr>
              <w:t>66</w:t>
            </w:r>
            <w:r w:rsidRPr="00962F47">
              <w:rPr>
                <w:color w:val="000000" w:themeColor="text1"/>
                <w:lang w:val="en-US"/>
              </w:rPr>
              <w:t>,1</w:t>
            </w:r>
          </w:p>
        </w:tc>
      </w:tr>
      <w:tr w:rsidR="00962F47" w:rsidRPr="00962F47" w14:paraId="03E1B7B3" w14:textId="77777777" w:rsidTr="0038296D">
        <w:tc>
          <w:tcPr>
            <w:tcW w:w="1755" w:type="dxa"/>
            <w:tcBorders>
              <w:top w:val="single" w:sz="4" w:space="0" w:color="auto"/>
              <w:left w:val="single" w:sz="4" w:space="0" w:color="auto"/>
              <w:bottom w:val="single" w:sz="4" w:space="0" w:color="auto"/>
              <w:right w:val="single" w:sz="4" w:space="0" w:color="auto"/>
            </w:tcBorders>
            <w:vAlign w:val="center"/>
          </w:tcPr>
          <w:p w14:paraId="06830E81" w14:textId="77777777" w:rsidR="00962F47" w:rsidRPr="00962F47" w:rsidRDefault="00962F47" w:rsidP="00C97B9F">
            <w:pPr>
              <w:spacing w:after="0" w:line="240" w:lineRule="auto"/>
              <w:rPr>
                <w:rFonts w:ascii="Times New Roman" w:hAnsi="Times New Roman"/>
                <w:color w:val="000000" w:themeColor="text1"/>
                <w:sz w:val="24"/>
                <w:szCs w:val="24"/>
                <w:lang w:val="kk-KZ"/>
              </w:rPr>
            </w:pPr>
            <w:r w:rsidRPr="00962F47">
              <w:rPr>
                <w:rFonts w:ascii="Times New Roman" w:hAnsi="Times New Roman"/>
                <w:color w:val="000000" w:themeColor="text1"/>
                <w:sz w:val="24"/>
                <w:szCs w:val="24"/>
                <w:lang w:val="kk-KZ"/>
              </w:rPr>
              <w:t>Төмен</w:t>
            </w:r>
          </w:p>
        </w:tc>
        <w:tc>
          <w:tcPr>
            <w:tcW w:w="2025" w:type="dxa"/>
            <w:tcBorders>
              <w:top w:val="single" w:sz="4" w:space="0" w:color="auto"/>
              <w:left w:val="single" w:sz="4" w:space="0" w:color="auto"/>
              <w:bottom w:val="single" w:sz="4" w:space="0" w:color="auto"/>
              <w:right w:val="single" w:sz="4" w:space="0" w:color="auto"/>
            </w:tcBorders>
          </w:tcPr>
          <w:p w14:paraId="6CD02202" w14:textId="676948CB" w:rsidR="00962F47" w:rsidRPr="00962F47" w:rsidRDefault="00962F47" w:rsidP="0038296D">
            <w:pPr>
              <w:pStyle w:val="Default"/>
              <w:jc w:val="center"/>
              <w:rPr>
                <w:color w:val="000000" w:themeColor="text1"/>
                <w:lang w:val="kk-KZ"/>
              </w:rPr>
            </w:pPr>
            <w:r w:rsidRPr="00962F47">
              <w:rPr>
                <w:color w:val="000000" w:themeColor="text1"/>
                <w:lang w:val="kk-KZ"/>
              </w:rPr>
              <w:t>50</w:t>
            </w:r>
          </w:p>
        </w:tc>
        <w:tc>
          <w:tcPr>
            <w:tcW w:w="1903" w:type="dxa"/>
            <w:tcBorders>
              <w:top w:val="single" w:sz="4" w:space="0" w:color="auto"/>
              <w:left w:val="single" w:sz="4" w:space="0" w:color="auto"/>
              <w:bottom w:val="single" w:sz="4" w:space="0" w:color="auto"/>
              <w:right w:val="single" w:sz="4" w:space="0" w:color="auto"/>
            </w:tcBorders>
          </w:tcPr>
          <w:p w14:paraId="07B59AF2" w14:textId="073253E2" w:rsidR="00962F47" w:rsidRPr="00962F47" w:rsidRDefault="00962F47" w:rsidP="0038296D">
            <w:pPr>
              <w:pStyle w:val="Default"/>
              <w:jc w:val="center"/>
              <w:rPr>
                <w:color w:val="000000" w:themeColor="text1"/>
                <w:lang w:val="kk-KZ"/>
              </w:rPr>
            </w:pPr>
            <w:r w:rsidRPr="00962F47">
              <w:rPr>
                <w:color w:val="000000" w:themeColor="text1"/>
                <w:lang w:val="kk-KZ"/>
              </w:rPr>
              <w:t>35</w:t>
            </w:r>
          </w:p>
        </w:tc>
        <w:tc>
          <w:tcPr>
            <w:tcW w:w="1974" w:type="dxa"/>
            <w:tcBorders>
              <w:top w:val="single" w:sz="4" w:space="0" w:color="auto"/>
              <w:left w:val="single" w:sz="4" w:space="0" w:color="auto"/>
              <w:bottom w:val="single" w:sz="4" w:space="0" w:color="auto"/>
              <w:right w:val="single" w:sz="4" w:space="0" w:color="auto"/>
            </w:tcBorders>
          </w:tcPr>
          <w:p w14:paraId="5D05DEE6" w14:textId="7B4A71BB" w:rsidR="00962F47" w:rsidRPr="00962F47" w:rsidRDefault="00962F47" w:rsidP="0038296D">
            <w:pPr>
              <w:pStyle w:val="Default"/>
              <w:jc w:val="center"/>
              <w:rPr>
                <w:color w:val="000000" w:themeColor="text1"/>
                <w:lang w:val="kk-KZ"/>
              </w:rPr>
            </w:pPr>
            <w:r w:rsidRPr="00962F47">
              <w:rPr>
                <w:color w:val="000000" w:themeColor="text1"/>
                <w:lang w:val="kk-KZ"/>
              </w:rPr>
              <w:t>48</w:t>
            </w:r>
          </w:p>
        </w:tc>
        <w:tc>
          <w:tcPr>
            <w:tcW w:w="1982" w:type="dxa"/>
            <w:tcBorders>
              <w:top w:val="single" w:sz="4" w:space="0" w:color="auto"/>
              <w:left w:val="single" w:sz="4" w:space="0" w:color="auto"/>
              <w:bottom w:val="single" w:sz="4" w:space="0" w:color="auto"/>
              <w:right w:val="single" w:sz="4" w:space="0" w:color="auto"/>
            </w:tcBorders>
          </w:tcPr>
          <w:p w14:paraId="4545051B" w14:textId="078741C8" w:rsidR="00962F47" w:rsidRPr="00962F47" w:rsidRDefault="00962F47" w:rsidP="0038296D">
            <w:pPr>
              <w:pStyle w:val="Default"/>
              <w:jc w:val="center"/>
              <w:rPr>
                <w:color w:val="000000" w:themeColor="text1"/>
                <w:lang w:val="kk-KZ"/>
              </w:rPr>
            </w:pPr>
            <w:r w:rsidRPr="00962F47">
              <w:rPr>
                <w:color w:val="000000" w:themeColor="text1"/>
                <w:lang w:val="kk-KZ"/>
              </w:rPr>
              <w:t>5,1</w:t>
            </w:r>
          </w:p>
        </w:tc>
      </w:tr>
    </w:tbl>
    <w:p w14:paraId="2E9908DA" w14:textId="74F8CC2B" w:rsidR="005E59F6" w:rsidRPr="00962F47" w:rsidRDefault="005E59F6" w:rsidP="005E59F6">
      <w:pPr>
        <w:pStyle w:val="Default"/>
        <w:ind w:firstLine="709"/>
        <w:jc w:val="both"/>
        <w:rPr>
          <w:color w:val="000000" w:themeColor="text1"/>
          <w:sz w:val="28"/>
          <w:szCs w:val="28"/>
          <w:lang w:val="kk-KZ"/>
        </w:rPr>
      </w:pPr>
      <w:r w:rsidRPr="00962F47">
        <w:rPr>
          <w:color w:val="000000" w:themeColor="text1"/>
          <w:sz w:val="28"/>
          <w:szCs w:val="28"/>
          <w:lang w:val="kk-KZ"/>
        </w:rPr>
        <w:t xml:space="preserve">Ұсынылып отырған әр тапсырма бойынша анықталатын нәтижелер </w:t>
      </w:r>
      <w:r>
        <w:rPr>
          <w:color w:val="000000" w:themeColor="text1"/>
          <w:sz w:val="28"/>
          <w:szCs w:val="28"/>
          <w:lang w:val="kk-KZ"/>
        </w:rPr>
        <w:t>жөғарғы</w:t>
      </w:r>
      <w:r w:rsidRPr="00962F47">
        <w:rPr>
          <w:color w:val="000000" w:themeColor="text1"/>
          <w:sz w:val="28"/>
          <w:szCs w:val="28"/>
          <w:lang w:val="kk-KZ"/>
        </w:rPr>
        <w:t xml:space="preserve"> </w:t>
      </w:r>
      <w:r>
        <w:rPr>
          <w:color w:val="000000" w:themeColor="text1"/>
          <w:sz w:val="28"/>
          <w:szCs w:val="28"/>
          <w:lang w:val="kk-KZ"/>
        </w:rPr>
        <w:t>24-</w:t>
      </w:r>
      <w:r w:rsidRPr="00962F47">
        <w:rPr>
          <w:color w:val="000000" w:themeColor="text1"/>
          <w:sz w:val="28"/>
          <w:szCs w:val="28"/>
          <w:lang w:val="kk-KZ"/>
        </w:rPr>
        <w:t>кестеде көрсетілген.</w:t>
      </w:r>
    </w:p>
    <w:p w14:paraId="11994DAF" w14:textId="229C43E1" w:rsidR="00962F47" w:rsidRDefault="00962F47" w:rsidP="008479D0">
      <w:pPr>
        <w:pStyle w:val="Default"/>
        <w:ind w:firstLine="709"/>
        <w:jc w:val="both"/>
        <w:rPr>
          <w:color w:val="000000" w:themeColor="text1"/>
          <w:sz w:val="28"/>
          <w:szCs w:val="28"/>
          <w:lang w:val="kk-KZ"/>
        </w:rPr>
      </w:pPr>
      <w:r w:rsidRPr="00962F47">
        <w:rPr>
          <w:color w:val="000000" w:themeColor="text1"/>
          <w:sz w:val="28"/>
          <w:szCs w:val="28"/>
          <w:lang w:val="kk-KZ"/>
        </w:rPr>
        <w:t>Алынған диагностикалық жұмыс нәтижесінде бақылау және тәжірибелік топтардың білім алушылардың тапсырмаларды орындау нәтижелерінің деңгейі арасында айтарлықтай алшақтық пайда болғанын байқаймыз (</w:t>
      </w:r>
      <w:r w:rsidR="008479D0">
        <w:rPr>
          <w:color w:val="000000" w:themeColor="text1"/>
          <w:sz w:val="28"/>
          <w:szCs w:val="28"/>
          <w:lang w:val="kk-KZ"/>
        </w:rPr>
        <w:t>33-</w:t>
      </w:r>
      <w:r w:rsidRPr="00962F47">
        <w:rPr>
          <w:color w:val="000000" w:themeColor="text1"/>
          <w:sz w:val="28"/>
          <w:szCs w:val="28"/>
          <w:lang w:val="kk-KZ"/>
        </w:rPr>
        <w:t>сурет).</w:t>
      </w:r>
    </w:p>
    <w:p w14:paraId="6D4DDDCD" w14:textId="77777777" w:rsidR="00571D88" w:rsidRPr="00962F47" w:rsidRDefault="00571D88" w:rsidP="008479D0">
      <w:pPr>
        <w:pStyle w:val="Default"/>
        <w:ind w:firstLine="709"/>
        <w:jc w:val="both"/>
        <w:rPr>
          <w:color w:val="000000" w:themeColor="text1"/>
          <w:sz w:val="28"/>
          <w:szCs w:val="28"/>
          <w:lang w:val="kk-KZ"/>
        </w:rPr>
      </w:pPr>
    </w:p>
    <w:p w14:paraId="4145DFAE" w14:textId="77777777" w:rsidR="00962F47" w:rsidRPr="00962F47" w:rsidRDefault="00962F47" w:rsidP="00571D88">
      <w:pPr>
        <w:pStyle w:val="Default"/>
        <w:jc w:val="center"/>
        <w:rPr>
          <w:color w:val="000000" w:themeColor="text1"/>
          <w:sz w:val="28"/>
          <w:szCs w:val="28"/>
          <w:lang w:val="kk-KZ"/>
        </w:rPr>
      </w:pPr>
      <w:r w:rsidRPr="00962F47">
        <w:rPr>
          <w:noProof/>
          <w:color w:val="000000" w:themeColor="text1"/>
          <w:sz w:val="28"/>
          <w:szCs w:val="28"/>
          <w:lang w:eastAsia="ru-RU"/>
        </w:rPr>
        <w:drawing>
          <wp:inline distT="0" distB="0" distL="0" distR="0" wp14:anchorId="18C8273D" wp14:editId="2A24372B">
            <wp:extent cx="5162550" cy="23050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0A2FD63" w14:textId="77777777" w:rsidR="00962F47" w:rsidRPr="00962F47" w:rsidRDefault="00962F47" w:rsidP="00C97B9F">
      <w:pPr>
        <w:pStyle w:val="Default"/>
        <w:ind w:firstLine="567"/>
        <w:jc w:val="center"/>
        <w:rPr>
          <w:color w:val="000000" w:themeColor="text1"/>
          <w:sz w:val="16"/>
          <w:szCs w:val="16"/>
          <w:lang w:val="kk-KZ"/>
        </w:rPr>
      </w:pPr>
    </w:p>
    <w:p w14:paraId="77DF9D5F" w14:textId="5A0FC5CD" w:rsidR="00962F47" w:rsidRPr="00962F47" w:rsidRDefault="00962F47" w:rsidP="008479D0">
      <w:pPr>
        <w:pStyle w:val="Default"/>
        <w:jc w:val="center"/>
        <w:rPr>
          <w:color w:val="000000" w:themeColor="text1"/>
          <w:sz w:val="28"/>
          <w:szCs w:val="28"/>
          <w:lang w:val="kk-KZ"/>
        </w:rPr>
      </w:pPr>
      <w:r w:rsidRPr="00962F47">
        <w:rPr>
          <w:color w:val="000000" w:themeColor="text1"/>
          <w:sz w:val="28"/>
          <w:szCs w:val="28"/>
          <w:lang w:val="kk-KZ"/>
        </w:rPr>
        <w:t xml:space="preserve">Сурет 33 </w:t>
      </w:r>
      <w:r w:rsidR="008479D0">
        <w:rPr>
          <w:color w:val="000000" w:themeColor="text1"/>
          <w:sz w:val="28"/>
          <w:szCs w:val="28"/>
          <w:lang w:val="kk-KZ"/>
        </w:rPr>
        <w:t>‒</w:t>
      </w:r>
      <w:r w:rsidRPr="00962F47">
        <w:rPr>
          <w:color w:val="000000" w:themeColor="text1"/>
          <w:sz w:val="28"/>
          <w:szCs w:val="28"/>
          <w:lang w:val="kk-KZ"/>
        </w:rPr>
        <w:t xml:space="preserve"> Тапсырмалардың орындау нәтижесінің салыстырмалы сипаты  </w:t>
      </w:r>
    </w:p>
    <w:p w14:paraId="58A5409E" w14:textId="77777777" w:rsidR="00962F47" w:rsidRPr="00962F47" w:rsidRDefault="00962F47" w:rsidP="00C97B9F">
      <w:pPr>
        <w:spacing w:after="0" w:line="240" w:lineRule="auto"/>
        <w:ind w:firstLine="567"/>
        <w:jc w:val="both"/>
        <w:rPr>
          <w:rFonts w:ascii="Times New Roman" w:hAnsi="Times New Roman"/>
          <w:color w:val="000000" w:themeColor="text1"/>
          <w:sz w:val="28"/>
          <w:szCs w:val="28"/>
          <w:lang w:val="kk-KZ"/>
        </w:rPr>
      </w:pPr>
    </w:p>
    <w:p w14:paraId="56ACD805" w14:textId="26FDF6E5" w:rsidR="00962F47" w:rsidRPr="00962F47" w:rsidRDefault="00962F47" w:rsidP="008479D0">
      <w:pPr>
        <w:spacing w:after="0" w:line="240" w:lineRule="auto"/>
        <w:ind w:firstLine="709"/>
        <w:jc w:val="both"/>
        <w:rPr>
          <w:rFonts w:ascii="Times New Roman" w:hAnsi="Times New Roman"/>
          <w:color w:val="000000" w:themeColor="text1"/>
          <w:sz w:val="28"/>
          <w:szCs w:val="28"/>
          <w:lang w:val="kk-KZ"/>
        </w:rPr>
      </w:pPr>
      <w:r w:rsidRPr="00962F47">
        <w:rPr>
          <w:rFonts w:ascii="Times New Roman" w:hAnsi="Times New Roman"/>
          <w:color w:val="000000" w:themeColor="text1"/>
          <w:sz w:val="28"/>
          <w:szCs w:val="28"/>
          <w:lang w:val="kk-KZ"/>
        </w:rPr>
        <w:t>Жоғарыда келтірілген деректер зерттеу барысында жүргізілген қалыптастырушы эксперименттің нәтижелі болғандығын көрсетеді.</w:t>
      </w:r>
    </w:p>
    <w:p w14:paraId="3FE823DD" w14:textId="3ECAF73E" w:rsidR="00962F47" w:rsidRPr="00962F47" w:rsidRDefault="00962F47" w:rsidP="008479D0">
      <w:pPr>
        <w:spacing w:after="0" w:line="240" w:lineRule="auto"/>
        <w:ind w:firstLine="709"/>
        <w:jc w:val="both"/>
        <w:rPr>
          <w:rFonts w:ascii="Times New Roman" w:hAnsi="Times New Roman"/>
          <w:iCs/>
          <w:color w:val="000000" w:themeColor="text1"/>
          <w:sz w:val="28"/>
          <w:szCs w:val="28"/>
          <w:lang w:val="kk-KZ"/>
        </w:rPr>
      </w:pPr>
      <w:r w:rsidRPr="00962F47">
        <w:rPr>
          <w:rFonts w:ascii="Times New Roman" w:hAnsi="Times New Roman"/>
          <w:color w:val="000000" w:themeColor="text1"/>
          <w:sz w:val="28"/>
          <w:szCs w:val="28"/>
          <w:lang w:val="kk-KZ"/>
        </w:rPr>
        <w:t xml:space="preserve">Сонымен зерттеу жұмысымызды қорытындылай  келе, «егер кәсіби құзыреттерін қашықтықтын оқыту жағдайында қалыптастыру» ұғымы нақтыланса, болашақ шетел тілі мұғалімінің кәсіби құзыреттерін қалыптастырудағы қашықтықтан оқытудың </w:t>
      </w:r>
      <w:r w:rsidR="00AB179B">
        <w:rPr>
          <w:rStyle w:val="apple-style-span"/>
          <w:rFonts w:ascii="Times New Roman" w:hAnsi="Times New Roman"/>
          <w:sz w:val="28"/>
          <w:szCs w:val="28"/>
          <w:lang w:val="kk-KZ"/>
        </w:rPr>
        <w:t>дидактикалық шарттары</w:t>
      </w:r>
      <w:r w:rsidRPr="00962F47">
        <w:rPr>
          <w:rFonts w:ascii="Times New Roman" w:hAnsi="Times New Roman"/>
          <w:color w:val="000000" w:themeColor="text1"/>
          <w:sz w:val="28"/>
          <w:szCs w:val="28"/>
          <w:lang w:val="kk-KZ"/>
        </w:rPr>
        <w:t xml:space="preserve"> айқындалса; оның құрылымдық-мазмұндық моделі және әдістемесі дайындалып, білім беру үдерісіне енгізілсе, онда лингвистикалық, шетел тілдік коммуникативтік, психологиялық-педагогикалық, әдістемелік және цифрлық құзыреттерді қалыптастыру тиімдірек болады, өйткені бұл коммуникативтік және технологиялық тәсілдерді интеграциялау арқылы құзыреттерді қалыптастырудың тұтастығы мен жүйелілігін қамтамасыз етуге мүмкіндік береді» </w:t>
      </w:r>
      <w:r w:rsidRPr="00962F47">
        <w:rPr>
          <w:rFonts w:ascii="Times New Roman" w:hAnsi="Times New Roman"/>
          <w:iCs/>
          <w:color w:val="000000" w:themeColor="text1"/>
          <w:sz w:val="28"/>
          <w:szCs w:val="28"/>
          <w:lang w:val="kk-KZ"/>
        </w:rPr>
        <w:t xml:space="preserve">деген болжамымыз дәлелденді. </w:t>
      </w:r>
    </w:p>
    <w:p w14:paraId="47B4AC47" w14:textId="1A1C54B7" w:rsidR="00962F47" w:rsidRDefault="00962F47" w:rsidP="008479D0">
      <w:pPr>
        <w:spacing w:after="0" w:line="240" w:lineRule="auto"/>
        <w:ind w:firstLine="709"/>
        <w:jc w:val="both"/>
        <w:rPr>
          <w:rFonts w:ascii="Times New Roman" w:hAnsi="Times New Roman"/>
          <w:color w:val="000000" w:themeColor="text1"/>
          <w:sz w:val="28"/>
          <w:szCs w:val="28"/>
          <w:lang w:val="kk-KZ"/>
        </w:rPr>
      </w:pPr>
      <w:r w:rsidRPr="00962F47">
        <w:rPr>
          <w:rFonts w:ascii="Times New Roman" w:hAnsi="Times New Roman"/>
          <w:color w:val="000000" w:themeColor="text1"/>
          <w:sz w:val="28"/>
          <w:szCs w:val="28"/>
          <w:lang w:val="kk-KZ"/>
        </w:rPr>
        <w:t>Төменде қашықтықтан оқыту жағдайында болашақ шетел тілі мұғалімнің кәсіби құзыреттерін қалыптастырудағы тәжірибелік топтың экспериментке дейінгі және эксперименттен кейінгі көрсеткіштері ұсынылып отыр (</w:t>
      </w:r>
      <w:r w:rsidR="008479D0">
        <w:rPr>
          <w:rFonts w:ascii="Times New Roman" w:hAnsi="Times New Roman"/>
          <w:color w:val="000000" w:themeColor="text1"/>
          <w:sz w:val="28"/>
          <w:szCs w:val="28"/>
          <w:lang w:val="kk-KZ"/>
        </w:rPr>
        <w:t>25-</w:t>
      </w:r>
      <w:r w:rsidRPr="00962F47">
        <w:rPr>
          <w:rFonts w:ascii="Times New Roman" w:hAnsi="Times New Roman"/>
          <w:color w:val="000000" w:themeColor="text1"/>
          <w:sz w:val="28"/>
          <w:szCs w:val="28"/>
          <w:lang w:val="kk-KZ"/>
        </w:rPr>
        <w:t xml:space="preserve">кесте). </w:t>
      </w:r>
    </w:p>
    <w:p w14:paraId="77F46E4C" w14:textId="77777777" w:rsidR="005E59F6" w:rsidRPr="008479D0" w:rsidRDefault="005E59F6" w:rsidP="005E59F6">
      <w:pPr>
        <w:pStyle w:val="Default"/>
        <w:ind w:firstLine="709"/>
        <w:jc w:val="both"/>
        <w:rPr>
          <w:sz w:val="28"/>
          <w:szCs w:val="28"/>
          <w:lang w:val="kk-KZ"/>
        </w:rPr>
      </w:pPr>
      <w:r w:rsidRPr="008479D0">
        <w:rPr>
          <w:color w:val="000000" w:themeColor="text1"/>
          <w:sz w:val="28"/>
          <w:szCs w:val="28"/>
          <w:lang w:val="kk-KZ"/>
        </w:rPr>
        <w:t xml:space="preserve">Ұсынылған әдістемелік кешенді қолданғаннан кейінгі пайыздық көрсеткішінің жоғарылауы және әдістемелік тиімділігі жөніндегі тұжырымымыздың дұрыстығын тексеру үшін және алынған нәтижелердің статистикалық тұрғыдан мәнділігін анықтау үшін </w:t>
      </w:r>
      <w:r w:rsidRPr="008479D0">
        <w:rPr>
          <w:sz w:val="28"/>
          <w:szCs w:val="28"/>
          <w:lang w:val="kk-KZ"/>
        </w:rPr>
        <w:t>Пирсонның χ</w:t>
      </w:r>
      <w:r w:rsidRPr="008479D0">
        <w:rPr>
          <w:sz w:val="28"/>
          <w:szCs w:val="28"/>
          <w:vertAlign w:val="superscript"/>
          <w:lang w:val="kk-KZ"/>
        </w:rPr>
        <w:t xml:space="preserve">2 </w:t>
      </w:r>
      <w:r w:rsidRPr="008479D0">
        <w:rPr>
          <w:sz w:val="28"/>
          <w:szCs w:val="28"/>
          <w:lang w:val="kk-KZ"/>
        </w:rPr>
        <w:t>(хи - квадрат) критериін пайдаландық.</w:t>
      </w:r>
    </w:p>
    <w:p w14:paraId="77383FF5" w14:textId="77777777" w:rsidR="005E59F6" w:rsidRPr="008479D0" w:rsidRDefault="005E59F6" w:rsidP="005E59F6">
      <w:pPr>
        <w:spacing w:after="0" w:line="240" w:lineRule="auto"/>
        <w:ind w:firstLine="709"/>
        <w:jc w:val="both"/>
        <w:rPr>
          <w:rFonts w:ascii="Times New Roman" w:hAnsi="Times New Roman"/>
          <w:sz w:val="28"/>
          <w:szCs w:val="28"/>
          <w:lang w:val="kk-KZ"/>
        </w:rPr>
      </w:pPr>
      <w:r w:rsidRPr="008479D0">
        <w:rPr>
          <w:rFonts w:ascii="Times New Roman" w:hAnsi="Times New Roman"/>
          <w:sz w:val="28"/>
          <w:szCs w:val="28"/>
          <w:lang w:val="kk-KZ"/>
        </w:rPr>
        <w:t xml:space="preserve">Ол үшін </w:t>
      </w:r>
      <w:r w:rsidRPr="008479D0">
        <w:rPr>
          <w:rFonts w:ascii="Times New Roman" w:hAnsi="Times New Roman"/>
          <w:color w:val="000000"/>
          <w:sz w:val="28"/>
          <w:szCs w:val="28"/>
          <w:lang w:val="kk-KZ"/>
        </w:rPr>
        <w:t>қашықтықтан оқыту жағдайында болашақ шетел тілі мұғалімнің кәсіби құзыреттері қалыптасады</w:t>
      </w:r>
      <w:r w:rsidRPr="008479D0">
        <w:rPr>
          <w:rFonts w:ascii="Times New Roman" w:hAnsi="Times New Roman"/>
          <w:sz w:val="28"/>
          <w:szCs w:val="28"/>
          <w:lang w:val="kk-KZ"/>
        </w:rPr>
        <w:t xml:space="preserve"> деген болжамды тексереміз.</w:t>
      </w:r>
    </w:p>
    <w:p w14:paraId="27D6D6A0" w14:textId="77777777" w:rsidR="005E59F6" w:rsidRPr="00962F47" w:rsidRDefault="005E59F6" w:rsidP="008479D0">
      <w:pPr>
        <w:spacing w:after="0" w:line="240" w:lineRule="auto"/>
        <w:ind w:firstLine="709"/>
        <w:jc w:val="both"/>
        <w:rPr>
          <w:rFonts w:ascii="Times New Roman" w:hAnsi="Times New Roman"/>
          <w:iCs/>
          <w:color w:val="000000" w:themeColor="text1"/>
          <w:sz w:val="28"/>
          <w:szCs w:val="28"/>
          <w:lang w:val="kk-KZ"/>
        </w:rPr>
      </w:pPr>
    </w:p>
    <w:p w14:paraId="7941F535" w14:textId="77777777" w:rsidR="00962F47" w:rsidRPr="00962F47" w:rsidRDefault="00962F47" w:rsidP="00C97B9F">
      <w:pPr>
        <w:pStyle w:val="Default"/>
        <w:ind w:firstLine="567"/>
        <w:jc w:val="both"/>
        <w:rPr>
          <w:color w:val="000000" w:themeColor="text1"/>
          <w:sz w:val="28"/>
          <w:szCs w:val="28"/>
          <w:lang w:val="kk-KZ"/>
        </w:rPr>
      </w:pPr>
    </w:p>
    <w:p w14:paraId="7268F527" w14:textId="77777777" w:rsidR="00962F47" w:rsidRPr="00962F47" w:rsidRDefault="00962F47" w:rsidP="008479D0">
      <w:pPr>
        <w:pStyle w:val="Default"/>
        <w:jc w:val="both"/>
        <w:rPr>
          <w:color w:val="000000" w:themeColor="text1"/>
          <w:sz w:val="28"/>
          <w:szCs w:val="28"/>
          <w:lang w:val="kk-KZ"/>
        </w:rPr>
      </w:pPr>
      <w:r w:rsidRPr="00962F47">
        <w:rPr>
          <w:color w:val="000000" w:themeColor="text1"/>
          <w:sz w:val="28"/>
          <w:szCs w:val="28"/>
          <w:lang w:val="kk-KZ"/>
        </w:rPr>
        <w:t>Кесте 25 – Тәжірибелік топтың экспериментке дейінгі және эксперименттен кейінгі көрсеткіштері</w:t>
      </w:r>
    </w:p>
    <w:p w14:paraId="3F91BF98" w14:textId="77777777" w:rsidR="00962F47" w:rsidRPr="008479D0" w:rsidRDefault="00962F47" w:rsidP="00C97B9F">
      <w:pPr>
        <w:pStyle w:val="Default"/>
        <w:ind w:firstLine="567"/>
        <w:jc w:val="both"/>
        <w:rPr>
          <w:color w:val="000000" w:themeColor="text1"/>
          <w:sz w:val="16"/>
          <w:szCs w:val="16"/>
          <w:lang w:val="kk-KZ"/>
        </w:rPr>
      </w:pPr>
    </w:p>
    <w:tbl>
      <w:tblPr>
        <w:tblStyle w:val="aa"/>
        <w:tblW w:w="9639" w:type="dxa"/>
        <w:tblInd w:w="108" w:type="dxa"/>
        <w:tblLayout w:type="fixed"/>
        <w:tblLook w:val="04A0" w:firstRow="1" w:lastRow="0" w:firstColumn="1" w:lastColumn="0" w:noHBand="0" w:noVBand="1"/>
      </w:tblPr>
      <w:tblGrid>
        <w:gridCol w:w="1418"/>
        <w:gridCol w:w="4111"/>
        <w:gridCol w:w="1417"/>
        <w:gridCol w:w="1276"/>
        <w:gridCol w:w="1417"/>
      </w:tblGrid>
      <w:tr w:rsidR="00962F47" w:rsidRPr="00962F47" w14:paraId="6DCCE581" w14:textId="77777777" w:rsidTr="0052662A">
        <w:tc>
          <w:tcPr>
            <w:tcW w:w="1418" w:type="dxa"/>
            <w:vMerge w:val="restart"/>
            <w:vAlign w:val="center"/>
          </w:tcPr>
          <w:p w14:paraId="55700FBF" w14:textId="77777777" w:rsidR="00962F47" w:rsidRPr="00962F47" w:rsidRDefault="00962F47" w:rsidP="008479D0">
            <w:pPr>
              <w:pStyle w:val="Default"/>
              <w:jc w:val="center"/>
              <w:rPr>
                <w:color w:val="000000" w:themeColor="text1"/>
                <w:lang w:val="kk-KZ"/>
              </w:rPr>
            </w:pPr>
            <w:r w:rsidRPr="00962F47">
              <w:rPr>
                <w:color w:val="000000" w:themeColor="text1"/>
                <w:lang w:val="kk-KZ"/>
              </w:rPr>
              <w:t>Компонент</w:t>
            </w:r>
          </w:p>
        </w:tc>
        <w:tc>
          <w:tcPr>
            <w:tcW w:w="4111" w:type="dxa"/>
            <w:vMerge w:val="restart"/>
            <w:vAlign w:val="center"/>
          </w:tcPr>
          <w:p w14:paraId="4718F0F2" w14:textId="77777777" w:rsidR="00962F47" w:rsidRPr="00962F47" w:rsidRDefault="00962F47" w:rsidP="008479D0">
            <w:pPr>
              <w:pStyle w:val="Default"/>
              <w:jc w:val="center"/>
              <w:rPr>
                <w:color w:val="000000" w:themeColor="text1"/>
                <w:lang w:val="kk-KZ"/>
              </w:rPr>
            </w:pPr>
            <w:r w:rsidRPr="00962F47">
              <w:rPr>
                <w:color w:val="000000" w:themeColor="text1"/>
                <w:lang w:val="kk-KZ"/>
              </w:rPr>
              <w:t>Әдістеме</w:t>
            </w:r>
          </w:p>
        </w:tc>
        <w:tc>
          <w:tcPr>
            <w:tcW w:w="1417" w:type="dxa"/>
            <w:vMerge w:val="restart"/>
            <w:vAlign w:val="center"/>
          </w:tcPr>
          <w:p w14:paraId="22E05699" w14:textId="77777777" w:rsidR="00962F47" w:rsidRPr="00962F47" w:rsidRDefault="00962F47" w:rsidP="008479D0">
            <w:pPr>
              <w:pStyle w:val="Default"/>
              <w:jc w:val="center"/>
              <w:rPr>
                <w:color w:val="000000" w:themeColor="text1"/>
                <w:lang w:val="kk-KZ"/>
              </w:rPr>
            </w:pPr>
            <w:r w:rsidRPr="00962F47">
              <w:rPr>
                <w:color w:val="000000" w:themeColor="text1"/>
                <w:lang w:val="kk-KZ"/>
              </w:rPr>
              <w:t>Деңгейлері</w:t>
            </w:r>
          </w:p>
        </w:tc>
        <w:tc>
          <w:tcPr>
            <w:tcW w:w="2693" w:type="dxa"/>
            <w:gridSpan w:val="2"/>
            <w:vAlign w:val="center"/>
          </w:tcPr>
          <w:p w14:paraId="1366E787" w14:textId="77777777" w:rsidR="00962F47" w:rsidRPr="00962F47" w:rsidRDefault="00962F47" w:rsidP="008479D0">
            <w:pPr>
              <w:pStyle w:val="Default"/>
              <w:jc w:val="center"/>
              <w:rPr>
                <w:color w:val="000000" w:themeColor="text1"/>
                <w:lang w:val="kk-KZ"/>
              </w:rPr>
            </w:pPr>
            <w:r w:rsidRPr="00962F47">
              <w:rPr>
                <w:color w:val="000000" w:themeColor="text1"/>
                <w:lang w:val="kk-KZ"/>
              </w:rPr>
              <w:t>Тәжірибелік топ (пайыздық көрсеткіш)</w:t>
            </w:r>
          </w:p>
        </w:tc>
      </w:tr>
      <w:tr w:rsidR="00962F47" w:rsidRPr="00962F47" w14:paraId="4DE31DAF" w14:textId="77777777" w:rsidTr="0052662A">
        <w:tc>
          <w:tcPr>
            <w:tcW w:w="1418" w:type="dxa"/>
            <w:vMerge/>
            <w:vAlign w:val="center"/>
          </w:tcPr>
          <w:p w14:paraId="688D804B" w14:textId="77777777" w:rsidR="00962F47" w:rsidRPr="00962F47" w:rsidRDefault="00962F47" w:rsidP="008479D0">
            <w:pPr>
              <w:pStyle w:val="Default"/>
              <w:jc w:val="center"/>
              <w:rPr>
                <w:color w:val="000000" w:themeColor="text1"/>
                <w:lang w:val="kk-KZ"/>
              </w:rPr>
            </w:pPr>
          </w:p>
        </w:tc>
        <w:tc>
          <w:tcPr>
            <w:tcW w:w="4111" w:type="dxa"/>
            <w:vMerge/>
            <w:vAlign w:val="center"/>
          </w:tcPr>
          <w:p w14:paraId="177FB5F5" w14:textId="77777777" w:rsidR="00962F47" w:rsidRPr="00962F47" w:rsidRDefault="00962F47" w:rsidP="008479D0">
            <w:pPr>
              <w:pStyle w:val="Default"/>
              <w:jc w:val="center"/>
              <w:rPr>
                <w:color w:val="000000" w:themeColor="text1"/>
                <w:lang w:val="kk-KZ"/>
              </w:rPr>
            </w:pPr>
          </w:p>
        </w:tc>
        <w:tc>
          <w:tcPr>
            <w:tcW w:w="1417" w:type="dxa"/>
            <w:vMerge/>
            <w:vAlign w:val="center"/>
          </w:tcPr>
          <w:p w14:paraId="19744362" w14:textId="77777777" w:rsidR="00962F47" w:rsidRPr="00962F47" w:rsidRDefault="00962F47" w:rsidP="008479D0">
            <w:pPr>
              <w:pStyle w:val="Default"/>
              <w:jc w:val="center"/>
              <w:rPr>
                <w:color w:val="000000" w:themeColor="text1"/>
                <w:lang w:val="kk-KZ"/>
              </w:rPr>
            </w:pPr>
          </w:p>
        </w:tc>
        <w:tc>
          <w:tcPr>
            <w:tcW w:w="1276" w:type="dxa"/>
            <w:vAlign w:val="center"/>
          </w:tcPr>
          <w:p w14:paraId="1C49D61A" w14:textId="4CA3B7DA" w:rsidR="00962F47" w:rsidRPr="00962F47" w:rsidRDefault="00962F47" w:rsidP="008479D0">
            <w:pPr>
              <w:pStyle w:val="Default"/>
              <w:jc w:val="center"/>
              <w:rPr>
                <w:color w:val="000000" w:themeColor="text1"/>
                <w:lang w:val="kk-KZ"/>
              </w:rPr>
            </w:pPr>
            <w:r w:rsidRPr="00962F47">
              <w:rPr>
                <w:color w:val="000000" w:themeColor="text1"/>
                <w:lang w:val="kk-KZ"/>
              </w:rPr>
              <w:t>ЭД</w:t>
            </w:r>
            <w:r w:rsidR="008479D0">
              <w:rPr>
                <w:color w:val="000000" w:themeColor="text1"/>
                <w:lang w:val="kk-KZ"/>
              </w:rPr>
              <w:t xml:space="preserve">, </w:t>
            </w:r>
            <w:r w:rsidR="008479D0" w:rsidRPr="00962F47">
              <w:rPr>
                <w:color w:val="000000" w:themeColor="text1"/>
                <w:lang w:val="kk-KZ"/>
              </w:rPr>
              <w:t>%</w:t>
            </w:r>
          </w:p>
        </w:tc>
        <w:tc>
          <w:tcPr>
            <w:tcW w:w="1417" w:type="dxa"/>
            <w:vAlign w:val="center"/>
          </w:tcPr>
          <w:p w14:paraId="57A77292" w14:textId="4177F56A" w:rsidR="00962F47" w:rsidRPr="00962F47" w:rsidRDefault="00962F47" w:rsidP="008479D0">
            <w:pPr>
              <w:pStyle w:val="Default"/>
              <w:jc w:val="center"/>
              <w:rPr>
                <w:color w:val="000000" w:themeColor="text1"/>
                <w:lang w:val="kk-KZ"/>
              </w:rPr>
            </w:pPr>
            <w:r w:rsidRPr="00962F47">
              <w:rPr>
                <w:color w:val="000000" w:themeColor="text1"/>
                <w:lang w:val="kk-KZ"/>
              </w:rPr>
              <w:t>ЭК</w:t>
            </w:r>
            <w:r w:rsidR="008479D0">
              <w:rPr>
                <w:color w:val="000000" w:themeColor="text1"/>
                <w:lang w:val="kk-KZ"/>
              </w:rPr>
              <w:t xml:space="preserve">, </w:t>
            </w:r>
            <w:r w:rsidR="008479D0" w:rsidRPr="00962F47">
              <w:rPr>
                <w:color w:val="000000" w:themeColor="text1"/>
                <w:lang w:val="en-US"/>
              </w:rPr>
              <w:t>%</w:t>
            </w:r>
          </w:p>
        </w:tc>
      </w:tr>
      <w:tr w:rsidR="00962F47" w:rsidRPr="00962F47" w14:paraId="22156364" w14:textId="77777777" w:rsidTr="0052662A">
        <w:trPr>
          <w:trHeight w:val="286"/>
        </w:trPr>
        <w:tc>
          <w:tcPr>
            <w:tcW w:w="1418" w:type="dxa"/>
            <w:vMerge w:val="restart"/>
          </w:tcPr>
          <w:p w14:paraId="1CF6A9D4" w14:textId="77777777" w:rsidR="00962F47" w:rsidRPr="00962F47" w:rsidRDefault="00962F47" w:rsidP="00C97B9F">
            <w:pPr>
              <w:pStyle w:val="Default"/>
              <w:jc w:val="both"/>
              <w:rPr>
                <w:color w:val="000000" w:themeColor="text1"/>
                <w:lang w:val="kk-KZ"/>
              </w:rPr>
            </w:pPr>
            <w:r w:rsidRPr="00962F47">
              <w:rPr>
                <w:color w:val="000000" w:themeColor="text1"/>
                <w:lang w:val="kk-KZ"/>
              </w:rPr>
              <w:t>Мотивациялық</w:t>
            </w:r>
          </w:p>
        </w:tc>
        <w:tc>
          <w:tcPr>
            <w:tcW w:w="4111" w:type="dxa"/>
            <w:vMerge w:val="restart"/>
          </w:tcPr>
          <w:p w14:paraId="3DDDE908" w14:textId="77777777" w:rsidR="00962F47" w:rsidRPr="00962F47" w:rsidRDefault="00962F47" w:rsidP="00C97B9F">
            <w:pPr>
              <w:pStyle w:val="Default"/>
              <w:rPr>
                <w:color w:val="000000" w:themeColor="text1"/>
                <w:kern w:val="24"/>
                <w:lang w:val="kk-KZ"/>
              </w:rPr>
            </w:pPr>
            <w:r w:rsidRPr="00962F47">
              <w:rPr>
                <w:color w:val="000000" w:themeColor="text1"/>
                <w:lang w:val="kk-KZ"/>
              </w:rPr>
              <w:t>«Қашықтықтан оқыту жағдайында оқуға және кәсіби құзыреттерді қалыптастыруға деген мотивацияңыз қандай деңгейде? сауалнама</w:t>
            </w:r>
          </w:p>
        </w:tc>
        <w:tc>
          <w:tcPr>
            <w:tcW w:w="1417" w:type="dxa"/>
          </w:tcPr>
          <w:p w14:paraId="0541A888" w14:textId="77777777" w:rsidR="00962F47" w:rsidRPr="00962F47" w:rsidRDefault="00962F47" w:rsidP="00C97B9F">
            <w:pPr>
              <w:pStyle w:val="Default"/>
              <w:rPr>
                <w:color w:val="000000" w:themeColor="text1"/>
                <w:lang w:val="kk-KZ"/>
              </w:rPr>
            </w:pPr>
            <w:r w:rsidRPr="00962F47">
              <w:rPr>
                <w:color w:val="000000" w:themeColor="text1"/>
                <w:kern w:val="24"/>
                <w:lang w:val="kk-KZ"/>
              </w:rPr>
              <w:t>жоғары</w:t>
            </w:r>
          </w:p>
        </w:tc>
        <w:tc>
          <w:tcPr>
            <w:tcW w:w="1276" w:type="dxa"/>
            <w:vAlign w:val="center"/>
          </w:tcPr>
          <w:p w14:paraId="42EB2DF7" w14:textId="15B7F0F6" w:rsidR="00962F47" w:rsidRPr="00962F47" w:rsidRDefault="00962F47" w:rsidP="0052662A">
            <w:pPr>
              <w:pStyle w:val="Default"/>
              <w:jc w:val="center"/>
              <w:rPr>
                <w:color w:val="000000" w:themeColor="text1"/>
                <w:lang w:val="kk-KZ"/>
              </w:rPr>
            </w:pPr>
            <w:r w:rsidRPr="00962F47">
              <w:rPr>
                <w:color w:val="000000" w:themeColor="text1"/>
                <w:lang w:val="kk-KZ"/>
              </w:rPr>
              <w:t>1,</w:t>
            </w:r>
            <w:r w:rsidRPr="00962F47">
              <w:rPr>
                <w:color w:val="000000" w:themeColor="text1"/>
                <w:lang w:val="en-US"/>
              </w:rPr>
              <w:t>2</w:t>
            </w:r>
          </w:p>
        </w:tc>
        <w:tc>
          <w:tcPr>
            <w:tcW w:w="1417" w:type="dxa"/>
            <w:vAlign w:val="center"/>
          </w:tcPr>
          <w:p w14:paraId="534F3E49" w14:textId="16D69752" w:rsidR="00962F47" w:rsidRPr="00962F47" w:rsidRDefault="00962F47" w:rsidP="0052662A">
            <w:pPr>
              <w:pStyle w:val="Default"/>
              <w:jc w:val="center"/>
              <w:rPr>
                <w:color w:val="000000" w:themeColor="text1"/>
                <w:lang w:val="kk-KZ"/>
              </w:rPr>
            </w:pPr>
            <w:r w:rsidRPr="00962F47">
              <w:rPr>
                <w:color w:val="000000" w:themeColor="text1"/>
                <w:lang w:val="en-US"/>
              </w:rPr>
              <w:t>6,</w:t>
            </w:r>
            <w:r w:rsidRPr="00962F47">
              <w:rPr>
                <w:color w:val="000000" w:themeColor="text1"/>
                <w:lang w:val="kk-KZ"/>
              </w:rPr>
              <w:t>3</w:t>
            </w:r>
          </w:p>
        </w:tc>
      </w:tr>
      <w:tr w:rsidR="00962F47" w:rsidRPr="00962F47" w14:paraId="5C24FC30" w14:textId="77777777" w:rsidTr="0052662A">
        <w:tc>
          <w:tcPr>
            <w:tcW w:w="1418" w:type="dxa"/>
            <w:vMerge/>
          </w:tcPr>
          <w:p w14:paraId="2992CA3F" w14:textId="77777777" w:rsidR="00962F47" w:rsidRPr="00962F47" w:rsidRDefault="00962F47" w:rsidP="00C97B9F">
            <w:pPr>
              <w:pStyle w:val="Default"/>
              <w:jc w:val="both"/>
              <w:rPr>
                <w:color w:val="000000" w:themeColor="text1"/>
                <w:lang w:val="kk-KZ"/>
              </w:rPr>
            </w:pPr>
          </w:p>
        </w:tc>
        <w:tc>
          <w:tcPr>
            <w:tcW w:w="4111" w:type="dxa"/>
            <w:vMerge/>
          </w:tcPr>
          <w:p w14:paraId="7F65A155" w14:textId="77777777" w:rsidR="00962F47" w:rsidRPr="00962F47" w:rsidRDefault="00962F47" w:rsidP="00C97B9F">
            <w:pPr>
              <w:pStyle w:val="Default"/>
              <w:rPr>
                <w:color w:val="000000" w:themeColor="text1"/>
                <w:kern w:val="24"/>
                <w:lang w:val="kk-KZ"/>
              </w:rPr>
            </w:pPr>
          </w:p>
        </w:tc>
        <w:tc>
          <w:tcPr>
            <w:tcW w:w="1417" w:type="dxa"/>
          </w:tcPr>
          <w:p w14:paraId="78EB40E6"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жеткілікті</w:t>
            </w:r>
          </w:p>
        </w:tc>
        <w:tc>
          <w:tcPr>
            <w:tcW w:w="1276" w:type="dxa"/>
            <w:vAlign w:val="center"/>
          </w:tcPr>
          <w:p w14:paraId="74259DAE" w14:textId="320EA812" w:rsidR="00962F47" w:rsidRPr="00962F47" w:rsidRDefault="00962F47" w:rsidP="0052662A">
            <w:pPr>
              <w:pStyle w:val="Default"/>
              <w:jc w:val="center"/>
              <w:rPr>
                <w:color w:val="000000" w:themeColor="text1"/>
                <w:lang w:val="kk-KZ"/>
              </w:rPr>
            </w:pPr>
            <w:r w:rsidRPr="00962F47">
              <w:rPr>
                <w:color w:val="000000" w:themeColor="text1"/>
                <w:lang w:val="kk-KZ"/>
              </w:rPr>
              <w:t>5,1</w:t>
            </w:r>
          </w:p>
        </w:tc>
        <w:tc>
          <w:tcPr>
            <w:tcW w:w="1417" w:type="dxa"/>
            <w:vAlign w:val="center"/>
          </w:tcPr>
          <w:p w14:paraId="621F0C3A" w14:textId="4F8AE776" w:rsidR="00962F47" w:rsidRPr="00962F47" w:rsidRDefault="00962F47" w:rsidP="0052662A">
            <w:pPr>
              <w:pStyle w:val="Default"/>
              <w:jc w:val="center"/>
              <w:rPr>
                <w:color w:val="000000" w:themeColor="text1"/>
                <w:lang w:val="kk-KZ"/>
              </w:rPr>
            </w:pPr>
            <w:r w:rsidRPr="00962F47">
              <w:rPr>
                <w:color w:val="000000" w:themeColor="text1"/>
                <w:lang w:val="en-US"/>
              </w:rPr>
              <w:t>22</w:t>
            </w:r>
          </w:p>
        </w:tc>
      </w:tr>
      <w:tr w:rsidR="00962F47" w:rsidRPr="00962F47" w14:paraId="551D10DD" w14:textId="77777777" w:rsidTr="0052662A">
        <w:tc>
          <w:tcPr>
            <w:tcW w:w="1418" w:type="dxa"/>
            <w:vMerge/>
          </w:tcPr>
          <w:p w14:paraId="11EBA597" w14:textId="77777777" w:rsidR="00962F47" w:rsidRPr="00962F47" w:rsidRDefault="00962F47" w:rsidP="00C97B9F">
            <w:pPr>
              <w:pStyle w:val="Default"/>
              <w:jc w:val="both"/>
              <w:rPr>
                <w:color w:val="000000" w:themeColor="text1"/>
                <w:lang w:val="kk-KZ"/>
              </w:rPr>
            </w:pPr>
          </w:p>
        </w:tc>
        <w:tc>
          <w:tcPr>
            <w:tcW w:w="4111" w:type="dxa"/>
            <w:vMerge/>
          </w:tcPr>
          <w:p w14:paraId="183C57C4" w14:textId="77777777" w:rsidR="00962F47" w:rsidRPr="00962F47" w:rsidRDefault="00962F47" w:rsidP="00C97B9F">
            <w:pPr>
              <w:pStyle w:val="Default"/>
              <w:rPr>
                <w:color w:val="000000" w:themeColor="text1"/>
                <w:kern w:val="24"/>
                <w:lang w:val="kk-KZ"/>
              </w:rPr>
            </w:pPr>
          </w:p>
        </w:tc>
        <w:tc>
          <w:tcPr>
            <w:tcW w:w="1417" w:type="dxa"/>
          </w:tcPr>
          <w:p w14:paraId="5DFFBFBC"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орташа</w:t>
            </w:r>
          </w:p>
        </w:tc>
        <w:tc>
          <w:tcPr>
            <w:tcW w:w="1276" w:type="dxa"/>
            <w:vAlign w:val="center"/>
          </w:tcPr>
          <w:p w14:paraId="376B7EB7" w14:textId="775275BB" w:rsidR="00962F47" w:rsidRPr="00962F47" w:rsidRDefault="00962F47" w:rsidP="0052662A">
            <w:pPr>
              <w:pStyle w:val="Default"/>
              <w:jc w:val="center"/>
              <w:rPr>
                <w:color w:val="000000" w:themeColor="text1"/>
                <w:lang w:val="kk-KZ"/>
              </w:rPr>
            </w:pPr>
            <w:r w:rsidRPr="00962F47">
              <w:rPr>
                <w:color w:val="000000" w:themeColor="text1"/>
                <w:lang w:val="kk-KZ"/>
              </w:rPr>
              <w:t>4</w:t>
            </w:r>
            <w:r w:rsidRPr="00962F47">
              <w:rPr>
                <w:color w:val="000000" w:themeColor="text1"/>
                <w:lang w:val="en-US"/>
              </w:rPr>
              <w:t>3</w:t>
            </w:r>
            <w:r w:rsidRPr="00962F47">
              <w:rPr>
                <w:color w:val="000000" w:themeColor="text1"/>
                <w:lang w:val="kk-KZ"/>
              </w:rPr>
              <w:t>,7</w:t>
            </w:r>
          </w:p>
        </w:tc>
        <w:tc>
          <w:tcPr>
            <w:tcW w:w="1417" w:type="dxa"/>
            <w:vAlign w:val="center"/>
          </w:tcPr>
          <w:p w14:paraId="31E91024" w14:textId="532768E9" w:rsidR="00962F47" w:rsidRPr="00962F47" w:rsidRDefault="00962F47" w:rsidP="0052662A">
            <w:pPr>
              <w:pStyle w:val="Default"/>
              <w:jc w:val="center"/>
              <w:rPr>
                <w:color w:val="000000" w:themeColor="text1"/>
                <w:lang w:val="kk-KZ"/>
              </w:rPr>
            </w:pPr>
            <w:r w:rsidRPr="00962F47">
              <w:rPr>
                <w:color w:val="000000" w:themeColor="text1"/>
                <w:lang w:val="kk-KZ"/>
              </w:rPr>
              <w:t>66</w:t>
            </w:r>
            <w:r w:rsidRPr="00962F47">
              <w:rPr>
                <w:color w:val="000000" w:themeColor="text1"/>
                <w:lang w:val="en-US"/>
              </w:rPr>
              <w:t>,</w:t>
            </w:r>
            <w:r w:rsidRPr="00962F47">
              <w:rPr>
                <w:color w:val="000000" w:themeColor="text1"/>
                <w:lang w:val="kk-KZ"/>
              </w:rPr>
              <w:t>6</w:t>
            </w:r>
          </w:p>
        </w:tc>
      </w:tr>
      <w:tr w:rsidR="00962F47" w:rsidRPr="00962F47" w14:paraId="1BFAF137" w14:textId="77777777" w:rsidTr="0052662A">
        <w:tc>
          <w:tcPr>
            <w:tcW w:w="1418" w:type="dxa"/>
            <w:vMerge/>
          </w:tcPr>
          <w:p w14:paraId="571CDBAE" w14:textId="77777777" w:rsidR="00962F47" w:rsidRPr="00962F47" w:rsidRDefault="00962F47" w:rsidP="00C97B9F">
            <w:pPr>
              <w:pStyle w:val="Default"/>
              <w:jc w:val="both"/>
              <w:rPr>
                <w:color w:val="000000" w:themeColor="text1"/>
                <w:lang w:val="kk-KZ"/>
              </w:rPr>
            </w:pPr>
          </w:p>
        </w:tc>
        <w:tc>
          <w:tcPr>
            <w:tcW w:w="4111" w:type="dxa"/>
            <w:vMerge/>
          </w:tcPr>
          <w:p w14:paraId="0924838C" w14:textId="77777777" w:rsidR="00962F47" w:rsidRPr="00962F47" w:rsidRDefault="00962F47" w:rsidP="00C97B9F">
            <w:pPr>
              <w:pStyle w:val="Default"/>
              <w:rPr>
                <w:color w:val="000000" w:themeColor="text1"/>
                <w:kern w:val="24"/>
                <w:lang w:val="kk-KZ"/>
              </w:rPr>
            </w:pPr>
          </w:p>
        </w:tc>
        <w:tc>
          <w:tcPr>
            <w:tcW w:w="1417" w:type="dxa"/>
          </w:tcPr>
          <w:p w14:paraId="58D74376"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төмен</w:t>
            </w:r>
          </w:p>
        </w:tc>
        <w:tc>
          <w:tcPr>
            <w:tcW w:w="1276" w:type="dxa"/>
            <w:vAlign w:val="center"/>
          </w:tcPr>
          <w:p w14:paraId="5543E925" w14:textId="317B73CE" w:rsidR="00962F47" w:rsidRPr="00962F47" w:rsidRDefault="00962F47" w:rsidP="0052662A">
            <w:pPr>
              <w:pStyle w:val="Default"/>
              <w:jc w:val="center"/>
              <w:rPr>
                <w:color w:val="000000" w:themeColor="text1"/>
                <w:lang w:val="kk-KZ"/>
              </w:rPr>
            </w:pPr>
            <w:r w:rsidRPr="00962F47">
              <w:rPr>
                <w:color w:val="000000" w:themeColor="text1"/>
                <w:lang w:val="en-US"/>
              </w:rPr>
              <w:t>50</w:t>
            </w:r>
          </w:p>
        </w:tc>
        <w:tc>
          <w:tcPr>
            <w:tcW w:w="1417" w:type="dxa"/>
            <w:vAlign w:val="center"/>
          </w:tcPr>
          <w:p w14:paraId="29542422" w14:textId="1EDE7A01" w:rsidR="00962F47" w:rsidRPr="00962F47" w:rsidRDefault="00962F47" w:rsidP="0052662A">
            <w:pPr>
              <w:pStyle w:val="Default"/>
              <w:jc w:val="center"/>
              <w:rPr>
                <w:color w:val="000000" w:themeColor="text1"/>
                <w:lang w:val="kk-KZ"/>
              </w:rPr>
            </w:pPr>
            <w:r w:rsidRPr="00962F47">
              <w:rPr>
                <w:color w:val="000000" w:themeColor="text1"/>
                <w:lang w:val="kk-KZ"/>
              </w:rPr>
              <w:t>5,1</w:t>
            </w:r>
          </w:p>
        </w:tc>
      </w:tr>
      <w:tr w:rsidR="00962F47" w:rsidRPr="00962F47" w14:paraId="74CBABF4" w14:textId="77777777" w:rsidTr="0052662A">
        <w:tc>
          <w:tcPr>
            <w:tcW w:w="1418" w:type="dxa"/>
            <w:vMerge w:val="restart"/>
          </w:tcPr>
          <w:p w14:paraId="05047BB0" w14:textId="77777777" w:rsidR="00962F47" w:rsidRPr="00962F47" w:rsidRDefault="00962F47" w:rsidP="00C97B9F">
            <w:pPr>
              <w:pStyle w:val="Default"/>
              <w:jc w:val="both"/>
              <w:rPr>
                <w:color w:val="000000" w:themeColor="text1"/>
                <w:lang w:val="kk-KZ"/>
              </w:rPr>
            </w:pPr>
            <w:r w:rsidRPr="00962F47">
              <w:rPr>
                <w:color w:val="000000" w:themeColor="text1"/>
                <w:lang w:val="kk-KZ"/>
              </w:rPr>
              <w:t xml:space="preserve">Танымдық </w:t>
            </w:r>
          </w:p>
        </w:tc>
        <w:tc>
          <w:tcPr>
            <w:tcW w:w="4111" w:type="dxa"/>
            <w:vMerge w:val="restart"/>
          </w:tcPr>
          <w:p w14:paraId="1809C4F7" w14:textId="77777777" w:rsidR="00962F47" w:rsidRPr="00962F47" w:rsidRDefault="00962F47" w:rsidP="00C97B9F">
            <w:pPr>
              <w:pStyle w:val="Default"/>
              <w:rPr>
                <w:color w:val="000000" w:themeColor="text1"/>
                <w:lang w:val="kk-KZ"/>
              </w:rPr>
            </w:pPr>
            <w:r w:rsidRPr="00962F47">
              <w:rPr>
                <w:color w:val="000000" w:themeColor="text1"/>
                <w:lang w:val="kk-KZ"/>
              </w:rPr>
              <w:t>«Қашықтықтан оқыту жайлы не білесіз?» атты авторлық сауалнама</w:t>
            </w:r>
          </w:p>
          <w:p w14:paraId="49D5E9C8" w14:textId="77777777" w:rsidR="00962F47" w:rsidRPr="00962F47" w:rsidRDefault="00962F47" w:rsidP="00C97B9F">
            <w:pPr>
              <w:pStyle w:val="Default"/>
              <w:jc w:val="both"/>
              <w:rPr>
                <w:color w:val="000000" w:themeColor="text1"/>
                <w:lang w:val="kk-KZ"/>
              </w:rPr>
            </w:pPr>
          </w:p>
        </w:tc>
        <w:tc>
          <w:tcPr>
            <w:tcW w:w="1417" w:type="dxa"/>
          </w:tcPr>
          <w:p w14:paraId="2E768462" w14:textId="77777777" w:rsidR="00962F47" w:rsidRPr="00962F47" w:rsidRDefault="00962F47" w:rsidP="00C97B9F">
            <w:pPr>
              <w:pStyle w:val="Default"/>
              <w:rPr>
                <w:color w:val="000000" w:themeColor="text1"/>
                <w:lang w:val="kk-KZ"/>
              </w:rPr>
            </w:pPr>
            <w:r w:rsidRPr="00962F47">
              <w:rPr>
                <w:color w:val="000000" w:themeColor="text1"/>
                <w:lang w:val="kk-KZ"/>
              </w:rPr>
              <w:t>1-ші сұрақ</w:t>
            </w:r>
          </w:p>
        </w:tc>
        <w:tc>
          <w:tcPr>
            <w:tcW w:w="1276" w:type="dxa"/>
            <w:vAlign w:val="center"/>
          </w:tcPr>
          <w:p w14:paraId="13C17E91" w14:textId="68167CD3" w:rsidR="00962F47" w:rsidRPr="00962F47" w:rsidRDefault="00962F47" w:rsidP="0052662A">
            <w:pPr>
              <w:pStyle w:val="Default"/>
              <w:jc w:val="center"/>
              <w:rPr>
                <w:color w:val="000000" w:themeColor="text1"/>
                <w:lang w:val="kk-KZ"/>
              </w:rPr>
            </w:pPr>
            <w:r w:rsidRPr="00962F47">
              <w:rPr>
                <w:color w:val="000000" w:themeColor="text1"/>
                <w:lang w:val="kk-KZ"/>
              </w:rPr>
              <w:t>46</w:t>
            </w:r>
          </w:p>
        </w:tc>
        <w:tc>
          <w:tcPr>
            <w:tcW w:w="1417" w:type="dxa"/>
            <w:vAlign w:val="center"/>
          </w:tcPr>
          <w:p w14:paraId="012147C9" w14:textId="7398FF66" w:rsidR="00962F47" w:rsidRPr="00962F47" w:rsidRDefault="00962F47" w:rsidP="0052662A">
            <w:pPr>
              <w:pStyle w:val="Default"/>
              <w:jc w:val="center"/>
              <w:rPr>
                <w:color w:val="000000" w:themeColor="text1"/>
                <w:lang w:val="kk-KZ"/>
              </w:rPr>
            </w:pPr>
            <w:r w:rsidRPr="00962F47">
              <w:rPr>
                <w:color w:val="000000" w:themeColor="text1"/>
                <w:lang w:val="kk-KZ"/>
              </w:rPr>
              <w:t>94,9</w:t>
            </w:r>
          </w:p>
        </w:tc>
      </w:tr>
      <w:tr w:rsidR="00962F47" w:rsidRPr="00962F47" w14:paraId="58B1BD86" w14:textId="77777777" w:rsidTr="0052662A">
        <w:tc>
          <w:tcPr>
            <w:tcW w:w="1418" w:type="dxa"/>
            <w:vMerge/>
          </w:tcPr>
          <w:p w14:paraId="4490A9DA" w14:textId="77777777" w:rsidR="00962F47" w:rsidRPr="00962F47" w:rsidRDefault="00962F47" w:rsidP="00C97B9F">
            <w:pPr>
              <w:pStyle w:val="Default"/>
              <w:jc w:val="both"/>
              <w:rPr>
                <w:color w:val="000000" w:themeColor="text1"/>
                <w:lang w:val="kk-KZ"/>
              </w:rPr>
            </w:pPr>
          </w:p>
        </w:tc>
        <w:tc>
          <w:tcPr>
            <w:tcW w:w="4111" w:type="dxa"/>
            <w:vMerge/>
          </w:tcPr>
          <w:p w14:paraId="7CD0D919" w14:textId="77777777" w:rsidR="00962F47" w:rsidRPr="00962F47" w:rsidRDefault="00962F47" w:rsidP="00C97B9F">
            <w:pPr>
              <w:pStyle w:val="Default"/>
              <w:jc w:val="both"/>
              <w:rPr>
                <w:color w:val="000000" w:themeColor="text1"/>
                <w:lang w:val="kk-KZ"/>
              </w:rPr>
            </w:pPr>
          </w:p>
        </w:tc>
        <w:tc>
          <w:tcPr>
            <w:tcW w:w="1417" w:type="dxa"/>
          </w:tcPr>
          <w:p w14:paraId="73258A2B" w14:textId="77777777" w:rsidR="00962F47" w:rsidRPr="00962F47" w:rsidRDefault="00962F47" w:rsidP="00C97B9F">
            <w:pPr>
              <w:pStyle w:val="Default"/>
              <w:rPr>
                <w:color w:val="000000" w:themeColor="text1"/>
                <w:lang w:val="kk-KZ"/>
              </w:rPr>
            </w:pPr>
            <w:r w:rsidRPr="00962F47">
              <w:rPr>
                <w:color w:val="000000" w:themeColor="text1"/>
                <w:lang w:val="kk-KZ"/>
              </w:rPr>
              <w:t>2-ші сұрақ</w:t>
            </w:r>
          </w:p>
        </w:tc>
        <w:tc>
          <w:tcPr>
            <w:tcW w:w="1276" w:type="dxa"/>
            <w:vAlign w:val="center"/>
          </w:tcPr>
          <w:p w14:paraId="023277A8" w14:textId="41BFA66F" w:rsidR="00962F47" w:rsidRPr="00962F47" w:rsidRDefault="00962F47" w:rsidP="0052662A">
            <w:pPr>
              <w:pStyle w:val="Default"/>
              <w:jc w:val="center"/>
              <w:rPr>
                <w:color w:val="000000" w:themeColor="text1"/>
                <w:lang w:val="kk-KZ"/>
              </w:rPr>
            </w:pPr>
            <w:r w:rsidRPr="00962F47">
              <w:rPr>
                <w:color w:val="000000" w:themeColor="text1"/>
                <w:lang w:val="kk-KZ"/>
              </w:rPr>
              <w:t>58</w:t>
            </w:r>
          </w:p>
        </w:tc>
        <w:tc>
          <w:tcPr>
            <w:tcW w:w="1417" w:type="dxa"/>
            <w:vAlign w:val="center"/>
          </w:tcPr>
          <w:p w14:paraId="65250806" w14:textId="1C7C9CD3" w:rsidR="00962F47" w:rsidRPr="00962F47" w:rsidRDefault="00962F47" w:rsidP="0052662A">
            <w:pPr>
              <w:pStyle w:val="Default"/>
              <w:jc w:val="center"/>
              <w:rPr>
                <w:color w:val="000000" w:themeColor="text1"/>
                <w:lang w:val="kk-KZ"/>
              </w:rPr>
            </w:pPr>
            <w:r w:rsidRPr="00962F47">
              <w:rPr>
                <w:color w:val="000000" w:themeColor="text1"/>
                <w:lang w:val="kk-KZ"/>
              </w:rPr>
              <w:t>95</w:t>
            </w:r>
          </w:p>
        </w:tc>
      </w:tr>
      <w:tr w:rsidR="00962F47" w:rsidRPr="00962F47" w14:paraId="432F2957" w14:textId="77777777" w:rsidTr="0052662A">
        <w:tc>
          <w:tcPr>
            <w:tcW w:w="1418" w:type="dxa"/>
            <w:vMerge/>
          </w:tcPr>
          <w:p w14:paraId="35C0AB60" w14:textId="77777777" w:rsidR="00962F47" w:rsidRPr="00962F47" w:rsidRDefault="00962F47" w:rsidP="00C97B9F">
            <w:pPr>
              <w:pStyle w:val="Default"/>
              <w:jc w:val="both"/>
              <w:rPr>
                <w:color w:val="000000" w:themeColor="text1"/>
                <w:lang w:val="kk-KZ"/>
              </w:rPr>
            </w:pPr>
          </w:p>
        </w:tc>
        <w:tc>
          <w:tcPr>
            <w:tcW w:w="4111" w:type="dxa"/>
            <w:vMerge/>
          </w:tcPr>
          <w:p w14:paraId="3B7B58B8" w14:textId="77777777" w:rsidR="00962F47" w:rsidRPr="00962F47" w:rsidRDefault="00962F47" w:rsidP="00C97B9F">
            <w:pPr>
              <w:pStyle w:val="Default"/>
              <w:jc w:val="both"/>
              <w:rPr>
                <w:color w:val="000000" w:themeColor="text1"/>
                <w:lang w:val="kk-KZ"/>
              </w:rPr>
            </w:pPr>
          </w:p>
        </w:tc>
        <w:tc>
          <w:tcPr>
            <w:tcW w:w="1417" w:type="dxa"/>
          </w:tcPr>
          <w:p w14:paraId="06075254" w14:textId="77777777" w:rsidR="00962F47" w:rsidRPr="00962F47" w:rsidRDefault="00962F47" w:rsidP="00C97B9F">
            <w:pPr>
              <w:pStyle w:val="Default"/>
              <w:rPr>
                <w:color w:val="000000" w:themeColor="text1"/>
                <w:lang w:val="kk-KZ"/>
              </w:rPr>
            </w:pPr>
            <w:r w:rsidRPr="00962F47">
              <w:rPr>
                <w:color w:val="000000" w:themeColor="text1"/>
                <w:lang w:val="kk-KZ"/>
              </w:rPr>
              <w:t>3-ші сұрақ</w:t>
            </w:r>
          </w:p>
        </w:tc>
        <w:tc>
          <w:tcPr>
            <w:tcW w:w="1276" w:type="dxa"/>
            <w:vAlign w:val="center"/>
          </w:tcPr>
          <w:p w14:paraId="61EE1EEE" w14:textId="7060CCDC" w:rsidR="00962F47" w:rsidRPr="00962F47" w:rsidRDefault="00962F47" w:rsidP="0052662A">
            <w:pPr>
              <w:pStyle w:val="Default"/>
              <w:jc w:val="center"/>
              <w:rPr>
                <w:color w:val="000000" w:themeColor="text1"/>
                <w:lang w:val="kk-KZ"/>
              </w:rPr>
            </w:pPr>
            <w:r w:rsidRPr="00962F47">
              <w:rPr>
                <w:color w:val="000000" w:themeColor="text1"/>
                <w:lang w:val="kk-KZ"/>
              </w:rPr>
              <w:t>28</w:t>
            </w:r>
          </w:p>
        </w:tc>
        <w:tc>
          <w:tcPr>
            <w:tcW w:w="1417" w:type="dxa"/>
            <w:vAlign w:val="center"/>
          </w:tcPr>
          <w:p w14:paraId="07257611" w14:textId="6987DED6" w:rsidR="00962F47" w:rsidRPr="00962F47" w:rsidRDefault="00962F47" w:rsidP="0052662A">
            <w:pPr>
              <w:pStyle w:val="Default"/>
              <w:jc w:val="center"/>
              <w:rPr>
                <w:color w:val="000000" w:themeColor="text1"/>
                <w:lang w:val="kk-KZ"/>
              </w:rPr>
            </w:pPr>
            <w:r w:rsidRPr="00962F47">
              <w:rPr>
                <w:color w:val="000000" w:themeColor="text1"/>
                <w:lang w:val="kk-KZ"/>
              </w:rPr>
              <w:t>95</w:t>
            </w:r>
          </w:p>
        </w:tc>
      </w:tr>
      <w:tr w:rsidR="00962F47" w:rsidRPr="00962F47" w14:paraId="2CA41BFA" w14:textId="77777777" w:rsidTr="0052662A">
        <w:tc>
          <w:tcPr>
            <w:tcW w:w="1418" w:type="dxa"/>
            <w:vMerge/>
          </w:tcPr>
          <w:p w14:paraId="0351CD2B" w14:textId="77777777" w:rsidR="00962F47" w:rsidRPr="00962F47" w:rsidRDefault="00962F47" w:rsidP="00C97B9F">
            <w:pPr>
              <w:pStyle w:val="Default"/>
              <w:jc w:val="both"/>
              <w:rPr>
                <w:color w:val="000000" w:themeColor="text1"/>
                <w:lang w:val="kk-KZ"/>
              </w:rPr>
            </w:pPr>
          </w:p>
        </w:tc>
        <w:tc>
          <w:tcPr>
            <w:tcW w:w="4111" w:type="dxa"/>
            <w:vMerge/>
          </w:tcPr>
          <w:p w14:paraId="7438A6EF" w14:textId="77777777" w:rsidR="00962F47" w:rsidRPr="00962F47" w:rsidRDefault="00962F47" w:rsidP="00C97B9F">
            <w:pPr>
              <w:pStyle w:val="Default"/>
              <w:jc w:val="both"/>
              <w:rPr>
                <w:color w:val="000000" w:themeColor="text1"/>
                <w:lang w:val="kk-KZ"/>
              </w:rPr>
            </w:pPr>
          </w:p>
        </w:tc>
        <w:tc>
          <w:tcPr>
            <w:tcW w:w="1417" w:type="dxa"/>
          </w:tcPr>
          <w:p w14:paraId="3C69277F" w14:textId="77777777" w:rsidR="00962F47" w:rsidRPr="00962F47" w:rsidRDefault="00962F47" w:rsidP="00C97B9F">
            <w:pPr>
              <w:pStyle w:val="Default"/>
              <w:rPr>
                <w:color w:val="000000" w:themeColor="text1"/>
                <w:lang w:val="kk-KZ"/>
              </w:rPr>
            </w:pPr>
            <w:r w:rsidRPr="00962F47">
              <w:rPr>
                <w:color w:val="000000" w:themeColor="text1"/>
                <w:lang w:val="kk-KZ"/>
              </w:rPr>
              <w:t>4-ші сұрақ</w:t>
            </w:r>
          </w:p>
        </w:tc>
        <w:tc>
          <w:tcPr>
            <w:tcW w:w="1276" w:type="dxa"/>
            <w:vAlign w:val="center"/>
          </w:tcPr>
          <w:p w14:paraId="291D09AE" w14:textId="4C9FFA46" w:rsidR="00962F47" w:rsidRPr="00962F47" w:rsidRDefault="00962F47" w:rsidP="0052662A">
            <w:pPr>
              <w:pStyle w:val="Default"/>
              <w:jc w:val="center"/>
              <w:rPr>
                <w:color w:val="000000" w:themeColor="text1"/>
                <w:lang w:val="kk-KZ"/>
              </w:rPr>
            </w:pPr>
            <w:r w:rsidRPr="00962F47">
              <w:rPr>
                <w:color w:val="000000" w:themeColor="text1"/>
                <w:lang w:val="kk-KZ"/>
              </w:rPr>
              <w:t>58</w:t>
            </w:r>
          </w:p>
        </w:tc>
        <w:tc>
          <w:tcPr>
            <w:tcW w:w="1417" w:type="dxa"/>
            <w:vAlign w:val="center"/>
          </w:tcPr>
          <w:p w14:paraId="5A092A2E" w14:textId="7399ACD2" w:rsidR="00962F47" w:rsidRPr="00962F47" w:rsidRDefault="00962F47" w:rsidP="0052662A">
            <w:pPr>
              <w:pStyle w:val="Default"/>
              <w:jc w:val="center"/>
              <w:rPr>
                <w:color w:val="000000" w:themeColor="text1"/>
                <w:lang w:val="kk-KZ"/>
              </w:rPr>
            </w:pPr>
            <w:r w:rsidRPr="00962F47">
              <w:rPr>
                <w:color w:val="000000" w:themeColor="text1"/>
                <w:lang w:val="kk-KZ"/>
              </w:rPr>
              <w:t>96</w:t>
            </w:r>
          </w:p>
        </w:tc>
      </w:tr>
      <w:tr w:rsidR="00962F47" w:rsidRPr="00962F47" w14:paraId="65355E8B" w14:textId="77777777" w:rsidTr="0052662A">
        <w:tc>
          <w:tcPr>
            <w:tcW w:w="1418" w:type="dxa"/>
            <w:vMerge/>
          </w:tcPr>
          <w:p w14:paraId="2ED20390" w14:textId="77777777" w:rsidR="00962F47" w:rsidRPr="00962F47" w:rsidRDefault="00962F47" w:rsidP="00C97B9F">
            <w:pPr>
              <w:pStyle w:val="Default"/>
              <w:jc w:val="both"/>
              <w:rPr>
                <w:color w:val="000000" w:themeColor="text1"/>
                <w:lang w:val="kk-KZ"/>
              </w:rPr>
            </w:pPr>
          </w:p>
        </w:tc>
        <w:tc>
          <w:tcPr>
            <w:tcW w:w="4111" w:type="dxa"/>
            <w:vMerge/>
          </w:tcPr>
          <w:p w14:paraId="49DF7890" w14:textId="77777777" w:rsidR="00962F47" w:rsidRPr="00962F47" w:rsidRDefault="00962F47" w:rsidP="00C97B9F">
            <w:pPr>
              <w:pStyle w:val="Default"/>
              <w:jc w:val="both"/>
              <w:rPr>
                <w:color w:val="000000" w:themeColor="text1"/>
                <w:lang w:val="kk-KZ"/>
              </w:rPr>
            </w:pPr>
          </w:p>
        </w:tc>
        <w:tc>
          <w:tcPr>
            <w:tcW w:w="1417" w:type="dxa"/>
          </w:tcPr>
          <w:p w14:paraId="1D211092" w14:textId="77777777" w:rsidR="00962F47" w:rsidRPr="00962F47" w:rsidRDefault="00962F47" w:rsidP="00C97B9F">
            <w:pPr>
              <w:pStyle w:val="Default"/>
              <w:rPr>
                <w:color w:val="000000" w:themeColor="text1"/>
                <w:lang w:val="kk-KZ"/>
              </w:rPr>
            </w:pPr>
            <w:r w:rsidRPr="00962F47">
              <w:rPr>
                <w:color w:val="000000" w:themeColor="text1"/>
                <w:lang w:val="kk-KZ"/>
              </w:rPr>
              <w:t>5-ші сұрақ</w:t>
            </w:r>
          </w:p>
        </w:tc>
        <w:tc>
          <w:tcPr>
            <w:tcW w:w="1276" w:type="dxa"/>
            <w:vAlign w:val="center"/>
          </w:tcPr>
          <w:p w14:paraId="188565DE" w14:textId="30512DEA" w:rsidR="00962F47" w:rsidRPr="00962F47" w:rsidRDefault="00962F47" w:rsidP="0052662A">
            <w:pPr>
              <w:pStyle w:val="Default"/>
              <w:jc w:val="center"/>
              <w:rPr>
                <w:color w:val="000000" w:themeColor="text1"/>
                <w:lang w:val="kk-KZ"/>
              </w:rPr>
            </w:pPr>
            <w:r w:rsidRPr="00962F47">
              <w:rPr>
                <w:color w:val="000000" w:themeColor="text1"/>
                <w:lang w:val="kk-KZ"/>
              </w:rPr>
              <w:t>28</w:t>
            </w:r>
          </w:p>
        </w:tc>
        <w:tc>
          <w:tcPr>
            <w:tcW w:w="1417" w:type="dxa"/>
            <w:vAlign w:val="center"/>
          </w:tcPr>
          <w:p w14:paraId="50A1AB4C" w14:textId="3AE80F24" w:rsidR="00962F47" w:rsidRPr="00962F47" w:rsidRDefault="00962F47" w:rsidP="0052662A">
            <w:pPr>
              <w:pStyle w:val="Default"/>
              <w:jc w:val="center"/>
              <w:rPr>
                <w:color w:val="000000" w:themeColor="text1"/>
                <w:lang w:val="kk-KZ"/>
              </w:rPr>
            </w:pPr>
            <w:r w:rsidRPr="00962F47">
              <w:rPr>
                <w:color w:val="000000" w:themeColor="text1"/>
                <w:lang w:val="kk-KZ"/>
              </w:rPr>
              <w:t>94,9</w:t>
            </w:r>
          </w:p>
        </w:tc>
      </w:tr>
      <w:tr w:rsidR="00962F47" w:rsidRPr="00962F47" w14:paraId="0B2D63AD" w14:textId="77777777" w:rsidTr="0052662A">
        <w:tc>
          <w:tcPr>
            <w:tcW w:w="1418" w:type="dxa"/>
            <w:vMerge/>
          </w:tcPr>
          <w:p w14:paraId="4B78F5D4" w14:textId="77777777" w:rsidR="00962F47" w:rsidRPr="00962F47" w:rsidRDefault="00962F47" w:rsidP="00C97B9F">
            <w:pPr>
              <w:pStyle w:val="Default"/>
              <w:jc w:val="both"/>
              <w:rPr>
                <w:color w:val="000000" w:themeColor="text1"/>
                <w:lang w:val="kk-KZ"/>
              </w:rPr>
            </w:pPr>
          </w:p>
        </w:tc>
        <w:tc>
          <w:tcPr>
            <w:tcW w:w="4111" w:type="dxa"/>
            <w:vMerge/>
          </w:tcPr>
          <w:p w14:paraId="7A7B9F1A" w14:textId="77777777" w:rsidR="00962F47" w:rsidRPr="00962F47" w:rsidRDefault="00962F47" w:rsidP="00C97B9F">
            <w:pPr>
              <w:pStyle w:val="Default"/>
              <w:jc w:val="both"/>
              <w:rPr>
                <w:color w:val="000000" w:themeColor="text1"/>
                <w:lang w:val="kk-KZ"/>
              </w:rPr>
            </w:pPr>
          </w:p>
        </w:tc>
        <w:tc>
          <w:tcPr>
            <w:tcW w:w="1417" w:type="dxa"/>
          </w:tcPr>
          <w:p w14:paraId="7393A785" w14:textId="77777777" w:rsidR="00962F47" w:rsidRPr="00962F47" w:rsidRDefault="00962F47" w:rsidP="00C97B9F">
            <w:pPr>
              <w:pStyle w:val="Default"/>
              <w:rPr>
                <w:color w:val="000000" w:themeColor="text1"/>
                <w:lang w:val="kk-KZ"/>
              </w:rPr>
            </w:pPr>
            <w:r w:rsidRPr="00962F47">
              <w:rPr>
                <w:color w:val="000000" w:themeColor="text1"/>
                <w:lang w:val="kk-KZ"/>
              </w:rPr>
              <w:t>6-ші сұрақ</w:t>
            </w:r>
          </w:p>
        </w:tc>
        <w:tc>
          <w:tcPr>
            <w:tcW w:w="1276" w:type="dxa"/>
            <w:vAlign w:val="center"/>
          </w:tcPr>
          <w:p w14:paraId="028E9BEC" w14:textId="355B45B9" w:rsidR="00962F47" w:rsidRPr="00962F47" w:rsidRDefault="00962F47" w:rsidP="0052662A">
            <w:pPr>
              <w:pStyle w:val="Default"/>
              <w:jc w:val="center"/>
              <w:rPr>
                <w:color w:val="000000" w:themeColor="text1"/>
                <w:lang w:val="kk-KZ"/>
              </w:rPr>
            </w:pPr>
            <w:r w:rsidRPr="00962F47">
              <w:rPr>
                <w:color w:val="000000" w:themeColor="text1"/>
                <w:lang w:val="kk-KZ"/>
              </w:rPr>
              <w:t>13</w:t>
            </w:r>
          </w:p>
        </w:tc>
        <w:tc>
          <w:tcPr>
            <w:tcW w:w="1417" w:type="dxa"/>
            <w:vAlign w:val="center"/>
          </w:tcPr>
          <w:p w14:paraId="340050ED" w14:textId="2B3211F8" w:rsidR="00962F47" w:rsidRPr="00962F47" w:rsidRDefault="00962F47" w:rsidP="0052662A">
            <w:pPr>
              <w:pStyle w:val="Default"/>
              <w:jc w:val="center"/>
              <w:rPr>
                <w:color w:val="000000" w:themeColor="text1"/>
                <w:lang w:val="kk-KZ"/>
              </w:rPr>
            </w:pPr>
            <w:r w:rsidRPr="00962F47">
              <w:rPr>
                <w:color w:val="000000" w:themeColor="text1"/>
                <w:lang w:val="kk-KZ"/>
              </w:rPr>
              <w:t>94,9</w:t>
            </w:r>
          </w:p>
        </w:tc>
      </w:tr>
      <w:tr w:rsidR="00962F47" w:rsidRPr="00962F47" w14:paraId="7ECD2BCC" w14:textId="77777777" w:rsidTr="0052662A">
        <w:tc>
          <w:tcPr>
            <w:tcW w:w="1418" w:type="dxa"/>
            <w:vMerge/>
          </w:tcPr>
          <w:p w14:paraId="6755AA94" w14:textId="77777777" w:rsidR="00962F47" w:rsidRPr="00962F47" w:rsidRDefault="00962F47" w:rsidP="00C97B9F">
            <w:pPr>
              <w:pStyle w:val="Default"/>
              <w:jc w:val="both"/>
              <w:rPr>
                <w:color w:val="000000" w:themeColor="text1"/>
                <w:lang w:val="kk-KZ"/>
              </w:rPr>
            </w:pPr>
          </w:p>
        </w:tc>
        <w:tc>
          <w:tcPr>
            <w:tcW w:w="4111" w:type="dxa"/>
            <w:vMerge/>
          </w:tcPr>
          <w:p w14:paraId="5C7DDB96" w14:textId="77777777" w:rsidR="00962F47" w:rsidRPr="00962F47" w:rsidRDefault="00962F47" w:rsidP="00C97B9F">
            <w:pPr>
              <w:pStyle w:val="Default"/>
              <w:jc w:val="both"/>
              <w:rPr>
                <w:color w:val="000000" w:themeColor="text1"/>
                <w:lang w:val="kk-KZ"/>
              </w:rPr>
            </w:pPr>
          </w:p>
        </w:tc>
        <w:tc>
          <w:tcPr>
            <w:tcW w:w="1417" w:type="dxa"/>
          </w:tcPr>
          <w:p w14:paraId="635DF1F1" w14:textId="77777777" w:rsidR="00962F47" w:rsidRPr="00962F47" w:rsidRDefault="00962F47" w:rsidP="00C97B9F">
            <w:pPr>
              <w:pStyle w:val="Default"/>
              <w:rPr>
                <w:color w:val="000000" w:themeColor="text1"/>
                <w:lang w:val="kk-KZ"/>
              </w:rPr>
            </w:pPr>
            <w:r w:rsidRPr="00962F47">
              <w:rPr>
                <w:color w:val="000000" w:themeColor="text1"/>
                <w:lang w:val="kk-KZ"/>
              </w:rPr>
              <w:t>7-ші сұрақ</w:t>
            </w:r>
          </w:p>
        </w:tc>
        <w:tc>
          <w:tcPr>
            <w:tcW w:w="1276" w:type="dxa"/>
            <w:vAlign w:val="center"/>
          </w:tcPr>
          <w:p w14:paraId="26178C56" w14:textId="098E8A46" w:rsidR="00962F47" w:rsidRPr="00962F47" w:rsidRDefault="00962F47" w:rsidP="0052662A">
            <w:pPr>
              <w:pStyle w:val="Default"/>
              <w:jc w:val="center"/>
              <w:rPr>
                <w:color w:val="000000" w:themeColor="text1"/>
                <w:lang w:val="kk-KZ"/>
              </w:rPr>
            </w:pPr>
            <w:r w:rsidRPr="00962F47">
              <w:rPr>
                <w:color w:val="000000" w:themeColor="text1"/>
                <w:lang w:val="kk-KZ"/>
              </w:rPr>
              <w:t>58</w:t>
            </w:r>
          </w:p>
        </w:tc>
        <w:tc>
          <w:tcPr>
            <w:tcW w:w="1417" w:type="dxa"/>
            <w:vAlign w:val="center"/>
          </w:tcPr>
          <w:p w14:paraId="706F744A" w14:textId="230C5553" w:rsidR="00962F47" w:rsidRPr="00962F47" w:rsidRDefault="00962F47" w:rsidP="0052662A">
            <w:pPr>
              <w:pStyle w:val="Default"/>
              <w:jc w:val="center"/>
              <w:rPr>
                <w:color w:val="000000" w:themeColor="text1"/>
                <w:lang w:val="kk-KZ"/>
              </w:rPr>
            </w:pPr>
            <w:r w:rsidRPr="00962F47">
              <w:rPr>
                <w:color w:val="000000" w:themeColor="text1"/>
                <w:lang w:val="kk-KZ"/>
              </w:rPr>
              <w:t>96</w:t>
            </w:r>
          </w:p>
        </w:tc>
      </w:tr>
      <w:tr w:rsidR="00962F47" w:rsidRPr="00962F47" w14:paraId="42CBA829" w14:textId="77777777" w:rsidTr="0052662A">
        <w:tc>
          <w:tcPr>
            <w:tcW w:w="1418" w:type="dxa"/>
            <w:vMerge/>
          </w:tcPr>
          <w:p w14:paraId="20162720" w14:textId="77777777" w:rsidR="00962F47" w:rsidRPr="00962F47" w:rsidRDefault="00962F47" w:rsidP="00C97B9F">
            <w:pPr>
              <w:pStyle w:val="Default"/>
              <w:jc w:val="both"/>
              <w:rPr>
                <w:color w:val="000000" w:themeColor="text1"/>
                <w:lang w:val="kk-KZ"/>
              </w:rPr>
            </w:pPr>
          </w:p>
        </w:tc>
        <w:tc>
          <w:tcPr>
            <w:tcW w:w="4111" w:type="dxa"/>
            <w:vMerge/>
          </w:tcPr>
          <w:p w14:paraId="0CE7AD67" w14:textId="77777777" w:rsidR="00962F47" w:rsidRPr="00962F47" w:rsidRDefault="00962F47" w:rsidP="00C97B9F">
            <w:pPr>
              <w:pStyle w:val="Default"/>
              <w:jc w:val="both"/>
              <w:rPr>
                <w:color w:val="000000" w:themeColor="text1"/>
                <w:lang w:val="kk-KZ"/>
              </w:rPr>
            </w:pPr>
          </w:p>
        </w:tc>
        <w:tc>
          <w:tcPr>
            <w:tcW w:w="1417" w:type="dxa"/>
          </w:tcPr>
          <w:p w14:paraId="2EF3F36E" w14:textId="77777777" w:rsidR="00962F47" w:rsidRPr="00962F47" w:rsidRDefault="00962F47" w:rsidP="00C97B9F">
            <w:pPr>
              <w:pStyle w:val="Default"/>
              <w:rPr>
                <w:color w:val="000000" w:themeColor="text1"/>
                <w:lang w:val="kk-KZ"/>
              </w:rPr>
            </w:pPr>
            <w:r w:rsidRPr="00962F47">
              <w:rPr>
                <w:color w:val="000000" w:themeColor="text1"/>
                <w:lang w:val="kk-KZ"/>
              </w:rPr>
              <w:t>8-ші сұрақ</w:t>
            </w:r>
          </w:p>
        </w:tc>
        <w:tc>
          <w:tcPr>
            <w:tcW w:w="1276" w:type="dxa"/>
            <w:vAlign w:val="center"/>
          </w:tcPr>
          <w:p w14:paraId="5FCE807A" w14:textId="3C5B5E85" w:rsidR="00962F47" w:rsidRPr="00962F47" w:rsidRDefault="00962F47" w:rsidP="0052662A">
            <w:pPr>
              <w:pStyle w:val="Default"/>
              <w:jc w:val="center"/>
              <w:rPr>
                <w:color w:val="000000" w:themeColor="text1"/>
                <w:lang w:val="kk-KZ"/>
              </w:rPr>
            </w:pPr>
            <w:r w:rsidRPr="00962F47">
              <w:rPr>
                <w:color w:val="000000" w:themeColor="text1"/>
                <w:lang w:val="kk-KZ"/>
              </w:rPr>
              <w:t>58</w:t>
            </w:r>
          </w:p>
        </w:tc>
        <w:tc>
          <w:tcPr>
            <w:tcW w:w="1417" w:type="dxa"/>
            <w:vAlign w:val="center"/>
          </w:tcPr>
          <w:p w14:paraId="1023A708" w14:textId="093A77A3" w:rsidR="00962F47" w:rsidRPr="00962F47" w:rsidRDefault="00962F47" w:rsidP="0052662A">
            <w:pPr>
              <w:pStyle w:val="Default"/>
              <w:jc w:val="center"/>
              <w:rPr>
                <w:color w:val="000000" w:themeColor="text1"/>
                <w:lang w:val="kk-KZ"/>
              </w:rPr>
            </w:pPr>
            <w:r w:rsidRPr="00962F47">
              <w:rPr>
                <w:color w:val="000000" w:themeColor="text1"/>
                <w:lang w:val="kk-KZ"/>
              </w:rPr>
              <w:t>96</w:t>
            </w:r>
          </w:p>
        </w:tc>
      </w:tr>
      <w:tr w:rsidR="00962F47" w:rsidRPr="00962F47" w14:paraId="606209EB" w14:textId="77777777" w:rsidTr="0052662A">
        <w:tc>
          <w:tcPr>
            <w:tcW w:w="1418" w:type="dxa"/>
            <w:vMerge/>
          </w:tcPr>
          <w:p w14:paraId="19FF06F6" w14:textId="77777777" w:rsidR="00962F47" w:rsidRPr="00962F47" w:rsidRDefault="00962F47" w:rsidP="00C97B9F">
            <w:pPr>
              <w:pStyle w:val="Default"/>
              <w:jc w:val="both"/>
              <w:rPr>
                <w:color w:val="000000" w:themeColor="text1"/>
                <w:lang w:val="kk-KZ"/>
              </w:rPr>
            </w:pPr>
          </w:p>
        </w:tc>
        <w:tc>
          <w:tcPr>
            <w:tcW w:w="4111" w:type="dxa"/>
            <w:vMerge/>
          </w:tcPr>
          <w:p w14:paraId="67BACB94" w14:textId="77777777" w:rsidR="00962F47" w:rsidRPr="00962F47" w:rsidRDefault="00962F47" w:rsidP="00C97B9F">
            <w:pPr>
              <w:pStyle w:val="Default"/>
              <w:jc w:val="both"/>
              <w:rPr>
                <w:color w:val="000000" w:themeColor="text1"/>
                <w:lang w:val="kk-KZ"/>
              </w:rPr>
            </w:pPr>
          </w:p>
        </w:tc>
        <w:tc>
          <w:tcPr>
            <w:tcW w:w="1417" w:type="dxa"/>
          </w:tcPr>
          <w:p w14:paraId="0420E029" w14:textId="77777777" w:rsidR="00962F47" w:rsidRPr="00962F47" w:rsidRDefault="00962F47" w:rsidP="00C97B9F">
            <w:pPr>
              <w:pStyle w:val="Default"/>
              <w:rPr>
                <w:color w:val="000000" w:themeColor="text1"/>
                <w:lang w:val="kk-KZ"/>
              </w:rPr>
            </w:pPr>
            <w:r w:rsidRPr="00962F47">
              <w:rPr>
                <w:color w:val="000000" w:themeColor="text1"/>
                <w:lang w:val="kk-KZ"/>
              </w:rPr>
              <w:t>9-ші сұрақ</w:t>
            </w:r>
          </w:p>
        </w:tc>
        <w:tc>
          <w:tcPr>
            <w:tcW w:w="1276" w:type="dxa"/>
            <w:vAlign w:val="center"/>
          </w:tcPr>
          <w:p w14:paraId="7C442DE1" w14:textId="1845EBE9" w:rsidR="00962F47" w:rsidRPr="00962F47" w:rsidRDefault="00962F47" w:rsidP="0052662A">
            <w:pPr>
              <w:pStyle w:val="Default"/>
              <w:jc w:val="center"/>
              <w:rPr>
                <w:color w:val="000000" w:themeColor="text1"/>
                <w:lang w:val="kk-KZ"/>
              </w:rPr>
            </w:pPr>
            <w:r w:rsidRPr="00962F47">
              <w:rPr>
                <w:color w:val="000000" w:themeColor="text1"/>
                <w:lang w:val="kk-KZ"/>
              </w:rPr>
              <w:t>58</w:t>
            </w:r>
          </w:p>
        </w:tc>
        <w:tc>
          <w:tcPr>
            <w:tcW w:w="1417" w:type="dxa"/>
            <w:vAlign w:val="center"/>
          </w:tcPr>
          <w:p w14:paraId="5EA0F84A" w14:textId="1F39D8AF" w:rsidR="00962F47" w:rsidRPr="00962F47" w:rsidRDefault="00962F47" w:rsidP="0052662A">
            <w:pPr>
              <w:pStyle w:val="Default"/>
              <w:jc w:val="center"/>
              <w:rPr>
                <w:color w:val="000000" w:themeColor="text1"/>
                <w:lang w:val="kk-KZ"/>
              </w:rPr>
            </w:pPr>
            <w:r w:rsidRPr="00962F47">
              <w:rPr>
                <w:color w:val="000000" w:themeColor="text1"/>
                <w:lang w:val="kk-KZ"/>
              </w:rPr>
              <w:t>96</w:t>
            </w:r>
          </w:p>
        </w:tc>
      </w:tr>
      <w:tr w:rsidR="00962F47" w:rsidRPr="00962F47" w14:paraId="61E534EE" w14:textId="77777777" w:rsidTr="0052662A">
        <w:tc>
          <w:tcPr>
            <w:tcW w:w="1418" w:type="dxa"/>
            <w:vMerge/>
          </w:tcPr>
          <w:p w14:paraId="2C2370D0" w14:textId="77777777" w:rsidR="00962F47" w:rsidRPr="00962F47" w:rsidRDefault="00962F47" w:rsidP="00C97B9F">
            <w:pPr>
              <w:pStyle w:val="Default"/>
              <w:jc w:val="both"/>
              <w:rPr>
                <w:color w:val="000000" w:themeColor="text1"/>
                <w:lang w:val="kk-KZ"/>
              </w:rPr>
            </w:pPr>
          </w:p>
        </w:tc>
        <w:tc>
          <w:tcPr>
            <w:tcW w:w="4111" w:type="dxa"/>
            <w:vMerge w:val="restart"/>
          </w:tcPr>
          <w:p w14:paraId="66AB9960" w14:textId="77777777" w:rsidR="00962F47" w:rsidRPr="00962F47" w:rsidRDefault="00962F47" w:rsidP="00C97B9F">
            <w:pPr>
              <w:pStyle w:val="Default"/>
              <w:jc w:val="both"/>
              <w:rPr>
                <w:color w:val="000000" w:themeColor="text1"/>
                <w:lang w:val="kk-KZ"/>
              </w:rPr>
            </w:pPr>
            <w:r w:rsidRPr="00962F47">
              <w:rPr>
                <w:iCs/>
                <w:color w:val="000000" w:themeColor="text1"/>
                <w:lang w:val="kk-KZ"/>
              </w:rPr>
              <w:t>Тест сұрақтары</w:t>
            </w:r>
          </w:p>
        </w:tc>
        <w:tc>
          <w:tcPr>
            <w:tcW w:w="1417" w:type="dxa"/>
          </w:tcPr>
          <w:p w14:paraId="6027F275"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жоғары</w:t>
            </w:r>
          </w:p>
        </w:tc>
        <w:tc>
          <w:tcPr>
            <w:tcW w:w="1276" w:type="dxa"/>
            <w:vAlign w:val="center"/>
          </w:tcPr>
          <w:p w14:paraId="778D52A2" w14:textId="77777777" w:rsidR="00962F47" w:rsidRPr="00962F47" w:rsidRDefault="00962F47" w:rsidP="0052662A">
            <w:pPr>
              <w:pStyle w:val="Default"/>
              <w:jc w:val="center"/>
              <w:rPr>
                <w:color w:val="000000" w:themeColor="text1"/>
                <w:lang w:val="kk-KZ"/>
              </w:rPr>
            </w:pPr>
            <w:r w:rsidRPr="00962F47">
              <w:rPr>
                <w:color w:val="000000" w:themeColor="text1"/>
                <w:lang w:val="kk-KZ"/>
              </w:rPr>
              <w:t>-</w:t>
            </w:r>
          </w:p>
        </w:tc>
        <w:tc>
          <w:tcPr>
            <w:tcW w:w="1417" w:type="dxa"/>
            <w:vAlign w:val="center"/>
          </w:tcPr>
          <w:p w14:paraId="03A812C8" w14:textId="6D598B17" w:rsidR="00962F47" w:rsidRPr="00962F47" w:rsidRDefault="00962F47" w:rsidP="0052662A">
            <w:pPr>
              <w:pStyle w:val="Default"/>
              <w:jc w:val="center"/>
              <w:rPr>
                <w:color w:val="000000" w:themeColor="text1"/>
                <w:lang w:val="kk-KZ"/>
              </w:rPr>
            </w:pPr>
            <w:r w:rsidRPr="00962F47">
              <w:rPr>
                <w:color w:val="000000" w:themeColor="text1"/>
                <w:lang w:val="en-US"/>
              </w:rPr>
              <w:t>6,8</w:t>
            </w:r>
          </w:p>
        </w:tc>
      </w:tr>
      <w:tr w:rsidR="00962F47" w:rsidRPr="00962F47" w14:paraId="7D8EEF17" w14:textId="77777777" w:rsidTr="0052662A">
        <w:tc>
          <w:tcPr>
            <w:tcW w:w="1418" w:type="dxa"/>
            <w:vMerge/>
          </w:tcPr>
          <w:p w14:paraId="312C8A18" w14:textId="77777777" w:rsidR="00962F47" w:rsidRPr="00962F47" w:rsidRDefault="00962F47" w:rsidP="00C97B9F">
            <w:pPr>
              <w:pStyle w:val="Default"/>
              <w:jc w:val="both"/>
              <w:rPr>
                <w:color w:val="000000" w:themeColor="text1"/>
                <w:lang w:val="kk-KZ"/>
              </w:rPr>
            </w:pPr>
          </w:p>
        </w:tc>
        <w:tc>
          <w:tcPr>
            <w:tcW w:w="4111" w:type="dxa"/>
            <w:vMerge/>
          </w:tcPr>
          <w:p w14:paraId="14BA8952" w14:textId="77777777" w:rsidR="00962F47" w:rsidRPr="00962F47" w:rsidRDefault="00962F47" w:rsidP="00C97B9F">
            <w:pPr>
              <w:pStyle w:val="Default"/>
              <w:jc w:val="both"/>
              <w:rPr>
                <w:color w:val="000000" w:themeColor="text1"/>
                <w:lang w:val="kk-KZ"/>
              </w:rPr>
            </w:pPr>
          </w:p>
        </w:tc>
        <w:tc>
          <w:tcPr>
            <w:tcW w:w="1417" w:type="dxa"/>
          </w:tcPr>
          <w:p w14:paraId="5332D705"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жеткілікті</w:t>
            </w:r>
          </w:p>
        </w:tc>
        <w:tc>
          <w:tcPr>
            <w:tcW w:w="1276" w:type="dxa"/>
            <w:vAlign w:val="center"/>
          </w:tcPr>
          <w:p w14:paraId="606FB88D" w14:textId="4D780A15" w:rsidR="00962F47" w:rsidRPr="00962F47" w:rsidRDefault="00962F47" w:rsidP="0052662A">
            <w:pPr>
              <w:pStyle w:val="Default"/>
              <w:jc w:val="center"/>
              <w:rPr>
                <w:color w:val="000000" w:themeColor="text1"/>
                <w:lang w:val="kk-KZ"/>
              </w:rPr>
            </w:pPr>
            <w:r w:rsidRPr="00962F47">
              <w:rPr>
                <w:color w:val="000000" w:themeColor="text1"/>
                <w:lang w:val="kk-KZ"/>
              </w:rPr>
              <w:t>7</w:t>
            </w:r>
          </w:p>
        </w:tc>
        <w:tc>
          <w:tcPr>
            <w:tcW w:w="1417" w:type="dxa"/>
            <w:vAlign w:val="center"/>
          </w:tcPr>
          <w:p w14:paraId="3907DBFB" w14:textId="3402E009" w:rsidR="00962F47" w:rsidRPr="00962F47" w:rsidRDefault="00962F47" w:rsidP="0052662A">
            <w:pPr>
              <w:pStyle w:val="Default"/>
              <w:jc w:val="center"/>
              <w:rPr>
                <w:color w:val="000000" w:themeColor="text1"/>
                <w:lang w:val="kk-KZ"/>
              </w:rPr>
            </w:pPr>
            <w:r w:rsidRPr="00962F47">
              <w:rPr>
                <w:color w:val="000000" w:themeColor="text1"/>
                <w:lang w:val="en-US"/>
              </w:rPr>
              <w:t>22</w:t>
            </w:r>
          </w:p>
        </w:tc>
      </w:tr>
      <w:tr w:rsidR="00962F47" w:rsidRPr="00962F47" w14:paraId="714C1FC5" w14:textId="77777777" w:rsidTr="0052662A">
        <w:tc>
          <w:tcPr>
            <w:tcW w:w="1418" w:type="dxa"/>
            <w:vMerge/>
          </w:tcPr>
          <w:p w14:paraId="6F774D6C" w14:textId="77777777" w:rsidR="00962F47" w:rsidRPr="00962F47" w:rsidRDefault="00962F47" w:rsidP="00C97B9F">
            <w:pPr>
              <w:pStyle w:val="Default"/>
              <w:jc w:val="both"/>
              <w:rPr>
                <w:color w:val="000000" w:themeColor="text1"/>
                <w:lang w:val="kk-KZ"/>
              </w:rPr>
            </w:pPr>
          </w:p>
        </w:tc>
        <w:tc>
          <w:tcPr>
            <w:tcW w:w="4111" w:type="dxa"/>
            <w:vMerge/>
          </w:tcPr>
          <w:p w14:paraId="4EE2230B" w14:textId="77777777" w:rsidR="00962F47" w:rsidRPr="00962F47" w:rsidRDefault="00962F47" w:rsidP="00C97B9F">
            <w:pPr>
              <w:pStyle w:val="Default"/>
              <w:jc w:val="both"/>
              <w:rPr>
                <w:color w:val="000000" w:themeColor="text1"/>
                <w:lang w:val="kk-KZ"/>
              </w:rPr>
            </w:pPr>
          </w:p>
        </w:tc>
        <w:tc>
          <w:tcPr>
            <w:tcW w:w="1417" w:type="dxa"/>
          </w:tcPr>
          <w:p w14:paraId="54672BBF"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орташа</w:t>
            </w:r>
          </w:p>
        </w:tc>
        <w:tc>
          <w:tcPr>
            <w:tcW w:w="1276" w:type="dxa"/>
            <w:vAlign w:val="center"/>
          </w:tcPr>
          <w:p w14:paraId="1506148F" w14:textId="1127A990" w:rsidR="00962F47" w:rsidRPr="00962F47" w:rsidRDefault="00962F47" w:rsidP="0052662A">
            <w:pPr>
              <w:pStyle w:val="Default"/>
              <w:jc w:val="center"/>
              <w:rPr>
                <w:color w:val="000000" w:themeColor="text1"/>
                <w:lang w:val="kk-KZ"/>
              </w:rPr>
            </w:pPr>
            <w:r w:rsidRPr="00962F47">
              <w:rPr>
                <w:color w:val="000000" w:themeColor="text1"/>
                <w:lang w:val="kk-KZ"/>
              </w:rPr>
              <w:t>46</w:t>
            </w:r>
          </w:p>
        </w:tc>
        <w:tc>
          <w:tcPr>
            <w:tcW w:w="1417" w:type="dxa"/>
            <w:vAlign w:val="center"/>
          </w:tcPr>
          <w:p w14:paraId="254F6115" w14:textId="3512F9B8" w:rsidR="00962F47" w:rsidRPr="00962F47" w:rsidRDefault="00962F47" w:rsidP="0052662A">
            <w:pPr>
              <w:pStyle w:val="Default"/>
              <w:jc w:val="center"/>
              <w:rPr>
                <w:color w:val="000000" w:themeColor="text1"/>
                <w:lang w:val="kk-KZ"/>
              </w:rPr>
            </w:pPr>
            <w:r w:rsidRPr="00962F47">
              <w:rPr>
                <w:color w:val="000000" w:themeColor="text1"/>
                <w:lang w:val="kk-KZ"/>
              </w:rPr>
              <w:t>66</w:t>
            </w:r>
            <w:r w:rsidRPr="00962F47">
              <w:rPr>
                <w:color w:val="000000" w:themeColor="text1"/>
                <w:lang w:val="en-US"/>
              </w:rPr>
              <w:t>,1</w:t>
            </w:r>
          </w:p>
        </w:tc>
      </w:tr>
      <w:tr w:rsidR="00962F47" w:rsidRPr="00962F47" w14:paraId="1A53CC2E" w14:textId="77777777" w:rsidTr="0052662A">
        <w:trPr>
          <w:trHeight w:val="247"/>
        </w:trPr>
        <w:tc>
          <w:tcPr>
            <w:tcW w:w="1418" w:type="dxa"/>
            <w:vMerge/>
          </w:tcPr>
          <w:p w14:paraId="106BAACD" w14:textId="77777777" w:rsidR="00962F47" w:rsidRPr="00962F47" w:rsidRDefault="00962F47" w:rsidP="00C97B9F">
            <w:pPr>
              <w:pStyle w:val="Default"/>
              <w:jc w:val="both"/>
              <w:rPr>
                <w:color w:val="000000" w:themeColor="text1"/>
                <w:lang w:val="kk-KZ"/>
              </w:rPr>
            </w:pPr>
          </w:p>
        </w:tc>
        <w:tc>
          <w:tcPr>
            <w:tcW w:w="4111" w:type="dxa"/>
            <w:vMerge/>
          </w:tcPr>
          <w:p w14:paraId="0D84330C" w14:textId="77777777" w:rsidR="00962F47" w:rsidRPr="00962F47" w:rsidRDefault="00962F47" w:rsidP="00C97B9F">
            <w:pPr>
              <w:pStyle w:val="Default"/>
              <w:jc w:val="both"/>
              <w:rPr>
                <w:color w:val="000000" w:themeColor="text1"/>
                <w:lang w:val="kk-KZ"/>
              </w:rPr>
            </w:pPr>
          </w:p>
        </w:tc>
        <w:tc>
          <w:tcPr>
            <w:tcW w:w="1417" w:type="dxa"/>
          </w:tcPr>
          <w:p w14:paraId="23A70C28"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төмен</w:t>
            </w:r>
          </w:p>
        </w:tc>
        <w:tc>
          <w:tcPr>
            <w:tcW w:w="1276" w:type="dxa"/>
            <w:vAlign w:val="center"/>
          </w:tcPr>
          <w:p w14:paraId="5A8A283B" w14:textId="39A0BC4D" w:rsidR="00962F47" w:rsidRPr="00962F47" w:rsidRDefault="00962F47" w:rsidP="0052662A">
            <w:pPr>
              <w:pStyle w:val="Default"/>
              <w:jc w:val="center"/>
              <w:rPr>
                <w:color w:val="000000" w:themeColor="text1"/>
                <w:lang w:val="kk-KZ"/>
              </w:rPr>
            </w:pPr>
            <w:r w:rsidRPr="00962F47">
              <w:rPr>
                <w:color w:val="000000" w:themeColor="text1"/>
                <w:lang w:val="kk-KZ"/>
              </w:rPr>
              <w:t>47</w:t>
            </w:r>
          </w:p>
        </w:tc>
        <w:tc>
          <w:tcPr>
            <w:tcW w:w="1417" w:type="dxa"/>
            <w:vAlign w:val="center"/>
          </w:tcPr>
          <w:p w14:paraId="01364723" w14:textId="7939AF9C" w:rsidR="00962F47" w:rsidRPr="00962F47" w:rsidRDefault="00962F47" w:rsidP="0052662A">
            <w:pPr>
              <w:pStyle w:val="Default"/>
              <w:jc w:val="center"/>
              <w:rPr>
                <w:color w:val="000000" w:themeColor="text1"/>
                <w:lang w:val="kk-KZ"/>
              </w:rPr>
            </w:pPr>
            <w:r w:rsidRPr="00962F47">
              <w:rPr>
                <w:color w:val="000000" w:themeColor="text1"/>
                <w:lang w:val="kk-KZ"/>
              </w:rPr>
              <w:t>5,1</w:t>
            </w:r>
          </w:p>
        </w:tc>
      </w:tr>
      <w:tr w:rsidR="00962F47" w:rsidRPr="00962F47" w14:paraId="3FD4941A" w14:textId="77777777" w:rsidTr="0052662A">
        <w:tc>
          <w:tcPr>
            <w:tcW w:w="1418" w:type="dxa"/>
            <w:vMerge w:val="restart"/>
          </w:tcPr>
          <w:p w14:paraId="1BCCB89C" w14:textId="77777777" w:rsidR="00962F47" w:rsidRPr="00962F47" w:rsidRDefault="00962F47" w:rsidP="00C97B9F">
            <w:pPr>
              <w:pStyle w:val="Default"/>
              <w:jc w:val="both"/>
              <w:rPr>
                <w:color w:val="000000" w:themeColor="text1"/>
                <w:lang w:val="kk-KZ"/>
              </w:rPr>
            </w:pPr>
            <w:r w:rsidRPr="00962F47">
              <w:rPr>
                <w:color w:val="000000" w:themeColor="text1"/>
                <w:lang w:val="kk-KZ"/>
              </w:rPr>
              <w:t>Нәтижелік</w:t>
            </w:r>
          </w:p>
        </w:tc>
        <w:tc>
          <w:tcPr>
            <w:tcW w:w="4111" w:type="dxa"/>
            <w:vMerge w:val="restart"/>
          </w:tcPr>
          <w:p w14:paraId="17D30AFC" w14:textId="77777777" w:rsidR="00962F47" w:rsidRPr="00962F47" w:rsidRDefault="00962F47" w:rsidP="00C97B9F">
            <w:pPr>
              <w:pStyle w:val="Default"/>
              <w:jc w:val="both"/>
              <w:rPr>
                <w:color w:val="000000" w:themeColor="text1"/>
                <w:lang w:val="kk-KZ"/>
              </w:rPr>
            </w:pPr>
            <w:r w:rsidRPr="00962F47">
              <w:rPr>
                <w:color w:val="000000" w:themeColor="text1"/>
                <w:lang w:val="kk-KZ"/>
              </w:rPr>
              <w:t>Арнайы әзірленген тапсырма.</w:t>
            </w:r>
          </w:p>
        </w:tc>
        <w:tc>
          <w:tcPr>
            <w:tcW w:w="1417" w:type="dxa"/>
          </w:tcPr>
          <w:p w14:paraId="16591A43"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жоғары</w:t>
            </w:r>
          </w:p>
        </w:tc>
        <w:tc>
          <w:tcPr>
            <w:tcW w:w="1276" w:type="dxa"/>
            <w:vAlign w:val="center"/>
          </w:tcPr>
          <w:p w14:paraId="73513AB7" w14:textId="77777777" w:rsidR="00962F47" w:rsidRPr="00962F47" w:rsidRDefault="00962F47" w:rsidP="0052662A">
            <w:pPr>
              <w:pStyle w:val="Default"/>
              <w:jc w:val="center"/>
              <w:rPr>
                <w:color w:val="000000" w:themeColor="text1"/>
                <w:lang w:val="kk-KZ"/>
              </w:rPr>
            </w:pPr>
            <w:r w:rsidRPr="00962F47">
              <w:rPr>
                <w:color w:val="000000" w:themeColor="text1"/>
                <w:lang w:val="kk-KZ"/>
              </w:rPr>
              <w:t>-</w:t>
            </w:r>
          </w:p>
        </w:tc>
        <w:tc>
          <w:tcPr>
            <w:tcW w:w="1417" w:type="dxa"/>
            <w:vAlign w:val="center"/>
          </w:tcPr>
          <w:p w14:paraId="0E4673C9" w14:textId="1A1D8310" w:rsidR="00962F47" w:rsidRPr="00962F47" w:rsidRDefault="00962F47" w:rsidP="0052662A">
            <w:pPr>
              <w:pStyle w:val="Default"/>
              <w:jc w:val="center"/>
              <w:rPr>
                <w:color w:val="000000" w:themeColor="text1"/>
                <w:lang w:val="kk-KZ"/>
              </w:rPr>
            </w:pPr>
            <w:r w:rsidRPr="00962F47">
              <w:rPr>
                <w:color w:val="000000" w:themeColor="text1"/>
                <w:lang w:val="en-US"/>
              </w:rPr>
              <w:t>6,8</w:t>
            </w:r>
          </w:p>
        </w:tc>
      </w:tr>
      <w:tr w:rsidR="00962F47" w:rsidRPr="00962F47" w14:paraId="79722A86" w14:textId="77777777" w:rsidTr="0052662A">
        <w:tc>
          <w:tcPr>
            <w:tcW w:w="1418" w:type="dxa"/>
            <w:vMerge/>
          </w:tcPr>
          <w:p w14:paraId="5942781E" w14:textId="77777777" w:rsidR="00962F47" w:rsidRPr="00962F47" w:rsidRDefault="00962F47" w:rsidP="00C97B9F">
            <w:pPr>
              <w:pStyle w:val="Default"/>
              <w:jc w:val="both"/>
              <w:rPr>
                <w:color w:val="000000" w:themeColor="text1"/>
                <w:lang w:val="kk-KZ"/>
              </w:rPr>
            </w:pPr>
          </w:p>
        </w:tc>
        <w:tc>
          <w:tcPr>
            <w:tcW w:w="4111" w:type="dxa"/>
            <w:vMerge/>
          </w:tcPr>
          <w:p w14:paraId="66070C75" w14:textId="77777777" w:rsidR="00962F47" w:rsidRPr="00962F47" w:rsidRDefault="00962F47" w:rsidP="00C97B9F">
            <w:pPr>
              <w:pStyle w:val="Default"/>
              <w:jc w:val="both"/>
              <w:rPr>
                <w:color w:val="000000" w:themeColor="text1"/>
                <w:lang w:val="kk-KZ"/>
              </w:rPr>
            </w:pPr>
          </w:p>
        </w:tc>
        <w:tc>
          <w:tcPr>
            <w:tcW w:w="1417" w:type="dxa"/>
          </w:tcPr>
          <w:p w14:paraId="3775E47B"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жеткілікті</w:t>
            </w:r>
          </w:p>
        </w:tc>
        <w:tc>
          <w:tcPr>
            <w:tcW w:w="1276" w:type="dxa"/>
            <w:vAlign w:val="center"/>
          </w:tcPr>
          <w:p w14:paraId="40CB25D0" w14:textId="66649848" w:rsidR="00962F47" w:rsidRPr="00962F47" w:rsidRDefault="00962F47" w:rsidP="0052662A">
            <w:pPr>
              <w:pStyle w:val="Default"/>
              <w:jc w:val="center"/>
              <w:rPr>
                <w:color w:val="000000" w:themeColor="text1"/>
                <w:lang w:val="kk-KZ"/>
              </w:rPr>
            </w:pPr>
            <w:r w:rsidRPr="00962F47">
              <w:rPr>
                <w:color w:val="000000" w:themeColor="text1"/>
                <w:lang w:val="kk-KZ"/>
              </w:rPr>
              <w:t>7</w:t>
            </w:r>
          </w:p>
        </w:tc>
        <w:tc>
          <w:tcPr>
            <w:tcW w:w="1417" w:type="dxa"/>
            <w:vAlign w:val="center"/>
          </w:tcPr>
          <w:p w14:paraId="4C768251" w14:textId="1BA167F3" w:rsidR="00962F47" w:rsidRPr="00962F47" w:rsidRDefault="00962F47" w:rsidP="0052662A">
            <w:pPr>
              <w:pStyle w:val="Default"/>
              <w:jc w:val="center"/>
              <w:rPr>
                <w:color w:val="000000" w:themeColor="text1"/>
                <w:lang w:val="kk-KZ"/>
              </w:rPr>
            </w:pPr>
            <w:r w:rsidRPr="00962F47">
              <w:rPr>
                <w:color w:val="000000" w:themeColor="text1"/>
                <w:lang w:val="en-US"/>
              </w:rPr>
              <w:t>22</w:t>
            </w:r>
          </w:p>
        </w:tc>
      </w:tr>
      <w:tr w:rsidR="00962F47" w:rsidRPr="00962F47" w14:paraId="7F70F37F" w14:textId="77777777" w:rsidTr="0052662A">
        <w:tc>
          <w:tcPr>
            <w:tcW w:w="1418" w:type="dxa"/>
            <w:vMerge/>
          </w:tcPr>
          <w:p w14:paraId="2BD6535D" w14:textId="77777777" w:rsidR="00962F47" w:rsidRPr="00962F47" w:rsidRDefault="00962F47" w:rsidP="00C97B9F">
            <w:pPr>
              <w:pStyle w:val="Default"/>
              <w:jc w:val="both"/>
              <w:rPr>
                <w:color w:val="000000" w:themeColor="text1"/>
                <w:lang w:val="kk-KZ"/>
              </w:rPr>
            </w:pPr>
          </w:p>
        </w:tc>
        <w:tc>
          <w:tcPr>
            <w:tcW w:w="4111" w:type="dxa"/>
            <w:vMerge/>
          </w:tcPr>
          <w:p w14:paraId="5848D3DA" w14:textId="77777777" w:rsidR="00962F47" w:rsidRPr="00962F47" w:rsidRDefault="00962F47" w:rsidP="00C97B9F">
            <w:pPr>
              <w:pStyle w:val="Default"/>
              <w:jc w:val="both"/>
              <w:rPr>
                <w:color w:val="000000" w:themeColor="text1"/>
                <w:lang w:val="kk-KZ"/>
              </w:rPr>
            </w:pPr>
          </w:p>
        </w:tc>
        <w:tc>
          <w:tcPr>
            <w:tcW w:w="1417" w:type="dxa"/>
          </w:tcPr>
          <w:p w14:paraId="7CF42D74"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орташа</w:t>
            </w:r>
          </w:p>
        </w:tc>
        <w:tc>
          <w:tcPr>
            <w:tcW w:w="1276" w:type="dxa"/>
            <w:vAlign w:val="center"/>
          </w:tcPr>
          <w:p w14:paraId="3E80C47C" w14:textId="3C32F8D8" w:rsidR="00962F47" w:rsidRPr="00962F47" w:rsidRDefault="00962F47" w:rsidP="0052662A">
            <w:pPr>
              <w:pStyle w:val="Default"/>
              <w:jc w:val="center"/>
              <w:rPr>
                <w:color w:val="000000" w:themeColor="text1"/>
                <w:lang w:val="kk-KZ"/>
              </w:rPr>
            </w:pPr>
            <w:r w:rsidRPr="00962F47">
              <w:rPr>
                <w:color w:val="000000" w:themeColor="text1"/>
                <w:lang w:val="kk-KZ"/>
              </w:rPr>
              <w:t>45</w:t>
            </w:r>
          </w:p>
        </w:tc>
        <w:tc>
          <w:tcPr>
            <w:tcW w:w="1417" w:type="dxa"/>
            <w:vAlign w:val="center"/>
          </w:tcPr>
          <w:p w14:paraId="6CFEA0EF" w14:textId="7BFC5DA4" w:rsidR="00962F47" w:rsidRPr="00962F47" w:rsidRDefault="00962F47" w:rsidP="0052662A">
            <w:pPr>
              <w:pStyle w:val="Default"/>
              <w:jc w:val="center"/>
              <w:rPr>
                <w:color w:val="000000" w:themeColor="text1"/>
                <w:lang w:val="kk-KZ"/>
              </w:rPr>
            </w:pPr>
            <w:r w:rsidRPr="00962F47">
              <w:rPr>
                <w:color w:val="000000" w:themeColor="text1"/>
                <w:lang w:val="kk-KZ"/>
              </w:rPr>
              <w:t>66</w:t>
            </w:r>
            <w:r w:rsidRPr="00962F47">
              <w:rPr>
                <w:color w:val="000000" w:themeColor="text1"/>
                <w:lang w:val="en-US"/>
              </w:rPr>
              <w:t>,1</w:t>
            </w:r>
          </w:p>
        </w:tc>
      </w:tr>
      <w:tr w:rsidR="00962F47" w:rsidRPr="00962F47" w14:paraId="6F30920B" w14:textId="77777777" w:rsidTr="0052662A">
        <w:tc>
          <w:tcPr>
            <w:tcW w:w="1418" w:type="dxa"/>
            <w:vMerge/>
          </w:tcPr>
          <w:p w14:paraId="2B3A46F3" w14:textId="77777777" w:rsidR="00962F47" w:rsidRPr="00962F47" w:rsidRDefault="00962F47" w:rsidP="00C97B9F">
            <w:pPr>
              <w:pStyle w:val="Default"/>
              <w:jc w:val="both"/>
              <w:rPr>
                <w:color w:val="000000" w:themeColor="text1"/>
                <w:lang w:val="kk-KZ"/>
              </w:rPr>
            </w:pPr>
          </w:p>
        </w:tc>
        <w:tc>
          <w:tcPr>
            <w:tcW w:w="4111" w:type="dxa"/>
            <w:vMerge/>
          </w:tcPr>
          <w:p w14:paraId="75C09CD5" w14:textId="77777777" w:rsidR="00962F47" w:rsidRPr="00962F47" w:rsidRDefault="00962F47" w:rsidP="00C97B9F">
            <w:pPr>
              <w:pStyle w:val="Default"/>
              <w:jc w:val="both"/>
              <w:rPr>
                <w:color w:val="000000" w:themeColor="text1"/>
                <w:lang w:val="kk-KZ"/>
              </w:rPr>
            </w:pPr>
          </w:p>
        </w:tc>
        <w:tc>
          <w:tcPr>
            <w:tcW w:w="1417" w:type="dxa"/>
          </w:tcPr>
          <w:p w14:paraId="794D9F4C" w14:textId="77777777" w:rsidR="00962F47" w:rsidRPr="00962F47" w:rsidRDefault="00962F47" w:rsidP="00C97B9F">
            <w:pPr>
              <w:pStyle w:val="Default"/>
              <w:rPr>
                <w:color w:val="000000" w:themeColor="text1"/>
                <w:kern w:val="24"/>
                <w:lang w:val="kk-KZ"/>
              </w:rPr>
            </w:pPr>
            <w:r w:rsidRPr="00962F47">
              <w:rPr>
                <w:color w:val="000000" w:themeColor="text1"/>
                <w:kern w:val="24"/>
                <w:lang w:val="kk-KZ"/>
              </w:rPr>
              <w:t>төмен</w:t>
            </w:r>
          </w:p>
        </w:tc>
        <w:tc>
          <w:tcPr>
            <w:tcW w:w="1276" w:type="dxa"/>
            <w:vAlign w:val="center"/>
          </w:tcPr>
          <w:p w14:paraId="31E513A2" w14:textId="0A814586" w:rsidR="00962F47" w:rsidRPr="00962F47" w:rsidRDefault="00962F47" w:rsidP="0052662A">
            <w:pPr>
              <w:pStyle w:val="Default"/>
              <w:jc w:val="center"/>
              <w:rPr>
                <w:color w:val="000000" w:themeColor="text1"/>
                <w:lang w:val="kk-KZ"/>
              </w:rPr>
            </w:pPr>
            <w:r w:rsidRPr="00962F47">
              <w:rPr>
                <w:color w:val="000000" w:themeColor="text1"/>
                <w:lang w:val="kk-KZ"/>
              </w:rPr>
              <w:t>48</w:t>
            </w:r>
          </w:p>
        </w:tc>
        <w:tc>
          <w:tcPr>
            <w:tcW w:w="1417" w:type="dxa"/>
            <w:vAlign w:val="center"/>
          </w:tcPr>
          <w:p w14:paraId="3C2EEC6B" w14:textId="1C54CAFF" w:rsidR="00962F47" w:rsidRPr="00962F47" w:rsidRDefault="00962F47" w:rsidP="0052662A">
            <w:pPr>
              <w:pStyle w:val="Default"/>
              <w:jc w:val="center"/>
              <w:rPr>
                <w:color w:val="000000" w:themeColor="text1"/>
                <w:lang w:val="kk-KZ"/>
              </w:rPr>
            </w:pPr>
            <w:r w:rsidRPr="00962F47">
              <w:rPr>
                <w:color w:val="000000" w:themeColor="text1"/>
                <w:lang w:val="kk-KZ"/>
              </w:rPr>
              <w:t>5,1</w:t>
            </w:r>
          </w:p>
        </w:tc>
      </w:tr>
      <w:tr w:rsidR="005E59F6" w:rsidRPr="0052662A" w14:paraId="2B5844D6" w14:textId="77777777" w:rsidTr="009A148E">
        <w:tc>
          <w:tcPr>
            <w:tcW w:w="9639" w:type="dxa"/>
            <w:gridSpan w:val="5"/>
          </w:tcPr>
          <w:p w14:paraId="61554CAE" w14:textId="5C4C9D2A" w:rsidR="005E59F6" w:rsidRPr="0052662A" w:rsidRDefault="005E59F6" w:rsidP="005E59F6">
            <w:pPr>
              <w:pStyle w:val="Default"/>
              <w:ind w:firstLine="601"/>
              <w:jc w:val="both"/>
              <w:rPr>
                <w:color w:val="000000" w:themeColor="text1"/>
                <w:lang w:val="kk-KZ"/>
              </w:rPr>
            </w:pPr>
            <w:r w:rsidRPr="0052662A">
              <w:rPr>
                <w:color w:val="000000" w:themeColor="text1"/>
                <w:lang w:val="kk-KZ"/>
              </w:rPr>
              <w:t>Ескертулер:</w:t>
            </w:r>
          </w:p>
          <w:p w14:paraId="206BA2AD" w14:textId="590DFD65" w:rsidR="005E59F6" w:rsidRPr="0052662A" w:rsidRDefault="005E59F6" w:rsidP="005E59F6">
            <w:pPr>
              <w:pStyle w:val="Default"/>
              <w:ind w:firstLine="34"/>
              <w:jc w:val="both"/>
              <w:rPr>
                <w:color w:val="000000" w:themeColor="text1"/>
                <w:lang w:val="kk-KZ"/>
              </w:rPr>
            </w:pPr>
            <w:r w:rsidRPr="0052662A">
              <w:rPr>
                <w:color w:val="000000" w:themeColor="text1"/>
                <w:lang w:val="kk-KZ"/>
              </w:rPr>
              <w:t xml:space="preserve">1. ЭД ‒ </w:t>
            </w:r>
            <w:r w:rsidR="0052662A" w:rsidRPr="0052662A">
              <w:rPr>
                <w:color w:val="000000" w:themeColor="text1"/>
                <w:lang w:val="kk-KZ"/>
              </w:rPr>
              <w:t>экспериментке дейінгі</w:t>
            </w:r>
          </w:p>
          <w:p w14:paraId="77985DED" w14:textId="7B934064" w:rsidR="005E59F6" w:rsidRPr="0052662A" w:rsidRDefault="005E59F6" w:rsidP="005E59F6">
            <w:pPr>
              <w:pStyle w:val="Default"/>
              <w:ind w:firstLine="34"/>
              <w:jc w:val="both"/>
              <w:rPr>
                <w:color w:val="000000" w:themeColor="text1"/>
                <w:lang w:val="kk-KZ"/>
              </w:rPr>
            </w:pPr>
            <w:r w:rsidRPr="0052662A">
              <w:rPr>
                <w:color w:val="000000" w:themeColor="text1"/>
                <w:lang w:val="kk-KZ"/>
              </w:rPr>
              <w:t xml:space="preserve">2. ЭК ‒ </w:t>
            </w:r>
            <w:r w:rsidR="0052662A" w:rsidRPr="0052662A">
              <w:rPr>
                <w:color w:val="000000" w:themeColor="text1"/>
                <w:lang w:val="kk-KZ"/>
              </w:rPr>
              <w:t>эксперименттен кейінгі</w:t>
            </w:r>
          </w:p>
        </w:tc>
      </w:tr>
    </w:tbl>
    <w:p w14:paraId="355FB3A5" w14:textId="77777777" w:rsidR="00962F47" w:rsidRPr="00962F47" w:rsidRDefault="00962F47" w:rsidP="00C97B9F">
      <w:pPr>
        <w:pStyle w:val="Default"/>
        <w:ind w:firstLine="567"/>
        <w:jc w:val="both"/>
        <w:rPr>
          <w:color w:val="000000" w:themeColor="text1"/>
          <w:sz w:val="28"/>
          <w:szCs w:val="28"/>
          <w:lang w:val="kk-KZ"/>
        </w:rPr>
      </w:pPr>
    </w:p>
    <w:p w14:paraId="46B957D0" w14:textId="7C1C4C6E" w:rsidR="00962F47" w:rsidRPr="008479D0" w:rsidRDefault="00962F47" w:rsidP="008479D0">
      <w:pPr>
        <w:pStyle w:val="Default"/>
        <w:ind w:firstLine="709"/>
        <w:jc w:val="both"/>
        <w:rPr>
          <w:color w:val="000000" w:themeColor="text1"/>
          <w:sz w:val="28"/>
          <w:szCs w:val="28"/>
          <w:lang w:val="kk-KZ"/>
        </w:rPr>
      </w:pPr>
      <w:r w:rsidRPr="008479D0">
        <w:rPr>
          <w:color w:val="000000" w:themeColor="text1"/>
          <w:sz w:val="28"/>
          <w:szCs w:val="28"/>
          <w:lang w:val="kk-KZ"/>
        </w:rPr>
        <w:t>Эмпирикалық болжамды дәлелдеу мақсатында алынған нәтижелерін математикалық өңдеу барысында екі гипотеза ұсынылды:</w:t>
      </w:r>
    </w:p>
    <w:p w14:paraId="64AD2067" w14:textId="5D06C9C7" w:rsidR="008479D0" w:rsidRDefault="008479D0" w:rsidP="008479D0">
      <w:pPr>
        <w:pStyle w:val="Default"/>
        <w:ind w:firstLine="709"/>
        <w:jc w:val="both"/>
        <w:rPr>
          <w:sz w:val="28"/>
          <w:szCs w:val="28"/>
          <w:lang w:val="kk-KZ"/>
        </w:rPr>
      </w:pPr>
      <w:r>
        <w:rPr>
          <w:color w:val="000000" w:themeColor="text1"/>
          <w:sz w:val="28"/>
          <w:szCs w:val="28"/>
          <w:lang w:val="kk-KZ"/>
        </w:rPr>
        <w:t xml:space="preserve">1. </w:t>
      </w:r>
      <w:r w:rsidR="00962F47" w:rsidRPr="008479D0">
        <w:rPr>
          <w:color w:val="000000" w:themeColor="text1"/>
          <w:sz w:val="28"/>
          <w:szCs w:val="28"/>
          <w:lang w:val="kk-KZ"/>
        </w:rPr>
        <w:t xml:space="preserve">Н0 - </w:t>
      </w:r>
      <w:r w:rsidR="00962F47" w:rsidRPr="008479D0">
        <w:rPr>
          <w:sz w:val="28"/>
          <w:szCs w:val="28"/>
          <w:lang w:val="kk-KZ"/>
        </w:rPr>
        <w:t xml:space="preserve">қашықтықтан оқыту жағдайында болашақ шетел тілі мұғалімнің кәсіби құзыреттері қалыптаспайды. </w:t>
      </w:r>
    </w:p>
    <w:p w14:paraId="4F6AB083" w14:textId="6877C2F6" w:rsidR="00962F47" w:rsidRPr="008479D0" w:rsidRDefault="008479D0" w:rsidP="008479D0">
      <w:pPr>
        <w:pStyle w:val="Default"/>
        <w:ind w:firstLine="709"/>
        <w:jc w:val="both"/>
        <w:rPr>
          <w:color w:val="000000" w:themeColor="text1"/>
          <w:sz w:val="28"/>
          <w:szCs w:val="28"/>
          <w:lang w:val="kk-KZ"/>
        </w:rPr>
      </w:pPr>
      <w:r>
        <w:rPr>
          <w:color w:val="000000" w:themeColor="text1"/>
          <w:sz w:val="28"/>
          <w:szCs w:val="28"/>
          <w:lang w:val="kk-KZ"/>
        </w:rPr>
        <w:t xml:space="preserve">2. </w:t>
      </w:r>
      <w:r w:rsidR="00962F47" w:rsidRPr="008479D0">
        <w:rPr>
          <w:color w:val="000000" w:themeColor="text1"/>
          <w:sz w:val="28"/>
          <w:szCs w:val="28"/>
          <w:lang w:val="kk-KZ"/>
        </w:rPr>
        <w:t xml:space="preserve">Н1 - </w:t>
      </w:r>
      <w:r w:rsidR="00962F47" w:rsidRPr="008479D0">
        <w:rPr>
          <w:sz w:val="28"/>
          <w:szCs w:val="28"/>
          <w:lang w:val="kk-KZ"/>
        </w:rPr>
        <w:t>қашықтықтан оқыту жағдайында болашақ шетел тілі мұғалімнің кәсіби құзыреттері қалыптасады</w:t>
      </w:r>
      <w:r w:rsidR="00962F47" w:rsidRPr="008479D0">
        <w:rPr>
          <w:color w:val="000000" w:themeColor="text1"/>
          <w:sz w:val="28"/>
          <w:szCs w:val="28"/>
          <w:lang w:val="kk-KZ"/>
        </w:rPr>
        <w:t xml:space="preserve">. </w:t>
      </w:r>
    </w:p>
    <w:p w14:paraId="28C53C15" w14:textId="77777777" w:rsidR="008479D0" w:rsidRPr="00962F47" w:rsidRDefault="008479D0" w:rsidP="00C97B9F">
      <w:pPr>
        <w:pStyle w:val="Default"/>
        <w:ind w:firstLine="567"/>
        <w:jc w:val="both"/>
        <w:rPr>
          <w:color w:val="000000" w:themeColor="text1"/>
          <w:sz w:val="28"/>
          <w:szCs w:val="28"/>
          <w:lang w:val="kk-KZ"/>
        </w:rPr>
      </w:pPr>
    </w:p>
    <w:p w14:paraId="4B026549" w14:textId="0B267302" w:rsidR="00962F47" w:rsidRPr="00962F47" w:rsidRDefault="00962F47" w:rsidP="008479D0">
      <w:pPr>
        <w:pStyle w:val="Default"/>
        <w:jc w:val="right"/>
        <w:rPr>
          <w:color w:val="000000" w:themeColor="text1"/>
          <w:sz w:val="28"/>
          <w:szCs w:val="28"/>
          <w:lang w:val="kk-KZ"/>
        </w:rPr>
      </w:pPr>
      <w:r w:rsidRPr="00962F47">
        <w:rPr>
          <w:color w:val="000000" w:themeColor="text1"/>
          <w:sz w:val="28"/>
          <w:szCs w:val="28"/>
          <w:lang w:val="en-US"/>
        </w:rPr>
        <w:object w:dxaOrig="320" w:dyaOrig="360" w14:anchorId="0614D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27pt" o:ole="" fillcolor="window">
            <v:imagedata r:id="rId117" o:title=""/>
          </v:shape>
          <o:OLEObject Type="Embed" ProgID="Equation.3" ShapeID="_x0000_i1025" DrawAspect="Content" ObjectID="_1791785390" r:id="rId118"/>
        </w:object>
      </w:r>
      <w:r w:rsidR="005E59F6">
        <w:rPr>
          <w:color w:val="000000" w:themeColor="text1"/>
          <w:sz w:val="28"/>
          <w:szCs w:val="28"/>
          <w:lang w:val="kk-KZ"/>
        </w:rPr>
        <w:t>‒</w:t>
      </w:r>
      <w:r w:rsidRPr="00962F47">
        <w:rPr>
          <w:color w:val="000000" w:themeColor="text1"/>
          <w:sz w:val="28"/>
          <w:szCs w:val="28"/>
          <w:lang w:val="kk-KZ"/>
        </w:rPr>
        <w:t xml:space="preserve"> критериімен </w:t>
      </w:r>
      <w:r w:rsidRPr="00962F47">
        <w:rPr>
          <w:color w:val="000000" w:themeColor="text1"/>
          <w:sz w:val="28"/>
          <w:szCs w:val="28"/>
          <w:lang w:val="en-US"/>
        </w:rPr>
        <w:object w:dxaOrig="2020" w:dyaOrig="780" w14:anchorId="682FC73D">
          <v:shape id="_x0000_i1026" type="#_x0000_t75" style="width:127.5pt;height:48.75pt" o:ole="" fillcolor="window">
            <v:imagedata r:id="rId119" o:title=""/>
          </v:shape>
          <o:OLEObject Type="Embed" ProgID="Equation.3" ShapeID="_x0000_i1026" DrawAspect="Content" ObjectID="_1791785391" r:id="rId120"/>
        </w:object>
      </w:r>
      <w:r w:rsidRPr="00962F47">
        <w:rPr>
          <w:color w:val="000000" w:themeColor="text1"/>
          <w:sz w:val="28"/>
          <w:szCs w:val="28"/>
          <w:lang w:val="kk-KZ"/>
        </w:rPr>
        <w:t xml:space="preserve"> фор</w:t>
      </w:r>
      <w:r w:rsidR="008479D0">
        <w:rPr>
          <w:color w:val="000000" w:themeColor="text1"/>
          <w:sz w:val="28"/>
          <w:szCs w:val="28"/>
          <w:lang w:val="kk-KZ"/>
        </w:rPr>
        <w:t>муласы бойынша есептейміз  (1)</w:t>
      </w:r>
    </w:p>
    <w:p w14:paraId="75CB09F8" w14:textId="77777777" w:rsidR="008479D0" w:rsidRDefault="008479D0" w:rsidP="00C97B9F">
      <w:pPr>
        <w:pStyle w:val="Default"/>
        <w:ind w:firstLine="567"/>
        <w:jc w:val="both"/>
        <w:rPr>
          <w:color w:val="000000" w:themeColor="text1"/>
          <w:sz w:val="28"/>
          <w:szCs w:val="28"/>
          <w:lang w:val="kk-KZ"/>
        </w:rPr>
      </w:pPr>
    </w:p>
    <w:p w14:paraId="35F4773D" w14:textId="64EF0FD4" w:rsidR="00962F47" w:rsidRPr="00962F47" w:rsidRDefault="008479D0" w:rsidP="008479D0">
      <w:pPr>
        <w:pStyle w:val="Default"/>
        <w:jc w:val="both"/>
        <w:rPr>
          <w:color w:val="000000" w:themeColor="text1"/>
          <w:sz w:val="28"/>
          <w:szCs w:val="28"/>
          <w:lang w:val="kk-KZ"/>
        </w:rPr>
      </w:pPr>
      <w:r w:rsidRPr="00962F47">
        <w:rPr>
          <w:color w:val="000000" w:themeColor="text1"/>
          <w:sz w:val="28"/>
          <w:szCs w:val="28"/>
          <w:lang w:val="kk-KZ"/>
        </w:rPr>
        <w:t>м</w:t>
      </w:r>
      <w:r w:rsidR="00962F47" w:rsidRPr="00962F47">
        <w:rPr>
          <w:color w:val="000000" w:themeColor="text1"/>
          <w:sz w:val="28"/>
          <w:szCs w:val="28"/>
          <w:lang w:val="kk-KZ"/>
        </w:rPr>
        <w:t xml:space="preserve">ұнда </w:t>
      </w:r>
      <w:r w:rsidR="00962F47" w:rsidRPr="00962F47">
        <w:rPr>
          <w:color w:val="000000" w:themeColor="text1"/>
          <w:sz w:val="28"/>
          <w:szCs w:val="28"/>
          <w:lang w:val="en-US"/>
        </w:rPr>
        <w:object w:dxaOrig="300" w:dyaOrig="380" w14:anchorId="0BFB5990">
          <v:shape id="_x0000_i1027" type="#_x0000_t75" style="width:21.75pt;height:23.25pt" o:ole="" fillcolor="window">
            <v:imagedata r:id="rId121" o:title=""/>
          </v:shape>
          <o:OLEObject Type="Embed" ProgID="Equation.3" ShapeID="_x0000_i1027" DrawAspect="Content" ObjectID="_1791785392" r:id="rId122"/>
        </w:object>
      </w:r>
      <w:r w:rsidR="00962F47" w:rsidRPr="00962F47">
        <w:rPr>
          <w:color w:val="000000" w:themeColor="text1"/>
          <w:sz w:val="28"/>
          <w:szCs w:val="28"/>
          <w:lang w:val="kk-KZ"/>
        </w:rPr>
        <w:t xml:space="preserve"> және </w:t>
      </w:r>
      <w:r w:rsidR="00962F47" w:rsidRPr="00962F47">
        <w:rPr>
          <w:color w:val="000000" w:themeColor="text1"/>
          <w:sz w:val="28"/>
          <w:szCs w:val="28"/>
          <w:lang w:val="en-US"/>
        </w:rPr>
        <w:object w:dxaOrig="380" w:dyaOrig="380" w14:anchorId="44A79A17">
          <v:shape id="_x0000_i1028" type="#_x0000_t75" style="width:25.5pt;height:25.5pt" o:ole="" fillcolor="window">
            <v:imagedata r:id="rId123" o:title=""/>
          </v:shape>
          <o:OLEObject Type="Embed" ProgID="Equation.3" ShapeID="_x0000_i1028" DrawAspect="Content" ObjectID="_1791785393" r:id="rId124"/>
        </w:object>
      </w:r>
      <w:r w:rsidR="005E59F6">
        <w:rPr>
          <w:color w:val="000000" w:themeColor="text1"/>
          <w:sz w:val="28"/>
          <w:szCs w:val="28"/>
          <w:lang w:val="kk-KZ"/>
        </w:rPr>
        <w:t>‒</w:t>
      </w:r>
      <w:r w:rsidR="00962F47" w:rsidRPr="00962F47">
        <w:rPr>
          <w:color w:val="000000" w:themeColor="text1"/>
          <w:sz w:val="28"/>
          <w:szCs w:val="28"/>
          <w:lang w:val="kk-KZ"/>
        </w:rPr>
        <w:t xml:space="preserve"> салыстырылып отырған таңдамалардың жиіліктері. </w:t>
      </w:r>
    </w:p>
    <w:p w14:paraId="7E8F3134" w14:textId="5EF843F1" w:rsidR="00962F47" w:rsidRPr="00962F47" w:rsidRDefault="00962F47" w:rsidP="008479D0">
      <w:pPr>
        <w:pStyle w:val="Default"/>
        <w:ind w:firstLine="709"/>
        <w:jc w:val="both"/>
        <w:rPr>
          <w:color w:val="000000" w:themeColor="text1"/>
          <w:sz w:val="28"/>
          <w:szCs w:val="28"/>
          <w:lang w:val="kk-KZ"/>
        </w:rPr>
      </w:pPr>
      <w:r w:rsidRPr="00962F47">
        <w:rPr>
          <w:color w:val="000000" w:themeColor="text1"/>
          <w:sz w:val="28"/>
          <w:szCs w:val="28"/>
          <w:lang w:val="kk-KZ"/>
        </w:rPr>
        <w:t xml:space="preserve">Жүргізілген барлық әдістемелер бойынша статистикалық талдау  нәтижелері корреляциялық мәнділікке ие болды. Бұл біздің қашықтықтан оқыту жағдайында болашақ шетел тілі мұғалімнің кәсіби құзыреттерін қалыптастыру тәжірибесінің тиімділігін толық дәлелдейді. </w:t>
      </w:r>
    </w:p>
    <w:p w14:paraId="565F941F" w14:textId="41F52CF8" w:rsidR="00962F47" w:rsidRPr="00962F47" w:rsidRDefault="00962F47" w:rsidP="008479D0">
      <w:pPr>
        <w:pStyle w:val="Default"/>
        <w:ind w:firstLine="709"/>
        <w:jc w:val="both"/>
        <w:rPr>
          <w:color w:val="000000" w:themeColor="text1"/>
          <w:sz w:val="28"/>
          <w:szCs w:val="28"/>
          <w:lang w:val="kk-KZ"/>
        </w:rPr>
      </w:pPr>
      <w:r w:rsidRPr="00962F47">
        <w:rPr>
          <w:color w:val="000000" w:themeColor="text1"/>
          <w:sz w:val="28"/>
          <w:szCs w:val="28"/>
          <w:lang w:val="kk-KZ"/>
        </w:rPr>
        <w:t>Қорыта айтқанда, зерттеудің міндеттері толығымен орындалды және болжамы теориялық және эксперименттік мәліметтермен дәлелденді деген тұжырым жасалады.</w:t>
      </w:r>
    </w:p>
    <w:p w14:paraId="2BC24965" w14:textId="77777777" w:rsidR="00754E80" w:rsidRPr="00962F47" w:rsidRDefault="00754E80" w:rsidP="008479D0">
      <w:pPr>
        <w:pStyle w:val="Default"/>
        <w:ind w:firstLine="709"/>
        <w:jc w:val="both"/>
        <w:rPr>
          <w:color w:val="000000" w:themeColor="text1"/>
          <w:sz w:val="28"/>
          <w:szCs w:val="28"/>
          <w:lang w:val="kk-KZ"/>
        </w:rPr>
      </w:pPr>
    </w:p>
    <w:p w14:paraId="18F62E2A" w14:textId="1BE9F93C" w:rsidR="004807B3" w:rsidRPr="00094F76" w:rsidRDefault="00094F76" w:rsidP="008479D0">
      <w:pPr>
        <w:pStyle w:val="a5"/>
        <w:spacing w:before="0" w:beforeAutospacing="0" w:after="0" w:afterAutospacing="0"/>
        <w:ind w:firstLine="709"/>
        <w:jc w:val="both"/>
        <w:rPr>
          <w:rFonts w:eastAsiaTheme="minorEastAsia"/>
          <w:b/>
          <w:color w:val="000000" w:themeColor="text1"/>
          <w:sz w:val="28"/>
          <w:szCs w:val="28"/>
          <w:lang w:val="kk-KZ"/>
        </w:rPr>
      </w:pPr>
      <w:r w:rsidRPr="00094F76">
        <w:rPr>
          <w:rStyle w:val="rynqvb"/>
          <w:b/>
          <w:sz w:val="28"/>
          <w:szCs w:val="28"/>
          <w:lang w:val="kk-KZ"/>
        </w:rPr>
        <w:t>Үшінші бөлімнің қорытындылары</w:t>
      </w:r>
    </w:p>
    <w:p w14:paraId="56551956" w14:textId="6DEAAFE4" w:rsidR="000C444E" w:rsidRPr="00D020D7" w:rsidRDefault="007A5FCD" w:rsidP="008479D0">
      <w:pPr>
        <w:pStyle w:val="Default"/>
        <w:ind w:firstLine="709"/>
        <w:jc w:val="both"/>
        <w:rPr>
          <w:color w:val="000000" w:themeColor="text1"/>
          <w:sz w:val="28"/>
          <w:szCs w:val="28"/>
          <w:lang w:val="kk-KZ"/>
        </w:rPr>
      </w:pPr>
      <w:r w:rsidRPr="00D020D7">
        <w:rPr>
          <w:rStyle w:val="apple-style-span"/>
          <w:color w:val="000000" w:themeColor="text1"/>
          <w:sz w:val="28"/>
          <w:szCs w:val="28"/>
          <w:lang w:val="kk-KZ"/>
        </w:rPr>
        <w:t xml:space="preserve">Үшінші бөлімде </w:t>
      </w:r>
      <w:r w:rsidR="00EE2F88" w:rsidRPr="00D020D7">
        <w:rPr>
          <w:rStyle w:val="apple-style-span"/>
          <w:color w:val="000000" w:themeColor="text1"/>
          <w:sz w:val="28"/>
          <w:szCs w:val="28"/>
          <w:lang w:val="kk-KZ"/>
        </w:rPr>
        <w:t xml:space="preserve">қашықтықтан </w:t>
      </w:r>
      <w:r w:rsidRPr="00D020D7">
        <w:rPr>
          <w:rStyle w:val="apple-style-span"/>
          <w:color w:val="000000" w:themeColor="text1"/>
          <w:sz w:val="28"/>
          <w:szCs w:val="28"/>
          <w:lang w:val="kk-KZ"/>
        </w:rPr>
        <w:t xml:space="preserve">оқыту жағдайында болашақ шетел тілі мұғалімінің кәсіби құзыреттерін қалыптастырудың тәжірибелік-эксперименттік жұмысының сипаттамасы мен талдауы беріледі. </w:t>
      </w:r>
    </w:p>
    <w:p w14:paraId="2EC7B8B4" w14:textId="77777777" w:rsidR="00D020D7" w:rsidRPr="00D020D7" w:rsidRDefault="000C444E" w:rsidP="008479D0">
      <w:pPr>
        <w:pStyle w:val="Default"/>
        <w:ind w:firstLine="709"/>
        <w:jc w:val="both"/>
        <w:rPr>
          <w:lang w:val="kk-KZ"/>
        </w:rPr>
      </w:pPr>
      <w:r w:rsidRPr="00D020D7">
        <w:rPr>
          <w:color w:val="000000" w:themeColor="text1"/>
          <w:sz w:val="28"/>
          <w:szCs w:val="28"/>
          <w:lang w:val="kk-KZ"/>
        </w:rPr>
        <w:t>Тәжірибелік-эксперимент</w:t>
      </w:r>
      <w:r w:rsidR="00EE2F88" w:rsidRPr="00D020D7">
        <w:rPr>
          <w:color w:val="000000" w:themeColor="text1"/>
          <w:sz w:val="28"/>
          <w:szCs w:val="28"/>
          <w:lang w:val="kk-KZ"/>
        </w:rPr>
        <w:t>тік</w:t>
      </w:r>
      <w:r w:rsidRPr="00D020D7">
        <w:rPr>
          <w:color w:val="000000" w:themeColor="text1"/>
          <w:sz w:val="28"/>
          <w:szCs w:val="28"/>
          <w:lang w:val="kk-KZ"/>
        </w:rPr>
        <w:t xml:space="preserve"> жұмыс үш кезеңді қамтыды, олар: анықтау, қалыптастыру, бақылау.</w:t>
      </w:r>
      <w:r w:rsidR="00975C57" w:rsidRPr="00D020D7">
        <w:rPr>
          <w:lang w:val="kk-KZ"/>
        </w:rPr>
        <w:t xml:space="preserve"> </w:t>
      </w:r>
    </w:p>
    <w:p w14:paraId="0FF337EC" w14:textId="19D8D749" w:rsidR="00754E80" w:rsidRPr="00D020D7" w:rsidRDefault="00D020D7" w:rsidP="008479D0">
      <w:pPr>
        <w:pStyle w:val="Default"/>
        <w:ind w:firstLine="709"/>
        <w:jc w:val="both"/>
        <w:rPr>
          <w:color w:val="000000" w:themeColor="text1"/>
          <w:sz w:val="28"/>
          <w:szCs w:val="28"/>
          <w:lang w:val="kk-KZ"/>
        </w:rPr>
      </w:pPr>
      <w:r w:rsidRPr="00D020D7">
        <w:rPr>
          <w:rStyle w:val="apple-style-span"/>
          <w:color w:val="000000" w:themeColor="text1"/>
          <w:sz w:val="28"/>
          <w:szCs w:val="28"/>
          <w:lang w:val="kk-KZ"/>
        </w:rPr>
        <w:t>Болашақ шетел тілі мұғалімінің к</w:t>
      </w:r>
      <w:r w:rsidR="00975C57" w:rsidRPr="00D020D7">
        <w:rPr>
          <w:color w:val="000000" w:themeColor="text1"/>
          <w:sz w:val="28"/>
          <w:szCs w:val="28"/>
          <w:lang w:val="kk-KZ"/>
        </w:rPr>
        <w:t>әсіби құзыретт</w:t>
      </w:r>
      <w:r w:rsidRPr="00D020D7">
        <w:rPr>
          <w:color w:val="000000" w:themeColor="text1"/>
          <w:sz w:val="28"/>
          <w:szCs w:val="28"/>
          <w:lang w:val="kk-KZ"/>
        </w:rPr>
        <w:t>ерін</w:t>
      </w:r>
      <w:r w:rsidR="00975C57" w:rsidRPr="00D020D7">
        <w:rPr>
          <w:color w:val="000000" w:themeColor="text1"/>
          <w:sz w:val="28"/>
          <w:szCs w:val="28"/>
          <w:lang w:val="kk-KZ"/>
        </w:rPr>
        <w:t>ің қалыптас</w:t>
      </w:r>
      <w:r w:rsidRPr="00D020D7">
        <w:rPr>
          <w:color w:val="000000" w:themeColor="text1"/>
          <w:sz w:val="28"/>
          <w:szCs w:val="28"/>
          <w:lang w:val="kk-KZ"/>
        </w:rPr>
        <w:t>тыру</w:t>
      </w:r>
      <w:r w:rsidR="00975C57" w:rsidRPr="00D020D7">
        <w:rPr>
          <w:color w:val="000000" w:themeColor="text1"/>
          <w:sz w:val="28"/>
          <w:szCs w:val="28"/>
          <w:lang w:val="kk-KZ"/>
        </w:rPr>
        <w:t xml:space="preserve"> деңгейін диагностикалау үш компонентке сәйкес жүзеге асырылды: мотивациялық, танымдық, іс-әрекеттік.</w:t>
      </w:r>
    </w:p>
    <w:p w14:paraId="0E7E1DF3" w14:textId="20447A3A" w:rsidR="007A5FCD" w:rsidRPr="00AD1E7D" w:rsidRDefault="007A5FCD" w:rsidP="008479D0">
      <w:pPr>
        <w:pStyle w:val="Default"/>
        <w:ind w:firstLine="709"/>
        <w:jc w:val="both"/>
        <w:rPr>
          <w:color w:val="000000" w:themeColor="text1"/>
          <w:sz w:val="28"/>
          <w:szCs w:val="28"/>
          <w:lang w:val="kk-KZ"/>
        </w:rPr>
      </w:pPr>
      <w:r w:rsidRPr="00D020D7">
        <w:rPr>
          <w:color w:val="000000" w:themeColor="text1"/>
          <w:sz w:val="28"/>
          <w:szCs w:val="28"/>
          <w:lang w:val="kk-KZ"/>
        </w:rPr>
        <w:t xml:space="preserve">Анықтаушы эксперимент келесі </w:t>
      </w:r>
      <w:r w:rsidR="00975C57" w:rsidRPr="00D020D7">
        <w:rPr>
          <w:color w:val="000000" w:themeColor="text1"/>
          <w:sz w:val="28"/>
          <w:szCs w:val="28"/>
          <w:lang w:val="kk-KZ"/>
        </w:rPr>
        <w:t>зерттеу</w:t>
      </w:r>
      <w:r w:rsidRPr="00D020D7">
        <w:rPr>
          <w:color w:val="000000" w:themeColor="text1"/>
          <w:sz w:val="28"/>
          <w:szCs w:val="28"/>
          <w:lang w:val="kk-KZ"/>
        </w:rPr>
        <w:t xml:space="preserve"> әдістерін қолдана отырып болашақ шет</w:t>
      </w:r>
      <w:r w:rsidR="0037540D" w:rsidRPr="00D020D7">
        <w:rPr>
          <w:color w:val="000000" w:themeColor="text1"/>
          <w:sz w:val="28"/>
          <w:szCs w:val="28"/>
          <w:lang w:val="kk-KZ"/>
        </w:rPr>
        <w:t>ел</w:t>
      </w:r>
      <w:r w:rsidRPr="00D020D7">
        <w:rPr>
          <w:color w:val="000000" w:themeColor="text1"/>
          <w:sz w:val="28"/>
          <w:szCs w:val="28"/>
          <w:lang w:val="kk-KZ"/>
        </w:rPr>
        <w:t xml:space="preserve"> тілі мұғалімінің кәсіби құзыретт</w:t>
      </w:r>
      <w:r w:rsidR="00EE2F88" w:rsidRPr="00D020D7">
        <w:rPr>
          <w:color w:val="000000" w:themeColor="text1"/>
          <w:sz w:val="28"/>
          <w:szCs w:val="28"/>
          <w:lang w:val="kk-KZ"/>
        </w:rPr>
        <w:t>ер</w:t>
      </w:r>
      <w:r w:rsidRPr="00D020D7">
        <w:rPr>
          <w:color w:val="000000" w:themeColor="text1"/>
          <w:sz w:val="28"/>
          <w:szCs w:val="28"/>
          <w:lang w:val="kk-KZ"/>
        </w:rPr>
        <w:t xml:space="preserve">ін қалыптастырудың бастапқы деңгейін диагностикалауды қамтыды: «Қашықтықтан оқыту жағдайында оқуға және кәсіби құзыреттерді қалыптастыруға деген мотивацияңыз қандай деңгейде? сауалнама; «Қашықтықтан оқыту жайлы не білесіз?» атты авторлық сауалнама; тест сұрақтары; арнайы әзірленген </w:t>
      </w:r>
      <w:r w:rsidRPr="00AD1E7D">
        <w:rPr>
          <w:color w:val="000000" w:themeColor="text1"/>
          <w:sz w:val="28"/>
          <w:szCs w:val="28"/>
          <w:lang w:val="kk-KZ"/>
        </w:rPr>
        <w:t xml:space="preserve">тапсырма. </w:t>
      </w:r>
      <w:r w:rsidR="00AD1E7D" w:rsidRPr="00AD1E7D">
        <w:rPr>
          <w:color w:val="000000" w:themeColor="text1"/>
          <w:sz w:val="28"/>
          <w:szCs w:val="28"/>
          <w:lang w:val="kk-KZ"/>
        </w:rPr>
        <w:t>Анықтау кезеңіндегі нәтижелерді талдау барысында қашықтықтан оқыту жағдайында оқуға және кәсіби құзыреттерді қалыптастыруға деген мотивациының төмендігін, оқу процесінде қашықтықтан оқытуды ұйымдастыру жолдары мен әдістемесін, қашықтықтан оқытуды мұғалімнің кәсіби қызметінде қолдану деңгейінің жеткілікті дәрежеде түсінбегенін білдірді.</w:t>
      </w:r>
    </w:p>
    <w:p w14:paraId="40CBA16E" w14:textId="0A8F4473" w:rsidR="00975C57" w:rsidRPr="00D020D7" w:rsidRDefault="00D020D7" w:rsidP="008479D0">
      <w:pPr>
        <w:pStyle w:val="Default"/>
        <w:ind w:firstLine="709"/>
        <w:jc w:val="both"/>
        <w:rPr>
          <w:color w:val="000000" w:themeColor="text1"/>
          <w:sz w:val="28"/>
          <w:szCs w:val="28"/>
          <w:lang w:val="kk-KZ"/>
        </w:rPr>
      </w:pPr>
      <w:r w:rsidRPr="00AD1E7D">
        <w:rPr>
          <w:color w:val="000000" w:themeColor="text1"/>
          <w:sz w:val="28"/>
          <w:szCs w:val="28"/>
          <w:lang w:val="kk-KZ"/>
        </w:rPr>
        <w:t>Тәжірибелік-эксперименттік жұмысының а</w:t>
      </w:r>
      <w:r w:rsidR="00975C57" w:rsidRPr="00AD1E7D">
        <w:rPr>
          <w:color w:val="000000" w:themeColor="text1"/>
          <w:sz w:val="28"/>
          <w:szCs w:val="28"/>
          <w:lang w:val="kk-KZ"/>
        </w:rPr>
        <w:t>нықтау кезенінде анықталған олқылықтардың</w:t>
      </w:r>
      <w:r w:rsidR="00975C57" w:rsidRPr="00D020D7">
        <w:rPr>
          <w:color w:val="000000" w:themeColor="text1"/>
          <w:sz w:val="28"/>
          <w:szCs w:val="28"/>
          <w:lang w:val="kk-KZ"/>
        </w:rPr>
        <w:t xml:space="preserve"> орнын толтыру мақсатында болашақ шетел тілі мұғалімдерінің кәсіби құзыреттерін қалыптастыру және оларды одан әрі дамыту үшін арнайы қашықтықтан оқыту жағдайында кәсіби құзыреттерін қалыптастырудың әдістемесін енгізудің қажеттілігн анықтадық. </w:t>
      </w:r>
    </w:p>
    <w:p w14:paraId="533970C8" w14:textId="4C3B7AB4" w:rsidR="00975C57" w:rsidRPr="00AD1E7D" w:rsidRDefault="00975C57" w:rsidP="008479D0">
      <w:pPr>
        <w:pStyle w:val="Default"/>
        <w:ind w:firstLine="709"/>
        <w:jc w:val="both"/>
        <w:rPr>
          <w:color w:val="000000" w:themeColor="text1"/>
          <w:sz w:val="28"/>
          <w:szCs w:val="28"/>
          <w:lang w:val="kk-KZ"/>
        </w:rPr>
      </w:pPr>
      <w:r w:rsidRPr="00D020D7">
        <w:rPr>
          <w:color w:val="000000" w:themeColor="text1"/>
          <w:sz w:val="28"/>
          <w:szCs w:val="28"/>
          <w:lang w:val="kk-KZ"/>
        </w:rPr>
        <w:t xml:space="preserve">Қалыптастыру кезенінде 6В01703 </w:t>
      </w:r>
      <w:r w:rsidR="005E59F6">
        <w:rPr>
          <w:color w:val="000000" w:themeColor="text1"/>
          <w:sz w:val="28"/>
          <w:szCs w:val="28"/>
          <w:lang w:val="kk-KZ"/>
        </w:rPr>
        <w:t>‒</w:t>
      </w:r>
      <w:r w:rsidRPr="00D020D7">
        <w:rPr>
          <w:color w:val="000000" w:themeColor="text1"/>
          <w:sz w:val="28"/>
          <w:szCs w:val="28"/>
          <w:lang w:val="kk-KZ"/>
        </w:rPr>
        <w:t xml:space="preserve"> «Шетел тілі: екі шетел тілі педагогтерін даярлау» білім беру бағдарламасы бойынша 3-курс білім алушыларға арналған «Шетел тілін қашықтықтан оқытуды ұйымдастыру және әдістемесі» атты арнайы курс бағдарламасы және ЖОО-ның оқытушыларына арналған «Қашықтықтан оқыту жағдайында болашақ шетел тілі мұғалімінің  кәсіби құзыреттерін қалыптастыру негіздері» атты ғылыми-әдістемелік семинар </w:t>
      </w:r>
      <w:r w:rsidRPr="00AD1E7D">
        <w:rPr>
          <w:color w:val="000000" w:themeColor="text1"/>
          <w:sz w:val="28"/>
          <w:szCs w:val="28"/>
          <w:lang w:val="kk-KZ"/>
        </w:rPr>
        <w:t xml:space="preserve">бағдарламасы іске асырылды. </w:t>
      </w:r>
    </w:p>
    <w:p w14:paraId="06445E21" w14:textId="711FF812" w:rsidR="00975C57" w:rsidRPr="00D020D7" w:rsidRDefault="00AD1E7D" w:rsidP="008479D0">
      <w:pPr>
        <w:pStyle w:val="Default"/>
        <w:ind w:firstLine="709"/>
        <w:jc w:val="both"/>
        <w:rPr>
          <w:color w:val="000000" w:themeColor="text1"/>
          <w:sz w:val="28"/>
          <w:szCs w:val="28"/>
          <w:lang w:val="kk-KZ"/>
        </w:rPr>
      </w:pPr>
      <w:r w:rsidRPr="00AD1E7D">
        <w:rPr>
          <w:color w:val="000000" w:themeColor="text1"/>
          <w:sz w:val="28"/>
          <w:szCs w:val="28"/>
          <w:lang w:val="kk-KZ"/>
        </w:rPr>
        <w:t xml:space="preserve">Бақылау кезеңі </w:t>
      </w:r>
      <w:r w:rsidR="00975C57" w:rsidRPr="00AD1E7D">
        <w:rPr>
          <w:color w:val="000000" w:themeColor="text1"/>
          <w:sz w:val="28"/>
          <w:szCs w:val="28"/>
          <w:lang w:val="kk-KZ"/>
        </w:rPr>
        <w:t>қашықтықтан оқыту жағдайында болашақ шет</w:t>
      </w:r>
      <w:r w:rsidR="00D020D7" w:rsidRPr="00AD1E7D">
        <w:rPr>
          <w:color w:val="000000" w:themeColor="text1"/>
          <w:sz w:val="28"/>
          <w:szCs w:val="28"/>
          <w:lang w:val="kk-KZ"/>
        </w:rPr>
        <w:t>ел</w:t>
      </w:r>
      <w:r w:rsidR="00975C57" w:rsidRPr="00AD1E7D">
        <w:rPr>
          <w:color w:val="000000" w:themeColor="text1"/>
          <w:sz w:val="28"/>
          <w:szCs w:val="28"/>
          <w:lang w:val="kk-KZ"/>
        </w:rPr>
        <w:t xml:space="preserve"> тілі мұғалімінің кәсіби</w:t>
      </w:r>
      <w:r w:rsidR="00975C57" w:rsidRPr="00D020D7">
        <w:rPr>
          <w:color w:val="000000" w:themeColor="text1"/>
          <w:sz w:val="28"/>
          <w:szCs w:val="28"/>
          <w:lang w:val="kk-KZ"/>
        </w:rPr>
        <w:t xml:space="preserve"> құзыреттерінің қалыптас</w:t>
      </w:r>
      <w:r w:rsidR="00D020D7" w:rsidRPr="00D020D7">
        <w:rPr>
          <w:color w:val="000000" w:themeColor="text1"/>
          <w:sz w:val="28"/>
          <w:szCs w:val="28"/>
          <w:lang w:val="kk-KZ"/>
        </w:rPr>
        <w:t>тыр</w:t>
      </w:r>
      <w:r w:rsidR="00975C57" w:rsidRPr="00D020D7">
        <w:rPr>
          <w:color w:val="000000" w:themeColor="text1"/>
          <w:sz w:val="28"/>
          <w:szCs w:val="28"/>
          <w:lang w:val="kk-KZ"/>
        </w:rPr>
        <w:t xml:space="preserve">у динамикасын анықтауға, әзірленген модель мен әдістеменің тиімділігін тексеруге, зерттеу жұмысында тұжырымдалған гипотезаны растауға мүмкіндік берді. </w:t>
      </w:r>
    </w:p>
    <w:p w14:paraId="2121CA54" w14:textId="26D1F3DC" w:rsidR="00975C57" w:rsidRDefault="00975C57" w:rsidP="008479D0">
      <w:pPr>
        <w:pStyle w:val="Default"/>
        <w:ind w:firstLine="709"/>
        <w:jc w:val="both"/>
        <w:rPr>
          <w:color w:val="000000" w:themeColor="text1"/>
          <w:sz w:val="28"/>
          <w:szCs w:val="28"/>
          <w:lang w:val="kk-KZ"/>
        </w:rPr>
      </w:pPr>
      <w:r w:rsidRPr="00D020D7">
        <w:rPr>
          <w:color w:val="000000" w:themeColor="text1"/>
          <w:sz w:val="28"/>
          <w:szCs w:val="28"/>
          <w:lang w:val="kk-KZ"/>
        </w:rPr>
        <w:t>Олай болса, біздің ұсынған әдістемеміздің тиімділігі дәлелденді деуге негіз бар.</w:t>
      </w:r>
      <w:r>
        <w:rPr>
          <w:color w:val="000000" w:themeColor="text1"/>
          <w:sz w:val="28"/>
          <w:szCs w:val="28"/>
          <w:lang w:val="kk-KZ"/>
        </w:rPr>
        <w:t xml:space="preserve"> </w:t>
      </w:r>
    </w:p>
    <w:p w14:paraId="5F851504" w14:textId="77777777" w:rsidR="00975C57" w:rsidRDefault="00975C57" w:rsidP="000C444E">
      <w:pPr>
        <w:pStyle w:val="Default"/>
        <w:ind w:firstLine="567"/>
        <w:jc w:val="both"/>
        <w:rPr>
          <w:color w:val="000000" w:themeColor="text1"/>
          <w:sz w:val="28"/>
          <w:szCs w:val="28"/>
          <w:lang w:val="kk-KZ"/>
        </w:rPr>
      </w:pPr>
    </w:p>
    <w:p w14:paraId="62ECED4C" w14:textId="63A2970B" w:rsidR="00754E80" w:rsidRPr="006514CC" w:rsidRDefault="00754E80" w:rsidP="009C74DA">
      <w:pPr>
        <w:spacing w:after="0" w:line="240" w:lineRule="auto"/>
        <w:jc w:val="center"/>
        <w:rPr>
          <w:rFonts w:ascii="Times New Roman" w:hAnsi="Times New Roman"/>
          <w:b/>
          <w:bCs/>
          <w:sz w:val="28"/>
          <w:szCs w:val="28"/>
          <w:lang w:val="kk-KZ"/>
        </w:rPr>
      </w:pPr>
      <w:r w:rsidRPr="006514CC">
        <w:rPr>
          <w:rFonts w:ascii="Times New Roman" w:hAnsi="Times New Roman"/>
          <w:b/>
          <w:bCs/>
          <w:sz w:val="28"/>
          <w:szCs w:val="28"/>
          <w:lang w:val="kk-KZ"/>
        </w:rPr>
        <w:t>ҚОРЫТЫНДЫ</w:t>
      </w:r>
    </w:p>
    <w:p w14:paraId="3658650F" w14:textId="77777777" w:rsidR="00754E80" w:rsidRPr="006514CC" w:rsidRDefault="00754E80" w:rsidP="00C97B9F">
      <w:pPr>
        <w:spacing w:after="0" w:line="240" w:lineRule="auto"/>
        <w:ind w:firstLine="567"/>
        <w:jc w:val="center"/>
        <w:rPr>
          <w:rFonts w:ascii="Times New Roman" w:hAnsi="Times New Roman"/>
          <w:b/>
          <w:bCs/>
          <w:sz w:val="28"/>
          <w:szCs w:val="28"/>
          <w:lang w:val="kk-KZ"/>
        </w:rPr>
      </w:pPr>
    </w:p>
    <w:p w14:paraId="7829D23A" w14:textId="77777777" w:rsidR="00754E80" w:rsidRPr="006514CC" w:rsidRDefault="00754E80" w:rsidP="009C74DA">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Кәсіптік білім беру сапасын арттыру тек Қазақстанның ғана емес, бүкіл әлемдік қауымдастықтың өзекті мәселесі болып табылады. Бұл мәселені шешу білім беру мазмұнын, ең алдымен кәсіптік педагогикалық білім беру жүйесін жаңартумен байланысты, ол қоғамды білімді, жоғары білікті, жаңа формациядағы құзіретті, жаңа формацияның талаптарын практикалық қызметте жүзеге асыруға қабілетті мұғалімдермен қамтамасыз етуге тиіс. диалог пен ынтымақтастыққа дайын, көптілді ортада өз бетінше жауапты шешімдер қабылдауға қабілетті тұлға үшін жылдам өзгеретін әлем.</w:t>
      </w:r>
    </w:p>
    <w:p w14:paraId="7772FCD8" w14:textId="77777777" w:rsidR="00754E80" w:rsidRPr="006514CC" w:rsidRDefault="00754E80" w:rsidP="009C74DA">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Қоғамның өз функцияларын адекватты түрде орындай алатын, жоғары сезімталдығымен, әлеуметтік-кәсіби ұтқырлығымен, білімді тез жаңартуға дайындығымен, қызметтің жаңа салаларын игерген, дамыған коммуникативті дағдыларымен ерекшеленетін белсенді мамандарға қажеттілігі жоғары. Бұл бүгінгі күні құзыреттілік деп аталатын нәрсенің болуын болжайды. Жоғары білім оның қалыптасуына қажетті алғышарттар мен жағдайлар жасауға арналған.</w:t>
      </w:r>
    </w:p>
    <w:p w14:paraId="115ADB64" w14:textId="2C64FFBD" w:rsidR="00754E80" w:rsidRPr="006514CC" w:rsidRDefault="00754E80" w:rsidP="009C74DA">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Құзіретке негізделген әдіс мәселесіне, сонымен қатар қашықтықтан білім берудің бірегейлігіне қатысты зерттеулерді талдау негізінде болашақ </w:t>
      </w:r>
      <w:r w:rsidR="00FA6FFB">
        <w:rPr>
          <w:rFonts w:ascii="Times New Roman" w:hAnsi="Times New Roman"/>
          <w:sz w:val="28"/>
          <w:szCs w:val="28"/>
          <w:lang w:val="kk-KZ"/>
        </w:rPr>
        <w:t>шетел тілі</w:t>
      </w:r>
      <w:r w:rsidRPr="006514CC">
        <w:rPr>
          <w:rFonts w:ascii="Times New Roman" w:hAnsi="Times New Roman"/>
          <w:sz w:val="28"/>
          <w:szCs w:val="28"/>
          <w:lang w:val="kk-KZ"/>
        </w:rPr>
        <w:t xml:space="preserve"> мұғалімінің кәсіби құзыретт</w:t>
      </w:r>
      <w:r w:rsidR="00EE2F88">
        <w:rPr>
          <w:rFonts w:ascii="Times New Roman" w:hAnsi="Times New Roman"/>
          <w:sz w:val="28"/>
          <w:szCs w:val="28"/>
          <w:lang w:val="kk-KZ"/>
        </w:rPr>
        <w:t>ер</w:t>
      </w:r>
      <w:r w:rsidRPr="006514CC">
        <w:rPr>
          <w:rFonts w:ascii="Times New Roman" w:hAnsi="Times New Roman"/>
          <w:sz w:val="28"/>
          <w:szCs w:val="28"/>
          <w:lang w:val="kk-KZ"/>
        </w:rPr>
        <w:t>ін қашықтықтан оқыту жағдайында қалыптастырудың мәні бар деп есептейміз. университет, өйткені бұл кәсіби қызметті дәстүрлі офлайн форматта ғана емес, сонымен қатар онлайн кеңістікте де жүзеге асыруға дайын болашақ мамандарды тиімді дайындауға мүмкіндік береді.</w:t>
      </w:r>
    </w:p>
    <w:p w14:paraId="659F349D" w14:textId="77777777" w:rsidR="00754E80" w:rsidRPr="006514CC" w:rsidRDefault="00754E80" w:rsidP="009C74DA">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 xml:space="preserve">Жасалған теориялық қағидалар мен эксперименттік жұмыс барысында алынған мәліметтерге сүйене отырып, біз мынадай </w:t>
      </w:r>
      <w:r w:rsidRPr="008479D0">
        <w:rPr>
          <w:rFonts w:ascii="Times New Roman" w:hAnsi="Times New Roman"/>
          <w:b/>
          <w:sz w:val="28"/>
          <w:szCs w:val="28"/>
          <w:lang w:val="kk-KZ"/>
        </w:rPr>
        <w:t>қорытынды</w:t>
      </w:r>
      <w:r w:rsidRPr="006514CC">
        <w:rPr>
          <w:rFonts w:ascii="Times New Roman" w:hAnsi="Times New Roman"/>
          <w:sz w:val="28"/>
          <w:szCs w:val="28"/>
          <w:lang w:val="kk-KZ"/>
        </w:rPr>
        <w:t xml:space="preserve"> жасадық:</w:t>
      </w:r>
    </w:p>
    <w:p w14:paraId="27B24819" w14:textId="7852AEED" w:rsidR="00754E80" w:rsidRPr="006514CC" w:rsidRDefault="00754E80" w:rsidP="009C74DA">
      <w:pPr>
        <w:shd w:val="clear" w:color="auto" w:fill="FFFFFF"/>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1</w:t>
      </w:r>
      <w:r w:rsidR="008479D0">
        <w:rPr>
          <w:rFonts w:ascii="Times New Roman" w:hAnsi="Times New Roman"/>
          <w:sz w:val="28"/>
          <w:szCs w:val="28"/>
          <w:lang w:val="kk-KZ"/>
        </w:rPr>
        <w:t>.</w:t>
      </w:r>
      <w:r w:rsidRPr="006514CC">
        <w:rPr>
          <w:rFonts w:ascii="Times New Roman" w:hAnsi="Times New Roman"/>
          <w:sz w:val="28"/>
          <w:szCs w:val="28"/>
          <w:lang w:val="kk-KZ"/>
        </w:rPr>
        <w:t xml:space="preserve"> Университеттің біртұтас педагогикалық процесінде қашықтықтан оқыту жағдайында болашақ шетел тілі мұғалімінің кәсіби құзыреттерін қалыптастыру мәселесінің жеткіліксіз дәрежеде қарастырылмауы және оның әлеуметтік-педагогикалық мәнінің нақтыланбауы нәтижесінде болашақ шетел тілі мұғалімінің кәсіби құзыреттіліктерін қалыптастыруға бағытталған әдістемені әзірлеудің қажеттілігін анықтадық. </w:t>
      </w:r>
    </w:p>
    <w:p w14:paraId="7D84B17B" w14:textId="5E280FBB" w:rsidR="00754E80" w:rsidRPr="006514CC" w:rsidRDefault="00754E80" w:rsidP="009C74DA">
      <w:pPr>
        <w:spacing w:after="0" w:line="240" w:lineRule="auto"/>
        <w:ind w:firstLine="709"/>
        <w:jc w:val="both"/>
        <w:rPr>
          <w:rFonts w:ascii="Times New Roman" w:hAnsi="Times New Roman"/>
          <w:bCs/>
          <w:sz w:val="28"/>
          <w:szCs w:val="28"/>
          <w:lang w:val="kk-KZ" w:eastAsia="ko-KR"/>
        </w:rPr>
      </w:pPr>
      <w:r w:rsidRPr="006514CC">
        <w:rPr>
          <w:rFonts w:ascii="Times New Roman" w:hAnsi="Times New Roman"/>
          <w:bCs/>
          <w:sz w:val="28"/>
          <w:szCs w:val="28"/>
          <w:lang w:val="kk-KZ"/>
        </w:rPr>
        <w:t>2</w:t>
      </w:r>
      <w:r w:rsidR="008479D0">
        <w:rPr>
          <w:rFonts w:ascii="Times New Roman" w:hAnsi="Times New Roman"/>
          <w:bCs/>
          <w:sz w:val="28"/>
          <w:szCs w:val="28"/>
          <w:lang w:val="kk-KZ"/>
        </w:rPr>
        <w:t>.</w:t>
      </w:r>
      <w:r w:rsidRPr="006514CC">
        <w:rPr>
          <w:rFonts w:ascii="Times New Roman" w:hAnsi="Times New Roman"/>
          <w:bCs/>
          <w:sz w:val="28"/>
          <w:szCs w:val="28"/>
          <w:lang w:val="kk-KZ"/>
        </w:rPr>
        <w:t xml:space="preserve"> </w:t>
      </w:r>
      <w:r w:rsidRPr="006514CC">
        <w:rPr>
          <w:rFonts w:ascii="Times New Roman" w:hAnsi="Times New Roman"/>
          <w:bCs/>
          <w:sz w:val="28"/>
          <w:szCs w:val="28"/>
          <w:lang w:val="kk-KZ" w:eastAsia="ko-KR"/>
        </w:rPr>
        <w:t xml:space="preserve">Болашақ шетел тілі мұғалімінің «кәсіби құзыреттерін қашықтықтын оқыту жағдайында қалыптастыру» ұғымның мәні </w:t>
      </w:r>
      <w:r w:rsidR="008479D0">
        <w:rPr>
          <w:rFonts w:ascii="Times New Roman" w:hAnsi="Times New Roman"/>
          <w:bCs/>
          <w:sz w:val="28"/>
          <w:szCs w:val="28"/>
          <w:lang w:val="kk-KZ" w:eastAsia="ko-KR"/>
        </w:rPr>
        <w:t>‒</w:t>
      </w:r>
      <w:r w:rsidRPr="006514CC">
        <w:rPr>
          <w:rFonts w:ascii="Times New Roman" w:hAnsi="Times New Roman"/>
          <w:bCs/>
          <w:sz w:val="28"/>
          <w:szCs w:val="28"/>
          <w:lang w:val="kk-KZ" w:eastAsia="ko-KR"/>
        </w:rPr>
        <w:t xml:space="preserve"> бұл ақпараттық және коммуникациялық технологияларды кеңінен қолдану қажеттілігі мен кәсіптік шетел тілді білім берудің пәндік мазмұнын ұйымдастыру процессі. Оның құрылымы мынадай компоненттерден тұрады: лингвистикалық, шетел тілдік коммуникативтік, психологиялық-педагогикалық, әдістемелік және цифрлық құзыреттер. </w:t>
      </w:r>
    </w:p>
    <w:p w14:paraId="6699CA0C" w14:textId="77777777" w:rsidR="00754E80" w:rsidRPr="006514CC" w:rsidRDefault="00754E80" w:rsidP="009C74DA">
      <w:pPr>
        <w:spacing w:after="0" w:line="240" w:lineRule="auto"/>
        <w:ind w:firstLine="709"/>
        <w:jc w:val="both"/>
        <w:rPr>
          <w:rFonts w:ascii="Times New Roman" w:hAnsi="Times New Roman"/>
          <w:bCs/>
          <w:sz w:val="28"/>
          <w:szCs w:val="28"/>
          <w:lang w:val="kk-KZ" w:bidi="he-IL"/>
        </w:rPr>
      </w:pPr>
      <w:r w:rsidRPr="006514CC">
        <w:rPr>
          <w:rFonts w:ascii="Times New Roman" w:hAnsi="Times New Roman"/>
          <w:sz w:val="28"/>
          <w:szCs w:val="28"/>
          <w:lang w:val="kk-KZ"/>
        </w:rPr>
        <w:t xml:space="preserve">3. </w:t>
      </w:r>
      <w:r w:rsidRPr="006514CC">
        <w:rPr>
          <w:rFonts w:ascii="Times New Roman" w:hAnsi="Times New Roman"/>
          <w:bCs/>
          <w:sz w:val="28"/>
          <w:szCs w:val="28"/>
          <w:lang w:val="kk-KZ" w:bidi="he-IL"/>
        </w:rPr>
        <w:t>Қашықтықтан оқыту - цифрлық технологияларды қолдану нәтижесінде білім алушы мен оқытушының өз бетінше білім алуына мүмкіндік беретін  кешен» деп қорытынды жасауға негіз болды.</w:t>
      </w:r>
    </w:p>
    <w:p w14:paraId="34E90CB2" w14:textId="77777777" w:rsidR="00754E80" w:rsidRPr="006514CC" w:rsidRDefault="00754E80" w:rsidP="009C74DA">
      <w:pPr>
        <w:spacing w:after="0" w:line="240" w:lineRule="auto"/>
        <w:ind w:firstLine="709"/>
        <w:jc w:val="both"/>
        <w:rPr>
          <w:rFonts w:ascii="Times New Roman" w:hAnsi="Times New Roman"/>
          <w:sz w:val="28"/>
          <w:szCs w:val="28"/>
          <w:lang w:val="kk-KZ"/>
        </w:rPr>
      </w:pPr>
      <w:r w:rsidRPr="006514CC">
        <w:rPr>
          <w:rFonts w:ascii="Times New Roman" w:hAnsi="Times New Roman"/>
          <w:bCs/>
          <w:sz w:val="28"/>
          <w:szCs w:val="28"/>
          <w:lang w:val="kk-KZ" w:bidi="he-IL"/>
        </w:rPr>
        <w:t>4.</w:t>
      </w:r>
      <w:r w:rsidRPr="006514CC">
        <w:rPr>
          <w:rFonts w:ascii="Times New Roman" w:hAnsi="Times New Roman"/>
          <w:sz w:val="28"/>
          <w:szCs w:val="28"/>
          <w:lang w:val="kk-KZ"/>
        </w:rPr>
        <w:t xml:space="preserve"> Зерттеу мәселесі бойынша әдебиеттерді және ЖОО-ның озық педагогикалық тәжірибесін талдау негізінде біз қашықтықтан оқыту жағдайында болашақ мұғалімнің кәсіби құзыреттерін қалыптастырудың тиімділігін қамтамасыз ететін мүмкіндіктер кешенін анықтадық.</w:t>
      </w:r>
    </w:p>
    <w:p w14:paraId="6B98D670" w14:textId="77777777" w:rsidR="00754E80" w:rsidRPr="006514CC" w:rsidRDefault="00754E80" w:rsidP="009C74DA">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5. Қашықтықтан оқыту жағдайында болашақ шетел тілі мұғалімінің кәсіби құзыреттерін қалыптастырудың әзірленген әдістемелік жүйесі мынадай құрамдас бөліктерден тұрады: мақсаты, мазмұны, әдістері мен құралдары, оқу процесінің формалары және нәтижелері, сондай-ақ, қашықтықтан оқыту міндеттеріне назар аудара отырып, мектеп мұғалімдерін оқыту технологиясын жобалау және енгізу үшін негіз болып табылады.</w:t>
      </w:r>
    </w:p>
    <w:p w14:paraId="6167755B" w14:textId="77777777" w:rsidR="00754E80" w:rsidRPr="006514CC" w:rsidRDefault="00754E80" w:rsidP="009C74DA">
      <w:pPr>
        <w:pStyle w:val="a5"/>
        <w:spacing w:before="0" w:beforeAutospacing="0" w:after="0" w:afterAutospacing="0"/>
        <w:ind w:firstLine="709"/>
        <w:jc w:val="both"/>
        <w:rPr>
          <w:rStyle w:val="apple-style-span"/>
          <w:sz w:val="28"/>
          <w:szCs w:val="28"/>
          <w:lang w:val="kk-KZ"/>
        </w:rPr>
      </w:pPr>
      <w:r w:rsidRPr="006514CC">
        <w:rPr>
          <w:sz w:val="28"/>
          <w:szCs w:val="28"/>
          <w:lang w:val="kk-KZ"/>
        </w:rPr>
        <w:t xml:space="preserve">6. </w:t>
      </w:r>
      <w:r w:rsidRPr="006514CC">
        <w:rPr>
          <w:rStyle w:val="apple-style-span"/>
          <w:sz w:val="28"/>
          <w:szCs w:val="28"/>
          <w:lang w:val="kk-KZ"/>
        </w:rPr>
        <w:t xml:space="preserve">Мектепте қашықтықтан оқытудың мақсаттары мен міндеттерін сәтті жүзеге асыруға бағытталған </w:t>
      </w:r>
      <w:r w:rsidRPr="006514CC">
        <w:rPr>
          <w:sz w:val="28"/>
          <w:szCs w:val="28"/>
          <w:lang w:val="kk-KZ"/>
        </w:rPr>
        <w:t xml:space="preserve">қашықтықтан оқыту жағдайында болашақ шетел тілі мұғалімінің кәсіби құзыреттерін қалыптастырудың әзірленген модель </w:t>
      </w:r>
      <w:r w:rsidRPr="006514CC">
        <w:rPr>
          <w:rStyle w:val="apple-style-span"/>
          <w:sz w:val="28"/>
          <w:szCs w:val="28"/>
          <w:lang w:val="kk-KZ"/>
        </w:rPr>
        <w:t>келесі блоктардан тұрады: мақсатты, тұжырымдамалық, мазмұнды-процессуалдық және нәтижелі-бағалау.</w:t>
      </w:r>
    </w:p>
    <w:p w14:paraId="590E08D6" w14:textId="179EAFF0" w:rsidR="00754E80" w:rsidRPr="006514CC" w:rsidRDefault="00754E80" w:rsidP="009C74DA">
      <w:pPr>
        <w:widowControl w:val="0"/>
        <w:autoSpaceDE w:val="0"/>
        <w:autoSpaceDN w:val="0"/>
        <w:adjustRightInd w:val="0"/>
        <w:spacing w:after="0" w:line="240" w:lineRule="auto"/>
        <w:ind w:firstLine="709"/>
        <w:contextualSpacing/>
        <w:jc w:val="both"/>
        <w:rPr>
          <w:rFonts w:ascii="Times New Roman" w:hAnsi="Times New Roman"/>
          <w:sz w:val="28"/>
          <w:szCs w:val="28"/>
          <w:lang w:val="kk-KZ" w:eastAsia="ko-KR"/>
        </w:rPr>
      </w:pPr>
      <w:r w:rsidRPr="006514CC">
        <w:rPr>
          <w:rFonts w:ascii="Times New Roman" w:hAnsi="Times New Roman"/>
          <w:sz w:val="28"/>
          <w:szCs w:val="28"/>
          <w:lang w:val="kk-KZ" w:eastAsia="ko-KR"/>
        </w:rPr>
        <w:t xml:space="preserve">Қашықтықтан оқыту жағдайында болашақ </w:t>
      </w:r>
      <w:r w:rsidR="00FA6FFB">
        <w:rPr>
          <w:rFonts w:ascii="Times New Roman" w:hAnsi="Times New Roman"/>
          <w:sz w:val="28"/>
          <w:szCs w:val="28"/>
          <w:lang w:val="kk-KZ" w:eastAsia="ko-KR"/>
        </w:rPr>
        <w:t>шетел тілі</w:t>
      </w:r>
      <w:r w:rsidRPr="006514CC">
        <w:rPr>
          <w:rFonts w:ascii="Times New Roman" w:hAnsi="Times New Roman"/>
          <w:sz w:val="28"/>
          <w:szCs w:val="28"/>
          <w:lang w:val="kk-KZ" w:eastAsia="ko-KR"/>
        </w:rPr>
        <w:t xml:space="preserve"> мұғалімінің кәсіби құзыреттерін қалыптастырудың құрылымдық-мазмұндық моделі өзара тығыз байланыстағы мотивациялық, танымдық, іс-әрекеттік компоненттерден түзілген өлшемдері мен көрсеткіштерінің жиынтығын құрайды және деңгейлеріне («төмен», «орташа», «жеткілікті» және «жоғары») сәйкес  жүзеге асырылады.</w:t>
      </w:r>
    </w:p>
    <w:p w14:paraId="0A75DF59" w14:textId="77777777" w:rsidR="00754E80" w:rsidRPr="006514CC" w:rsidRDefault="00754E80" w:rsidP="009C74DA">
      <w:pPr>
        <w:spacing w:after="0" w:line="240" w:lineRule="auto"/>
        <w:ind w:firstLine="709"/>
        <w:jc w:val="both"/>
        <w:rPr>
          <w:rFonts w:ascii="Times New Roman" w:hAnsi="Times New Roman"/>
          <w:sz w:val="28"/>
          <w:szCs w:val="28"/>
          <w:lang w:val="kk-KZ"/>
        </w:rPr>
      </w:pPr>
      <w:r w:rsidRPr="006514CC">
        <w:rPr>
          <w:rFonts w:ascii="Times New Roman" w:hAnsi="Times New Roman"/>
          <w:sz w:val="28"/>
          <w:szCs w:val="28"/>
          <w:lang w:val="kk-KZ"/>
        </w:rPr>
        <w:t>7. Қашықтықтан оқыту жағдайында болашақ шетел тілі мұғалімнің кәсіби құзіреттерін қалыптастыру үшін әзірлеген технологияның тиімділігін біз жүргізген эксперименттік жұмыс дәлелдейді.</w:t>
      </w:r>
    </w:p>
    <w:p w14:paraId="6706187F" w14:textId="5EF65BD1" w:rsidR="00754E80" w:rsidRPr="006514CC" w:rsidRDefault="00754E80" w:rsidP="009C74DA">
      <w:pPr>
        <w:widowControl w:val="0"/>
        <w:autoSpaceDE w:val="0"/>
        <w:autoSpaceDN w:val="0"/>
        <w:adjustRightInd w:val="0"/>
        <w:spacing w:after="0" w:line="240" w:lineRule="auto"/>
        <w:ind w:firstLine="709"/>
        <w:contextualSpacing/>
        <w:jc w:val="both"/>
        <w:rPr>
          <w:rFonts w:ascii="Times New Roman" w:hAnsi="Times New Roman"/>
          <w:sz w:val="28"/>
          <w:szCs w:val="28"/>
          <w:lang w:val="kk-KZ" w:eastAsia="ko-KR"/>
        </w:rPr>
      </w:pPr>
      <w:r w:rsidRPr="006514CC">
        <w:rPr>
          <w:rFonts w:ascii="Times New Roman" w:hAnsi="Times New Roman"/>
          <w:bCs/>
          <w:sz w:val="28"/>
          <w:szCs w:val="28"/>
          <w:lang w:val="kk-KZ"/>
        </w:rPr>
        <w:t>8.</w:t>
      </w:r>
      <w:r w:rsidRPr="006514CC">
        <w:rPr>
          <w:rFonts w:ascii="Times New Roman" w:hAnsi="Times New Roman"/>
          <w:bCs/>
          <w:sz w:val="28"/>
          <w:szCs w:val="28"/>
          <w:lang w:val="kk-KZ" w:eastAsia="ko-KR"/>
        </w:rPr>
        <w:t xml:space="preserve"> Қашықтықтан оқыту жағдайында болашақ шетел тілі мұғалімінің кәсіби құзыреттерін қалыптастырудың әдістемесі: 1. Болашақ шетел тілдері мұғалімдеріне арналған «Шетел тілін қашықтықтан оқытуды ұйымдастыру және әдістемесі» атты арнайы курс бағдарламасы</w:t>
      </w:r>
      <w:r w:rsidR="008479D0">
        <w:rPr>
          <w:rFonts w:ascii="Times New Roman" w:hAnsi="Times New Roman"/>
          <w:bCs/>
          <w:sz w:val="28"/>
          <w:szCs w:val="28"/>
          <w:lang w:val="kk-KZ" w:eastAsia="ko-KR"/>
        </w:rPr>
        <w:t>.</w:t>
      </w:r>
      <w:r w:rsidRPr="006514CC">
        <w:rPr>
          <w:rFonts w:ascii="Times New Roman" w:hAnsi="Times New Roman"/>
          <w:bCs/>
          <w:sz w:val="28"/>
          <w:szCs w:val="28"/>
          <w:lang w:val="kk-KZ" w:eastAsia="ko-KR"/>
        </w:rPr>
        <w:t xml:space="preserve"> 2. «Modern methodology of distance education of foreign language in the learning process» атты оқу-әдістемелік құрал</w:t>
      </w:r>
      <w:r w:rsidR="008479D0">
        <w:rPr>
          <w:rFonts w:ascii="Times New Roman" w:hAnsi="Times New Roman"/>
          <w:bCs/>
          <w:sz w:val="28"/>
          <w:szCs w:val="28"/>
          <w:lang w:val="kk-KZ" w:eastAsia="ko-KR"/>
        </w:rPr>
        <w:t>.</w:t>
      </w:r>
      <w:r w:rsidRPr="006514CC">
        <w:rPr>
          <w:rFonts w:ascii="Times New Roman" w:hAnsi="Times New Roman"/>
          <w:bCs/>
          <w:sz w:val="28"/>
          <w:szCs w:val="28"/>
          <w:lang w:val="kk-KZ" w:eastAsia="ko-KR"/>
        </w:rPr>
        <w:t xml:space="preserve"> 3. ЖОО-нің оқытушыларына арналған «</w:t>
      </w:r>
      <w:r w:rsidR="00AF0EB8">
        <w:rPr>
          <w:rFonts w:ascii="Times New Roman" w:hAnsi="Times New Roman"/>
          <w:bCs/>
          <w:sz w:val="28"/>
          <w:szCs w:val="28"/>
          <w:lang w:val="kk-KZ" w:eastAsia="ko-KR"/>
        </w:rPr>
        <w:t xml:space="preserve">Қашықтықтан оқыту жағдайында болашақ шетел тілі мұғалімінің </w:t>
      </w:r>
      <w:r w:rsidRPr="006514CC">
        <w:rPr>
          <w:rFonts w:ascii="Times New Roman" w:hAnsi="Times New Roman"/>
          <w:bCs/>
          <w:sz w:val="28"/>
          <w:szCs w:val="28"/>
          <w:lang w:val="kk-KZ" w:eastAsia="ko-KR"/>
        </w:rPr>
        <w:t xml:space="preserve"> кәсіби құзыреттерін қалыптастыру негіздері» атты ғылыми-әдістемелік семинар бағдарламасы және тәжірибелік-экспериментте сынақтан өткізіліп, ғылыми-әдістемелік ұсыныстар университеттер мен педагогикалық колледждерде болашақ шетел тілі мұғалімдерді даярлауда, жоғары оқу орындарында педагогикалық кадрлардың біліктілігін арттыру және қайта даярлау жүйесінде, сондай-ақ «</w:t>
      </w:r>
      <w:r w:rsidRPr="006514CC">
        <w:rPr>
          <w:rFonts w:ascii="Times New Roman" w:hAnsi="Times New Roman"/>
          <w:sz w:val="28"/>
          <w:szCs w:val="28"/>
          <w:lang w:val="kk-KZ"/>
        </w:rPr>
        <w:t>Шетел тілі: екі шетет тілі  мұғалімін даярлау»</w:t>
      </w:r>
      <w:r w:rsidRPr="006514CC">
        <w:rPr>
          <w:rFonts w:ascii="Times New Roman" w:hAnsi="Times New Roman"/>
          <w:bCs/>
          <w:sz w:val="28"/>
          <w:szCs w:val="28"/>
          <w:lang w:val="kk-KZ" w:eastAsia="ko-KR"/>
        </w:rPr>
        <w:t xml:space="preserve"> білім беру бағдарламасының оқытушылары мен студенттеріне арналған оқу-әдістемелік материалдарды әзірлеуде пайдалануға болады.</w:t>
      </w:r>
    </w:p>
    <w:p w14:paraId="6FE69EB2" w14:textId="78D5BCAF" w:rsidR="00754E80" w:rsidRPr="006514CC" w:rsidRDefault="00754E80" w:rsidP="009C74DA">
      <w:pPr>
        <w:spacing w:after="0" w:line="240" w:lineRule="auto"/>
        <w:ind w:firstLine="709"/>
        <w:jc w:val="both"/>
        <w:rPr>
          <w:rFonts w:ascii="Times New Roman" w:hAnsi="Times New Roman"/>
          <w:bCs/>
          <w:sz w:val="28"/>
          <w:szCs w:val="28"/>
          <w:lang w:val="kk-KZ"/>
        </w:rPr>
      </w:pPr>
      <w:r w:rsidRPr="006514CC">
        <w:rPr>
          <w:rFonts w:ascii="Times New Roman" w:hAnsi="Times New Roman"/>
          <w:sz w:val="28"/>
          <w:szCs w:val="28"/>
          <w:lang w:val="kk-KZ"/>
        </w:rPr>
        <w:t xml:space="preserve">Бұл зерттеу </w:t>
      </w:r>
      <w:r w:rsidR="00EA06AD">
        <w:rPr>
          <w:rFonts w:ascii="Times New Roman" w:hAnsi="Times New Roman"/>
          <w:sz w:val="28"/>
          <w:szCs w:val="28"/>
          <w:lang w:val="kk-KZ"/>
        </w:rPr>
        <w:t>қашықтықтан</w:t>
      </w:r>
      <w:r w:rsidRPr="006514CC">
        <w:rPr>
          <w:rFonts w:ascii="Times New Roman" w:hAnsi="Times New Roman"/>
          <w:sz w:val="28"/>
          <w:szCs w:val="28"/>
          <w:lang w:val="kk-KZ"/>
        </w:rPr>
        <w:t xml:space="preserve"> оқыту жағдайында болашақ </w:t>
      </w:r>
      <w:r w:rsidR="00FA6FFB">
        <w:rPr>
          <w:rFonts w:ascii="Times New Roman" w:hAnsi="Times New Roman"/>
          <w:sz w:val="28"/>
          <w:szCs w:val="28"/>
          <w:lang w:val="kk-KZ"/>
        </w:rPr>
        <w:t>шетел тілі</w:t>
      </w:r>
      <w:r w:rsidRPr="006514CC">
        <w:rPr>
          <w:rFonts w:ascii="Times New Roman" w:hAnsi="Times New Roman"/>
          <w:sz w:val="28"/>
          <w:szCs w:val="28"/>
          <w:lang w:val="kk-KZ"/>
        </w:rPr>
        <w:t xml:space="preserve"> мұғалімінің кәсіби құзыретт</w:t>
      </w:r>
      <w:r w:rsidR="00EE2F88">
        <w:rPr>
          <w:rFonts w:ascii="Times New Roman" w:hAnsi="Times New Roman"/>
          <w:sz w:val="28"/>
          <w:szCs w:val="28"/>
          <w:lang w:val="kk-KZ"/>
        </w:rPr>
        <w:t>ер</w:t>
      </w:r>
      <w:r w:rsidRPr="006514CC">
        <w:rPr>
          <w:rFonts w:ascii="Times New Roman" w:hAnsi="Times New Roman"/>
          <w:sz w:val="28"/>
          <w:szCs w:val="28"/>
          <w:lang w:val="kk-KZ"/>
        </w:rPr>
        <w:t>ін қалыптастыруға байланысты барлық мәселелердің толық шешімі бола алмайды. Бұл мәселенің көп қырлы сипаты болашақта осы бағыттағы зерттеулердің одан әрі жұмысының перспективаларын ашады.</w:t>
      </w:r>
    </w:p>
    <w:p w14:paraId="7D62F557" w14:textId="77777777" w:rsidR="00754E80" w:rsidRPr="006514CC" w:rsidRDefault="00754E80" w:rsidP="00C97B9F">
      <w:pPr>
        <w:pStyle w:val="Default"/>
        <w:ind w:firstLine="567"/>
        <w:jc w:val="both"/>
        <w:rPr>
          <w:color w:val="000000" w:themeColor="text1"/>
          <w:sz w:val="28"/>
          <w:szCs w:val="28"/>
          <w:lang w:val="kk-KZ"/>
        </w:rPr>
      </w:pPr>
    </w:p>
    <w:p w14:paraId="586B1359" w14:textId="77777777" w:rsidR="00754E80" w:rsidRDefault="00754E80" w:rsidP="00C97B9F">
      <w:pPr>
        <w:pStyle w:val="Default"/>
        <w:ind w:firstLine="567"/>
        <w:jc w:val="both"/>
        <w:rPr>
          <w:color w:val="000000" w:themeColor="text1"/>
          <w:sz w:val="28"/>
          <w:szCs w:val="28"/>
          <w:lang w:val="kk-KZ"/>
        </w:rPr>
      </w:pPr>
    </w:p>
    <w:p w14:paraId="0346BE05" w14:textId="77777777" w:rsidR="008479D0" w:rsidRDefault="008479D0" w:rsidP="00C97B9F">
      <w:pPr>
        <w:pStyle w:val="Default"/>
        <w:ind w:firstLine="567"/>
        <w:jc w:val="both"/>
        <w:rPr>
          <w:color w:val="000000" w:themeColor="text1"/>
          <w:sz w:val="28"/>
          <w:szCs w:val="28"/>
          <w:lang w:val="kk-KZ"/>
        </w:rPr>
      </w:pPr>
    </w:p>
    <w:p w14:paraId="1ED22A35" w14:textId="77777777" w:rsidR="007B0DDA" w:rsidRDefault="007B0DDA" w:rsidP="00C97B9F">
      <w:pPr>
        <w:spacing w:after="0" w:line="240" w:lineRule="auto"/>
        <w:jc w:val="center"/>
        <w:rPr>
          <w:rFonts w:ascii="Times New Roman" w:hAnsi="Times New Roman"/>
          <w:b/>
          <w:sz w:val="28"/>
          <w:lang w:val="kk-KZ"/>
        </w:rPr>
      </w:pPr>
      <w:r w:rsidRPr="006514CC">
        <w:rPr>
          <w:rFonts w:ascii="Times New Roman" w:hAnsi="Times New Roman"/>
          <w:b/>
          <w:sz w:val="28"/>
          <w:lang w:val="kk-KZ"/>
        </w:rPr>
        <w:t>ПАЙДАЛАНЫЛҒАН ӘДЕБИЕТТЕР ТІЗІМІ</w:t>
      </w:r>
    </w:p>
    <w:p w14:paraId="4D5962C6" w14:textId="77777777" w:rsidR="0052662A" w:rsidRPr="006514CC" w:rsidRDefault="0052662A" w:rsidP="004C7EC7">
      <w:pPr>
        <w:tabs>
          <w:tab w:val="left" w:pos="993"/>
        </w:tabs>
        <w:spacing w:after="0" w:line="240" w:lineRule="auto"/>
        <w:jc w:val="center"/>
        <w:rPr>
          <w:rFonts w:ascii="Times New Roman" w:hAnsi="Times New Roman"/>
          <w:b/>
          <w:sz w:val="28"/>
          <w:lang w:val="kk-KZ"/>
        </w:rPr>
      </w:pPr>
    </w:p>
    <w:p w14:paraId="7FA9E3CE" w14:textId="7187E56F" w:rsidR="007B0DDA" w:rsidRPr="00F34A99" w:rsidRDefault="004C7EC7" w:rsidP="004C7EC7">
      <w:pPr>
        <w:pStyle w:val="a3"/>
        <w:numPr>
          <w:ilvl w:val="0"/>
          <w:numId w:val="11"/>
        </w:numPr>
        <w:tabs>
          <w:tab w:val="left" w:pos="993"/>
          <w:tab w:val="left" w:pos="1134"/>
          <w:tab w:val="left" w:pos="1276"/>
        </w:tabs>
        <w:ind w:left="0" w:firstLine="709"/>
        <w:contextualSpacing/>
        <w:jc w:val="both"/>
        <w:rPr>
          <w:b/>
          <w:color w:val="000000" w:themeColor="text1"/>
          <w:sz w:val="28"/>
          <w:lang w:val="kk-KZ"/>
        </w:rPr>
      </w:pPr>
      <w:r w:rsidRPr="004C7EC7">
        <w:rPr>
          <w:rFonts w:eastAsia="Calibri"/>
          <w:color w:val="000000" w:themeColor="text1"/>
          <w:sz w:val="28"/>
          <w:szCs w:val="28"/>
          <w:lang w:val="kk-KZ"/>
        </w:rPr>
        <w:t>Қазақстан Республикасы Оқу-ағарту министрінің м.а. Бұйрығы</w:t>
      </w:r>
      <w:r>
        <w:rPr>
          <w:rFonts w:eastAsia="Calibri"/>
          <w:color w:val="000000" w:themeColor="text1"/>
          <w:sz w:val="28"/>
          <w:szCs w:val="28"/>
          <w:lang w:val="kk-KZ"/>
        </w:rPr>
        <w:t>.</w:t>
      </w:r>
      <w:r w:rsidRPr="004C7EC7">
        <w:rPr>
          <w:rFonts w:eastAsia="Calibri"/>
          <w:color w:val="000000" w:themeColor="text1"/>
          <w:sz w:val="28"/>
          <w:szCs w:val="28"/>
          <w:lang w:val="kk-KZ"/>
        </w:rPr>
        <w:t xml:space="preserve"> </w:t>
      </w:r>
      <w:r w:rsidR="007B0DDA" w:rsidRPr="00F34A99">
        <w:rPr>
          <w:rFonts w:eastAsia="Calibri"/>
          <w:color w:val="000000" w:themeColor="text1"/>
          <w:sz w:val="28"/>
          <w:szCs w:val="28"/>
          <w:lang w:val="kk-KZ"/>
        </w:rPr>
        <w:t>«Педагог» кәсіптік стандарты</w:t>
      </w:r>
      <w:r>
        <w:rPr>
          <w:rFonts w:eastAsia="Calibri"/>
          <w:color w:val="000000" w:themeColor="text1"/>
          <w:sz w:val="28"/>
          <w:szCs w:val="28"/>
          <w:lang w:val="kk-KZ"/>
        </w:rPr>
        <w:t>н бекіту туралы</w:t>
      </w:r>
      <w:r w:rsidR="007B0DDA" w:rsidRPr="00F34A99">
        <w:rPr>
          <w:rFonts w:eastAsia="Calibri"/>
          <w:color w:val="000000" w:themeColor="text1"/>
          <w:sz w:val="28"/>
          <w:szCs w:val="28"/>
          <w:lang w:val="kk-KZ"/>
        </w:rPr>
        <w:t>:</w:t>
      </w:r>
      <w:r w:rsidR="007B0DDA" w:rsidRPr="00F34A99">
        <w:rPr>
          <w:color w:val="000000" w:themeColor="text1"/>
          <w:lang w:val="kk-KZ"/>
        </w:rPr>
        <w:t xml:space="preserve"> </w:t>
      </w:r>
      <w:r w:rsidRPr="004C7EC7">
        <w:rPr>
          <w:rFonts w:eastAsia="Calibri"/>
          <w:color w:val="000000" w:themeColor="text1"/>
          <w:sz w:val="28"/>
          <w:szCs w:val="28"/>
          <w:lang w:val="kk-KZ"/>
        </w:rPr>
        <w:t>2022 жыл</w:t>
      </w:r>
      <w:r>
        <w:rPr>
          <w:rFonts w:eastAsia="Calibri"/>
          <w:color w:val="000000" w:themeColor="text1"/>
          <w:sz w:val="28"/>
          <w:szCs w:val="28"/>
          <w:lang w:val="kk-KZ"/>
        </w:rPr>
        <w:t>д</w:t>
      </w:r>
      <w:r w:rsidRPr="004C7EC7">
        <w:rPr>
          <w:rFonts w:eastAsia="Calibri"/>
          <w:color w:val="000000" w:themeColor="text1"/>
          <w:sz w:val="28"/>
          <w:szCs w:val="28"/>
          <w:lang w:val="kk-KZ"/>
        </w:rPr>
        <w:t>ы</w:t>
      </w:r>
      <w:r>
        <w:rPr>
          <w:rFonts w:eastAsia="Calibri"/>
          <w:color w:val="000000" w:themeColor="text1"/>
          <w:sz w:val="28"/>
          <w:szCs w:val="28"/>
          <w:lang w:val="kk-KZ"/>
        </w:rPr>
        <w:t>ң</w:t>
      </w:r>
      <w:r w:rsidRPr="004C7EC7">
        <w:rPr>
          <w:rFonts w:eastAsia="Calibri"/>
          <w:color w:val="000000" w:themeColor="text1"/>
          <w:sz w:val="28"/>
          <w:szCs w:val="28"/>
          <w:lang w:val="kk-KZ"/>
        </w:rPr>
        <w:t xml:space="preserve"> 15 желтоқсанда</w:t>
      </w:r>
      <w:r>
        <w:rPr>
          <w:rFonts w:eastAsia="Calibri"/>
          <w:color w:val="000000" w:themeColor="text1"/>
          <w:sz w:val="28"/>
          <w:szCs w:val="28"/>
          <w:lang w:val="kk-KZ"/>
        </w:rPr>
        <w:t>,</w:t>
      </w:r>
      <w:r w:rsidRPr="004C7EC7">
        <w:rPr>
          <w:rFonts w:eastAsia="Calibri"/>
          <w:color w:val="000000" w:themeColor="text1"/>
          <w:sz w:val="28"/>
          <w:szCs w:val="28"/>
          <w:lang w:val="kk-KZ"/>
        </w:rPr>
        <w:t xml:space="preserve"> №500 </w:t>
      </w:r>
      <w:r>
        <w:rPr>
          <w:rFonts w:eastAsia="Calibri"/>
          <w:color w:val="000000" w:themeColor="text1"/>
          <w:sz w:val="28"/>
          <w:szCs w:val="28"/>
          <w:lang w:val="kk-KZ"/>
        </w:rPr>
        <w:t>бекітілген //</w:t>
      </w:r>
      <w:r w:rsidR="007B0DDA" w:rsidRPr="00F34A99">
        <w:rPr>
          <w:rFonts w:eastAsia="Calibri"/>
          <w:color w:val="000000" w:themeColor="text1"/>
          <w:sz w:val="28"/>
          <w:szCs w:val="28"/>
          <w:lang w:val="kk-KZ"/>
        </w:rPr>
        <w:t xml:space="preserve"> </w:t>
      </w:r>
      <w:hyperlink r:id="rId125" w:history="1">
        <w:r w:rsidR="007B0DDA" w:rsidRPr="00F34A99">
          <w:rPr>
            <w:rStyle w:val="a9"/>
            <w:rFonts w:eastAsia="Calibri"/>
            <w:color w:val="000000" w:themeColor="text1"/>
            <w:sz w:val="28"/>
            <w:szCs w:val="28"/>
            <w:u w:val="none"/>
            <w:lang w:val="kk-KZ"/>
          </w:rPr>
          <w:t>https://adilet.zan.kz/kaz/docs/V2200031149</w:t>
        </w:r>
      </w:hyperlink>
      <w:r>
        <w:rPr>
          <w:rStyle w:val="a9"/>
          <w:rFonts w:eastAsia="Calibri"/>
          <w:color w:val="000000" w:themeColor="text1"/>
          <w:sz w:val="28"/>
          <w:szCs w:val="28"/>
          <w:u w:val="none"/>
          <w:lang w:val="kk-KZ"/>
        </w:rPr>
        <w:t>.</w:t>
      </w:r>
      <w:r w:rsidR="007B0DDA" w:rsidRPr="00F34A99">
        <w:rPr>
          <w:rFonts w:eastAsia="Calibri"/>
          <w:color w:val="000000" w:themeColor="text1"/>
          <w:sz w:val="28"/>
          <w:szCs w:val="28"/>
          <w:lang w:val="kk-KZ"/>
        </w:rPr>
        <w:t xml:space="preserve"> </w:t>
      </w:r>
      <w:r>
        <w:rPr>
          <w:rFonts w:eastAsia="Calibri"/>
          <w:color w:val="000000" w:themeColor="text1"/>
          <w:sz w:val="28"/>
          <w:szCs w:val="28"/>
          <w:lang w:val="kk-KZ"/>
        </w:rPr>
        <w:t>10.08.2024.</w:t>
      </w:r>
    </w:p>
    <w:p w14:paraId="33954AA6" w14:textId="7DC7F494" w:rsidR="007B0DDA" w:rsidRPr="00F34A99" w:rsidRDefault="007B0DDA" w:rsidP="004C7EC7">
      <w:pPr>
        <w:pStyle w:val="a3"/>
        <w:numPr>
          <w:ilvl w:val="0"/>
          <w:numId w:val="11"/>
        </w:numPr>
        <w:tabs>
          <w:tab w:val="left" w:pos="993"/>
          <w:tab w:val="left" w:pos="1134"/>
          <w:tab w:val="left" w:pos="1276"/>
        </w:tabs>
        <w:ind w:left="0" w:firstLine="709"/>
        <w:contextualSpacing/>
        <w:jc w:val="both"/>
        <w:rPr>
          <w:b/>
          <w:color w:val="000000" w:themeColor="text1"/>
          <w:sz w:val="28"/>
          <w:lang w:val="kk-KZ"/>
        </w:rPr>
      </w:pPr>
      <w:r w:rsidRPr="00F34A99">
        <w:rPr>
          <w:rFonts w:eastAsia="Calibri"/>
          <w:color w:val="000000" w:themeColor="text1"/>
          <w:sz w:val="28"/>
          <w:szCs w:val="28"/>
          <w:lang w:val="kk-KZ"/>
        </w:rPr>
        <w:t xml:space="preserve">Қазақстан Республикасының </w:t>
      </w:r>
      <w:r w:rsidR="0052662A" w:rsidRPr="00F34A99">
        <w:rPr>
          <w:rFonts w:eastAsia="Calibri"/>
          <w:color w:val="000000" w:themeColor="text1"/>
          <w:sz w:val="28"/>
          <w:szCs w:val="28"/>
          <w:lang w:val="kk-KZ"/>
        </w:rPr>
        <w:t xml:space="preserve">Заңы. </w:t>
      </w:r>
      <w:r w:rsidRPr="00F34A99">
        <w:rPr>
          <w:rFonts w:eastAsia="Calibri"/>
          <w:color w:val="000000" w:themeColor="text1"/>
          <w:sz w:val="28"/>
          <w:szCs w:val="28"/>
          <w:lang w:val="kk-KZ"/>
        </w:rPr>
        <w:t>Білім туралы: 2011 жыл</w:t>
      </w:r>
      <w:r w:rsidR="0052662A" w:rsidRPr="00F34A99">
        <w:rPr>
          <w:rFonts w:eastAsia="Calibri"/>
          <w:color w:val="000000" w:themeColor="text1"/>
          <w:sz w:val="28"/>
          <w:szCs w:val="28"/>
          <w:lang w:val="kk-KZ"/>
        </w:rPr>
        <w:t>д</w:t>
      </w:r>
      <w:r w:rsidRPr="00F34A99">
        <w:rPr>
          <w:rFonts w:eastAsia="Calibri"/>
          <w:color w:val="000000" w:themeColor="text1"/>
          <w:sz w:val="28"/>
          <w:szCs w:val="28"/>
          <w:lang w:val="kk-KZ"/>
        </w:rPr>
        <w:t>ы</w:t>
      </w:r>
      <w:r w:rsidR="0052662A" w:rsidRPr="00F34A99">
        <w:rPr>
          <w:rFonts w:eastAsia="Calibri"/>
          <w:color w:val="000000" w:themeColor="text1"/>
          <w:sz w:val="28"/>
          <w:szCs w:val="28"/>
          <w:lang w:val="kk-KZ"/>
        </w:rPr>
        <w:t>ң</w:t>
      </w:r>
      <w:r w:rsidRPr="00F34A99">
        <w:rPr>
          <w:rFonts w:eastAsia="Calibri"/>
          <w:color w:val="000000" w:themeColor="text1"/>
          <w:sz w:val="28"/>
          <w:szCs w:val="28"/>
          <w:lang w:val="kk-KZ"/>
        </w:rPr>
        <w:t xml:space="preserve"> 24 қазанда</w:t>
      </w:r>
      <w:r w:rsidR="0052662A" w:rsidRPr="00F34A99">
        <w:rPr>
          <w:rFonts w:eastAsia="Calibri"/>
          <w:color w:val="000000" w:themeColor="text1"/>
          <w:sz w:val="28"/>
          <w:szCs w:val="28"/>
          <w:lang w:val="kk-KZ"/>
        </w:rPr>
        <w:t>,</w:t>
      </w:r>
      <w:r w:rsidRPr="00F34A99">
        <w:rPr>
          <w:rFonts w:eastAsia="Calibri"/>
          <w:color w:val="000000" w:themeColor="text1"/>
          <w:sz w:val="28"/>
          <w:szCs w:val="28"/>
          <w:lang w:val="kk-KZ"/>
        </w:rPr>
        <w:t xml:space="preserve"> №487-IV </w:t>
      </w:r>
      <w:r w:rsidR="0052662A" w:rsidRPr="00F34A99">
        <w:rPr>
          <w:rFonts w:eastAsia="Calibri"/>
          <w:color w:val="000000" w:themeColor="text1"/>
          <w:sz w:val="28"/>
          <w:szCs w:val="28"/>
          <w:lang w:val="kk-KZ"/>
        </w:rPr>
        <w:t>қабылданған</w:t>
      </w:r>
      <w:r w:rsidRPr="00F34A99">
        <w:rPr>
          <w:rFonts w:eastAsia="Calibri"/>
          <w:color w:val="000000" w:themeColor="text1"/>
          <w:sz w:val="28"/>
          <w:szCs w:val="28"/>
          <w:lang w:val="kk-KZ"/>
        </w:rPr>
        <w:t xml:space="preserve"> (өзгерістер мен толықтырулармен)</w:t>
      </w:r>
      <w:r w:rsidRPr="00F34A99">
        <w:rPr>
          <w:color w:val="000000" w:themeColor="text1"/>
          <w:sz w:val="28"/>
          <w:szCs w:val="28"/>
          <w:lang w:val="kk-KZ"/>
        </w:rPr>
        <w:t xml:space="preserve"> </w:t>
      </w:r>
      <w:r w:rsidR="00AA1414">
        <w:rPr>
          <w:color w:val="000000" w:themeColor="text1"/>
          <w:sz w:val="28"/>
          <w:szCs w:val="28"/>
          <w:lang w:val="kk-KZ"/>
        </w:rPr>
        <w:t xml:space="preserve">// </w:t>
      </w:r>
      <w:hyperlink r:id="rId126" w:history="1">
        <w:r w:rsidRPr="00F34A99">
          <w:rPr>
            <w:rStyle w:val="a9"/>
            <w:color w:val="000000" w:themeColor="text1"/>
            <w:sz w:val="28"/>
            <w:szCs w:val="28"/>
            <w:u w:val="none"/>
            <w:lang w:val="kk-KZ"/>
          </w:rPr>
          <w:t>https://adilet.zan.kz/kaz/docs/Z1100000487</w:t>
        </w:r>
      </w:hyperlink>
      <w:r w:rsidR="0052662A" w:rsidRPr="00F34A99">
        <w:rPr>
          <w:rStyle w:val="a9"/>
          <w:color w:val="000000" w:themeColor="text1"/>
          <w:sz w:val="28"/>
          <w:szCs w:val="28"/>
          <w:u w:val="none"/>
          <w:lang w:val="kk-KZ"/>
        </w:rPr>
        <w:t>.</w:t>
      </w:r>
      <w:r w:rsidRPr="00F34A99">
        <w:rPr>
          <w:color w:val="000000" w:themeColor="text1"/>
          <w:sz w:val="28"/>
          <w:szCs w:val="28"/>
          <w:lang w:val="kk-KZ"/>
        </w:rPr>
        <w:t xml:space="preserve"> </w:t>
      </w:r>
      <w:r w:rsidR="0052662A" w:rsidRPr="00F34A99">
        <w:rPr>
          <w:color w:val="000000" w:themeColor="text1"/>
          <w:sz w:val="28"/>
          <w:szCs w:val="28"/>
          <w:lang w:val="kk-KZ"/>
        </w:rPr>
        <w:t>10.08.2024.</w:t>
      </w:r>
    </w:p>
    <w:p w14:paraId="015DA30B" w14:textId="5D8C9C7B" w:rsidR="007B0DDA" w:rsidRPr="004C7EC7" w:rsidRDefault="00554CC2" w:rsidP="004C7EC7">
      <w:pPr>
        <w:pStyle w:val="a3"/>
        <w:numPr>
          <w:ilvl w:val="0"/>
          <w:numId w:val="11"/>
        </w:numPr>
        <w:tabs>
          <w:tab w:val="left" w:pos="993"/>
          <w:tab w:val="left" w:pos="1134"/>
          <w:tab w:val="left" w:pos="1276"/>
        </w:tabs>
        <w:ind w:left="0" w:firstLine="709"/>
        <w:contextualSpacing/>
        <w:jc w:val="both"/>
        <w:rPr>
          <w:b/>
          <w:color w:val="000000" w:themeColor="text1"/>
          <w:sz w:val="28"/>
          <w:szCs w:val="28"/>
          <w:lang w:val="kk-KZ"/>
        </w:rPr>
      </w:pPr>
      <w:r w:rsidRPr="00F34A99">
        <w:rPr>
          <w:color w:val="000000" w:themeColor="text1"/>
          <w:spacing w:val="2"/>
          <w:sz w:val="28"/>
          <w:szCs w:val="28"/>
          <w:shd w:val="clear" w:color="auto" w:fill="FFFFFF"/>
          <w:lang w:val="kk-KZ"/>
        </w:rPr>
        <w:t>Қ</w:t>
      </w:r>
      <w:r>
        <w:rPr>
          <w:color w:val="000000" w:themeColor="text1"/>
          <w:spacing w:val="2"/>
          <w:sz w:val="28"/>
          <w:szCs w:val="28"/>
          <w:shd w:val="clear" w:color="auto" w:fill="FFFFFF"/>
          <w:lang w:val="kk-KZ"/>
        </w:rPr>
        <w:t xml:space="preserve">азақстан </w:t>
      </w:r>
      <w:r w:rsidRPr="00F34A99">
        <w:rPr>
          <w:color w:val="000000" w:themeColor="text1"/>
          <w:spacing w:val="2"/>
          <w:sz w:val="28"/>
          <w:szCs w:val="28"/>
          <w:shd w:val="clear" w:color="auto" w:fill="FFFFFF"/>
          <w:lang w:val="kk-KZ"/>
        </w:rPr>
        <w:t>Р</w:t>
      </w:r>
      <w:r>
        <w:rPr>
          <w:color w:val="000000" w:themeColor="text1"/>
          <w:spacing w:val="2"/>
          <w:sz w:val="28"/>
          <w:szCs w:val="28"/>
          <w:shd w:val="clear" w:color="auto" w:fill="FFFFFF"/>
          <w:lang w:val="kk-KZ"/>
        </w:rPr>
        <w:t xml:space="preserve">еспубликасы Білім және </w:t>
      </w:r>
      <w:r w:rsidRPr="00F34A99">
        <w:rPr>
          <w:color w:val="000000" w:themeColor="text1"/>
          <w:spacing w:val="2"/>
          <w:sz w:val="28"/>
          <w:szCs w:val="28"/>
          <w:shd w:val="clear" w:color="auto" w:fill="FFFFFF"/>
          <w:lang w:val="kk-KZ"/>
        </w:rPr>
        <w:t xml:space="preserve">ғылым министрінің </w:t>
      </w:r>
      <w:r w:rsidR="004C7EC7" w:rsidRPr="00F34A99">
        <w:rPr>
          <w:color w:val="000000" w:themeColor="text1"/>
          <w:spacing w:val="2"/>
          <w:sz w:val="28"/>
          <w:szCs w:val="28"/>
          <w:shd w:val="clear" w:color="auto" w:fill="FFFFFF"/>
          <w:lang w:val="kk-KZ"/>
        </w:rPr>
        <w:t>Бұйрығы</w:t>
      </w:r>
      <w:r w:rsidR="004C7EC7">
        <w:rPr>
          <w:color w:val="000000" w:themeColor="text1"/>
          <w:spacing w:val="2"/>
          <w:sz w:val="28"/>
          <w:szCs w:val="28"/>
          <w:shd w:val="clear" w:color="auto" w:fill="FFFFFF"/>
          <w:lang w:val="kk-KZ"/>
        </w:rPr>
        <w:t>.</w:t>
      </w:r>
      <w:r w:rsidR="004C7EC7" w:rsidRPr="00F34A99">
        <w:rPr>
          <w:color w:val="000000" w:themeColor="text1"/>
          <w:spacing w:val="2"/>
          <w:sz w:val="28"/>
          <w:szCs w:val="28"/>
          <w:shd w:val="clear" w:color="auto" w:fill="FFFFFF"/>
          <w:lang w:val="kk-KZ"/>
        </w:rPr>
        <w:t xml:space="preserve"> </w:t>
      </w:r>
      <w:r w:rsidR="004C7EC7" w:rsidRPr="004C7EC7">
        <w:rPr>
          <w:rFonts w:eastAsia="Calibri"/>
          <w:color w:val="000000" w:themeColor="text1"/>
          <w:sz w:val="28"/>
          <w:szCs w:val="28"/>
          <w:lang w:val="kk-KZ"/>
        </w:rPr>
        <w:t>ілім беру ұйымдарына қашықтықтан оқытуды ұсыну жөніндегі талаптарды және қашықтықтан оқыту бойынша және жоғары және (немесе) жоғары оқу орнынан кейінгі білімнің білім беру бағдарламалары бойынша онлайн-оқыту нысанында оқу процесін ұйымдастыру қағидаларын бекіту туралы</w:t>
      </w:r>
      <w:r w:rsidR="007B0DDA" w:rsidRPr="00F34A99">
        <w:rPr>
          <w:rFonts w:eastAsia="Calibri"/>
          <w:color w:val="000000" w:themeColor="text1"/>
          <w:sz w:val="28"/>
          <w:szCs w:val="28"/>
          <w:lang w:val="kk-KZ"/>
        </w:rPr>
        <w:t xml:space="preserve">: </w:t>
      </w:r>
      <w:r w:rsidR="004C7EC7">
        <w:rPr>
          <w:rFonts w:eastAsia="Calibri"/>
          <w:color w:val="000000" w:themeColor="text1"/>
          <w:sz w:val="28"/>
          <w:szCs w:val="28"/>
          <w:lang w:val="kk-KZ"/>
        </w:rPr>
        <w:t xml:space="preserve">2015 </w:t>
      </w:r>
      <w:r w:rsidR="004C7EC7" w:rsidRPr="004C7EC7">
        <w:rPr>
          <w:rFonts w:eastAsia="Calibri"/>
          <w:color w:val="000000" w:themeColor="text1"/>
          <w:sz w:val="28"/>
          <w:szCs w:val="28"/>
          <w:lang w:val="kk-KZ"/>
        </w:rPr>
        <w:t>жылдың 22 сәуіресі, №137 бекітілген //</w:t>
      </w:r>
      <w:r w:rsidR="007B0DDA" w:rsidRPr="004C7EC7">
        <w:rPr>
          <w:color w:val="000000" w:themeColor="text1"/>
          <w:spacing w:val="2"/>
          <w:sz w:val="28"/>
          <w:szCs w:val="28"/>
          <w:shd w:val="clear" w:color="auto" w:fill="FFFFFF"/>
          <w:lang w:val="kk-KZ"/>
        </w:rPr>
        <w:t xml:space="preserve"> </w:t>
      </w:r>
      <w:hyperlink r:id="rId127" w:history="1">
        <w:r w:rsidR="004C7EC7" w:rsidRPr="004C7EC7">
          <w:rPr>
            <w:rStyle w:val="a9"/>
            <w:color w:val="000000" w:themeColor="text1"/>
            <w:spacing w:val="2"/>
            <w:sz w:val="28"/>
            <w:szCs w:val="28"/>
            <w:u w:val="none"/>
            <w:shd w:val="clear" w:color="auto" w:fill="FFFFFF"/>
            <w:lang w:val="kk-KZ"/>
          </w:rPr>
          <w:t>https://adilet.zan.kz/kaz/docs.</w:t>
        </w:r>
      </w:hyperlink>
      <w:r w:rsidR="004C7EC7" w:rsidRPr="004C7EC7">
        <w:rPr>
          <w:rStyle w:val="a9"/>
          <w:color w:val="000000" w:themeColor="text1"/>
          <w:spacing w:val="2"/>
          <w:sz w:val="28"/>
          <w:szCs w:val="28"/>
          <w:u w:val="none"/>
          <w:shd w:val="clear" w:color="auto" w:fill="FFFFFF"/>
          <w:lang w:val="kk-KZ"/>
        </w:rPr>
        <w:t xml:space="preserve"> 10.08.2024.</w:t>
      </w:r>
      <w:r w:rsidR="007B0DDA" w:rsidRPr="004C7EC7">
        <w:rPr>
          <w:color w:val="000000" w:themeColor="text1"/>
          <w:spacing w:val="2"/>
          <w:sz w:val="28"/>
          <w:szCs w:val="28"/>
          <w:shd w:val="clear" w:color="auto" w:fill="FFFFFF"/>
          <w:lang w:val="kk-KZ"/>
        </w:rPr>
        <w:t xml:space="preserve"> </w:t>
      </w:r>
    </w:p>
    <w:p w14:paraId="00447D38" w14:textId="2047AED4" w:rsidR="007B0DDA" w:rsidRPr="00F34A99" w:rsidRDefault="007B0DDA" w:rsidP="004C7EC7">
      <w:pPr>
        <w:pStyle w:val="a3"/>
        <w:numPr>
          <w:ilvl w:val="0"/>
          <w:numId w:val="11"/>
        </w:numPr>
        <w:tabs>
          <w:tab w:val="left" w:pos="993"/>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Девтерова З.Р. Информационные и коммуникационные технологии в дистанционном образовании // Вестник Майкопского государственного технологического университета. </w:t>
      </w:r>
      <w:r w:rsidR="00554CC2">
        <w:rPr>
          <w:color w:val="000000" w:themeColor="text1"/>
          <w:sz w:val="28"/>
          <w:szCs w:val="28"/>
          <w:lang w:val="kk-KZ"/>
        </w:rPr>
        <w:t>‒</w:t>
      </w:r>
      <w:r w:rsidRPr="00F34A99">
        <w:rPr>
          <w:color w:val="000000" w:themeColor="text1"/>
          <w:sz w:val="28"/>
          <w:szCs w:val="28"/>
          <w:lang w:val="kk-KZ"/>
        </w:rPr>
        <w:t xml:space="preserve"> 2010. </w:t>
      </w:r>
      <w:r w:rsidR="00554CC2">
        <w:rPr>
          <w:color w:val="000000" w:themeColor="text1"/>
          <w:sz w:val="28"/>
          <w:szCs w:val="28"/>
          <w:lang w:val="kk-KZ"/>
        </w:rPr>
        <w:t>‒</w:t>
      </w:r>
      <w:r w:rsidRPr="00F34A99">
        <w:rPr>
          <w:color w:val="000000" w:themeColor="text1"/>
          <w:sz w:val="28"/>
          <w:szCs w:val="28"/>
          <w:lang w:val="kk-KZ"/>
        </w:rPr>
        <w:t xml:space="preserve"> №1. </w:t>
      </w:r>
      <w:r w:rsidR="00554CC2">
        <w:rPr>
          <w:color w:val="000000" w:themeColor="text1"/>
          <w:sz w:val="28"/>
          <w:szCs w:val="28"/>
          <w:lang w:val="kk-KZ"/>
        </w:rPr>
        <w:t xml:space="preserve">‒ С. 93-96. </w:t>
      </w:r>
    </w:p>
    <w:p w14:paraId="5E8484DE" w14:textId="2C9DEEC6" w:rsidR="007B0DDA" w:rsidRPr="00F34A99" w:rsidRDefault="007B0DDA" w:rsidP="004C7EC7">
      <w:pPr>
        <w:pStyle w:val="a3"/>
        <w:numPr>
          <w:ilvl w:val="0"/>
          <w:numId w:val="11"/>
        </w:numPr>
        <w:tabs>
          <w:tab w:val="left" w:pos="993"/>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Кудабаева П.А. Болашақ ағылшын тілі мұғалімдерінің мәдениетаралық коммуникативтік құзыреттілігін қалыптастыру: </w:t>
      </w:r>
      <w:r w:rsidR="00554CC2">
        <w:rPr>
          <w:color w:val="000000" w:themeColor="text1"/>
          <w:sz w:val="28"/>
          <w:szCs w:val="28"/>
          <w:lang w:val="kk-KZ"/>
        </w:rPr>
        <w:t xml:space="preserve">док. </w:t>
      </w:r>
      <w:r w:rsidRPr="00F34A99">
        <w:rPr>
          <w:color w:val="000000" w:themeColor="text1"/>
          <w:sz w:val="28"/>
          <w:szCs w:val="28"/>
          <w:lang w:val="kk-KZ"/>
        </w:rPr>
        <w:t>PhD ... дис.: 6D010300. – Түркістан, 2017. – 191 б.</w:t>
      </w:r>
    </w:p>
    <w:p w14:paraId="1CEA0E7B" w14:textId="77777777" w:rsidR="007B0DDA" w:rsidRPr="00F34A99" w:rsidRDefault="007B0DDA" w:rsidP="004C7EC7">
      <w:pPr>
        <w:pStyle w:val="a3"/>
        <w:numPr>
          <w:ilvl w:val="0"/>
          <w:numId w:val="11"/>
        </w:numPr>
        <w:tabs>
          <w:tab w:val="left" w:pos="993"/>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Вербицкий А.А., Ларионова О.Г. Личностный и компетентностный подходы в образовании: проблемы интеграции. – М.: Логос, 2012. – 336 с.</w:t>
      </w:r>
    </w:p>
    <w:p w14:paraId="5A3A39E2" w14:textId="5930CB5F" w:rsidR="007B0DDA" w:rsidRPr="00F34A99" w:rsidRDefault="007B0DDA" w:rsidP="004C7EC7">
      <w:pPr>
        <w:pStyle w:val="a3"/>
        <w:numPr>
          <w:ilvl w:val="0"/>
          <w:numId w:val="11"/>
        </w:numPr>
        <w:tabs>
          <w:tab w:val="left" w:pos="993"/>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Collins Cobuild English Language Dictionary. – London, 2007. – 1703 p.</w:t>
      </w:r>
    </w:p>
    <w:p w14:paraId="06CB6B98" w14:textId="2BED6AB8" w:rsidR="007B0DDA" w:rsidRPr="00F34A99" w:rsidRDefault="007B0DDA" w:rsidP="004C7EC7">
      <w:pPr>
        <w:pStyle w:val="a3"/>
        <w:numPr>
          <w:ilvl w:val="0"/>
          <w:numId w:val="11"/>
        </w:numPr>
        <w:tabs>
          <w:tab w:val="left" w:pos="993"/>
          <w:tab w:val="left" w:pos="1134"/>
          <w:tab w:val="left" w:pos="1276"/>
        </w:tabs>
        <w:ind w:left="0" w:firstLine="709"/>
        <w:contextualSpacing/>
        <w:jc w:val="both"/>
        <w:rPr>
          <w:color w:val="000000" w:themeColor="text1"/>
          <w:sz w:val="28"/>
          <w:szCs w:val="28"/>
          <w:lang w:val="kk-KZ"/>
        </w:rPr>
      </w:pPr>
      <w:r w:rsidRPr="00F34A99">
        <w:rPr>
          <w:bCs/>
          <w:color w:val="000000" w:themeColor="text1"/>
          <w:sz w:val="28"/>
          <w:szCs w:val="28"/>
        </w:rPr>
        <w:t>Словарь иностранных слов</w:t>
      </w:r>
      <w:r w:rsidRPr="00F34A99">
        <w:rPr>
          <w:color w:val="000000" w:themeColor="text1"/>
          <w:sz w:val="28"/>
          <w:szCs w:val="28"/>
        </w:rPr>
        <w:t xml:space="preserve"> / </w:t>
      </w:r>
      <w:r w:rsidR="00554CC2">
        <w:rPr>
          <w:color w:val="000000" w:themeColor="text1"/>
          <w:sz w:val="28"/>
          <w:szCs w:val="28"/>
          <w:lang w:val="kk-KZ"/>
        </w:rPr>
        <w:t xml:space="preserve">под </w:t>
      </w:r>
      <w:r w:rsidRPr="00F34A99">
        <w:rPr>
          <w:color w:val="000000" w:themeColor="text1"/>
          <w:sz w:val="28"/>
          <w:szCs w:val="28"/>
        </w:rPr>
        <w:t>ред. Ф.Н. Петров</w:t>
      </w:r>
      <w:r w:rsidR="00554CC2">
        <w:rPr>
          <w:color w:val="000000" w:themeColor="text1"/>
          <w:sz w:val="28"/>
          <w:szCs w:val="28"/>
          <w:lang w:val="kk-KZ"/>
        </w:rPr>
        <w:t>а</w:t>
      </w:r>
      <w:r w:rsidRPr="00F34A99">
        <w:rPr>
          <w:color w:val="000000" w:themeColor="text1"/>
          <w:sz w:val="28"/>
          <w:szCs w:val="28"/>
        </w:rPr>
        <w:t xml:space="preserve">. </w:t>
      </w:r>
      <w:r w:rsidR="00554CC2">
        <w:rPr>
          <w:color w:val="000000" w:themeColor="text1"/>
          <w:sz w:val="28"/>
          <w:szCs w:val="28"/>
        </w:rPr>
        <w:t>–</w:t>
      </w:r>
      <w:r w:rsidRPr="00F34A99">
        <w:rPr>
          <w:color w:val="000000" w:themeColor="text1"/>
          <w:sz w:val="28"/>
          <w:szCs w:val="28"/>
        </w:rPr>
        <w:t xml:space="preserve"> </w:t>
      </w:r>
      <w:r w:rsidRPr="00F34A99">
        <w:rPr>
          <w:color w:val="000000" w:themeColor="text1"/>
          <w:sz w:val="28"/>
          <w:szCs w:val="28"/>
          <w:lang w:val="kk-KZ"/>
        </w:rPr>
        <w:t>И</w:t>
      </w:r>
      <w:r w:rsidRPr="00F34A99">
        <w:rPr>
          <w:color w:val="000000" w:themeColor="text1"/>
          <w:sz w:val="28"/>
          <w:szCs w:val="28"/>
        </w:rPr>
        <w:t>зд.</w:t>
      </w:r>
      <w:r w:rsidRPr="00F34A99">
        <w:rPr>
          <w:color w:val="000000" w:themeColor="text1"/>
          <w:sz w:val="28"/>
          <w:szCs w:val="28"/>
          <w:lang w:val="kk-KZ"/>
        </w:rPr>
        <w:t xml:space="preserve"> </w:t>
      </w:r>
      <w:r w:rsidRPr="00F34A99">
        <w:rPr>
          <w:color w:val="000000" w:themeColor="text1"/>
          <w:sz w:val="28"/>
          <w:szCs w:val="28"/>
        </w:rPr>
        <w:t xml:space="preserve">8-е, стерео. </w:t>
      </w:r>
      <w:r w:rsidR="00554CC2">
        <w:rPr>
          <w:color w:val="000000" w:themeColor="text1"/>
          <w:sz w:val="28"/>
          <w:szCs w:val="28"/>
        </w:rPr>
        <w:t>–</w:t>
      </w:r>
      <w:r w:rsidRPr="00F34A99">
        <w:rPr>
          <w:color w:val="000000" w:themeColor="text1"/>
          <w:sz w:val="28"/>
          <w:szCs w:val="28"/>
        </w:rPr>
        <w:t xml:space="preserve"> М</w:t>
      </w:r>
      <w:r w:rsidR="00554CC2">
        <w:rPr>
          <w:color w:val="000000" w:themeColor="text1"/>
          <w:sz w:val="28"/>
          <w:szCs w:val="28"/>
          <w:lang w:val="kk-KZ"/>
        </w:rPr>
        <w:t>.</w:t>
      </w:r>
      <w:r w:rsidRPr="00F34A99">
        <w:rPr>
          <w:color w:val="000000" w:themeColor="text1"/>
          <w:sz w:val="28"/>
          <w:szCs w:val="28"/>
        </w:rPr>
        <w:t xml:space="preserve">: Русский язык, 1981. </w:t>
      </w:r>
      <w:r w:rsidR="00554CC2">
        <w:rPr>
          <w:color w:val="000000" w:themeColor="text1"/>
          <w:sz w:val="28"/>
          <w:szCs w:val="28"/>
        </w:rPr>
        <w:t>–</w:t>
      </w:r>
      <w:r w:rsidRPr="00F34A99">
        <w:rPr>
          <w:color w:val="000000" w:themeColor="text1"/>
          <w:sz w:val="28"/>
          <w:szCs w:val="28"/>
        </w:rPr>
        <w:t xml:space="preserve"> 624 с.</w:t>
      </w:r>
    </w:p>
    <w:p w14:paraId="44EB6D8D" w14:textId="00F35A74" w:rsidR="007B0DDA" w:rsidRPr="00F34A99" w:rsidRDefault="007B0DDA" w:rsidP="004C7EC7">
      <w:pPr>
        <w:pStyle w:val="a3"/>
        <w:numPr>
          <w:ilvl w:val="0"/>
          <w:numId w:val="11"/>
        </w:numPr>
        <w:tabs>
          <w:tab w:val="left" w:pos="993"/>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White R.W. Motivation reconsidered: the concept of competence // Psychological Review. – 1959. </w:t>
      </w:r>
      <w:r w:rsidR="00554CC2">
        <w:rPr>
          <w:color w:val="000000" w:themeColor="text1"/>
          <w:sz w:val="28"/>
          <w:szCs w:val="28"/>
          <w:lang w:val="en-US"/>
        </w:rPr>
        <w:t>‒</w:t>
      </w:r>
      <w:r w:rsidRPr="00F34A99">
        <w:rPr>
          <w:color w:val="000000" w:themeColor="text1"/>
          <w:sz w:val="28"/>
          <w:szCs w:val="28"/>
          <w:lang w:val="en-US"/>
        </w:rPr>
        <w:t xml:space="preserve"> Vol. 66, №5. </w:t>
      </w:r>
      <w:r w:rsidR="00554CC2">
        <w:rPr>
          <w:color w:val="000000" w:themeColor="text1"/>
          <w:sz w:val="28"/>
          <w:szCs w:val="28"/>
          <w:lang w:val="en-US"/>
        </w:rPr>
        <w:t>‒</w:t>
      </w:r>
      <w:r w:rsidRPr="00F34A99">
        <w:rPr>
          <w:color w:val="000000" w:themeColor="text1"/>
          <w:sz w:val="28"/>
          <w:szCs w:val="28"/>
          <w:lang w:val="en-US"/>
        </w:rPr>
        <w:t xml:space="preserve"> </w:t>
      </w:r>
      <w:r w:rsidRPr="00F34A99">
        <w:rPr>
          <w:color w:val="000000" w:themeColor="text1"/>
          <w:sz w:val="28"/>
          <w:szCs w:val="28"/>
        </w:rPr>
        <w:t>Р</w:t>
      </w:r>
      <w:r w:rsidRPr="00F34A99">
        <w:rPr>
          <w:color w:val="000000" w:themeColor="text1"/>
          <w:sz w:val="28"/>
          <w:szCs w:val="28"/>
          <w:lang w:val="en-US"/>
        </w:rPr>
        <w:t>. 297-333.</w:t>
      </w:r>
    </w:p>
    <w:p w14:paraId="16D69111" w14:textId="6A275232"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Хомский Н. Аспекты теории синтаксиса</w:t>
      </w:r>
      <w:r w:rsidRPr="00F34A99">
        <w:rPr>
          <w:color w:val="000000" w:themeColor="text1"/>
          <w:sz w:val="28"/>
          <w:szCs w:val="28"/>
          <w:lang w:val="kk-KZ"/>
        </w:rPr>
        <w:t xml:space="preserve"> /</w:t>
      </w:r>
      <w:r w:rsidRPr="00F34A99">
        <w:rPr>
          <w:color w:val="000000" w:themeColor="text1"/>
          <w:sz w:val="28"/>
          <w:szCs w:val="28"/>
        </w:rPr>
        <w:t xml:space="preserve"> </w:t>
      </w:r>
      <w:r w:rsidRPr="00F34A99">
        <w:rPr>
          <w:color w:val="000000" w:themeColor="text1"/>
          <w:sz w:val="28"/>
          <w:szCs w:val="28"/>
          <w:lang w:val="kk-KZ"/>
        </w:rPr>
        <w:t>п</w:t>
      </w:r>
      <w:r w:rsidRPr="00F34A99">
        <w:rPr>
          <w:color w:val="000000" w:themeColor="text1"/>
          <w:sz w:val="28"/>
          <w:szCs w:val="28"/>
        </w:rPr>
        <w:t xml:space="preserve">ер. с англ. </w:t>
      </w:r>
      <w:r w:rsidR="00554CC2">
        <w:rPr>
          <w:color w:val="000000" w:themeColor="text1"/>
          <w:sz w:val="28"/>
          <w:szCs w:val="28"/>
        </w:rPr>
        <w:t>‒</w:t>
      </w:r>
      <w:r w:rsidRPr="00F34A99">
        <w:rPr>
          <w:color w:val="000000" w:themeColor="text1"/>
          <w:sz w:val="28"/>
          <w:szCs w:val="28"/>
        </w:rPr>
        <w:t xml:space="preserve"> М.</w:t>
      </w:r>
      <w:r w:rsidRPr="00F34A99">
        <w:rPr>
          <w:color w:val="000000" w:themeColor="text1"/>
          <w:sz w:val="28"/>
          <w:szCs w:val="28"/>
          <w:lang w:val="kk-KZ"/>
        </w:rPr>
        <w:t>: Изд-во МГУ,</w:t>
      </w:r>
      <w:r w:rsidRPr="00F34A99">
        <w:rPr>
          <w:color w:val="000000" w:themeColor="text1"/>
          <w:sz w:val="28"/>
          <w:szCs w:val="28"/>
        </w:rPr>
        <w:t xml:space="preserve"> 1972. – 259 с.</w:t>
      </w:r>
    </w:p>
    <w:p w14:paraId="408800A8" w14:textId="04CAE1A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McClelland D. Testing for Competence Rather Than for Intelligence // American Psychologist Journal. </w:t>
      </w:r>
      <w:r w:rsidR="00554CC2">
        <w:rPr>
          <w:color w:val="000000" w:themeColor="text1"/>
          <w:sz w:val="28"/>
          <w:szCs w:val="28"/>
          <w:lang w:val="en-US"/>
        </w:rPr>
        <w:t>‒</w:t>
      </w:r>
      <w:r w:rsidRPr="00F34A99">
        <w:rPr>
          <w:color w:val="000000" w:themeColor="text1"/>
          <w:sz w:val="28"/>
          <w:szCs w:val="28"/>
          <w:lang w:val="en-US"/>
        </w:rPr>
        <w:t xml:space="preserve"> 1973. </w:t>
      </w:r>
      <w:r w:rsidR="00554CC2">
        <w:rPr>
          <w:color w:val="000000" w:themeColor="text1"/>
          <w:sz w:val="28"/>
          <w:szCs w:val="28"/>
          <w:lang w:val="en-US"/>
        </w:rPr>
        <w:t>‒</w:t>
      </w:r>
      <w:r w:rsidRPr="00F34A99">
        <w:rPr>
          <w:color w:val="000000" w:themeColor="text1"/>
          <w:sz w:val="28"/>
          <w:szCs w:val="28"/>
          <w:lang w:val="en-US"/>
        </w:rPr>
        <w:t xml:space="preserve"> </w:t>
      </w:r>
      <w:r w:rsidR="00554CC2" w:rsidRPr="00F34A99">
        <w:rPr>
          <w:color w:val="000000" w:themeColor="text1"/>
          <w:sz w:val="28"/>
          <w:szCs w:val="28"/>
          <w:lang w:val="en-US"/>
        </w:rPr>
        <w:t>Vol.</w:t>
      </w:r>
      <w:r w:rsidRPr="00F34A99">
        <w:rPr>
          <w:color w:val="000000" w:themeColor="text1"/>
          <w:sz w:val="28"/>
          <w:szCs w:val="28"/>
          <w:lang w:val="en-US"/>
        </w:rPr>
        <w:t xml:space="preserve"> 20. </w:t>
      </w:r>
      <w:r w:rsidR="00554CC2">
        <w:rPr>
          <w:color w:val="000000" w:themeColor="text1"/>
          <w:sz w:val="28"/>
          <w:szCs w:val="28"/>
          <w:lang w:val="en-US"/>
        </w:rPr>
        <w:t>‒</w:t>
      </w:r>
      <w:r w:rsidRPr="00F34A99">
        <w:rPr>
          <w:color w:val="000000" w:themeColor="text1"/>
          <w:sz w:val="28"/>
          <w:szCs w:val="28"/>
          <w:lang w:val="en-US"/>
        </w:rPr>
        <w:t xml:space="preserve"> P. 321-333.</w:t>
      </w:r>
    </w:p>
    <w:p w14:paraId="3C8E11CF" w14:textId="1CEB08E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Хуторской А.В. Компетентностный подход в обучении: </w:t>
      </w:r>
      <w:r w:rsidR="00554CC2" w:rsidRPr="00F34A99">
        <w:rPr>
          <w:color w:val="000000" w:themeColor="text1"/>
          <w:sz w:val="28"/>
          <w:szCs w:val="28"/>
        </w:rPr>
        <w:t>на</w:t>
      </w:r>
      <w:r w:rsidRPr="00F34A99">
        <w:rPr>
          <w:color w:val="000000" w:themeColor="text1"/>
          <w:sz w:val="28"/>
          <w:szCs w:val="28"/>
        </w:rPr>
        <w:t>уч</w:t>
      </w:r>
      <w:r w:rsidR="00554CC2">
        <w:rPr>
          <w:color w:val="000000" w:themeColor="text1"/>
          <w:sz w:val="28"/>
          <w:szCs w:val="28"/>
        </w:rPr>
        <w:t>.</w:t>
      </w:r>
      <w:r w:rsidRPr="00F34A99">
        <w:rPr>
          <w:color w:val="000000" w:themeColor="text1"/>
          <w:sz w:val="28"/>
          <w:szCs w:val="28"/>
        </w:rPr>
        <w:t>-метод</w:t>
      </w:r>
      <w:r w:rsidR="00554CC2">
        <w:rPr>
          <w:color w:val="000000" w:themeColor="text1"/>
          <w:sz w:val="28"/>
          <w:szCs w:val="28"/>
        </w:rPr>
        <w:t>.</w:t>
      </w:r>
      <w:r w:rsidRPr="00F34A99">
        <w:rPr>
          <w:color w:val="000000" w:themeColor="text1"/>
          <w:sz w:val="28"/>
          <w:szCs w:val="28"/>
        </w:rPr>
        <w:t xml:space="preserve"> пос. – М.: Эйдос, 2013. </w:t>
      </w:r>
      <w:r w:rsidR="00554CC2">
        <w:rPr>
          <w:color w:val="000000" w:themeColor="text1"/>
          <w:sz w:val="28"/>
          <w:szCs w:val="28"/>
        </w:rPr>
        <w:t>‒</w:t>
      </w:r>
      <w:r w:rsidRPr="00F34A99">
        <w:rPr>
          <w:color w:val="000000" w:themeColor="text1"/>
          <w:sz w:val="28"/>
          <w:szCs w:val="28"/>
        </w:rPr>
        <w:t xml:space="preserve"> 73 с.</w:t>
      </w:r>
    </w:p>
    <w:p w14:paraId="314E17CE" w14:textId="6AF9438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 xml:space="preserve">Равен Дж. Педагогическое тестирование: проблемы, заблуждения, перспективы / пер. с англ. – </w:t>
      </w:r>
      <w:r w:rsidRPr="00F34A99">
        <w:rPr>
          <w:color w:val="000000" w:themeColor="text1"/>
          <w:spacing w:val="-5"/>
          <w:sz w:val="28"/>
          <w:szCs w:val="28"/>
          <w:lang w:val="kk-KZ"/>
        </w:rPr>
        <w:t>И</w:t>
      </w:r>
      <w:r w:rsidRPr="00F34A99">
        <w:rPr>
          <w:color w:val="000000" w:themeColor="text1"/>
          <w:spacing w:val="-5"/>
          <w:sz w:val="28"/>
          <w:szCs w:val="28"/>
        </w:rPr>
        <w:t>зд.</w:t>
      </w:r>
      <w:r w:rsidRPr="00F34A99">
        <w:rPr>
          <w:color w:val="000000" w:themeColor="text1"/>
          <w:spacing w:val="-5"/>
          <w:sz w:val="28"/>
          <w:szCs w:val="28"/>
          <w:lang w:val="kk-KZ"/>
        </w:rPr>
        <w:t xml:space="preserve"> </w:t>
      </w:r>
      <w:r w:rsidRPr="00F34A99">
        <w:rPr>
          <w:color w:val="000000" w:themeColor="text1"/>
          <w:spacing w:val="-5"/>
          <w:sz w:val="28"/>
          <w:szCs w:val="28"/>
        </w:rPr>
        <w:t>2-е, испр. – М., 2001.</w:t>
      </w:r>
      <w:r w:rsidRPr="00F34A99">
        <w:rPr>
          <w:color w:val="000000" w:themeColor="text1"/>
          <w:spacing w:val="-5"/>
          <w:sz w:val="28"/>
          <w:szCs w:val="28"/>
          <w:lang w:val="kk-KZ"/>
        </w:rPr>
        <w:t xml:space="preserve"> – 141 с.</w:t>
      </w:r>
    </w:p>
    <w:p w14:paraId="1BF3F901" w14:textId="7C30E86D"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Равен Дж. Компетентность</w:t>
      </w:r>
      <w:r w:rsidRPr="00554CC2">
        <w:rPr>
          <w:color w:val="000000" w:themeColor="text1"/>
          <w:sz w:val="28"/>
          <w:szCs w:val="28"/>
        </w:rPr>
        <w:t xml:space="preserve"> </w:t>
      </w:r>
      <w:r w:rsidRPr="00F34A99">
        <w:rPr>
          <w:color w:val="000000" w:themeColor="text1"/>
          <w:sz w:val="28"/>
          <w:szCs w:val="28"/>
        </w:rPr>
        <w:t>в</w:t>
      </w:r>
      <w:r w:rsidRPr="00554CC2">
        <w:rPr>
          <w:color w:val="000000" w:themeColor="text1"/>
          <w:sz w:val="28"/>
          <w:szCs w:val="28"/>
        </w:rPr>
        <w:t xml:space="preserve"> </w:t>
      </w:r>
      <w:r w:rsidRPr="00F34A99">
        <w:rPr>
          <w:color w:val="000000" w:themeColor="text1"/>
          <w:sz w:val="28"/>
          <w:szCs w:val="28"/>
        </w:rPr>
        <w:t>современном</w:t>
      </w:r>
      <w:r w:rsidRPr="00554CC2">
        <w:rPr>
          <w:color w:val="000000" w:themeColor="text1"/>
          <w:sz w:val="28"/>
          <w:szCs w:val="28"/>
        </w:rPr>
        <w:t xml:space="preserve"> </w:t>
      </w:r>
      <w:r w:rsidRPr="00F34A99">
        <w:rPr>
          <w:color w:val="000000" w:themeColor="text1"/>
          <w:sz w:val="28"/>
          <w:szCs w:val="28"/>
        </w:rPr>
        <w:t>обществе</w:t>
      </w:r>
      <w:r w:rsidRPr="00554CC2">
        <w:rPr>
          <w:color w:val="000000" w:themeColor="text1"/>
          <w:sz w:val="28"/>
          <w:szCs w:val="28"/>
        </w:rPr>
        <w:t xml:space="preserve">: </w:t>
      </w:r>
      <w:r w:rsidRPr="00F34A99">
        <w:rPr>
          <w:color w:val="000000" w:themeColor="text1"/>
          <w:sz w:val="28"/>
          <w:szCs w:val="28"/>
        </w:rPr>
        <w:t>выявление</w:t>
      </w:r>
      <w:r w:rsidRPr="00554CC2">
        <w:rPr>
          <w:color w:val="000000" w:themeColor="text1"/>
          <w:sz w:val="28"/>
          <w:szCs w:val="28"/>
        </w:rPr>
        <w:t xml:space="preserve">, </w:t>
      </w:r>
      <w:r w:rsidRPr="00F34A99">
        <w:rPr>
          <w:color w:val="000000" w:themeColor="text1"/>
          <w:sz w:val="28"/>
          <w:szCs w:val="28"/>
        </w:rPr>
        <w:t>развитие</w:t>
      </w:r>
      <w:r w:rsidRPr="00554CC2">
        <w:rPr>
          <w:color w:val="000000" w:themeColor="text1"/>
          <w:sz w:val="28"/>
          <w:szCs w:val="28"/>
        </w:rPr>
        <w:t xml:space="preserve"> </w:t>
      </w:r>
      <w:r w:rsidRPr="00F34A99">
        <w:rPr>
          <w:color w:val="000000" w:themeColor="text1"/>
          <w:sz w:val="28"/>
          <w:szCs w:val="28"/>
        </w:rPr>
        <w:t>и</w:t>
      </w:r>
      <w:r w:rsidRPr="00554CC2">
        <w:rPr>
          <w:color w:val="000000" w:themeColor="text1"/>
          <w:sz w:val="28"/>
          <w:szCs w:val="28"/>
        </w:rPr>
        <w:t xml:space="preserve"> </w:t>
      </w:r>
      <w:r w:rsidRPr="00F34A99">
        <w:rPr>
          <w:color w:val="000000" w:themeColor="text1"/>
          <w:sz w:val="28"/>
          <w:szCs w:val="28"/>
        </w:rPr>
        <w:t>реализация</w:t>
      </w:r>
      <w:r w:rsidR="00554CC2" w:rsidRPr="00554CC2">
        <w:rPr>
          <w:color w:val="000000" w:themeColor="text1"/>
          <w:sz w:val="28"/>
          <w:szCs w:val="28"/>
        </w:rPr>
        <w:t xml:space="preserve"> / </w:t>
      </w:r>
      <w:r w:rsidR="00554CC2">
        <w:rPr>
          <w:color w:val="000000" w:themeColor="text1"/>
          <w:sz w:val="28"/>
          <w:szCs w:val="28"/>
        </w:rPr>
        <w:t>пре</w:t>
      </w:r>
      <w:r w:rsidR="00554CC2" w:rsidRPr="00554CC2">
        <w:rPr>
          <w:color w:val="000000" w:themeColor="text1"/>
          <w:sz w:val="28"/>
          <w:szCs w:val="28"/>
        </w:rPr>
        <w:t xml:space="preserve">. </w:t>
      </w:r>
      <w:r w:rsidR="00554CC2">
        <w:rPr>
          <w:color w:val="000000" w:themeColor="text1"/>
          <w:sz w:val="28"/>
          <w:szCs w:val="28"/>
        </w:rPr>
        <w:t>с англ.</w:t>
      </w:r>
      <w:r w:rsidRPr="00554CC2">
        <w:rPr>
          <w:color w:val="000000" w:themeColor="text1"/>
          <w:sz w:val="28"/>
          <w:szCs w:val="28"/>
        </w:rPr>
        <w:t xml:space="preserve"> </w:t>
      </w:r>
      <w:r w:rsidR="00554CC2" w:rsidRPr="00554CC2">
        <w:rPr>
          <w:color w:val="000000" w:themeColor="text1"/>
          <w:sz w:val="28"/>
          <w:szCs w:val="28"/>
        </w:rPr>
        <w:t>‒</w:t>
      </w:r>
      <w:r w:rsidRPr="00554CC2">
        <w:rPr>
          <w:color w:val="000000" w:themeColor="text1"/>
          <w:sz w:val="28"/>
          <w:szCs w:val="28"/>
        </w:rPr>
        <w:t xml:space="preserve"> </w:t>
      </w:r>
      <w:r w:rsidRPr="00F34A99">
        <w:rPr>
          <w:color w:val="000000" w:themeColor="text1"/>
          <w:sz w:val="28"/>
          <w:szCs w:val="28"/>
        </w:rPr>
        <w:t>М</w:t>
      </w:r>
      <w:r w:rsidRPr="00554CC2">
        <w:rPr>
          <w:color w:val="000000" w:themeColor="text1"/>
          <w:sz w:val="28"/>
          <w:szCs w:val="28"/>
        </w:rPr>
        <w:t>.</w:t>
      </w:r>
      <w:r w:rsidRPr="00F34A99">
        <w:rPr>
          <w:color w:val="000000" w:themeColor="text1"/>
          <w:sz w:val="28"/>
          <w:szCs w:val="28"/>
          <w:lang w:val="kk-KZ"/>
        </w:rPr>
        <w:t>:</w:t>
      </w:r>
      <w:r w:rsidRPr="00554CC2">
        <w:rPr>
          <w:color w:val="000000" w:themeColor="text1"/>
          <w:sz w:val="28"/>
          <w:szCs w:val="28"/>
        </w:rPr>
        <w:t xml:space="preserve"> </w:t>
      </w:r>
      <w:r w:rsidRPr="00F34A99">
        <w:rPr>
          <w:color w:val="000000" w:themeColor="text1"/>
          <w:sz w:val="28"/>
          <w:szCs w:val="28"/>
        </w:rPr>
        <w:t>Когито</w:t>
      </w:r>
      <w:r w:rsidRPr="00554CC2">
        <w:rPr>
          <w:color w:val="000000" w:themeColor="text1"/>
          <w:sz w:val="28"/>
          <w:szCs w:val="28"/>
        </w:rPr>
        <w:t>-</w:t>
      </w:r>
      <w:r w:rsidRPr="00F34A99">
        <w:rPr>
          <w:color w:val="000000" w:themeColor="text1"/>
          <w:sz w:val="28"/>
          <w:szCs w:val="28"/>
        </w:rPr>
        <w:t>Центр</w:t>
      </w:r>
      <w:r w:rsidRPr="00554CC2">
        <w:rPr>
          <w:color w:val="000000" w:themeColor="text1"/>
          <w:sz w:val="28"/>
          <w:szCs w:val="28"/>
        </w:rPr>
        <w:t xml:space="preserve">, 2002. – 396 </w:t>
      </w:r>
      <w:r w:rsidRPr="00F34A99">
        <w:rPr>
          <w:color w:val="000000" w:themeColor="text1"/>
          <w:sz w:val="28"/>
          <w:szCs w:val="28"/>
        </w:rPr>
        <w:t>с</w:t>
      </w:r>
      <w:r w:rsidRPr="00554CC2">
        <w:rPr>
          <w:color w:val="000000" w:themeColor="text1"/>
          <w:sz w:val="28"/>
          <w:szCs w:val="28"/>
        </w:rPr>
        <w:t xml:space="preserve">. </w:t>
      </w:r>
    </w:p>
    <w:p w14:paraId="79A4538E" w14:textId="6BDC182A"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Hutmacher W. Key competencies for Europe // Council for Cultural Cooperation (CDCC) a Secondary Education for Europe Strasbourg: </w:t>
      </w:r>
      <w:r w:rsidR="00554CC2">
        <w:rPr>
          <w:color w:val="000000" w:themeColor="text1"/>
          <w:sz w:val="28"/>
          <w:szCs w:val="28"/>
          <w:lang w:val="en-US"/>
        </w:rPr>
        <w:t xml:space="preserve">procced. </w:t>
      </w:r>
      <w:r w:rsidR="00554CC2" w:rsidRPr="00F34A99">
        <w:rPr>
          <w:color w:val="000000" w:themeColor="text1"/>
          <w:sz w:val="28"/>
          <w:szCs w:val="28"/>
          <w:lang w:val="en-US"/>
        </w:rPr>
        <w:t xml:space="preserve">report </w:t>
      </w:r>
      <w:r w:rsidRPr="00F34A99">
        <w:rPr>
          <w:color w:val="000000" w:themeColor="text1"/>
          <w:sz w:val="28"/>
          <w:szCs w:val="28"/>
          <w:lang w:val="en-US"/>
        </w:rPr>
        <w:t xml:space="preserve">of the </w:t>
      </w:r>
      <w:r w:rsidR="00554CC2" w:rsidRPr="00F34A99">
        <w:rPr>
          <w:color w:val="000000" w:themeColor="text1"/>
          <w:sz w:val="28"/>
          <w:szCs w:val="28"/>
          <w:lang w:val="en-US"/>
        </w:rPr>
        <w:t>s</w:t>
      </w:r>
      <w:r w:rsidRPr="00F34A99">
        <w:rPr>
          <w:color w:val="000000" w:themeColor="text1"/>
          <w:sz w:val="28"/>
          <w:szCs w:val="28"/>
          <w:lang w:val="en-US"/>
        </w:rPr>
        <w:t>ympos</w:t>
      </w:r>
      <w:r w:rsidR="00554CC2">
        <w:rPr>
          <w:color w:val="000000" w:themeColor="text1"/>
          <w:sz w:val="28"/>
          <w:szCs w:val="28"/>
          <w:lang w:val="en-US"/>
        </w:rPr>
        <w:t xml:space="preserve">. – </w:t>
      </w:r>
      <w:r w:rsidRPr="00F34A99">
        <w:rPr>
          <w:color w:val="000000" w:themeColor="text1"/>
          <w:sz w:val="28"/>
          <w:szCs w:val="28"/>
          <w:lang w:val="en-US"/>
        </w:rPr>
        <w:t>Berne, 1996. – P. 57-61.</w:t>
      </w:r>
    </w:p>
    <w:p w14:paraId="302677A2" w14:textId="5ED9F210"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Зимняя И.А. Ключевые компетенции – новая парадигма результата современного образования // Компетенции в образовании: опыт проектирования: сб. науч. тр. – М., 2007. – </w:t>
      </w:r>
      <w:r w:rsidR="00554CC2">
        <w:rPr>
          <w:color w:val="000000" w:themeColor="text1"/>
          <w:sz w:val="28"/>
          <w:szCs w:val="28"/>
        </w:rPr>
        <w:t>С. 34-44</w:t>
      </w:r>
      <w:r w:rsidRPr="00F34A99">
        <w:rPr>
          <w:color w:val="000000" w:themeColor="text1"/>
          <w:sz w:val="28"/>
          <w:szCs w:val="28"/>
        </w:rPr>
        <w:t>.</w:t>
      </w:r>
    </w:p>
    <w:p w14:paraId="4EC83DDE" w14:textId="1F64E6AD"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Петровская Л.А. Компетентность в общении</w:t>
      </w:r>
      <w:r w:rsidR="00554CC2">
        <w:rPr>
          <w:color w:val="000000" w:themeColor="text1"/>
          <w:sz w:val="28"/>
          <w:szCs w:val="28"/>
        </w:rPr>
        <w:t>:</w:t>
      </w:r>
      <w:r w:rsidRPr="00F34A99">
        <w:rPr>
          <w:color w:val="000000" w:themeColor="text1"/>
          <w:sz w:val="28"/>
          <w:szCs w:val="28"/>
        </w:rPr>
        <w:t xml:space="preserve"> </w:t>
      </w:r>
      <w:r w:rsidR="00554CC2" w:rsidRPr="00F34A99">
        <w:rPr>
          <w:color w:val="000000" w:themeColor="text1"/>
          <w:sz w:val="28"/>
          <w:szCs w:val="28"/>
        </w:rPr>
        <w:t>с</w:t>
      </w:r>
      <w:r w:rsidRPr="00F34A99">
        <w:rPr>
          <w:color w:val="000000" w:themeColor="text1"/>
          <w:sz w:val="28"/>
          <w:szCs w:val="28"/>
        </w:rPr>
        <w:t>оциально-психологический тренинг. – М.: Изд-во МГУ, 1989. – 216 с.</w:t>
      </w:r>
    </w:p>
    <w:p w14:paraId="72FA5A71" w14:textId="3B22DECB" w:rsidR="007B0DDA" w:rsidRPr="00F34A99" w:rsidRDefault="00554CC2"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Pr>
          <w:color w:val="000000" w:themeColor="text1"/>
          <w:sz w:val="28"/>
          <w:szCs w:val="28"/>
        </w:rPr>
        <w:t>Маркова А.</w:t>
      </w:r>
      <w:r w:rsidR="007B0DDA" w:rsidRPr="00F34A99">
        <w:rPr>
          <w:color w:val="000000" w:themeColor="text1"/>
          <w:sz w:val="28"/>
          <w:szCs w:val="28"/>
        </w:rPr>
        <w:t xml:space="preserve">К. Психология труда учителя. </w:t>
      </w:r>
      <w:r>
        <w:rPr>
          <w:color w:val="000000" w:themeColor="text1"/>
          <w:sz w:val="28"/>
          <w:szCs w:val="28"/>
        </w:rPr>
        <w:t>‒</w:t>
      </w:r>
      <w:r w:rsidR="007B0DDA" w:rsidRPr="00F34A99">
        <w:rPr>
          <w:color w:val="000000" w:themeColor="text1"/>
          <w:sz w:val="28"/>
          <w:szCs w:val="28"/>
        </w:rPr>
        <w:t xml:space="preserve"> М.: Просвещение, 1993. – 192 с.</w:t>
      </w:r>
    </w:p>
    <w:p w14:paraId="096C975E" w14:textId="4AA9DD4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kern w:val="22"/>
          <w:sz w:val="28"/>
          <w:szCs w:val="28"/>
        </w:rPr>
        <w:t>Маркова А.К. Психология профессионализма. – М., 1996. – 312 с.</w:t>
      </w:r>
    </w:p>
    <w:p w14:paraId="25F79D6F" w14:textId="19CF6C19"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Митина Л.М. Психология развития конкурентоспособности личности. </w:t>
      </w:r>
      <w:r w:rsidR="00554CC2">
        <w:rPr>
          <w:color w:val="000000" w:themeColor="text1"/>
          <w:sz w:val="28"/>
          <w:szCs w:val="28"/>
        </w:rPr>
        <w:t>‒</w:t>
      </w:r>
      <w:r w:rsidRPr="00F34A99">
        <w:rPr>
          <w:color w:val="000000" w:themeColor="text1"/>
          <w:sz w:val="28"/>
          <w:szCs w:val="28"/>
        </w:rPr>
        <w:t xml:space="preserve"> Воронеж, 2002. – 400 с.</w:t>
      </w:r>
    </w:p>
    <w:p w14:paraId="275F6C37" w14:textId="7E206F9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 xml:space="preserve">Зеер Э., Сыманюк Э. Компетентностный подход к модернизации профессионального образования // Высшее образование в России. – 2005. </w:t>
      </w:r>
      <w:r w:rsidR="00554CC2">
        <w:rPr>
          <w:color w:val="000000" w:themeColor="text1"/>
          <w:spacing w:val="-5"/>
          <w:sz w:val="28"/>
          <w:szCs w:val="28"/>
        </w:rPr>
        <w:t>‒</w:t>
      </w:r>
      <w:r w:rsidRPr="00F34A99">
        <w:rPr>
          <w:color w:val="000000" w:themeColor="text1"/>
          <w:spacing w:val="-5"/>
          <w:sz w:val="28"/>
          <w:szCs w:val="28"/>
        </w:rPr>
        <w:t xml:space="preserve"> №4. – С. 23-30.</w:t>
      </w:r>
    </w:p>
    <w:p w14:paraId="12C73900" w14:textId="6A9E0440"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4"/>
          <w:sz w:val="28"/>
          <w:szCs w:val="28"/>
        </w:rPr>
        <w:t>Сергеев И.С. Основы педагогической деятельности: учеб. пос. – СПб.: Питер, 2004. – 316 с.</w:t>
      </w:r>
    </w:p>
    <w:p w14:paraId="7FE25F42" w14:textId="28724AF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Евдокимова Н.В.</w:t>
      </w:r>
      <w:bookmarkStart w:id="3" w:name="bookmark1"/>
      <w:r w:rsidRPr="00F34A99">
        <w:rPr>
          <w:color w:val="000000" w:themeColor="text1"/>
          <w:sz w:val="28"/>
          <w:szCs w:val="28"/>
        </w:rPr>
        <w:t xml:space="preserve"> Концепция формирования</w:t>
      </w:r>
      <w:r w:rsidRPr="00F34A99">
        <w:rPr>
          <w:rStyle w:val="124pt"/>
          <w:color w:val="000000" w:themeColor="text1"/>
          <w:sz w:val="28"/>
          <w:szCs w:val="28"/>
        </w:rPr>
        <w:t xml:space="preserve"> </w:t>
      </w:r>
      <w:r w:rsidRPr="00554CC2">
        <w:rPr>
          <w:rStyle w:val="124pt"/>
          <w:b w:val="0"/>
          <w:color w:val="000000" w:themeColor="text1"/>
          <w:sz w:val="28"/>
          <w:szCs w:val="28"/>
        </w:rPr>
        <w:t xml:space="preserve">многоязычной </w:t>
      </w:r>
      <w:r w:rsidRPr="00F34A99">
        <w:rPr>
          <w:color w:val="000000" w:themeColor="text1"/>
          <w:sz w:val="28"/>
          <w:szCs w:val="28"/>
        </w:rPr>
        <w:t>компетенции студентов неязыковых специальностей</w:t>
      </w:r>
      <w:bookmarkEnd w:id="3"/>
      <w:r w:rsidRPr="00F34A99">
        <w:rPr>
          <w:color w:val="000000" w:themeColor="text1"/>
          <w:sz w:val="28"/>
          <w:szCs w:val="28"/>
        </w:rPr>
        <w:t xml:space="preserve">: дис. … док. пед. </w:t>
      </w:r>
      <w:r w:rsidRPr="00F34A99">
        <w:rPr>
          <w:color w:val="000000" w:themeColor="text1"/>
          <w:sz w:val="28"/>
          <w:szCs w:val="28"/>
          <w:lang w:val="kk-KZ"/>
        </w:rPr>
        <w:t>н</w:t>
      </w:r>
      <w:r w:rsidRPr="00F34A99">
        <w:rPr>
          <w:color w:val="000000" w:themeColor="text1"/>
          <w:sz w:val="28"/>
          <w:szCs w:val="28"/>
        </w:rPr>
        <w:t>аук</w:t>
      </w:r>
      <w:r w:rsidRPr="00F34A99">
        <w:rPr>
          <w:color w:val="000000" w:themeColor="text1"/>
          <w:sz w:val="28"/>
          <w:szCs w:val="28"/>
          <w:lang w:val="kk-KZ"/>
        </w:rPr>
        <w:t>: 13.00.02.</w:t>
      </w:r>
      <w:r w:rsidRPr="00F34A99">
        <w:rPr>
          <w:color w:val="000000" w:themeColor="text1"/>
          <w:sz w:val="28"/>
          <w:szCs w:val="28"/>
        </w:rPr>
        <w:t xml:space="preserve"> </w:t>
      </w:r>
      <w:r w:rsidR="00554CC2">
        <w:rPr>
          <w:color w:val="000000" w:themeColor="text1"/>
          <w:sz w:val="28"/>
          <w:szCs w:val="28"/>
        </w:rPr>
        <w:t>‒</w:t>
      </w:r>
      <w:r w:rsidRPr="00F34A99">
        <w:rPr>
          <w:color w:val="000000" w:themeColor="text1"/>
          <w:sz w:val="28"/>
          <w:szCs w:val="28"/>
        </w:rPr>
        <w:t xml:space="preserve"> Ставрополь, 2009. </w:t>
      </w:r>
      <w:r w:rsidR="00554CC2">
        <w:rPr>
          <w:color w:val="000000" w:themeColor="text1"/>
          <w:sz w:val="28"/>
          <w:szCs w:val="28"/>
        </w:rPr>
        <w:t>‒</w:t>
      </w:r>
      <w:r w:rsidRPr="00F34A99">
        <w:rPr>
          <w:color w:val="000000" w:themeColor="text1"/>
          <w:sz w:val="28"/>
          <w:szCs w:val="28"/>
        </w:rPr>
        <w:t xml:space="preserve"> 505 </w:t>
      </w:r>
      <w:r w:rsidRPr="00F34A99">
        <w:rPr>
          <w:color w:val="000000" w:themeColor="text1"/>
          <w:sz w:val="28"/>
          <w:szCs w:val="28"/>
          <w:lang w:val="en-US"/>
        </w:rPr>
        <w:t>c</w:t>
      </w:r>
      <w:r w:rsidRPr="00F34A99">
        <w:rPr>
          <w:color w:val="000000" w:themeColor="text1"/>
          <w:sz w:val="28"/>
          <w:szCs w:val="28"/>
        </w:rPr>
        <w:t>.</w:t>
      </w:r>
    </w:p>
    <w:p w14:paraId="2A6D51E7" w14:textId="4E5C218C"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Метаева В.А. Рефлексия как метакомпетентность // Педагогика. </w:t>
      </w:r>
      <w:r w:rsidR="00554CC2">
        <w:rPr>
          <w:color w:val="000000" w:themeColor="text1"/>
          <w:sz w:val="28"/>
          <w:szCs w:val="28"/>
        </w:rPr>
        <w:t>‒</w:t>
      </w:r>
      <w:r w:rsidRPr="00F34A99">
        <w:rPr>
          <w:color w:val="000000" w:themeColor="text1"/>
          <w:sz w:val="28"/>
          <w:szCs w:val="28"/>
        </w:rPr>
        <w:t xml:space="preserve"> 2006. </w:t>
      </w:r>
      <w:r w:rsidR="00554CC2">
        <w:rPr>
          <w:color w:val="000000" w:themeColor="text1"/>
          <w:sz w:val="28"/>
          <w:szCs w:val="28"/>
        </w:rPr>
        <w:t>‒</w:t>
      </w:r>
      <w:r w:rsidRPr="00F34A99">
        <w:rPr>
          <w:color w:val="000000" w:themeColor="text1"/>
          <w:sz w:val="28"/>
          <w:szCs w:val="28"/>
        </w:rPr>
        <w:t xml:space="preserve"> №3. </w:t>
      </w:r>
      <w:r w:rsidR="00554CC2">
        <w:rPr>
          <w:color w:val="000000" w:themeColor="text1"/>
          <w:sz w:val="28"/>
          <w:szCs w:val="28"/>
        </w:rPr>
        <w:t>‒</w:t>
      </w:r>
      <w:r w:rsidRPr="00F34A99">
        <w:rPr>
          <w:color w:val="000000" w:themeColor="text1"/>
          <w:sz w:val="28"/>
          <w:szCs w:val="28"/>
        </w:rPr>
        <w:t xml:space="preserve"> С. 57-61.</w:t>
      </w:r>
    </w:p>
    <w:p w14:paraId="3EEBC630" w14:textId="2578DBF8"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Дружилов С.А. Профессиональная компетентность и профессионализм педагога: психологический подход</w:t>
      </w:r>
      <w:r w:rsidRPr="00F34A99">
        <w:rPr>
          <w:color w:val="000000" w:themeColor="text1"/>
          <w:sz w:val="28"/>
          <w:szCs w:val="28"/>
          <w:lang w:val="kk-KZ"/>
        </w:rPr>
        <w:t xml:space="preserve"> </w:t>
      </w:r>
      <w:r w:rsidRPr="00F34A99">
        <w:rPr>
          <w:color w:val="000000" w:themeColor="text1"/>
          <w:sz w:val="28"/>
          <w:szCs w:val="28"/>
        </w:rPr>
        <w:t xml:space="preserve">// Сибирь. Философия. Образование. – 2005. </w:t>
      </w:r>
      <w:r w:rsidR="00554CC2">
        <w:rPr>
          <w:color w:val="000000" w:themeColor="text1"/>
          <w:sz w:val="28"/>
          <w:szCs w:val="28"/>
        </w:rPr>
        <w:t>‒</w:t>
      </w:r>
      <w:r w:rsidRPr="00F34A99">
        <w:rPr>
          <w:color w:val="000000" w:themeColor="text1"/>
          <w:sz w:val="28"/>
          <w:szCs w:val="28"/>
        </w:rPr>
        <w:t xml:space="preserve"> №8. – С. 26-44.</w:t>
      </w:r>
    </w:p>
    <w:p w14:paraId="761EECE9" w14:textId="64CB967E"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 xml:space="preserve">Таубаева Ш.Т. Компетентностный подход к методологической подготовке докторантов в системе послевузовского военно-педагогического образования // </w:t>
      </w:r>
      <w:r w:rsidRPr="00F34A99">
        <w:rPr>
          <w:color w:val="000000" w:themeColor="text1"/>
          <w:sz w:val="28"/>
          <w:szCs w:val="28"/>
        </w:rPr>
        <w:t>Проблемы и перспективы реализации компетентностного подхода в современной образовательной системе</w:t>
      </w:r>
      <w:r w:rsidRPr="00F34A99">
        <w:rPr>
          <w:color w:val="000000" w:themeColor="text1"/>
          <w:sz w:val="28"/>
          <w:szCs w:val="28"/>
          <w:lang w:val="kk-KZ"/>
        </w:rPr>
        <w:t>:</w:t>
      </w:r>
      <w:r w:rsidRPr="00F34A99">
        <w:rPr>
          <w:color w:val="000000" w:themeColor="text1"/>
          <w:sz w:val="28"/>
          <w:szCs w:val="28"/>
        </w:rPr>
        <w:t xml:space="preserve"> </w:t>
      </w:r>
      <w:r w:rsidRPr="00F34A99">
        <w:rPr>
          <w:color w:val="000000" w:themeColor="text1"/>
          <w:sz w:val="28"/>
          <w:szCs w:val="28"/>
          <w:lang w:val="kk-KZ"/>
        </w:rPr>
        <w:t>м</w:t>
      </w:r>
      <w:r w:rsidRPr="00F34A99">
        <w:rPr>
          <w:color w:val="000000" w:themeColor="text1"/>
          <w:sz w:val="28"/>
          <w:szCs w:val="28"/>
        </w:rPr>
        <w:t>атер. респ</w:t>
      </w:r>
      <w:r w:rsidR="00554CC2">
        <w:rPr>
          <w:color w:val="000000" w:themeColor="text1"/>
          <w:sz w:val="28"/>
          <w:szCs w:val="28"/>
        </w:rPr>
        <w:t>убл</w:t>
      </w:r>
      <w:r w:rsidRPr="00F34A99">
        <w:rPr>
          <w:color w:val="000000" w:themeColor="text1"/>
          <w:sz w:val="28"/>
          <w:szCs w:val="28"/>
        </w:rPr>
        <w:t>. науч.-метод. конф. – Алматы, 2014. – С. 56-71.</w:t>
      </w:r>
    </w:p>
    <w:p w14:paraId="1B739FCE"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Семенова М.В</w:t>
      </w:r>
      <w:r w:rsidRPr="00F34A99">
        <w:rPr>
          <w:color w:val="000000" w:themeColor="text1"/>
          <w:spacing w:val="-5"/>
          <w:sz w:val="28"/>
          <w:szCs w:val="28"/>
        </w:rPr>
        <w:t>. Педагогические условия формирования профессиональной компетентности будущих педагогов в вузе: автореф. … канд. пед. наук. – Павлодар, 2005. – 25 с.</w:t>
      </w:r>
    </w:p>
    <w:p w14:paraId="3DC670BC" w14:textId="12410E3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Ферхо С.И. Формирование профессиональной компетентности учителей по использованию электронных учебных изданий в процессе обучения: автореф. … канд.</w:t>
      </w:r>
      <w:r w:rsidR="00554CC2">
        <w:rPr>
          <w:color w:val="000000" w:themeColor="text1"/>
          <w:spacing w:val="-5"/>
          <w:sz w:val="28"/>
          <w:szCs w:val="28"/>
        </w:rPr>
        <w:t xml:space="preserve"> </w:t>
      </w:r>
      <w:r w:rsidRPr="00F34A99">
        <w:rPr>
          <w:color w:val="000000" w:themeColor="text1"/>
          <w:spacing w:val="-5"/>
          <w:sz w:val="28"/>
          <w:szCs w:val="28"/>
        </w:rPr>
        <w:t>пед.</w:t>
      </w:r>
      <w:r w:rsidR="00554CC2">
        <w:rPr>
          <w:color w:val="000000" w:themeColor="text1"/>
          <w:spacing w:val="-5"/>
          <w:sz w:val="28"/>
          <w:szCs w:val="28"/>
        </w:rPr>
        <w:t xml:space="preserve"> </w:t>
      </w:r>
      <w:r w:rsidRPr="00F34A99">
        <w:rPr>
          <w:color w:val="000000" w:themeColor="text1"/>
          <w:spacing w:val="-5"/>
          <w:sz w:val="28"/>
          <w:szCs w:val="28"/>
        </w:rPr>
        <w:t xml:space="preserve">наук: 13.00.08. </w:t>
      </w:r>
      <w:r w:rsidR="00554CC2">
        <w:rPr>
          <w:color w:val="000000" w:themeColor="text1"/>
          <w:spacing w:val="-5"/>
          <w:sz w:val="28"/>
          <w:szCs w:val="28"/>
        </w:rPr>
        <w:t>‒</w:t>
      </w:r>
      <w:r w:rsidRPr="00F34A99">
        <w:rPr>
          <w:color w:val="000000" w:themeColor="text1"/>
          <w:spacing w:val="-5"/>
          <w:sz w:val="28"/>
          <w:szCs w:val="28"/>
        </w:rPr>
        <w:t xml:space="preserve"> Алматы, 2004. – 28 с.</w:t>
      </w:r>
    </w:p>
    <w:p w14:paraId="00DFC068" w14:textId="4F1BE114"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lang w:val="kk-KZ"/>
        </w:rPr>
        <w:t xml:space="preserve">Кенжебеков Б.Т. </w:t>
      </w:r>
      <w:r w:rsidRPr="00F34A99">
        <w:rPr>
          <w:color w:val="000000" w:themeColor="text1"/>
          <w:sz w:val="28"/>
          <w:szCs w:val="28"/>
          <w:lang w:val="kk-KZ"/>
        </w:rPr>
        <w:t>Жоғары оқу орны жүйесінде болашақ мамандардың кәсіби құзыреттілігін қалыптастыру: пед.</w:t>
      </w:r>
      <w:r w:rsidR="00554CC2">
        <w:rPr>
          <w:color w:val="000000" w:themeColor="text1"/>
          <w:sz w:val="28"/>
          <w:szCs w:val="28"/>
          <w:lang w:val="kk-KZ"/>
        </w:rPr>
        <w:t xml:space="preserve"> </w:t>
      </w:r>
      <w:r w:rsidRPr="00F34A99">
        <w:rPr>
          <w:color w:val="000000" w:themeColor="text1"/>
          <w:sz w:val="28"/>
          <w:szCs w:val="28"/>
          <w:lang w:val="kk-KZ"/>
        </w:rPr>
        <w:t xml:space="preserve">ғыл. док. ... автореф.: 13.00.08. </w:t>
      </w:r>
      <w:r w:rsidR="00554CC2">
        <w:rPr>
          <w:color w:val="000000" w:themeColor="text1"/>
          <w:sz w:val="28"/>
          <w:szCs w:val="28"/>
          <w:lang w:val="kk-KZ"/>
        </w:rPr>
        <w:t>‒</w:t>
      </w:r>
      <w:r w:rsidRPr="00F34A99">
        <w:rPr>
          <w:color w:val="000000" w:themeColor="text1"/>
          <w:sz w:val="28"/>
          <w:szCs w:val="28"/>
          <w:lang w:val="kk-KZ"/>
        </w:rPr>
        <w:t xml:space="preserve"> Қарағанды, 2005. </w:t>
      </w:r>
      <w:r w:rsidR="00554CC2">
        <w:rPr>
          <w:color w:val="000000" w:themeColor="text1"/>
          <w:sz w:val="28"/>
          <w:szCs w:val="28"/>
          <w:lang w:val="kk-KZ"/>
        </w:rPr>
        <w:t>‒</w:t>
      </w:r>
      <w:r w:rsidRPr="00F34A99">
        <w:rPr>
          <w:color w:val="000000" w:themeColor="text1"/>
          <w:sz w:val="28"/>
          <w:szCs w:val="28"/>
          <w:lang w:val="kk-KZ"/>
        </w:rPr>
        <w:t xml:space="preserve"> 40 б.</w:t>
      </w:r>
    </w:p>
    <w:p w14:paraId="22E4FCAC"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Шаметов Н.Р. Формирование профессиональной компетентности будущих педагогов профессионального обучения в системе непрерывного оразования «Колледж-ВУЗ»: дис. … канд. пед. наук</w:t>
      </w:r>
      <w:r w:rsidRPr="00F34A99">
        <w:rPr>
          <w:color w:val="000000" w:themeColor="text1"/>
          <w:spacing w:val="-5"/>
          <w:sz w:val="28"/>
          <w:szCs w:val="28"/>
          <w:lang w:val="kk-KZ"/>
        </w:rPr>
        <w:t xml:space="preserve">: </w:t>
      </w:r>
      <w:r w:rsidRPr="00F34A99">
        <w:rPr>
          <w:color w:val="000000" w:themeColor="text1"/>
          <w:spacing w:val="-5"/>
          <w:sz w:val="28"/>
          <w:szCs w:val="28"/>
        </w:rPr>
        <w:t>13.00.08</w:t>
      </w:r>
      <w:r w:rsidRPr="00F34A99">
        <w:rPr>
          <w:color w:val="000000" w:themeColor="text1"/>
          <w:spacing w:val="-5"/>
          <w:sz w:val="28"/>
          <w:szCs w:val="28"/>
          <w:lang w:val="kk-KZ"/>
        </w:rPr>
        <w:t>.</w:t>
      </w:r>
      <w:r w:rsidRPr="00F34A99">
        <w:rPr>
          <w:color w:val="000000" w:themeColor="text1"/>
          <w:spacing w:val="-5"/>
          <w:sz w:val="28"/>
          <w:szCs w:val="28"/>
        </w:rPr>
        <w:t xml:space="preserve"> – Алматы, 2006. – 200 с.</w:t>
      </w:r>
    </w:p>
    <w:p w14:paraId="45BE1060"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Жантлеуова Ш.К. Формирование профессиональной компетентности студентов в процессе педагогической практики: автореф. … канд. пед. наук</w:t>
      </w:r>
      <w:r w:rsidRPr="00F34A99">
        <w:rPr>
          <w:color w:val="000000" w:themeColor="text1"/>
          <w:spacing w:val="-5"/>
          <w:sz w:val="28"/>
          <w:szCs w:val="28"/>
          <w:lang w:val="kk-KZ"/>
        </w:rPr>
        <w:t xml:space="preserve">: </w:t>
      </w:r>
      <w:r w:rsidRPr="00F34A99">
        <w:rPr>
          <w:color w:val="000000" w:themeColor="text1"/>
          <w:spacing w:val="-5"/>
          <w:sz w:val="28"/>
          <w:szCs w:val="28"/>
        </w:rPr>
        <w:t>13.00.08</w:t>
      </w:r>
      <w:r w:rsidRPr="00F34A99">
        <w:rPr>
          <w:color w:val="000000" w:themeColor="text1"/>
          <w:spacing w:val="-5"/>
          <w:sz w:val="28"/>
          <w:szCs w:val="28"/>
          <w:lang w:val="kk-KZ"/>
        </w:rPr>
        <w:t>.</w:t>
      </w:r>
      <w:r w:rsidRPr="00F34A99">
        <w:rPr>
          <w:color w:val="000000" w:themeColor="text1"/>
          <w:spacing w:val="-5"/>
          <w:sz w:val="28"/>
          <w:szCs w:val="28"/>
        </w:rPr>
        <w:t xml:space="preserve"> – Алматы, 2006. – 29 с. </w:t>
      </w:r>
    </w:p>
    <w:p w14:paraId="27871991"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Мучкин Д.П. </w:t>
      </w:r>
      <w:r w:rsidRPr="00F34A99">
        <w:rPr>
          <w:color w:val="000000" w:themeColor="text1"/>
          <w:spacing w:val="-5"/>
          <w:sz w:val="28"/>
          <w:szCs w:val="28"/>
        </w:rPr>
        <w:t>Педагогические условия формирования профессионально-педагогической самообразовательной компетентности будущих учителей: автореф. … канд. пед. наук: 13.00.08. – Астана, 2010. – 26 с.</w:t>
      </w:r>
    </w:p>
    <w:p w14:paraId="04EC9404"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pacing w:val="-5"/>
          <w:sz w:val="28"/>
          <w:szCs w:val="28"/>
        </w:rPr>
        <w:t>Мирза Н.В. Научно-теоретические основы формирования профессиональной компетентности будущего педагога: автореф. … док. пед. наук: 13.00.08. – Караганда, 2010. – 38 с.</w:t>
      </w:r>
    </w:p>
    <w:p w14:paraId="02F703BF" w14:textId="39153664"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Мирзахметов М.М. Формирование профессиональной компетенции студентов в процессе усвоения дисциплин по выбору // Среднее профессиональное образование. – 2009. </w:t>
      </w:r>
      <w:r w:rsidR="00554CC2">
        <w:rPr>
          <w:color w:val="000000" w:themeColor="text1"/>
          <w:sz w:val="28"/>
          <w:szCs w:val="28"/>
        </w:rPr>
        <w:t>‒</w:t>
      </w:r>
      <w:r w:rsidRPr="00F34A99">
        <w:rPr>
          <w:color w:val="000000" w:themeColor="text1"/>
          <w:sz w:val="28"/>
          <w:szCs w:val="28"/>
        </w:rPr>
        <w:t xml:space="preserve"> №3. – С. 39-41.</w:t>
      </w:r>
    </w:p>
    <w:p w14:paraId="595762E5" w14:textId="3EE39B58"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Хмель Н.Д. Теоретические основы профессиональной подготовки учителя. – Алматы: Ғылым, 1998. – 320 с</w:t>
      </w:r>
      <w:r w:rsidR="00554CC2">
        <w:rPr>
          <w:color w:val="000000" w:themeColor="text1"/>
          <w:sz w:val="28"/>
          <w:szCs w:val="28"/>
          <w:lang w:val="kk-KZ"/>
        </w:rPr>
        <w:t>.</w:t>
      </w:r>
    </w:p>
    <w:p w14:paraId="0879C0FE" w14:textId="65DF343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Ахмадиева Ж.К. Формирование оценочных компетенций учителей в условиях информатизации образования: монография. – Усть-Каменогорск</w:t>
      </w:r>
      <w:r w:rsidR="00916B72">
        <w:rPr>
          <w:color w:val="000000" w:themeColor="text1"/>
          <w:sz w:val="28"/>
          <w:szCs w:val="28"/>
          <w:lang w:val="kk-KZ"/>
        </w:rPr>
        <w:t>,</w:t>
      </w:r>
      <w:r w:rsidRPr="00F34A99">
        <w:rPr>
          <w:color w:val="000000" w:themeColor="text1"/>
          <w:sz w:val="28"/>
          <w:szCs w:val="28"/>
          <w:lang w:val="kk-KZ"/>
        </w:rPr>
        <w:t xml:space="preserve"> 2012. </w:t>
      </w:r>
      <w:r w:rsidR="00554CC2">
        <w:rPr>
          <w:color w:val="000000" w:themeColor="text1"/>
          <w:sz w:val="28"/>
          <w:szCs w:val="28"/>
          <w:lang w:val="kk-KZ"/>
        </w:rPr>
        <w:t>–</w:t>
      </w:r>
      <w:r w:rsidRPr="00F34A99">
        <w:rPr>
          <w:color w:val="000000" w:themeColor="text1"/>
          <w:sz w:val="28"/>
          <w:szCs w:val="28"/>
          <w:lang w:val="kk-KZ"/>
        </w:rPr>
        <w:t xml:space="preserve"> 143 c.</w:t>
      </w:r>
    </w:p>
    <w:p w14:paraId="41ED7391" w14:textId="4A2D6B2D"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Турсынова Ж.Ж. Формирование профессиональной компетентности студентов в условиях производственной практики на основе информационных технологий: автореф. … канд. пед. наук. </w:t>
      </w:r>
      <w:r w:rsidR="00916B72">
        <w:rPr>
          <w:color w:val="000000" w:themeColor="text1"/>
          <w:sz w:val="28"/>
          <w:szCs w:val="28"/>
          <w:lang w:val="kk-KZ"/>
        </w:rPr>
        <w:t xml:space="preserve">– </w:t>
      </w:r>
      <w:r w:rsidRPr="00F34A99">
        <w:rPr>
          <w:color w:val="000000" w:themeColor="text1"/>
          <w:sz w:val="28"/>
          <w:szCs w:val="28"/>
          <w:lang w:val="kk-KZ"/>
        </w:rPr>
        <w:t>Караганды, 2008. – 24 с.</w:t>
      </w:r>
    </w:p>
    <w:p w14:paraId="4D774A5B" w14:textId="2306CFF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Айкенова Р. Научно-педагогические основы формирования компьютерной лингвистической компетенции студентов медицинских вузов: автореф.</w:t>
      </w:r>
      <w:r w:rsidR="00916B72">
        <w:rPr>
          <w:color w:val="000000" w:themeColor="text1"/>
          <w:sz w:val="28"/>
          <w:szCs w:val="28"/>
          <w:lang w:val="kk-KZ"/>
        </w:rPr>
        <w:t xml:space="preserve"> </w:t>
      </w:r>
      <w:r w:rsidRPr="00F34A99">
        <w:rPr>
          <w:color w:val="000000" w:themeColor="text1"/>
          <w:sz w:val="28"/>
          <w:szCs w:val="28"/>
          <w:lang w:val="kk-KZ"/>
        </w:rPr>
        <w:t>... д</w:t>
      </w:r>
      <w:r w:rsidR="00916B72">
        <w:rPr>
          <w:color w:val="000000" w:themeColor="text1"/>
          <w:sz w:val="28"/>
          <w:szCs w:val="28"/>
          <w:lang w:val="kk-KZ"/>
        </w:rPr>
        <w:t>ок.</w:t>
      </w:r>
      <w:r w:rsidRPr="00F34A99">
        <w:rPr>
          <w:color w:val="000000" w:themeColor="text1"/>
          <w:sz w:val="28"/>
          <w:szCs w:val="28"/>
          <w:lang w:val="kk-KZ"/>
        </w:rPr>
        <w:t xml:space="preserve"> пед. наук: 13.00.08. – Караганда, 2010. – 39 с.</w:t>
      </w:r>
    </w:p>
    <w:p w14:paraId="746C663D" w14:textId="5FBC622E"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Исакова Г.А. Жоғары оқу орны білім алушыларының кәсіби құзыреттілігін жүйелілік тұғыр негізінде қалыптастыру: док</w:t>
      </w:r>
      <w:r w:rsidR="00916B72">
        <w:rPr>
          <w:color w:val="000000" w:themeColor="text1"/>
          <w:sz w:val="28"/>
          <w:szCs w:val="28"/>
          <w:lang w:val="kk-KZ"/>
        </w:rPr>
        <w:t xml:space="preserve">. </w:t>
      </w:r>
      <w:r w:rsidRPr="00F34A99">
        <w:rPr>
          <w:color w:val="000000" w:themeColor="text1"/>
          <w:sz w:val="28"/>
          <w:szCs w:val="28"/>
          <w:lang w:val="kk-KZ"/>
        </w:rPr>
        <w:t>PhD</w:t>
      </w:r>
      <w:r w:rsidR="00916B72">
        <w:rPr>
          <w:color w:val="000000" w:themeColor="text1"/>
          <w:sz w:val="28"/>
          <w:szCs w:val="28"/>
          <w:lang w:val="kk-KZ"/>
        </w:rPr>
        <w:t>.</w:t>
      </w:r>
      <w:r w:rsidRPr="00F34A99">
        <w:rPr>
          <w:color w:val="000000" w:themeColor="text1"/>
          <w:sz w:val="28"/>
          <w:szCs w:val="28"/>
          <w:lang w:val="kk-KZ"/>
        </w:rPr>
        <w:t xml:space="preserve"> ... дис. – Нұр-Сұлтан, 2021. – 156 б.</w:t>
      </w:r>
    </w:p>
    <w:p w14:paraId="7D9B228D" w14:textId="07F74D23"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Щукин, А.Н. </w:t>
      </w:r>
      <w:r w:rsidRPr="00F34A99">
        <w:rPr>
          <w:color w:val="000000" w:themeColor="text1"/>
          <w:sz w:val="28"/>
          <w:szCs w:val="28"/>
          <w:shd w:val="clear" w:color="auto" w:fill="FFFFFF"/>
        </w:rPr>
        <w:t>Теория обучения иностранным языкам</w:t>
      </w:r>
      <w:r w:rsidR="00816859">
        <w:rPr>
          <w:color w:val="000000" w:themeColor="text1"/>
          <w:sz w:val="28"/>
          <w:szCs w:val="28"/>
          <w:shd w:val="clear" w:color="auto" w:fill="FFFFFF"/>
          <w:lang w:val="kk-KZ"/>
        </w:rPr>
        <w:t>:</w:t>
      </w:r>
      <w:r w:rsidRPr="00F34A99">
        <w:rPr>
          <w:color w:val="000000" w:themeColor="text1"/>
          <w:sz w:val="28"/>
          <w:szCs w:val="28"/>
          <w:shd w:val="clear" w:color="auto" w:fill="FFFFFF"/>
        </w:rPr>
        <w:t xml:space="preserve"> лингводидактические основы: учеб</w:t>
      </w:r>
      <w:r w:rsidR="00916B72">
        <w:rPr>
          <w:color w:val="000000" w:themeColor="text1"/>
          <w:sz w:val="28"/>
          <w:szCs w:val="28"/>
          <w:shd w:val="clear" w:color="auto" w:fill="FFFFFF"/>
        </w:rPr>
        <w:t>.</w:t>
      </w:r>
      <w:r w:rsidRPr="00F34A99">
        <w:rPr>
          <w:color w:val="000000" w:themeColor="text1"/>
          <w:sz w:val="28"/>
          <w:szCs w:val="28"/>
          <w:shd w:val="clear" w:color="auto" w:fill="FFFFFF"/>
        </w:rPr>
        <w:t xml:space="preserve"> пос. – М.: ВК, 2012. – 336</w:t>
      </w:r>
      <w:r w:rsidRPr="00F34A99">
        <w:rPr>
          <w:color w:val="000000" w:themeColor="text1"/>
          <w:sz w:val="28"/>
          <w:szCs w:val="28"/>
          <w:shd w:val="clear" w:color="auto" w:fill="FFFFFF"/>
          <w:lang w:val="kk-KZ"/>
        </w:rPr>
        <w:t xml:space="preserve"> с</w:t>
      </w:r>
      <w:r w:rsidRPr="00F34A99">
        <w:rPr>
          <w:color w:val="000000" w:themeColor="text1"/>
          <w:sz w:val="28"/>
          <w:szCs w:val="28"/>
          <w:shd w:val="clear" w:color="auto" w:fill="FFFFFF"/>
        </w:rPr>
        <w:t>.</w:t>
      </w:r>
    </w:p>
    <w:p w14:paraId="438966BF" w14:textId="7CC3348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Зеер Э.Ф., Павлова А.М., Сыманюк Э.Э. Модернизация профессионального образования: компетентностный подход. – Екатеринбург, 2004. – 230 с.</w:t>
      </w:r>
    </w:p>
    <w:p w14:paraId="09377A0B" w14:textId="100A78A6"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Исаева, Т.Е. Классификация профессионально-личностных компетенций вузовского преподавателя // Педагогика.</w:t>
      </w:r>
      <w:r w:rsidRPr="00F34A99">
        <w:rPr>
          <w:color w:val="000000" w:themeColor="text1"/>
          <w:sz w:val="28"/>
          <w:szCs w:val="28"/>
          <w:lang w:val="kk-KZ"/>
        </w:rPr>
        <w:t xml:space="preserve"> </w:t>
      </w:r>
      <w:r w:rsidR="00916B72">
        <w:rPr>
          <w:color w:val="000000" w:themeColor="text1"/>
          <w:sz w:val="28"/>
          <w:szCs w:val="28"/>
        </w:rPr>
        <w:t>‒</w:t>
      </w:r>
      <w:r w:rsidRPr="00F34A99">
        <w:rPr>
          <w:color w:val="000000" w:themeColor="text1"/>
          <w:sz w:val="28"/>
          <w:szCs w:val="28"/>
        </w:rPr>
        <w:t xml:space="preserve"> 2006. </w:t>
      </w:r>
      <w:r w:rsidR="00916B72">
        <w:rPr>
          <w:color w:val="000000" w:themeColor="text1"/>
          <w:sz w:val="28"/>
          <w:szCs w:val="28"/>
        </w:rPr>
        <w:t>‒</w:t>
      </w:r>
      <w:r w:rsidRPr="00F34A99">
        <w:rPr>
          <w:color w:val="000000" w:themeColor="text1"/>
          <w:sz w:val="28"/>
          <w:szCs w:val="28"/>
        </w:rPr>
        <w:t xml:space="preserve"> №9. </w:t>
      </w:r>
      <w:r w:rsidR="00916B72">
        <w:rPr>
          <w:color w:val="000000" w:themeColor="text1"/>
          <w:sz w:val="28"/>
          <w:szCs w:val="28"/>
        </w:rPr>
        <w:t>‒</w:t>
      </w:r>
      <w:r w:rsidRPr="00F34A99">
        <w:rPr>
          <w:color w:val="000000" w:themeColor="text1"/>
          <w:sz w:val="28"/>
          <w:szCs w:val="28"/>
        </w:rPr>
        <w:t xml:space="preserve"> С. 55-60.</w:t>
      </w:r>
    </w:p>
    <w:p w14:paraId="3051A481" w14:textId="37F85092"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Ран Н.А. Содержательное наполнение процесса формирования организационно-управленческой компетентности студентов технического вуза. // Вестник Оренбургского государственного педагогического университета. </w:t>
      </w:r>
      <w:r w:rsidR="00916B72">
        <w:rPr>
          <w:color w:val="000000" w:themeColor="text1"/>
          <w:sz w:val="28"/>
          <w:szCs w:val="28"/>
          <w:lang w:val="kk-KZ"/>
        </w:rPr>
        <w:t>‒</w:t>
      </w:r>
      <w:r w:rsidRPr="00F34A99">
        <w:rPr>
          <w:color w:val="000000" w:themeColor="text1"/>
          <w:sz w:val="28"/>
          <w:szCs w:val="28"/>
          <w:lang w:val="kk-KZ"/>
        </w:rPr>
        <w:t xml:space="preserve"> </w:t>
      </w:r>
      <w:r w:rsidRPr="00F34A99">
        <w:rPr>
          <w:color w:val="000000" w:themeColor="text1"/>
          <w:sz w:val="28"/>
          <w:szCs w:val="28"/>
        </w:rPr>
        <w:t xml:space="preserve">2012. </w:t>
      </w:r>
      <w:r w:rsidR="00916B72">
        <w:rPr>
          <w:color w:val="000000" w:themeColor="text1"/>
          <w:sz w:val="28"/>
          <w:szCs w:val="28"/>
        </w:rPr>
        <w:t>‒</w:t>
      </w:r>
      <w:r w:rsidRPr="00F34A99">
        <w:rPr>
          <w:color w:val="000000" w:themeColor="text1"/>
          <w:sz w:val="28"/>
          <w:szCs w:val="28"/>
        </w:rPr>
        <w:t xml:space="preserve"> №1(1). – </w:t>
      </w:r>
      <w:r w:rsidRPr="00F34A99">
        <w:rPr>
          <w:color w:val="000000" w:themeColor="text1"/>
          <w:sz w:val="28"/>
          <w:szCs w:val="28"/>
          <w:lang w:val="kk-KZ"/>
        </w:rPr>
        <w:t>С</w:t>
      </w:r>
      <w:r w:rsidRPr="00F34A99">
        <w:rPr>
          <w:color w:val="000000" w:themeColor="text1"/>
          <w:sz w:val="28"/>
          <w:szCs w:val="28"/>
        </w:rPr>
        <w:t>. 98-104.</w:t>
      </w:r>
    </w:p>
    <w:p w14:paraId="4720BEA8" w14:textId="2782008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rFonts w:eastAsia="TimesNewRoman"/>
          <w:color w:val="000000" w:themeColor="text1"/>
          <w:sz w:val="28"/>
          <w:szCs w:val="28"/>
        </w:rPr>
        <w:t>Абдалина Л.</w:t>
      </w:r>
      <w:r w:rsidRPr="00F34A99">
        <w:rPr>
          <w:rFonts w:eastAsia="TimesNewRoman"/>
          <w:color w:val="000000" w:themeColor="text1"/>
          <w:sz w:val="28"/>
          <w:szCs w:val="28"/>
          <w:lang w:val="kk-KZ"/>
        </w:rPr>
        <w:t xml:space="preserve">, </w:t>
      </w:r>
      <w:r w:rsidRPr="00F34A99">
        <w:rPr>
          <w:rFonts w:eastAsia="TimesNewRoman"/>
          <w:color w:val="000000" w:themeColor="text1"/>
          <w:sz w:val="28"/>
          <w:szCs w:val="28"/>
        </w:rPr>
        <w:t xml:space="preserve">Бережная И. Профессионализм педагога: компоненты, критерии оценки </w:t>
      </w:r>
      <w:r w:rsidRPr="00F34A99">
        <w:rPr>
          <w:rFonts w:eastAsia="TimesNewRoman"/>
          <w:color w:val="000000" w:themeColor="text1"/>
          <w:sz w:val="28"/>
          <w:szCs w:val="28"/>
          <w:lang w:val="kk-KZ"/>
        </w:rPr>
        <w:t xml:space="preserve">// </w:t>
      </w:r>
      <w:r w:rsidRPr="00F34A99">
        <w:rPr>
          <w:rFonts w:eastAsia="TimesNewRoman"/>
          <w:color w:val="000000" w:themeColor="text1"/>
          <w:sz w:val="28"/>
          <w:szCs w:val="28"/>
        </w:rPr>
        <w:t xml:space="preserve">Высшее образование в России. </w:t>
      </w:r>
      <w:r w:rsidR="00916B72">
        <w:rPr>
          <w:rFonts w:eastAsia="TimesNewRoman"/>
          <w:color w:val="000000" w:themeColor="text1"/>
          <w:sz w:val="28"/>
          <w:szCs w:val="28"/>
        </w:rPr>
        <w:t>‒</w:t>
      </w:r>
      <w:r w:rsidRPr="00F34A99">
        <w:rPr>
          <w:rFonts w:eastAsia="TimesNewRoman"/>
          <w:color w:val="000000" w:themeColor="text1"/>
          <w:sz w:val="28"/>
          <w:szCs w:val="28"/>
        </w:rPr>
        <w:t xml:space="preserve"> 2008. </w:t>
      </w:r>
      <w:r w:rsidR="00916B72">
        <w:rPr>
          <w:rFonts w:eastAsia="TimesNewRoman"/>
          <w:color w:val="000000" w:themeColor="text1"/>
          <w:sz w:val="28"/>
          <w:szCs w:val="28"/>
        </w:rPr>
        <w:t>‒</w:t>
      </w:r>
      <w:r w:rsidRPr="00F34A99">
        <w:rPr>
          <w:rFonts w:eastAsia="TimesNewRoman"/>
          <w:color w:val="000000" w:themeColor="text1"/>
          <w:sz w:val="28"/>
          <w:szCs w:val="28"/>
        </w:rPr>
        <w:t xml:space="preserve"> №10. </w:t>
      </w:r>
      <w:r w:rsidR="00916B72">
        <w:rPr>
          <w:rFonts w:eastAsia="TimesNewRoman"/>
          <w:color w:val="000000" w:themeColor="text1"/>
          <w:sz w:val="28"/>
          <w:szCs w:val="28"/>
        </w:rPr>
        <w:t>‒</w:t>
      </w:r>
      <w:r w:rsidRPr="00F34A99">
        <w:rPr>
          <w:rFonts w:eastAsia="TimesNewRoman"/>
          <w:color w:val="000000" w:themeColor="text1"/>
          <w:sz w:val="28"/>
          <w:szCs w:val="28"/>
        </w:rPr>
        <w:t xml:space="preserve"> С. 146-148.</w:t>
      </w:r>
    </w:p>
    <w:p w14:paraId="4E3F0C0C"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Барсай Б.Т. </w:t>
      </w:r>
      <w:r w:rsidRPr="00F34A99">
        <w:rPr>
          <w:color w:val="000000" w:themeColor="text1"/>
          <w:sz w:val="28"/>
          <w:szCs w:val="28"/>
        </w:rPr>
        <w:t xml:space="preserve">Научно-педагогические основы формирования профессионально-дидактической компетентности будущих учителей начальных классов): автореф. … док. пед. наук: 13.00.08. – Усть-Каменогорск, 2008. – 51 с. </w:t>
      </w:r>
    </w:p>
    <w:p w14:paraId="63BDFA1B" w14:textId="6F674020"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Кошель Н.Н. Профессиональная компетентность как базовая категория последипломного образования // Адукацыя </w:t>
      </w:r>
      <w:r w:rsidRPr="00F34A99">
        <w:rPr>
          <w:color w:val="000000" w:themeColor="text1"/>
          <w:sz w:val="28"/>
          <w:szCs w:val="28"/>
          <w:lang w:val="en-US"/>
        </w:rPr>
        <w:t>i</w:t>
      </w:r>
      <w:r w:rsidR="00916B72">
        <w:rPr>
          <w:color w:val="000000" w:themeColor="text1"/>
          <w:sz w:val="28"/>
          <w:szCs w:val="28"/>
        </w:rPr>
        <w:t xml:space="preserve"> выхаванне. – 2005. – </w:t>
      </w:r>
      <w:r w:rsidRPr="00F34A99">
        <w:rPr>
          <w:color w:val="000000" w:themeColor="text1"/>
          <w:sz w:val="28"/>
          <w:szCs w:val="28"/>
        </w:rPr>
        <w:t xml:space="preserve">№9. </w:t>
      </w:r>
      <w:r w:rsidR="00916B72">
        <w:rPr>
          <w:color w:val="000000" w:themeColor="text1"/>
          <w:sz w:val="28"/>
          <w:szCs w:val="28"/>
        </w:rPr>
        <w:t>‒</w:t>
      </w:r>
      <w:r w:rsidRPr="00F34A99">
        <w:rPr>
          <w:color w:val="000000" w:themeColor="text1"/>
          <w:sz w:val="28"/>
          <w:szCs w:val="28"/>
        </w:rPr>
        <w:t xml:space="preserve"> С. 8-15.</w:t>
      </w:r>
    </w:p>
    <w:p w14:paraId="0A30BE2C" w14:textId="0A14111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rStyle w:val="hl"/>
          <w:color w:val="000000" w:themeColor="text1"/>
          <w:sz w:val="28"/>
          <w:szCs w:val="28"/>
        </w:rPr>
        <w:t>Певзнер</w:t>
      </w:r>
      <w:r w:rsidRPr="00F34A99">
        <w:rPr>
          <w:color w:val="000000" w:themeColor="text1"/>
          <w:sz w:val="28"/>
          <w:szCs w:val="28"/>
        </w:rPr>
        <w:t xml:space="preserve"> М.Н., Ширин А.Г. Билингвальное образование в контексте мирового опыта (на примере Германии). </w:t>
      </w:r>
      <w:r w:rsidR="00916B72">
        <w:rPr>
          <w:color w:val="000000" w:themeColor="text1"/>
          <w:sz w:val="28"/>
          <w:szCs w:val="28"/>
        </w:rPr>
        <w:t xml:space="preserve">– </w:t>
      </w:r>
      <w:r w:rsidRPr="00F34A99">
        <w:rPr>
          <w:color w:val="000000" w:themeColor="text1"/>
          <w:sz w:val="28"/>
          <w:szCs w:val="28"/>
        </w:rPr>
        <w:t xml:space="preserve">Новгород: НовГУ, 1999. </w:t>
      </w:r>
      <w:r w:rsidR="00916B72">
        <w:rPr>
          <w:color w:val="000000" w:themeColor="text1"/>
          <w:sz w:val="28"/>
          <w:szCs w:val="28"/>
        </w:rPr>
        <w:t>–</w:t>
      </w:r>
      <w:r w:rsidRPr="00F34A99">
        <w:rPr>
          <w:color w:val="000000" w:themeColor="text1"/>
          <w:sz w:val="28"/>
          <w:szCs w:val="28"/>
        </w:rPr>
        <w:t xml:space="preserve"> 96 с.</w:t>
      </w:r>
    </w:p>
    <w:p w14:paraId="0AFC41BB"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rFonts w:eastAsia="Times-Roman"/>
          <w:color w:val="000000" w:themeColor="text1"/>
          <w:sz w:val="28"/>
          <w:szCs w:val="28"/>
        </w:rPr>
        <w:t xml:space="preserve">Сорочкина Н.Е. </w:t>
      </w:r>
      <w:r w:rsidRPr="00F34A99">
        <w:rPr>
          <w:color w:val="000000" w:themeColor="text1"/>
          <w:sz w:val="28"/>
          <w:szCs w:val="28"/>
        </w:rPr>
        <w:t>Интегральная модель билингвального обучения в современной российской школе: дис. … канд. пед. наук: 13.00.01. – Великий Новгород, 2000. – 228 с.</w:t>
      </w:r>
    </w:p>
    <w:p w14:paraId="0A7248B3"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Мельникова М.С. Конструирование междисциплинарных модульных программ в системе билингвального образования  : дис…канд. пед. наук. – Великий Новгород, 2008. – 263 с.</w:t>
      </w:r>
    </w:p>
    <w:p w14:paraId="5D5BC37B" w14:textId="305BBB16"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Махмурян, К.С. Структура, содержание и уровни профессиональной компетентности учителя иностранного языка // Сб</w:t>
      </w:r>
      <w:r w:rsidR="00916B72">
        <w:rPr>
          <w:color w:val="000000" w:themeColor="text1"/>
          <w:sz w:val="28"/>
          <w:szCs w:val="28"/>
        </w:rPr>
        <w:t>.</w:t>
      </w:r>
      <w:r w:rsidRPr="00F34A99">
        <w:rPr>
          <w:color w:val="000000" w:themeColor="text1"/>
          <w:sz w:val="28"/>
          <w:szCs w:val="28"/>
        </w:rPr>
        <w:t xml:space="preserve"> ст</w:t>
      </w:r>
      <w:r w:rsidR="00916B72">
        <w:rPr>
          <w:color w:val="000000" w:themeColor="text1"/>
          <w:sz w:val="28"/>
          <w:szCs w:val="28"/>
        </w:rPr>
        <w:t>.</w:t>
      </w:r>
      <w:r w:rsidRPr="00F34A99">
        <w:rPr>
          <w:color w:val="000000" w:themeColor="text1"/>
          <w:sz w:val="28"/>
          <w:szCs w:val="28"/>
        </w:rPr>
        <w:t xml:space="preserve"> МГПУ, МИОО. – М., 2006. – С.</w:t>
      </w:r>
      <w:r w:rsidR="00916B72">
        <w:rPr>
          <w:color w:val="000000" w:themeColor="text1"/>
          <w:sz w:val="28"/>
          <w:szCs w:val="28"/>
        </w:rPr>
        <w:t xml:space="preserve"> </w:t>
      </w:r>
      <w:r w:rsidRPr="00F34A99">
        <w:rPr>
          <w:color w:val="000000" w:themeColor="text1"/>
          <w:sz w:val="28"/>
          <w:szCs w:val="28"/>
        </w:rPr>
        <w:t>72-79.</w:t>
      </w:r>
    </w:p>
    <w:p w14:paraId="24673853" w14:textId="215EA5A3"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916B72">
        <w:rPr>
          <w:color w:val="000000" w:themeColor="text1"/>
          <w:sz w:val="28"/>
          <w:szCs w:val="28"/>
          <w:lang w:val="kk-KZ"/>
        </w:rPr>
        <w:t>Китайгородская, Г.А. Психолого-педагогические принципы метода активизации резервных возможностей личности обучаемого</w:t>
      </w:r>
      <w:r w:rsidR="00916B72" w:rsidRPr="00916B72">
        <w:rPr>
          <w:color w:val="000000" w:themeColor="text1"/>
          <w:sz w:val="28"/>
          <w:szCs w:val="28"/>
          <w:lang w:val="kk-KZ"/>
        </w:rPr>
        <w:t xml:space="preserve"> //</w:t>
      </w:r>
      <w:r w:rsidRPr="00916B72">
        <w:rPr>
          <w:color w:val="000000" w:themeColor="text1"/>
          <w:sz w:val="28"/>
          <w:szCs w:val="28"/>
          <w:lang w:val="kk-KZ"/>
        </w:rPr>
        <w:t xml:space="preserve"> Активизация учебной деятельности. – </w:t>
      </w:r>
      <w:r w:rsidR="00916B72" w:rsidRPr="00916B72">
        <w:rPr>
          <w:color w:val="000000" w:themeColor="text1"/>
          <w:sz w:val="28"/>
          <w:szCs w:val="28"/>
          <w:lang w:val="kk-KZ"/>
        </w:rPr>
        <w:t xml:space="preserve">1981. </w:t>
      </w:r>
      <w:r w:rsidR="00916B72">
        <w:rPr>
          <w:color w:val="000000" w:themeColor="text1"/>
          <w:sz w:val="28"/>
          <w:szCs w:val="28"/>
          <w:lang w:val="kk-KZ"/>
        </w:rPr>
        <w:t>–</w:t>
      </w:r>
      <w:r w:rsidR="00916B72" w:rsidRPr="00916B72">
        <w:rPr>
          <w:color w:val="000000" w:themeColor="text1"/>
          <w:sz w:val="28"/>
          <w:szCs w:val="28"/>
          <w:lang w:val="kk-KZ"/>
        </w:rPr>
        <w:t xml:space="preserve"> </w:t>
      </w:r>
      <w:r w:rsidR="00916B72">
        <w:rPr>
          <w:color w:val="000000" w:themeColor="text1"/>
          <w:sz w:val="28"/>
          <w:szCs w:val="28"/>
          <w:lang w:val="kk-KZ"/>
        </w:rPr>
        <w:t xml:space="preserve">№1. – </w:t>
      </w:r>
      <w:r w:rsidRPr="00916B72">
        <w:rPr>
          <w:color w:val="000000" w:themeColor="text1"/>
          <w:sz w:val="28"/>
          <w:szCs w:val="28"/>
          <w:lang w:val="kk-KZ"/>
        </w:rPr>
        <w:t>С. 5-18.</w:t>
      </w:r>
    </w:p>
    <w:p w14:paraId="26E89E8C" w14:textId="656CE5ED"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916B72">
        <w:rPr>
          <w:color w:val="000000" w:themeColor="text1"/>
          <w:sz w:val="28"/>
          <w:szCs w:val="28"/>
          <w:lang w:val="kk-KZ"/>
        </w:rPr>
        <w:t>Savignon S.J. Communicative Competence: Theory and Classroom Practice. – NY</w:t>
      </w:r>
      <w:r w:rsidR="00916B72" w:rsidRPr="00916B72">
        <w:rPr>
          <w:color w:val="000000" w:themeColor="text1"/>
          <w:sz w:val="28"/>
          <w:szCs w:val="28"/>
          <w:lang w:val="kk-KZ"/>
        </w:rPr>
        <w:t>.</w:t>
      </w:r>
      <w:r w:rsidRPr="00916B72">
        <w:rPr>
          <w:color w:val="000000" w:themeColor="text1"/>
          <w:sz w:val="28"/>
          <w:szCs w:val="28"/>
          <w:lang w:val="kk-KZ"/>
        </w:rPr>
        <w:t>: McGraw-Hill, 1997. – 272 p.</w:t>
      </w:r>
    </w:p>
    <w:p w14:paraId="451724E5" w14:textId="55D3566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Невирко Л. И. Формирование коммуникативной компетенции в рамках новой модели подготовки учителей английского языка // Пед</w:t>
      </w:r>
      <w:r w:rsidRPr="00F34A99">
        <w:rPr>
          <w:color w:val="000000" w:themeColor="text1"/>
          <w:sz w:val="28"/>
          <w:szCs w:val="28"/>
        </w:rPr>
        <w:t xml:space="preserve">агогика развития: становление компетентности и результаты образования в различных подходах: матер. </w:t>
      </w:r>
      <w:r w:rsidR="00916B72">
        <w:rPr>
          <w:color w:val="000000" w:themeColor="text1"/>
          <w:sz w:val="28"/>
          <w:szCs w:val="28"/>
        </w:rPr>
        <w:t>10-й</w:t>
      </w:r>
      <w:r w:rsidRPr="00F34A99">
        <w:rPr>
          <w:color w:val="000000" w:themeColor="text1"/>
          <w:sz w:val="28"/>
          <w:szCs w:val="28"/>
        </w:rPr>
        <w:t xml:space="preserve"> науч-практ. конф. </w:t>
      </w:r>
      <w:r w:rsidR="00916B72">
        <w:rPr>
          <w:color w:val="000000" w:themeColor="text1"/>
          <w:sz w:val="28"/>
          <w:szCs w:val="28"/>
        </w:rPr>
        <w:t>–</w:t>
      </w:r>
      <w:r w:rsidRPr="00F34A99">
        <w:rPr>
          <w:color w:val="000000" w:themeColor="text1"/>
          <w:sz w:val="28"/>
          <w:szCs w:val="28"/>
        </w:rPr>
        <w:t xml:space="preserve"> Красноярск, 2003. </w:t>
      </w:r>
      <w:r w:rsidR="00916B72">
        <w:rPr>
          <w:color w:val="000000" w:themeColor="text1"/>
          <w:sz w:val="28"/>
          <w:szCs w:val="28"/>
        </w:rPr>
        <w:t>–</w:t>
      </w:r>
      <w:r w:rsidRPr="00F34A99">
        <w:rPr>
          <w:color w:val="000000" w:themeColor="text1"/>
          <w:sz w:val="28"/>
          <w:szCs w:val="28"/>
        </w:rPr>
        <w:t xml:space="preserve"> С. 51</w:t>
      </w:r>
      <w:r w:rsidR="00916B72">
        <w:rPr>
          <w:color w:val="000000" w:themeColor="text1"/>
          <w:sz w:val="28"/>
          <w:szCs w:val="28"/>
        </w:rPr>
        <w:t>-</w:t>
      </w:r>
      <w:r w:rsidRPr="00F34A99">
        <w:rPr>
          <w:color w:val="000000" w:themeColor="text1"/>
          <w:sz w:val="28"/>
          <w:szCs w:val="28"/>
        </w:rPr>
        <w:t>58.</w:t>
      </w:r>
    </w:p>
    <w:p w14:paraId="23EF3C56" w14:textId="7E410673"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Еремин Ю.В. Теоретические основы профессионально-коммуникативной подготовки будущего учителя в условиях педагогического университета (предметная обла</w:t>
      </w:r>
      <w:r w:rsidR="00916B72">
        <w:rPr>
          <w:color w:val="000000" w:themeColor="text1"/>
          <w:sz w:val="28"/>
          <w:szCs w:val="28"/>
        </w:rPr>
        <w:t xml:space="preserve">сть иностранный язык): дис. … док. </w:t>
      </w:r>
      <w:r w:rsidRPr="00F34A99">
        <w:rPr>
          <w:color w:val="000000" w:themeColor="text1"/>
          <w:sz w:val="28"/>
          <w:szCs w:val="28"/>
        </w:rPr>
        <w:t>пед.</w:t>
      </w:r>
      <w:r w:rsidR="00916B72">
        <w:rPr>
          <w:color w:val="000000" w:themeColor="text1"/>
          <w:sz w:val="28"/>
          <w:szCs w:val="28"/>
        </w:rPr>
        <w:t xml:space="preserve"> </w:t>
      </w:r>
      <w:r w:rsidRPr="00F34A99">
        <w:rPr>
          <w:color w:val="000000" w:themeColor="text1"/>
          <w:sz w:val="28"/>
          <w:szCs w:val="28"/>
        </w:rPr>
        <w:t>наук</w:t>
      </w:r>
      <w:r w:rsidR="00916B72">
        <w:rPr>
          <w:color w:val="000000" w:themeColor="text1"/>
          <w:sz w:val="28"/>
          <w:szCs w:val="28"/>
        </w:rPr>
        <w:t>: 13.00.08</w:t>
      </w:r>
      <w:r w:rsidRPr="00F34A99">
        <w:rPr>
          <w:color w:val="000000" w:themeColor="text1"/>
          <w:sz w:val="28"/>
          <w:szCs w:val="28"/>
        </w:rPr>
        <w:t>. – СПб</w:t>
      </w:r>
      <w:r w:rsidR="00916B72">
        <w:rPr>
          <w:color w:val="000000" w:themeColor="text1"/>
          <w:sz w:val="28"/>
          <w:szCs w:val="28"/>
        </w:rPr>
        <w:t>.</w:t>
      </w:r>
      <w:r w:rsidRPr="00F34A99">
        <w:rPr>
          <w:color w:val="000000" w:themeColor="text1"/>
          <w:sz w:val="28"/>
          <w:szCs w:val="28"/>
        </w:rPr>
        <w:t>, 2001. – 3</w:t>
      </w:r>
      <w:r w:rsidR="00916B72">
        <w:rPr>
          <w:color w:val="000000" w:themeColor="text1"/>
          <w:sz w:val="28"/>
          <w:szCs w:val="28"/>
        </w:rPr>
        <w:t>19</w:t>
      </w:r>
      <w:r w:rsidRPr="00F34A99">
        <w:rPr>
          <w:color w:val="000000" w:themeColor="text1"/>
          <w:sz w:val="28"/>
          <w:szCs w:val="28"/>
        </w:rPr>
        <w:t xml:space="preserve"> с.</w:t>
      </w:r>
    </w:p>
    <w:p w14:paraId="2BEA6C3C" w14:textId="13CC7F94" w:rsidR="007B0DDA" w:rsidRPr="00DF20A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DF20A9">
        <w:rPr>
          <w:bCs/>
          <w:color w:val="000000" w:themeColor="text1"/>
          <w:sz w:val="28"/>
          <w:szCs w:val="28"/>
        </w:rPr>
        <w:t xml:space="preserve">Карабаева К.Ж. </w:t>
      </w:r>
      <w:r w:rsidRPr="00DF20A9">
        <w:rPr>
          <w:color w:val="000000" w:themeColor="text1"/>
          <w:sz w:val="28"/>
          <w:szCs w:val="28"/>
        </w:rPr>
        <w:t xml:space="preserve">Формирование профессионально-коммуникативной компетенции у будущих учителей иностранного языка // Вестник КазНУ (серия педагогическая). – 2022. </w:t>
      </w:r>
      <w:r w:rsidR="00DF20A9" w:rsidRPr="00DF20A9">
        <w:rPr>
          <w:color w:val="000000" w:themeColor="text1"/>
          <w:sz w:val="28"/>
          <w:szCs w:val="28"/>
        </w:rPr>
        <w:t>‒</w:t>
      </w:r>
      <w:r w:rsidRPr="00DF20A9">
        <w:rPr>
          <w:color w:val="000000" w:themeColor="text1"/>
          <w:sz w:val="28"/>
          <w:szCs w:val="28"/>
        </w:rPr>
        <w:t xml:space="preserve"> №2(71). – С.</w:t>
      </w:r>
      <w:r w:rsidR="00DF20A9" w:rsidRPr="00DF20A9">
        <w:rPr>
          <w:color w:val="000000" w:themeColor="text1"/>
          <w:sz w:val="28"/>
          <w:szCs w:val="28"/>
        </w:rPr>
        <w:t xml:space="preserve"> </w:t>
      </w:r>
      <w:r w:rsidRPr="00DF20A9">
        <w:rPr>
          <w:color w:val="000000" w:themeColor="text1"/>
          <w:sz w:val="28"/>
          <w:szCs w:val="28"/>
        </w:rPr>
        <w:t>41-62</w:t>
      </w:r>
      <w:r w:rsidR="00DF20A9" w:rsidRPr="00DF20A9">
        <w:rPr>
          <w:color w:val="000000" w:themeColor="text1"/>
          <w:sz w:val="28"/>
          <w:szCs w:val="28"/>
        </w:rPr>
        <w:t>.</w:t>
      </w:r>
    </w:p>
    <w:p w14:paraId="5B470E17" w14:textId="055FB650" w:rsidR="007B0DDA" w:rsidRPr="00F34A99" w:rsidRDefault="00DF20A9"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Pr>
          <w:color w:val="000000" w:themeColor="text1"/>
          <w:sz w:val="28"/>
          <w:szCs w:val="28"/>
        </w:rPr>
        <w:t>Раисова А</w:t>
      </w:r>
      <w:r w:rsidR="007B0DDA" w:rsidRPr="00F34A99">
        <w:rPr>
          <w:color w:val="000000" w:themeColor="text1"/>
          <w:sz w:val="28"/>
          <w:szCs w:val="28"/>
        </w:rPr>
        <w:t xml:space="preserve">Б. </w:t>
      </w:r>
      <w:r w:rsidR="007B0DDA" w:rsidRPr="00F34A99">
        <w:rPr>
          <w:color w:val="000000" w:themeColor="text1"/>
          <w:kern w:val="36"/>
          <w:sz w:val="28"/>
          <w:szCs w:val="28"/>
        </w:rPr>
        <w:t xml:space="preserve">Формирование иноязычной профессиональной коммуникативной компетентности студентов технических специальностей // </w:t>
      </w:r>
      <w:hyperlink r:id="rId128" w:history="1">
        <w:r w:rsidR="007B0DDA" w:rsidRPr="00F34A99">
          <w:rPr>
            <w:rStyle w:val="a9"/>
            <w:color w:val="000000" w:themeColor="text1"/>
            <w:kern w:val="36"/>
            <w:sz w:val="28"/>
            <w:szCs w:val="28"/>
            <w:u w:val="none"/>
          </w:rPr>
          <w:t>https://articlekz.com/article/4471</w:t>
        </w:r>
      </w:hyperlink>
      <w:r>
        <w:rPr>
          <w:rStyle w:val="a9"/>
          <w:color w:val="000000" w:themeColor="text1"/>
          <w:kern w:val="36"/>
          <w:sz w:val="28"/>
          <w:szCs w:val="28"/>
          <w:u w:val="none"/>
        </w:rPr>
        <w:t>. 12.08.2024.</w:t>
      </w:r>
    </w:p>
    <w:p w14:paraId="4FF46F75" w14:textId="0F4CA182"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Люботинский А.А. Характеристика методической компетентности в структуре профессиональной компетентности будущих учителей иностранного языка // Педагогика: традиции и инновации: матер</w:t>
      </w:r>
      <w:r w:rsidR="00DF20A9">
        <w:rPr>
          <w:color w:val="000000" w:themeColor="text1"/>
          <w:sz w:val="28"/>
          <w:szCs w:val="28"/>
        </w:rPr>
        <w:t>.</w:t>
      </w:r>
      <w:r w:rsidRPr="00F34A99">
        <w:rPr>
          <w:color w:val="000000" w:themeColor="text1"/>
          <w:sz w:val="28"/>
          <w:szCs w:val="28"/>
        </w:rPr>
        <w:t xml:space="preserve"> </w:t>
      </w:r>
      <w:r w:rsidR="00DF20A9">
        <w:rPr>
          <w:color w:val="000000" w:themeColor="text1"/>
          <w:sz w:val="28"/>
          <w:szCs w:val="28"/>
        </w:rPr>
        <w:t xml:space="preserve">5-й </w:t>
      </w:r>
      <w:r w:rsidRPr="00F34A99">
        <w:rPr>
          <w:color w:val="000000" w:themeColor="text1"/>
          <w:sz w:val="28"/>
          <w:szCs w:val="28"/>
        </w:rPr>
        <w:t xml:space="preserve">междунар. науч. конф. </w:t>
      </w:r>
      <w:r w:rsidR="00DF20A9">
        <w:rPr>
          <w:color w:val="000000" w:themeColor="text1"/>
          <w:sz w:val="28"/>
          <w:szCs w:val="28"/>
        </w:rPr>
        <w:t xml:space="preserve">– </w:t>
      </w:r>
      <w:r w:rsidRPr="00F34A99">
        <w:rPr>
          <w:color w:val="000000" w:themeColor="text1"/>
          <w:sz w:val="28"/>
          <w:szCs w:val="28"/>
        </w:rPr>
        <w:t xml:space="preserve">Челябинск, 2014. </w:t>
      </w:r>
      <w:r w:rsidR="00DF20A9">
        <w:rPr>
          <w:color w:val="000000" w:themeColor="text1"/>
          <w:sz w:val="28"/>
          <w:szCs w:val="28"/>
        </w:rPr>
        <w:t xml:space="preserve">– </w:t>
      </w:r>
      <w:r w:rsidRPr="00F34A99">
        <w:rPr>
          <w:color w:val="000000" w:themeColor="text1"/>
          <w:sz w:val="28"/>
          <w:szCs w:val="28"/>
        </w:rPr>
        <w:t>С. 154</w:t>
      </w:r>
      <w:r w:rsidR="00DF20A9">
        <w:rPr>
          <w:color w:val="000000" w:themeColor="text1"/>
          <w:sz w:val="28"/>
          <w:szCs w:val="28"/>
        </w:rPr>
        <w:t>-</w:t>
      </w:r>
      <w:r w:rsidRPr="00F34A99">
        <w:rPr>
          <w:color w:val="000000" w:themeColor="text1"/>
          <w:sz w:val="28"/>
          <w:szCs w:val="28"/>
        </w:rPr>
        <w:t>157.</w:t>
      </w:r>
    </w:p>
    <w:p w14:paraId="6F64B2F1" w14:textId="64CC22A3"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bCs/>
          <w:color w:val="000000" w:themeColor="text1"/>
          <w:sz w:val="28"/>
          <w:szCs w:val="28"/>
        </w:rPr>
        <w:t>Бредихина И.А.</w:t>
      </w:r>
      <w:r w:rsidRPr="00F34A99">
        <w:rPr>
          <w:color w:val="000000" w:themeColor="text1"/>
          <w:sz w:val="28"/>
          <w:szCs w:val="28"/>
        </w:rPr>
        <w:t xml:space="preserve"> </w:t>
      </w:r>
      <w:r w:rsidRPr="00F34A99">
        <w:rPr>
          <w:bCs/>
          <w:color w:val="000000" w:themeColor="text1"/>
          <w:sz w:val="28"/>
          <w:szCs w:val="28"/>
        </w:rPr>
        <w:t xml:space="preserve">Особенности структуры профессиональной компетентности преподавателя иностранного языка // Педагогическое образование в России. – 2015. </w:t>
      </w:r>
      <w:r w:rsidR="00DF20A9">
        <w:rPr>
          <w:bCs/>
          <w:color w:val="000000" w:themeColor="text1"/>
          <w:sz w:val="28"/>
          <w:szCs w:val="28"/>
        </w:rPr>
        <w:t>‒</w:t>
      </w:r>
      <w:r w:rsidRPr="00F34A99">
        <w:rPr>
          <w:bCs/>
          <w:color w:val="000000" w:themeColor="text1"/>
          <w:sz w:val="28"/>
          <w:szCs w:val="28"/>
        </w:rPr>
        <w:t xml:space="preserve"> №9. – С. 77-81</w:t>
      </w:r>
      <w:r w:rsidR="00DF20A9">
        <w:rPr>
          <w:bCs/>
          <w:color w:val="000000" w:themeColor="text1"/>
          <w:sz w:val="28"/>
          <w:szCs w:val="28"/>
          <w:lang w:val="en-US"/>
        </w:rPr>
        <w:t>.</w:t>
      </w:r>
    </w:p>
    <w:p w14:paraId="0531C6C8" w14:textId="79CB554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Shakiyeva A., Zhorabrkova A., Kurt T.</w:t>
      </w:r>
      <w:r w:rsidRPr="00F34A99">
        <w:rPr>
          <w:color w:val="000000" w:themeColor="text1"/>
          <w:sz w:val="28"/>
          <w:szCs w:val="28"/>
          <w:lang w:val="kk-KZ"/>
        </w:rPr>
        <w:t xml:space="preserve"> </w:t>
      </w:r>
      <w:r w:rsidRPr="00F34A99">
        <w:rPr>
          <w:color w:val="000000" w:themeColor="text1"/>
          <w:sz w:val="28"/>
          <w:szCs w:val="28"/>
          <w:lang w:val="en-US"/>
        </w:rPr>
        <w:t xml:space="preserve">The essence and role of distance learning in the formation of professional competences of the future foreign language teacher // </w:t>
      </w:r>
      <w:r w:rsidRPr="00F34A99">
        <w:rPr>
          <w:color w:val="000000" w:themeColor="text1"/>
          <w:sz w:val="28"/>
          <w:szCs w:val="28"/>
        </w:rPr>
        <w:t>Педагогика</w:t>
      </w:r>
      <w:r w:rsidRPr="00F34A99">
        <w:rPr>
          <w:color w:val="000000" w:themeColor="text1"/>
          <w:sz w:val="28"/>
          <w:szCs w:val="28"/>
          <w:lang w:val="en-US"/>
        </w:rPr>
        <w:t xml:space="preserve"> </w:t>
      </w:r>
      <w:r w:rsidRPr="00F34A99">
        <w:rPr>
          <w:color w:val="000000" w:themeColor="text1"/>
          <w:sz w:val="28"/>
          <w:szCs w:val="28"/>
          <w:lang w:val="kk-KZ"/>
        </w:rPr>
        <w:t>және</w:t>
      </w:r>
      <w:r w:rsidRPr="00F34A99">
        <w:rPr>
          <w:color w:val="000000" w:themeColor="text1"/>
          <w:sz w:val="28"/>
          <w:szCs w:val="28"/>
          <w:lang w:val="en-US"/>
        </w:rPr>
        <w:t xml:space="preserve"> </w:t>
      </w:r>
      <w:r w:rsidRPr="00F34A99">
        <w:rPr>
          <w:color w:val="000000" w:themeColor="text1"/>
          <w:sz w:val="28"/>
          <w:szCs w:val="28"/>
        </w:rPr>
        <w:t>психология</w:t>
      </w:r>
      <w:r w:rsidRPr="00F34A99">
        <w:rPr>
          <w:color w:val="000000" w:themeColor="text1"/>
          <w:sz w:val="28"/>
          <w:szCs w:val="28"/>
          <w:lang w:val="en-US"/>
        </w:rPr>
        <w:t xml:space="preserve">. </w:t>
      </w:r>
      <w:r w:rsidR="00DF20A9">
        <w:rPr>
          <w:color w:val="000000" w:themeColor="text1"/>
          <w:sz w:val="28"/>
          <w:szCs w:val="28"/>
          <w:lang w:val="en-US"/>
        </w:rPr>
        <w:t>–</w:t>
      </w:r>
      <w:r w:rsidRPr="00F34A99">
        <w:rPr>
          <w:color w:val="000000" w:themeColor="text1"/>
          <w:sz w:val="28"/>
          <w:szCs w:val="28"/>
          <w:lang w:val="en-US"/>
        </w:rPr>
        <w:t xml:space="preserve"> </w:t>
      </w:r>
      <w:r w:rsidR="00DF20A9">
        <w:rPr>
          <w:color w:val="000000" w:themeColor="text1"/>
          <w:sz w:val="28"/>
          <w:szCs w:val="28"/>
          <w:lang w:val="en-US"/>
        </w:rPr>
        <w:t xml:space="preserve">2023. </w:t>
      </w:r>
      <w:r w:rsidR="00DF20A9" w:rsidRPr="00DF20A9">
        <w:rPr>
          <w:color w:val="000000" w:themeColor="text1"/>
          <w:sz w:val="28"/>
          <w:szCs w:val="28"/>
        </w:rPr>
        <w:t xml:space="preserve">‒ </w:t>
      </w:r>
      <w:r w:rsidRPr="00DF20A9">
        <w:rPr>
          <w:color w:val="000000" w:themeColor="text1"/>
          <w:sz w:val="28"/>
          <w:szCs w:val="28"/>
        </w:rPr>
        <w:t>№</w:t>
      </w:r>
      <w:r w:rsidRPr="00F34A99">
        <w:rPr>
          <w:color w:val="000000" w:themeColor="text1"/>
          <w:sz w:val="28"/>
          <w:szCs w:val="28"/>
          <w:lang w:val="kk-KZ"/>
        </w:rPr>
        <w:t>3</w:t>
      </w:r>
      <w:r w:rsidRPr="00DF20A9">
        <w:rPr>
          <w:color w:val="000000" w:themeColor="text1"/>
          <w:sz w:val="28"/>
          <w:szCs w:val="28"/>
        </w:rPr>
        <w:t xml:space="preserve">(56). – </w:t>
      </w:r>
      <w:r w:rsidRPr="00F34A99">
        <w:rPr>
          <w:color w:val="000000" w:themeColor="text1"/>
          <w:sz w:val="28"/>
          <w:szCs w:val="28"/>
          <w:lang w:val="kk-KZ"/>
        </w:rPr>
        <w:t>Б</w:t>
      </w:r>
      <w:r w:rsidRPr="00DF20A9">
        <w:rPr>
          <w:color w:val="000000" w:themeColor="text1"/>
          <w:sz w:val="28"/>
          <w:szCs w:val="28"/>
        </w:rPr>
        <w:t>. 98-107</w:t>
      </w:r>
      <w:r w:rsidR="00DF20A9" w:rsidRPr="00DF20A9">
        <w:rPr>
          <w:color w:val="000000" w:themeColor="text1"/>
          <w:sz w:val="28"/>
          <w:szCs w:val="28"/>
        </w:rPr>
        <w:t>.</w:t>
      </w:r>
      <w:r w:rsidRPr="00DF20A9">
        <w:rPr>
          <w:color w:val="000000" w:themeColor="text1"/>
          <w:sz w:val="28"/>
          <w:szCs w:val="28"/>
        </w:rPr>
        <w:t xml:space="preserve"> </w:t>
      </w:r>
    </w:p>
    <w:p w14:paraId="61A3AA9D" w14:textId="1835AA46" w:rsidR="007B0DDA" w:rsidRPr="00F34A99" w:rsidRDefault="00DF20A9"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bCs/>
          <w:color w:val="000000" w:themeColor="text1"/>
          <w:sz w:val="28"/>
          <w:szCs w:val="28"/>
          <w:lang w:val="kk-KZ"/>
        </w:rPr>
        <w:t>Загвязинский</w:t>
      </w:r>
      <w:r w:rsidRPr="00DF20A9">
        <w:rPr>
          <w:bCs/>
          <w:color w:val="000000" w:themeColor="text1"/>
          <w:sz w:val="28"/>
          <w:szCs w:val="28"/>
          <w:lang w:val="kk-KZ"/>
        </w:rPr>
        <w:t xml:space="preserve"> </w:t>
      </w:r>
      <w:r w:rsidRPr="00F34A99">
        <w:rPr>
          <w:bCs/>
          <w:color w:val="000000" w:themeColor="text1"/>
          <w:sz w:val="28"/>
          <w:szCs w:val="28"/>
          <w:lang w:val="kk-KZ"/>
        </w:rPr>
        <w:t>В.И., Закирова</w:t>
      </w:r>
      <w:r w:rsidRPr="00DF20A9">
        <w:rPr>
          <w:bCs/>
          <w:color w:val="000000" w:themeColor="text1"/>
          <w:sz w:val="28"/>
          <w:szCs w:val="28"/>
          <w:lang w:val="kk-KZ"/>
        </w:rPr>
        <w:t xml:space="preserve"> </w:t>
      </w:r>
      <w:r w:rsidRPr="00F34A99">
        <w:rPr>
          <w:bCs/>
          <w:color w:val="000000" w:themeColor="text1"/>
          <w:sz w:val="28"/>
          <w:szCs w:val="28"/>
          <w:lang w:val="kk-KZ"/>
        </w:rPr>
        <w:t>А.Ф., Строкова Т.А. и др.</w:t>
      </w:r>
      <w:r w:rsidRPr="00DF20A9">
        <w:rPr>
          <w:bCs/>
          <w:color w:val="000000" w:themeColor="text1"/>
          <w:sz w:val="28"/>
          <w:szCs w:val="28"/>
        </w:rPr>
        <w:t xml:space="preserve"> </w:t>
      </w:r>
      <w:r w:rsidR="007B0DDA" w:rsidRPr="00F34A99">
        <w:rPr>
          <w:bCs/>
          <w:color w:val="000000" w:themeColor="text1"/>
          <w:sz w:val="28"/>
          <w:szCs w:val="28"/>
          <w:lang w:val="kk-KZ"/>
        </w:rPr>
        <w:t xml:space="preserve">Педагогический словарь: учеб. пос. – М.: Академия, 2008. – 352 с. </w:t>
      </w:r>
    </w:p>
    <w:p w14:paraId="5ED53F92" w14:textId="7EC4201B"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kk-KZ"/>
        </w:rPr>
        <w:t>Құсбекова</w:t>
      </w:r>
      <w:r w:rsidRPr="00F34A99">
        <w:rPr>
          <w:bCs/>
          <w:color w:val="000000" w:themeColor="text1"/>
          <w:sz w:val="28"/>
          <w:szCs w:val="28"/>
          <w:lang w:val="kk-KZ"/>
        </w:rPr>
        <w:t xml:space="preserve"> </w:t>
      </w:r>
      <w:r w:rsidRPr="00F34A99">
        <w:rPr>
          <w:color w:val="000000" w:themeColor="text1"/>
          <w:sz w:val="28"/>
          <w:szCs w:val="28"/>
          <w:lang w:val="kk-KZ"/>
        </w:rPr>
        <w:t>Б.</w:t>
      </w:r>
      <w:r w:rsidRPr="00F34A99">
        <w:rPr>
          <w:bCs/>
          <w:color w:val="000000" w:themeColor="text1"/>
          <w:sz w:val="28"/>
          <w:szCs w:val="28"/>
          <w:lang w:val="kk-KZ"/>
        </w:rPr>
        <w:t xml:space="preserve"> Орысша-қазақша </w:t>
      </w:r>
      <w:r w:rsidRPr="00F34A99">
        <w:rPr>
          <w:color w:val="000000" w:themeColor="text1"/>
          <w:sz w:val="28"/>
          <w:szCs w:val="28"/>
          <w:lang w:val="kk-KZ"/>
        </w:rPr>
        <w:t>терминологиялық</w:t>
      </w:r>
      <w:r w:rsidRPr="00F34A99">
        <w:rPr>
          <w:bCs/>
          <w:color w:val="000000" w:themeColor="text1"/>
          <w:sz w:val="28"/>
          <w:szCs w:val="28"/>
          <w:lang w:val="kk-KZ"/>
        </w:rPr>
        <w:t xml:space="preserve"> </w:t>
      </w:r>
      <w:r w:rsidRPr="00F34A99">
        <w:rPr>
          <w:color w:val="000000" w:themeColor="text1"/>
          <w:sz w:val="28"/>
          <w:szCs w:val="28"/>
          <w:lang w:val="kk-KZ"/>
        </w:rPr>
        <w:t>анықтамалық</w:t>
      </w:r>
      <w:r w:rsidRPr="00F34A99">
        <w:rPr>
          <w:bCs/>
          <w:color w:val="000000" w:themeColor="text1"/>
          <w:sz w:val="28"/>
          <w:szCs w:val="28"/>
          <w:lang w:val="kk-KZ"/>
        </w:rPr>
        <w:t xml:space="preserve"> </w:t>
      </w:r>
      <w:r w:rsidRPr="00F34A99">
        <w:rPr>
          <w:color w:val="000000" w:themeColor="text1"/>
          <w:sz w:val="28"/>
          <w:szCs w:val="28"/>
          <w:lang w:val="kk-KZ"/>
        </w:rPr>
        <w:t>сөздік</w:t>
      </w:r>
      <w:r w:rsidRPr="00F34A99">
        <w:rPr>
          <w:bCs/>
          <w:color w:val="000000" w:themeColor="text1"/>
          <w:sz w:val="28"/>
          <w:szCs w:val="28"/>
          <w:lang w:val="kk-KZ"/>
        </w:rPr>
        <w:t xml:space="preserve"> </w:t>
      </w:r>
      <w:r w:rsidRPr="00F34A99">
        <w:rPr>
          <w:color w:val="000000" w:themeColor="text1"/>
          <w:sz w:val="28"/>
          <w:szCs w:val="28"/>
          <w:lang w:val="kk-KZ"/>
        </w:rPr>
        <w:t>(білім</w:t>
      </w:r>
      <w:r w:rsidRPr="00F34A99">
        <w:rPr>
          <w:bCs/>
          <w:color w:val="000000" w:themeColor="text1"/>
          <w:sz w:val="28"/>
          <w:szCs w:val="28"/>
          <w:lang w:val="kk-KZ"/>
        </w:rPr>
        <w:t xml:space="preserve"> </w:t>
      </w:r>
      <w:r w:rsidRPr="00F34A99">
        <w:rPr>
          <w:color w:val="000000" w:themeColor="text1"/>
          <w:sz w:val="28"/>
          <w:szCs w:val="28"/>
          <w:lang w:val="kk-KZ"/>
        </w:rPr>
        <w:t>беру</w:t>
      </w:r>
      <w:r w:rsidRPr="00F34A99">
        <w:rPr>
          <w:bCs/>
          <w:color w:val="000000" w:themeColor="text1"/>
          <w:sz w:val="28"/>
          <w:szCs w:val="28"/>
          <w:lang w:val="kk-KZ"/>
        </w:rPr>
        <w:t xml:space="preserve"> </w:t>
      </w:r>
      <w:r w:rsidRPr="00F34A99">
        <w:rPr>
          <w:color w:val="000000" w:themeColor="text1"/>
          <w:sz w:val="28"/>
          <w:szCs w:val="28"/>
          <w:lang w:val="kk-KZ"/>
        </w:rPr>
        <w:t>саласы).</w:t>
      </w:r>
      <w:r w:rsidRPr="00F34A99">
        <w:rPr>
          <w:bCs/>
          <w:color w:val="000000" w:themeColor="text1"/>
          <w:sz w:val="28"/>
          <w:szCs w:val="28"/>
          <w:lang w:val="kk-KZ"/>
        </w:rPr>
        <w:t xml:space="preserve"> </w:t>
      </w:r>
      <w:r w:rsidRPr="00F34A99">
        <w:rPr>
          <w:color w:val="000000" w:themeColor="text1"/>
          <w:sz w:val="28"/>
          <w:szCs w:val="28"/>
          <w:lang w:val="kk-KZ"/>
        </w:rPr>
        <w:t>–</w:t>
      </w:r>
      <w:r w:rsidRPr="00F34A99">
        <w:rPr>
          <w:bCs/>
          <w:color w:val="000000" w:themeColor="text1"/>
          <w:sz w:val="28"/>
          <w:szCs w:val="28"/>
          <w:lang w:val="kk-KZ"/>
        </w:rPr>
        <w:t xml:space="preserve"> </w:t>
      </w:r>
      <w:r w:rsidRPr="00F34A99">
        <w:rPr>
          <w:color w:val="000000" w:themeColor="text1"/>
          <w:sz w:val="28"/>
          <w:szCs w:val="28"/>
          <w:lang w:val="kk-KZ"/>
        </w:rPr>
        <w:t>Алматы,</w:t>
      </w:r>
      <w:r w:rsidRPr="00F34A99">
        <w:rPr>
          <w:bCs/>
          <w:color w:val="000000" w:themeColor="text1"/>
          <w:sz w:val="28"/>
          <w:szCs w:val="28"/>
          <w:lang w:val="kk-KZ"/>
        </w:rPr>
        <w:t xml:space="preserve"> </w:t>
      </w:r>
      <w:r w:rsidRPr="00F34A99">
        <w:rPr>
          <w:color w:val="000000" w:themeColor="text1"/>
          <w:sz w:val="28"/>
          <w:szCs w:val="28"/>
          <w:lang w:val="kk-KZ"/>
        </w:rPr>
        <w:t>2010.</w:t>
      </w:r>
      <w:r w:rsidRPr="00F34A99">
        <w:rPr>
          <w:bCs/>
          <w:color w:val="000000" w:themeColor="text1"/>
          <w:sz w:val="28"/>
          <w:szCs w:val="28"/>
          <w:lang w:val="kk-KZ"/>
        </w:rPr>
        <w:t xml:space="preserve"> </w:t>
      </w:r>
      <w:r w:rsidRPr="00F34A99">
        <w:rPr>
          <w:color w:val="000000" w:themeColor="text1"/>
          <w:sz w:val="28"/>
          <w:szCs w:val="28"/>
          <w:lang w:val="kk-KZ"/>
        </w:rPr>
        <w:t>–</w:t>
      </w:r>
      <w:r w:rsidRPr="00F34A99">
        <w:rPr>
          <w:bCs/>
          <w:color w:val="000000" w:themeColor="text1"/>
          <w:sz w:val="28"/>
          <w:szCs w:val="28"/>
          <w:lang w:val="kk-KZ"/>
        </w:rPr>
        <w:t xml:space="preserve"> </w:t>
      </w:r>
      <w:r w:rsidRPr="00F34A99">
        <w:rPr>
          <w:color w:val="000000" w:themeColor="text1"/>
          <w:sz w:val="28"/>
          <w:szCs w:val="28"/>
          <w:lang w:val="kk-KZ"/>
        </w:rPr>
        <w:t>304</w:t>
      </w:r>
      <w:r w:rsidRPr="00F34A99">
        <w:rPr>
          <w:bCs/>
          <w:color w:val="000000" w:themeColor="text1"/>
          <w:sz w:val="28"/>
          <w:szCs w:val="28"/>
          <w:lang w:val="kk-KZ"/>
        </w:rPr>
        <w:t xml:space="preserve"> </w:t>
      </w:r>
      <w:r w:rsidRPr="00F34A99">
        <w:rPr>
          <w:color w:val="000000" w:themeColor="text1"/>
          <w:sz w:val="28"/>
          <w:szCs w:val="28"/>
          <w:lang w:val="kk-KZ"/>
        </w:rPr>
        <w:t>б.</w:t>
      </w:r>
      <w:r w:rsidRPr="00F34A99">
        <w:rPr>
          <w:bCs/>
          <w:color w:val="000000" w:themeColor="text1"/>
          <w:sz w:val="28"/>
          <w:szCs w:val="28"/>
          <w:lang w:val="kk-KZ"/>
        </w:rPr>
        <w:t xml:space="preserve"> </w:t>
      </w:r>
    </w:p>
    <w:p w14:paraId="35F4AB84" w14:textId="08C8155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bCs/>
          <w:color w:val="000000" w:themeColor="text1"/>
          <w:sz w:val="28"/>
          <w:szCs w:val="28"/>
          <w:lang w:val="kk-KZ"/>
        </w:rPr>
        <w:t>Насибуллов Р.Р.</w:t>
      </w:r>
      <w:r w:rsidRPr="00F34A99">
        <w:rPr>
          <w:b/>
          <w:bCs/>
          <w:color w:val="000000" w:themeColor="text1"/>
          <w:sz w:val="28"/>
          <w:szCs w:val="28"/>
          <w:lang w:val="kk-KZ"/>
        </w:rPr>
        <w:t xml:space="preserve"> </w:t>
      </w:r>
      <w:r w:rsidRPr="00F34A99">
        <w:rPr>
          <w:color w:val="000000" w:themeColor="text1"/>
          <w:sz w:val="28"/>
          <w:szCs w:val="28"/>
          <w:lang w:val="kk-KZ"/>
        </w:rPr>
        <w:t xml:space="preserve">Развитие дистанционной формы обуче-ния будущих учителей (конец ХХ – начало </w:t>
      </w:r>
      <w:r w:rsidRPr="00F34A99">
        <w:rPr>
          <w:color w:val="000000" w:themeColor="text1"/>
          <w:sz w:val="28"/>
          <w:szCs w:val="28"/>
          <w:lang w:val="en-US"/>
        </w:rPr>
        <w:t>XXI</w:t>
      </w:r>
      <w:r w:rsidRPr="00F34A99">
        <w:rPr>
          <w:color w:val="000000" w:themeColor="text1"/>
          <w:sz w:val="28"/>
          <w:szCs w:val="28"/>
          <w:lang w:val="kk-KZ"/>
        </w:rPr>
        <w:t xml:space="preserve"> вв.)</w:t>
      </w:r>
      <w:r w:rsidR="00DF20A9" w:rsidRPr="00DF20A9">
        <w:rPr>
          <w:color w:val="000000" w:themeColor="text1"/>
          <w:sz w:val="28"/>
          <w:szCs w:val="28"/>
        </w:rPr>
        <w:t>:</w:t>
      </w:r>
      <w:r w:rsidRPr="00F34A99">
        <w:rPr>
          <w:color w:val="000000" w:themeColor="text1"/>
          <w:sz w:val="28"/>
          <w:szCs w:val="28"/>
          <w:lang w:val="kk-KZ"/>
        </w:rPr>
        <w:t xml:space="preserve"> </w:t>
      </w:r>
      <w:r w:rsidR="00DF20A9" w:rsidRPr="00F34A99">
        <w:rPr>
          <w:color w:val="000000" w:themeColor="text1"/>
          <w:sz w:val="28"/>
          <w:szCs w:val="28"/>
          <w:lang w:val="kk-KZ"/>
        </w:rPr>
        <w:t>монография</w:t>
      </w:r>
      <w:r w:rsidRPr="00F34A99">
        <w:rPr>
          <w:color w:val="000000" w:themeColor="text1"/>
          <w:sz w:val="28"/>
          <w:szCs w:val="28"/>
          <w:lang w:val="kk-KZ"/>
        </w:rPr>
        <w:t>. – Казань, 2013. – 176 с.</w:t>
      </w:r>
    </w:p>
    <w:p w14:paraId="0664BAE0" w14:textId="11C6EAAE" w:rsidR="007B0DDA" w:rsidRPr="00F34A99" w:rsidRDefault="00DF20A9"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Pr>
          <w:color w:val="000000" w:themeColor="text1"/>
          <w:sz w:val="28"/>
          <w:szCs w:val="28"/>
          <w:lang w:val="en-US"/>
        </w:rPr>
        <w:t>Verduin J.R., Clark T.</w:t>
      </w:r>
      <w:r w:rsidR="007B0DDA" w:rsidRPr="00F34A99">
        <w:rPr>
          <w:color w:val="000000" w:themeColor="text1"/>
          <w:sz w:val="28"/>
          <w:szCs w:val="28"/>
          <w:lang w:val="en-US"/>
        </w:rPr>
        <w:t xml:space="preserve">A. Distance Education: The Foundations of Effective Practice. </w:t>
      </w:r>
      <w:r>
        <w:rPr>
          <w:color w:val="000000" w:themeColor="text1"/>
          <w:sz w:val="28"/>
          <w:szCs w:val="28"/>
          <w:lang w:val="en-US"/>
        </w:rPr>
        <w:t>–</w:t>
      </w:r>
      <w:r w:rsidR="007B0DDA" w:rsidRPr="00F34A99">
        <w:rPr>
          <w:color w:val="000000" w:themeColor="text1"/>
          <w:sz w:val="28"/>
          <w:szCs w:val="28"/>
          <w:lang w:val="en-US"/>
        </w:rPr>
        <w:t xml:space="preserve"> San Francisco, 1991.</w:t>
      </w:r>
      <w:r>
        <w:rPr>
          <w:color w:val="000000" w:themeColor="text1"/>
          <w:sz w:val="28"/>
          <w:szCs w:val="28"/>
          <w:lang w:val="en-US"/>
        </w:rPr>
        <w:t xml:space="preserve"> </w:t>
      </w:r>
      <w:r>
        <w:rPr>
          <w:color w:val="000000" w:themeColor="text1"/>
          <w:sz w:val="28"/>
          <w:szCs w:val="28"/>
          <w:lang w:val="kk-KZ"/>
        </w:rPr>
        <w:t>–</w:t>
      </w:r>
      <w:r w:rsidR="007B0DDA" w:rsidRPr="00F34A99">
        <w:rPr>
          <w:color w:val="000000" w:themeColor="text1"/>
          <w:sz w:val="28"/>
          <w:szCs w:val="28"/>
          <w:lang w:val="kk-KZ"/>
        </w:rPr>
        <w:t xml:space="preserve"> 279 </w:t>
      </w:r>
      <w:r w:rsidR="007B0DDA" w:rsidRPr="00F34A99">
        <w:rPr>
          <w:color w:val="000000" w:themeColor="text1"/>
          <w:sz w:val="28"/>
          <w:szCs w:val="28"/>
          <w:lang w:val="en-US"/>
        </w:rPr>
        <w:t>p.</w:t>
      </w:r>
    </w:p>
    <w:p w14:paraId="6161E7A2" w14:textId="0B4911A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Sampson N. Meeting the Needs of Distance Learners // Language Learning &amp; Technology. </w:t>
      </w:r>
      <w:r w:rsidR="00DF20A9">
        <w:rPr>
          <w:color w:val="000000" w:themeColor="text1"/>
          <w:sz w:val="28"/>
          <w:szCs w:val="28"/>
          <w:lang w:val="en-US"/>
        </w:rPr>
        <w:t xml:space="preserve">– </w:t>
      </w:r>
      <w:r w:rsidRPr="00F34A99">
        <w:rPr>
          <w:color w:val="000000" w:themeColor="text1"/>
          <w:sz w:val="28"/>
          <w:szCs w:val="28"/>
          <w:lang w:val="en-US"/>
        </w:rPr>
        <w:t>2003. – Vol. 7</w:t>
      </w:r>
      <w:r w:rsidR="00DF20A9">
        <w:rPr>
          <w:color w:val="000000" w:themeColor="text1"/>
          <w:sz w:val="28"/>
          <w:szCs w:val="28"/>
          <w:lang w:val="en-US"/>
        </w:rPr>
        <w:t xml:space="preserve">, </w:t>
      </w:r>
      <w:r w:rsidR="00DF20A9" w:rsidRPr="00F34A99">
        <w:rPr>
          <w:color w:val="000000" w:themeColor="text1"/>
          <w:sz w:val="28"/>
          <w:szCs w:val="28"/>
          <w:lang w:val="en-US"/>
        </w:rPr>
        <w:t>№</w:t>
      </w:r>
      <w:r w:rsidRPr="00F34A99">
        <w:rPr>
          <w:color w:val="000000" w:themeColor="text1"/>
          <w:sz w:val="28"/>
          <w:szCs w:val="28"/>
          <w:lang w:val="en-US"/>
        </w:rPr>
        <w:t>3</w:t>
      </w:r>
      <w:r w:rsidR="00DF20A9">
        <w:rPr>
          <w:color w:val="000000" w:themeColor="text1"/>
          <w:sz w:val="28"/>
          <w:szCs w:val="28"/>
          <w:lang w:val="en-US"/>
        </w:rPr>
        <w:t xml:space="preserve">. – P. 103-118. </w:t>
      </w:r>
    </w:p>
    <w:p w14:paraId="04001DE7" w14:textId="6B3FB99F"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Simonson M., Smaldino S., Zvacek S.M. Teaching and Learning at a Distance: Foundations of Distance Education. – </w:t>
      </w:r>
      <w:r w:rsidR="00DF20A9">
        <w:rPr>
          <w:color w:val="000000" w:themeColor="text1"/>
          <w:sz w:val="28"/>
          <w:szCs w:val="28"/>
          <w:lang w:val="en-US"/>
        </w:rPr>
        <w:t>Charlotte (Nort Carolina)</w:t>
      </w:r>
      <w:r w:rsidRPr="00F34A99">
        <w:rPr>
          <w:color w:val="000000" w:themeColor="text1"/>
          <w:sz w:val="28"/>
          <w:szCs w:val="28"/>
          <w:lang w:val="en-US"/>
        </w:rPr>
        <w:t xml:space="preserve">, 2015. </w:t>
      </w:r>
      <w:r w:rsidR="00DF20A9">
        <w:rPr>
          <w:color w:val="000000" w:themeColor="text1"/>
          <w:sz w:val="28"/>
          <w:szCs w:val="28"/>
          <w:lang w:val="en-US"/>
        </w:rPr>
        <w:t>‒</w:t>
      </w:r>
      <w:r w:rsidRPr="00F34A99">
        <w:rPr>
          <w:color w:val="000000" w:themeColor="text1"/>
          <w:sz w:val="28"/>
          <w:szCs w:val="28"/>
          <w:lang w:val="en-US"/>
        </w:rPr>
        <w:t xml:space="preserve"> 350 p.</w:t>
      </w:r>
    </w:p>
    <w:p w14:paraId="1387D78D" w14:textId="051FD769"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kk-KZ"/>
        </w:rPr>
        <w:t xml:space="preserve">Harsasi M., Sutawijaya A. </w:t>
      </w:r>
      <w:r w:rsidRPr="00F34A99">
        <w:rPr>
          <w:color w:val="000000" w:themeColor="text1"/>
          <w:sz w:val="28"/>
          <w:szCs w:val="28"/>
          <w:lang w:val="en-US"/>
        </w:rPr>
        <w:t xml:space="preserve">Determinants of student satisfaction in online tutorial: A study of a distance education institution // </w:t>
      </w:r>
      <w:r w:rsidRPr="00F34A99">
        <w:rPr>
          <w:iCs/>
          <w:color w:val="000000" w:themeColor="text1"/>
          <w:sz w:val="28"/>
          <w:szCs w:val="28"/>
          <w:lang w:val="en-US"/>
        </w:rPr>
        <w:t>Turkish Online Journal of Distance Education.</w:t>
      </w:r>
      <w:r w:rsidRPr="00F34A99">
        <w:rPr>
          <w:i/>
          <w:iCs/>
          <w:color w:val="000000" w:themeColor="text1"/>
          <w:sz w:val="28"/>
          <w:szCs w:val="28"/>
          <w:lang w:val="en-US"/>
        </w:rPr>
        <w:t xml:space="preserve"> – </w:t>
      </w:r>
      <w:r w:rsidRPr="00F34A99">
        <w:rPr>
          <w:color w:val="000000" w:themeColor="text1"/>
          <w:sz w:val="28"/>
          <w:szCs w:val="28"/>
          <w:lang w:val="kk-KZ"/>
        </w:rPr>
        <w:t>2018</w:t>
      </w:r>
      <w:r w:rsidRPr="00F34A99">
        <w:rPr>
          <w:color w:val="000000" w:themeColor="text1"/>
          <w:sz w:val="28"/>
          <w:szCs w:val="28"/>
          <w:lang w:val="en-US"/>
        </w:rPr>
        <w:t xml:space="preserve">. – Vol. </w:t>
      </w:r>
      <w:r w:rsidRPr="00F34A99">
        <w:rPr>
          <w:iCs/>
          <w:color w:val="000000" w:themeColor="text1"/>
          <w:sz w:val="28"/>
          <w:szCs w:val="28"/>
          <w:lang w:val="en-US"/>
        </w:rPr>
        <w:t>19</w:t>
      </w:r>
      <w:r w:rsidR="00D34387">
        <w:rPr>
          <w:iCs/>
          <w:color w:val="000000" w:themeColor="text1"/>
          <w:sz w:val="28"/>
          <w:szCs w:val="28"/>
          <w:lang w:val="en-US"/>
        </w:rPr>
        <w:t xml:space="preserve">, </w:t>
      </w:r>
      <w:r w:rsidR="00D34387" w:rsidRPr="00F34A99">
        <w:rPr>
          <w:color w:val="000000" w:themeColor="text1"/>
          <w:sz w:val="28"/>
          <w:szCs w:val="28"/>
          <w:lang w:val="en-US"/>
        </w:rPr>
        <w:t>№</w:t>
      </w:r>
      <w:r w:rsidRPr="00F34A99">
        <w:rPr>
          <w:color w:val="000000" w:themeColor="text1"/>
          <w:sz w:val="28"/>
          <w:szCs w:val="28"/>
          <w:lang w:val="en-US"/>
        </w:rPr>
        <w:t>1. – P. 89</w:t>
      </w:r>
      <w:r w:rsidR="00D34387">
        <w:rPr>
          <w:color w:val="000000" w:themeColor="text1"/>
          <w:sz w:val="28"/>
          <w:szCs w:val="28"/>
          <w:lang w:val="en-US"/>
        </w:rPr>
        <w:t>-</w:t>
      </w:r>
      <w:r w:rsidRPr="00F34A99">
        <w:rPr>
          <w:color w:val="000000" w:themeColor="text1"/>
          <w:sz w:val="28"/>
          <w:szCs w:val="28"/>
          <w:lang w:val="en-US"/>
        </w:rPr>
        <w:t xml:space="preserve">99. </w:t>
      </w:r>
    </w:p>
    <w:p w14:paraId="5D64EB47" w14:textId="2D470CA0"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en-US"/>
        </w:rPr>
        <w:t>Mahasneh O. The effectiveness of flipped learning strategy in the development of scientific research skills in procedural research course among higher education diploma students</w:t>
      </w:r>
      <w:r w:rsidR="00D34387">
        <w:rPr>
          <w:color w:val="000000" w:themeColor="text1"/>
          <w:sz w:val="28"/>
          <w:szCs w:val="28"/>
          <w:lang w:val="en-US"/>
        </w:rPr>
        <w:t xml:space="preserve"> //</w:t>
      </w:r>
      <w:r w:rsidRPr="00F34A99">
        <w:rPr>
          <w:color w:val="000000" w:themeColor="text1"/>
          <w:sz w:val="28"/>
          <w:szCs w:val="28"/>
          <w:lang w:val="en-US"/>
        </w:rPr>
        <w:t xml:space="preserve"> </w:t>
      </w:r>
      <w:r w:rsidRPr="00D34387">
        <w:rPr>
          <w:iCs/>
          <w:color w:val="000000" w:themeColor="text1"/>
          <w:sz w:val="28"/>
          <w:szCs w:val="28"/>
          <w:lang w:val="en-US"/>
        </w:rPr>
        <w:t>Research in Learning Technology</w:t>
      </w:r>
      <w:r w:rsidR="00D34387">
        <w:rPr>
          <w:iCs/>
          <w:color w:val="000000" w:themeColor="text1"/>
          <w:sz w:val="28"/>
          <w:szCs w:val="28"/>
          <w:lang w:val="en-US"/>
        </w:rPr>
        <w:t xml:space="preserve">. – 2020. – </w:t>
      </w:r>
      <w:r w:rsidR="00D34387" w:rsidRPr="00D34387">
        <w:rPr>
          <w:iCs/>
          <w:color w:val="000000" w:themeColor="text1"/>
          <w:sz w:val="28"/>
          <w:szCs w:val="28"/>
          <w:lang w:val="en-US"/>
        </w:rPr>
        <w:t xml:space="preserve">Vol. </w:t>
      </w:r>
      <w:r w:rsidRPr="00D34387">
        <w:rPr>
          <w:iCs/>
          <w:color w:val="000000" w:themeColor="text1"/>
          <w:sz w:val="28"/>
          <w:szCs w:val="28"/>
          <w:lang w:val="en-US"/>
        </w:rPr>
        <w:t>28</w:t>
      </w:r>
      <w:r w:rsidR="00D34387">
        <w:rPr>
          <w:iCs/>
          <w:color w:val="000000" w:themeColor="text1"/>
          <w:sz w:val="28"/>
          <w:szCs w:val="28"/>
          <w:lang w:val="en-US"/>
        </w:rPr>
        <w:t>. – P.</w:t>
      </w:r>
      <w:r w:rsidRPr="00F34A99">
        <w:rPr>
          <w:color w:val="000000" w:themeColor="text1"/>
          <w:sz w:val="28"/>
          <w:szCs w:val="28"/>
          <w:lang w:val="en-US"/>
        </w:rPr>
        <w:t xml:space="preserve"> 1</w:t>
      </w:r>
      <w:r w:rsidR="00D34387">
        <w:rPr>
          <w:color w:val="000000" w:themeColor="text1"/>
          <w:sz w:val="28"/>
          <w:szCs w:val="28"/>
          <w:lang w:val="en-US"/>
        </w:rPr>
        <w:t>-</w:t>
      </w:r>
      <w:r w:rsidRPr="00F34A99">
        <w:rPr>
          <w:color w:val="000000" w:themeColor="text1"/>
          <w:sz w:val="28"/>
          <w:szCs w:val="28"/>
          <w:lang w:val="en-US"/>
        </w:rPr>
        <w:t xml:space="preserve">17. </w:t>
      </w:r>
    </w:p>
    <w:p w14:paraId="03A2DF55" w14:textId="39871CB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Singh V., Thurman A. How many ways can we define online learning? A systematic literature review of definitions of online learning (1988-2018) // American Journal of Distance Education. – 2019. – </w:t>
      </w:r>
      <w:r w:rsidR="00D34387">
        <w:rPr>
          <w:color w:val="000000" w:themeColor="text1"/>
          <w:sz w:val="28"/>
          <w:szCs w:val="28"/>
          <w:lang w:val="en-US"/>
        </w:rPr>
        <w:t>Vol</w:t>
      </w:r>
      <w:r w:rsidRPr="00F34A99">
        <w:rPr>
          <w:color w:val="000000" w:themeColor="text1"/>
          <w:sz w:val="28"/>
          <w:szCs w:val="28"/>
          <w:lang w:val="en-US"/>
        </w:rPr>
        <w:t>. 33</w:t>
      </w:r>
      <w:r w:rsidR="00D34387">
        <w:rPr>
          <w:color w:val="000000" w:themeColor="text1"/>
          <w:sz w:val="28"/>
          <w:szCs w:val="28"/>
          <w:lang w:val="en-US"/>
        </w:rPr>
        <w:t>,</w:t>
      </w:r>
      <w:r w:rsidRPr="00F34A99">
        <w:rPr>
          <w:color w:val="000000" w:themeColor="text1"/>
          <w:sz w:val="28"/>
          <w:szCs w:val="28"/>
          <w:lang w:val="en-US"/>
        </w:rPr>
        <w:t xml:space="preserve"> №</w:t>
      </w:r>
      <w:r w:rsidRPr="00D34387">
        <w:rPr>
          <w:color w:val="000000" w:themeColor="text1"/>
          <w:sz w:val="28"/>
          <w:szCs w:val="28"/>
          <w:lang w:val="en-US"/>
        </w:rPr>
        <w:t xml:space="preserve">4. – </w:t>
      </w:r>
      <w:r w:rsidR="00D34387">
        <w:rPr>
          <w:color w:val="000000" w:themeColor="text1"/>
          <w:sz w:val="28"/>
          <w:szCs w:val="28"/>
          <w:lang w:val="en-US"/>
        </w:rPr>
        <w:t>P</w:t>
      </w:r>
      <w:r w:rsidRPr="00D34387">
        <w:rPr>
          <w:color w:val="000000" w:themeColor="text1"/>
          <w:sz w:val="28"/>
          <w:szCs w:val="28"/>
          <w:lang w:val="en-US"/>
        </w:rPr>
        <w:t>. 289-306</w:t>
      </w:r>
      <w:r w:rsidR="00D34387">
        <w:rPr>
          <w:color w:val="000000" w:themeColor="text1"/>
          <w:sz w:val="28"/>
          <w:szCs w:val="28"/>
          <w:lang w:val="en-US"/>
        </w:rPr>
        <w:t>.</w:t>
      </w:r>
    </w:p>
    <w:p w14:paraId="1A5E7FDF" w14:textId="3D8ED704"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Fursykova T., Habelko O., Chernii V. The Development of Digital Competence of Future Teachers in the Process of Distance Learning // </w:t>
      </w:r>
      <w:r w:rsidRPr="00F34A99">
        <w:rPr>
          <w:rStyle w:val="af0"/>
          <w:b w:val="0"/>
          <w:color w:val="000000" w:themeColor="text1"/>
          <w:sz w:val="28"/>
          <w:szCs w:val="28"/>
          <w:lang w:val="kk-KZ"/>
        </w:rPr>
        <w:t xml:space="preserve">International Journal of Emerging Technologies in Learning. </w:t>
      </w:r>
      <w:r w:rsidR="00D34387">
        <w:rPr>
          <w:rStyle w:val="af0"/>
          <w:b w:val="0"/>
          <w:color w:val="000000" w:themeColor="text1"/>
          <w:sz w:val="28"/>
          <w:szCs w:val="28"/>
          <w:lang w:val="kk-KZ"/>
        </w:rPr>
        <w:t xml:space="preserve">– 2022. </w:t>
      </w:r>
      <w:r w:rsidRPr="00F34A99">
        <w:rPr>
          <w:color w:val="000000" w:themeColor="text1"/>
          <w:sz w:val="28"/>
          <w:szCs w:val="28"/>
          <w:lang w:val="kk-KZ"/>
        </w:rPr>
        <w:t xml:space="preserve">‒ Vol. 17, </w:t>
      </w:r>
      <w:r w:rsidR="00D34387">
        <w:rPr>
          <w:color w:val="000000" w:themeColor="text1"/>
          <w:sz w:val="28"/>
          <w:szCs w:val="28"/>
          <w:lang w:val="kk-KZ"/>
        </w:rPr>
        <w:t>№</w:t>
      </w:r>
      <w:r w:rsidRPr="00F34A99">
        <w:rPr>
          <w:color w:val="000000" w:themeColor="text1"/>
          <w:sz w:val="28"/>
          <w:szCs w:val="28"/>
          <w:lang w:val="kk-KZ"/>
        </w:rPr>
        <w:t>10. – P. 85-98</w:t>
      </w:r>
      <w:r w:rsidR="00D34387">
        <w:rPr>
          <w:color w:val="000000" w:themeColor="text1"/>
          <w:sz w:val="28"/>
          <w:szCs w:val="28"/>
          <w:lang w:val="kk-KZ"/>
        </w:rPr>
        <w:t>.</w:t>
      </w:r>
    </w:p>
    <w:p w14:paraId="365C4622" w14:textId="36BF53E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Андреев А.А. К вопросу об определении понятия «дистанционное обучение» // Дистанционное образование. – 1997. </w:t>
      </w:r>
      <w:r w:rsidR="00D34387">
        <w:rPr>
          <w:color w:val="000000" w:themeColor="text1"/>
          <w:sz w:val="28"/>
          <w:szCs w:val="28"/>
          <w:lang w:val="kk-KZ"/>
        </w:rPr>
        <w:t>–</w:t>
      </w:r>
      <w:r w:rsidRPr="00F34A99">
        <w:rPr>
          <w:color w:val="000000" w:themeColor="text1"/>
          <w:sz w:val="28"/>
          <w:szCs w:val="28"/>
          <w:lang w:val="kk-KZ"/>
        </w:rPr>
        <w:t xml:space="preserve"> №1. – С. 16-19</w:t>
      </w:r>
      <w:r w:rsidR="00D34387">
        <w:rPr>
          <w:color w:val="000000" w:themeColor="text1"/>
          <w:sz w:val="28"/>
          <w:szCs w:val="28"/>
          <w:lang w:val="kk-KZ"/>
        </w:rPr>
        <w:t>.</w:t>
      </w:r>
    </w:p>
    <w:p w14:paraId="0CFB6211"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Андреев А.А., Солдаткин В.И. Дистанционное обучение: сущность, технология, организация. – М.: Издательство МЭСИ, 1999. – 196 с.</w:t>
      </w:r>
    </w:p>
    <w:p w14:paraId="22EDE63E" w14:textId="4E1152CC"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Овсянников В.И. Дистанционное образование в России: постановка проблемы и опыт организации. – М., 2001. </w:t>
      </w:r>
      <w:r w:rsidR="00D34387">
        <w:rPr>
          <w:color w:val="000000" w:themeColor="text1"/>
          <w:sz w:val="28"/>
          <w:szCs w:val="28"/>
        </w:rPr>
        <w:t>–</w:t>
      </w:r>
      <w:r w:rsidRPr="00F34A99">
        <w:rPr>
          <w:color w:val="000000" w:themeColor="text1"/>
          <w:sz w:val="28"/>
          <w:szCs w:val="28"/>
        </w:rPr>
        <w:t xml:space="preserve"> 230 с.</w:t>
      </w:r>
    </w:p>
    <w:p w14:paraId="1BA6979E" w14:textId="0D30D893"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Халяпина Л.П. Введение в дистанционное обучение иностранным языкам</w:t>
      </w:r>
      <w:r w:rsidR="00D34387">
        <w:rPr>
          <w:color w:val="000000" w:themeColor="text1"/>
          <w:sz w:val="28"/>
          <w:szCs w:val="28"/>
          <w:lang w:val="kk-KZ"/>
        </w:rPr>
        <w:t>:</w:t>
      </w:r>
      <w:r w:rsidR="00D34387" w:rsidRPr="00F34A99">
        <w:rPr>
          <w:color w:val="000000" w:themeColor="text1"/>
          <w:sz w:val="28"/>
          <w:szCs w:val="28"/>
          <w:lang w:val="kk-KZ"/>
        </w:rPr>
        <w:t xml:space="preserve"> у</w:t>
      </w:r>
      <w:r w:rsidRPr="00F34A99">
        <w:rPr>
          <w:color w:val="000000" w:themeColor="text1"/>
          <w:sz w:val="28"/>
          <w:szCs w:val="28"/>
          <w:lang w:val="kk-KZ"/>
        </w:rPr>
        <w:t>чеб</w:t>
      </w:r>
      <w:r w:rsidR="00D34387">
        <w:rPr>
          <w:color w:val="000000" w:themeColor="text1"/>
          <w:sz w:val="28"/>
          <w:szCs w:val="28"/>
          <w:lang w:val="kk-KZ"/>
        </w:rPr>
        <w:t>.</w:t>
      </w:r>
      <w:r w:rsidRPr="00F34A99">
        <w:rPr>
          <w:color w:val="000000" w:themeColor="text1"/>
          <w:sz w:val="28"/>
          <w:szCs w:val="28"/>
          <w:lang w:val="kk-KZ"/>
        </w:rPr>
        <w:t xml:space="preserve"> пос. </w:t>
      </w:r>
      <w:r w:rsidR="00D34387">
        <w:rPr>
          <w:color w:val="000000" w:themeColor="text1"/>
          <w:sz w:val="28"/>
          <w:szCs w:val="28"/>
          <w:lang w:val="kk-KZ"/>
        </w:rPr>
        <w:t>–</w:t>
      </w:r>
      <w:r w:rsidRPr="00F34A99">
        <w:rPr>
          <w:color w:val="000000" w:themeColor="text1"/>
          <w:sz w:val="28"/>
          <w:szCs w:val="28"/>
          <w:lang w:val="kk-KZ"/>
        </w:rPr>
        <w:t xml:space="preserve"> Кемерово, 2000. –</w:t>
      </w:r>
      <w:r w:rsidR="00D34387">
        <w:rPr>
          <w:color w:val="000000" w:themeColor="text1"/>
          <w:sz w:val="28"/>
          <w:szCs w:val="28"/>
          <w:lang w:val="kk-KZ"/>
        </w:rPr>
        <w:t xml:space="preserve"> </w:t>
      </w:r>
      <w:r w:rsidRPr="00F34A99">
        <w:rPr>
          <w:color w:val="000000" w:themeColor="text1"/>
          <w:sz w:val="28"/>
          <w:szCs w:val="28"/>
          <w:lang w:val="kk-KZ"/>
        </w:rPr>
        <w:t>104 с.</w:t>
      </w:r>
    </w:p>
    <w:p w14:paraId="611339A0" w14:textId="38F0C75A"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eastAsia="en-US"/>
        </w:rPr>
      </w:pPr>
      <w:r w:rsidRPr="00F34A99">
        <w:rPr>
          <w:color w:val="000000" w:themeColor="text1"/>
          <w:sz w:val="28"/>
          <w:szCs w:val="28"/>
          <w:lang w:val="kk-KZ"/>
        </w:rPr>
        <w:t>Джусубалиева Д.М. Теоретические основы формирования информационной культуры студентов в условиях дистанционного обучения: дис. … д</w:t>
      </w:r>
      <w:r w:rsidR="00D34387">
        <w:rPr>
          <w:color w:val="000000" w:themeColor="text1"/>
          <w:sz w:val="28"/>
          <w:szCs w:val="28"/>
          <w:lang w:val="kk-KZ"/>
        </w:rPr>
        <w:t>ок.</w:t>
      </w:r>
      <w:r w:rsidRPr="00F34A99">
        <w:rPr>
          <w:color w:val="000000" w:themeColor="text1"/>
          <w:sz w:val="28"/>
          <w:szCs w:val="28"/>
          <w:lang w:val="kk-KZ"/>
        </w:rPr>
        <w:t xml:space="preserve"> </w:t>
      </w:r>
      <w:r w:rsidR="00D34387">
        <w:rPr>
          <w:color w:val="000000" w:themeColor="text1"/>
          <w:sz w:val="28"/>
          <w:szCs w:val="28"/>
          <w:lang w:val="kk-KZ"/>
        </w:rPr>
        <w:t>п</w:t>
      </w:r>
      <w:r w:rsidRPr="00F34A99">
        <w:rPr>
          <w:color w:val="000000" w:themeColor="text1"/>
          <w:sz w:val="28"/>
          <w:szCs w:val="28"/>
          <w:lang w:val="kk-KZ"/>
        </w:rPr>
        <w:t>ед.</w:t>
      </w:r>
      <w:r w:rsidR="00D34387">
        <w:rPr>
          <w:color w:val="000000" w:themeColor="text1"/>
          <w:sz w:val="28"/>
          <w:szCs w:val="28"/>
          <w:lang w:val="kk-KZ"/>
        </w:rPr>
        <w:t xml:space="preserve"> </w:t>
      </w:r>
      <w:r w:rsidRPr="00F34A99">
        <w:rPr>
          <w:color w:val="000000" w:themeColor="text1"/>
          <w:sz w:val="28"/>
          <w:szCs w:val="28"/>
          <w:lang w:val="kk-KZ"/>
        </w:rPr>
        <w:t>наук. – Алматы, 1997. – 284 с.</w:t>
      </w:r>
    </w:p>
    <w:p w14:paraId="399695ED" w14:textId="03B3B288"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Скибицкий Э.Г., Егоров В.В. Дистанционное обучение: теория, практика и перспективы равития: </w:t>
      </w:r>
      <w:r w:rsidR="00D34387" w:rsidRPr="00F34A99">
        <w:rPr>
          <w:color w:val="000000" w:themeColor="text1"/>
          <w:sz w:val="28"/>
          <w:szCs w:val="28"/>
          <w:lang w:val="kk-KZ"/>
        </w:rPr>
        <w:t>м</w:t>
      </w:r>
      <w:r w:rsidRPr="00F34A99">
        <w:rPr>
          <w:color w:val="000000" w:themeColor="text1"/>
          <w:sz w:val="28"/>
          <w:szCs w:val="28"/>
          <w:lang w:val="kk-KZ"/>
        </w:rPr>
        <w:t>онография. – Алматы: Гылым, 2004. – 221 с.</w:t>
      </w:r>
    </w:p>
    <w:p w14:paraId="61028707" w14:textId="48C7ECEE"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Полат Е.С., Бухаркина М.Ю., Моисеева М.В. Теория и практика дистанционного обучения: учеб.</w:t>
      </w:r>
      <w:r w:rsidR="00D34387" w:rsidRPr="00D34387">
        <w:rPr>
          <w:color w:val="000000" w:themeColor="text1"/>
          <w:sz w:val="28"/>
          <w:szCs w:val="28"/>
        </w:rPr>
        <w:t xml:space="preserve"> </w:t>
      </w:r>
      <w:r w:rsidRPr="00F34A99">
        <w:rPr>
          <w:color w:val="000000" w:themeColor="text1"/>
          <w:sz w:val="28"/>
          <w:szCs w:val="28"/>
          <w:lang w:val="kk-KZ"/>
        </w:rPr>
        <w:t>пос</w:t>
      </w:r>
      <w:r w:rsidR="00D34387" w:rsidRPr="00D34387">
        <w:rPr>
          <w:color w:val="000000" w:themeColor="text1"/>
          <w:sz w:val="28"/>
          <w:szCs w:val="28"/>
        </w:rPr>
        <w:t>.</w:t>
      </w:r>
      <w:r w:rsidRPr="00F34A99">
        <w:rPr>
          <w:color w:val="000000" w:themeColor="text1"/>
          <w:sz w:val="28"/>
          <w:szCs w:val="28"/>
          <w:lang w:val="kk-KZ"/>
        </w:rPr>
        <w:t xml:space="preserve"> – М.: Академия, 2004. – 416 с.</w:t>
      </w:r>
    </w:p>
    <w:p w14:paraId="390300E5" w14:textId="5C1C6EF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eastAsia="en-US"/>
        </w:rPr>
      </w:pPr>
      <w:r w:rsidRPr="00F34A99">
        <w:rPr>
          <w:color w:val="000000" w:themeColor="text1"/>
          <w:sz w:val="28"/>
          <w:szCs w:val="28"/>
          <w:lang w:val="kk-KZ"/>
        </w:rPr>
        <w:t>Сакаева А.Н. Повышение качества профессиональной подготовки студентов в процессе дистанционного обучения: дис. …</w:t>
      </w:r>
      <w:r w:rsidR="00D34387" w:rsidRPr="00D34387">
        <w:rPr>
          <w:color w:val="000000" w:themeColor="text1"/>
          <w:sz w:val="28"/>
          <w:szCs w:val="28"/>
        </w:rPr>
        <w:t xml:space="preserve"> </w:t>
      </w:r>
      <w:r w:rsidRPr="00F34A99">
        <w:rPr>
          <w:color w:val="000000" w:themeColor="text1"/>
          <w:sz w:val="28"/>
          <w:szCs w:val="28"/>
          <w:lang w:val="kk-KZ"/>
        </w:rPr>
        <w:t>канд.</w:t>
      </w:r>
      <w:r w:rsidR="00D34387" w:rsidRPr="00D34387">
        <w:rPr>
          <w:color w:val="000000" w:themeColor="text1"/>
          <w:sz w:val="28"/>
          <w:szCs w:val="28"/>
        </w:rPr>
        <w:t xml:space="preserve"> </w:t>
      </w:r>
      <w:r w:rsidRPr="00F34A99">
        <w:rPr>
          <w:color w:val="000000" w:themeColor="text1"/>
          <w:sz w:val="28"/>
          <w:szCs w:val="28"/>
          <w:lang w:val="kk-KZ"/>
        </w:rPr>
        <w:t>пед.</w:t>
      </w:r>
      <w:r w:rsidR="00D34387" w:rsidRPr="00D34387">
        <w:rPr>
          <w:color w:val="000000" w:themeColor="text1"/>
          <w:sz w:val="28"/>
          <w:szCs w:val="28"/>
        </w:rPr>
        <w:t xml:space="preserve"> </w:t>
      </w:r>
      <w:r w:rsidRPr="00F34A99">
        <w:rPr>
          <w:color w:val="000000" w:themeColor="text1"/>
          <w:sz w:val="28"/>
          <w:szCs w:val="28"/>
          <w:lang w:val="kk-KZ"/>
        </w:rPr>
        <w:t>наук. – Караганды, 2009. – 200 с.</w:t>
      </w:r>
    </w:p>
    <w:p w14:paraId="43461381" w14:textId="077E28A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Джантасова Д.Д. Формирование готовности будущих учителей иностранного языка к работе в системе дистанционного обучения: дис</w:t>
      </w:r>
      <w:r w:rsidR="00D34387" w:rsidRPr="00D34387">
        <w:rPr>
          <w:color w:val="000000" w:themeColor="text1"/>
          <w:sz w:val="28"/>
          <w:szCs w:val="28"/>
        </w:rPr>
        <w:t xml:space="preserve">. </w:t>
      </w:r>
      <w:r w:rsidR="00D34387">
        <w:rPr>
          <w:color w:val="000000" w:themeColor="text1"/>
          <w:sz w:val="28"/>
          <w:szCs w:val="28"/>
        </w:rPr>
        <w:t>…</w:t>
      </w:r>
      <w:r w:rsidR="00D34387" w:rsidRPr="00D34387">
        <w:rPr>
          <w:color w:val="000000" w:themeColor="text1"/>
          <w:sz w:val="28"/>
          <w:szCs w:val="28"/>
        </w:rPr>
        <w:t xml:space="preserve"> </w:t>
      </w:r>
      <w:r w:rsidRPr="00F34A99">
        <w:rPr>
          <w:color w:val="000000" w:themeColor="text1"/>
          <w:sz w:val="28"/>
          <w:szCs w:val="28"/>
        </w:rPr>
        <w:t>канд.</w:t>
      </w:r>
      <w:r w:rsidR="00D34387" w:rsidRPr="00D34387">
        <w:rPr>
          <w:color w:val="000000" w:themeColor="text1"/>
          <w:sz w:val="28"/>
          <w:szCs w:val="28"/>
        </w:rPr>
        <w:t xml:space="preserve"> </w:t>
      </w:r>
      <w:r w:rsidRPr="00F34A99">
        <w:rPr>
          <w:color w:val="000000" w:themeColor="text1"/>
          <w:sz w:val="28"/>
          <w:szCs w:val="28"/>
        </w:rPr>
        <w:t>пед.</w:t>
      </w:r>
      <w:r w:rsidR="00D34387" w:rsidRPr="00D34387">
        <w:rPr>
          <w:color w:val="000000" w:themeColor="text1"/>
          <w:sz w:val="28"/>
          <w:szCs w:val="28"/>
        </w:rPr>
        <w:t xml:space="preserve"> </w:t>
      </w:r>
      <w:r w:rsidRPr="00F34A99">
        <w:rPr>
          <w:color w:val="000000" w:themeColor="text1"/>
          <w:sz w:val="28"/>
          <w:szCs w:val="28"/>
        </w:rPr>
        <w:t>наук. – Караганды, 2010. – 199 с.</w:t>
      </w:r>
    </w:p>
    <w:p w14:paraId="72670C2F" w14:textId="36006C10"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eastAsia="en-US"/>
        </w:rPr>
      </w:pPr>
      <w:r w:rsidRPr="00F34A99">
        <w:rPr>
          <w:bCs/>
          <w:color w:val="000000" w:themeColor="text1"/>
          <w:sz w:val="28"/>
          <w:szCs w:val="28"/>
          <w:lang w:val="kk-KZ"/>
        </w:rPr>
        <w:t>Джузбаева Г.С. Қашықтықтан оқыту технологиялары негізінде студенттердің танымдық іс-әрекетін қалыптастыру: пед.</w:t>
      </w:r>
      <w:r w:rsidR="00EC4AA9">
        <w:rPr>
          <w:bCs/>
          <w:color w:val="000000" w:themeColor="text1"/>
          <w:sz w:val="28"/>
          <w:szCs w:val="28"/>
          <w:lang w:val="kk-KZ"/>
        </w:rPr>
        <w:t xml:space="preserve"> </w:t>
      </w:r>
      <w:r w:rsidRPr="00F34A99">
        <w:rPr>
          <w:bCs/>
          <w:color w:val="000000" w:themeColor="text1"/>
          <w:sz w:val="28"/>
          <w:szCs w:val="28"/>
          <w:lang w:val="kk-KZ"/>
        </w:rPr>
        <w:t>ғыл.</w:t>
      </w:r>
      <w:r w:rsidR="00EC4AA9">
        <w:rPr>
          <w:bCs/>
          <w:color w:val="000000" w:themeColor="text1"/>
          <w:sz w:val="28"/>
          <w:szCs w:val="28"/>
          <w:lang w:val="kk-KZ"/>
        </w:rPr>
        <w:t xml:space="preserve"> </w:t>
      </w:r>
      <w:r w:rsidRPr="00F34A99">
        <w:rPr>
          <w:bCs/>
          <w:color w:val="000000" w:themeColor="text1"/>
          <w:sz w:val="28"/>
          <w:szCs w:val="28"/>
          <w:lang w:val="kk-KZ"/>
        </w:rPr>
        <w:t>канд. ... автореф. – Алматы, 2010. – 33 б.</w:t>
      </w:r>
    </w:p>
    <w:p w14:paraId="764B5C7C" w14:textId="62B650E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Нұрбеков Б.Ж. Қашықтықтан оқыту бойынша оқытушылардың кәсіби құзырлығын қалыптастырудың теориялық және әдіснамалық негіздері: автореф. ... пед.</w:t>
      </w:r>
      <w:r w:rsidR="00EC4AA9">
        <w:rPr>
          <w:color w:val="000000" w:themeColor="text1"/>
          <w:sz w:val="28"/>
          <w:szCs w:val="28"/>
          <w:lang w:val="kk-KZ"/>
        </w:rPr>
        <w:t xml:space="preserve"> </w:t>
      </w:r>
      <w:r w:rsidRPr="00F34A99">
        <w:rPr>
          <w:color w:val="000000" w:themeColor="text1"/>
          <w:sz w:val="28"/>
          <w:szCs w:val="28"/>
          <w:lang w:val="kk-KZ"/>
        </w:rPr>
        <w:t>ғылым.</w:t>
      </w:r>
      <w:r w:rsidR="00EC4AA9">
        <w:rPr>
          <w:color w:val="000000" w:themeColor="text1"/>
          <w:sz w:val="28"/>
          <w:szCs w:val="28"/>
          <w:lang w:val="kk-KZ"/>
        </w:rPr>
        <w:t xml:space="preserve"> </w:t>
      </w:r>
      <w:r w:rsidRPr="00F34A99">
        <w:rPr>
          <w:color w:val="000000" w:themeColor="text1"/>
          <w:sz w:val="28"/>
          <w:szCs w:val="28"/>
          <w:lang w:val="kk-KZ"/>
        </w:rPr>
        <w:t>док. – Алматы, 2010. – 44 б.</w:t>
      </w:r>
    </w:p>
    <w:p w14:paraId="4427F32A" w14:textId="5798C724"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kk-KZ"/>
        </w:rPr>
        <w:t xml:space="preserve">De Paepe L., Zhu C., </w:t>
      </w:r>
      <w:r w:rsidR="00D34387">
        <w:rPr>
          <w:color w:val="000000" w:themeColor="text1"/>
          <w:sz w:val="28"/>
          <w:szCs w:val="28"/>
          <w:lang w:val="kk-KZ"/>
        </w:rPr>
        <w:t>Depryck</w:t>
      </w:r>
      <w:r w:rsidRPr="00F34A99">
        <w:rPr>
          <w:color w:val="000000" w:themeColor="text1"/>
          <w:sz w:val="28"/>
          <w:szCs w:val="28"/>
          <w:lang w:val="kk-KZ"/>
        </w:rPr>
        <w:t xml:space="preserve"> K. Online Dutch L2 learning in adult education: Educators’ and providers’ viewpoints on needs, advantages and disadvantages // OpenLearning</w:t>
      </w:r>
      <w:r w:rsidR="00D34387">
        <w:rPr>
          <w:color w:val="000000" w:themeColor="text1"/>
          <w:sz w:val="28"/>
          <w:szCs w:val="28"/>
          <w:lang w:val="en-US"/>
        </w:rPr>
        <w:t>. – 2018. – Vol.</w:t>
      </w:r>
      <w:r w:rsidRPr="00F34A99">
        <w:rPr>
          <w:color w:val="000000" w:themeColor="text1"/>
          <w:sz w:val="28"/>
          <w:szCs w:val="28"/>
          <w:lang w:val="kk-KZ"/>
        </w:rPr>
        <w:t xml:space="preserve"> 33</w:t>
      </w:r>
      <w:r w:rsidR="00D34387">
        <w:rPr>
          <w:color w:val="000000" w:themeColor="text1"/>
          <w:sz w:val="28"/>
          <w:szCs w:val="28"/>
          <w:lang w:val="en-US"/>
        </w:rPr>
        <w:t xml:space="preserve">, </w:t>
      </w:r>
      <w:r w:rsidR="00D34387" w:rsidRPr="00F34A99">
        <w:rPr>
          <w:color w:val="000000" w:themeColor="text1"/>
          <w:sz w:val="28"/>
          <w:szCs w:val="28"/>
          <w:lang w:val="kk-KZ"/>
        </w:rPr>
        <w:t>№</w:t>
      </w:r>
      <w:r w:rsidRPr="00F34A99">
        <w:rPr>
          <w:color w:val="000000" w:themeColor="text1"/>
          <w:sz w:val="28"/>
          <w:szCs w:val="28"/>
          <w:lang w:val="kk-KZ"/>
        </w:rPr>
        <w:t>1</w:t>
      </w:r>
      <w:r w:rsidR="00D34387">
        <w:rPr>
          <w:color w:val="000000" w:themeColor="text1"/>
          <w:sz w:val="28"/>
          <w:szCs w:val="28"/>
          <w:lang w:val="en-US"/>
        </w:rPr>
        <w:t>. – P.</w:t>
      </w:r>
      <w:r w:rsidRPr="00F34A99">
        <w:rPr>
          <w:color w:val="000000" w:themeColor="text1"/>
          <w:sz w:val="28"/>
          <w:szCs w:val="28"/>
          <w:lang w:val="kk-KZ"/>
        </w:rPr>
        <w:t xml:space="preserve"> 18-33. </w:t>
      </w:r>
    </w:p>
    <w:p w14:paraId="4BA85E4F" w14:textId="17C9998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eastAsia="en-US"/>
        </w:rPr>
      </w:pPr>
      <w:r w:rsidRPr="00F34A99">
        <w:rPr>
          <w:bCs/>
          <w:color w:val="000000" w:themeColor="text1"/>
          <w:kern w:val="36"/>
          <w:sz w:val="28"/>
          <w:szCs w:val="28"/>
          <w:lang w:val="kk-KZ"/>
        </w:rPr>
        <w:t>Андреева Т.Ю. Подготовка будущих учителей иностранного языка к организации дистанционного обучения: автореф. … канд.</w:t>
      </w:r>
      <w:r w:rsidR="00EC4AA9">
        <w:rPr>
          <w:bCs/>
          <w:color w:val="000000" w:themeColor="text1"/>
          <w:kern w:val="36"/>
          <w:sz w:val="28"/>
          <w:szCs w:val="28"/>
          <w:lang w:val="kk-KZ"/>
        </w:rPr>
        <w:t xml:space="preserve"> </w:t>
      </w:r>
      <w:r w:rsidRPr="00F34A99">
        <w:rPr>
          <w:bCs/>
          <w:color w:val="000000" w:themeColor="text1"/>
          <w:kern w:val="36"/>
          <w:sz w:val="28"/>
          <w:szCs w:val="28"/>
          <w:lang w:val="kk-KZ"/>
        </w:rPr>
        <w:t>пед.</w:t>
      </w:r>
      <w:r w:rsidR="00EC4AA9">
        <w:rPr>
          <w:bCs/>
          <w:color w:val="000000" w:themeColor="text1"/>
          <w:kern w:val="36"/>
          <w:sz w:val="28"/>
          <w:szCs w:val="28"/>
          <w:lang w:val="kk-KZ"/>
        </w:rPr>
        <w:t xml:space="preserve"> </w:t>
      </w:r>
      <w:r w:rsidRPr="00F34A99">
        <w:rPr>
          <w:bCs/>
          <w:color w:val="000000" w:themeColor="text1"/>
          <w:kern w:val="36"/>
          <w:sz w:val="28"/>
          <w:szCs w:val="28"/>
          <w:lang w:val="kk-KZ"/>
        </w:rPr>
        <w:t>наук. – Чебоксары, 2012. – 23 с.</w:t>
      </w:r>
    </w:p>
    <w:p w14:paraId="1536E48E" w14:textId="1EBC8E29"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eastAsia="en-US"/>
        </w:rPr>
      </w:pPr>
      <w:r w:rsidRPr="00F34A99">
        <w:rPr>
          <w:color w:val="000000" w:themeColor="text1"/>
          <w:sz w:val="28"/>
          <w:szCs w:val="28"/>
          <w:lang w:val="kk-KZ"/>
        </w:rPr>
        <w:t>Ауезова А.Т. Развитие заочного высшего образования в Казахстане: дис … канд.</w:t>
      </w:r>
      <w:r w:rsidR="00EC4AA9">
        <w:rPr>
          <w:color w:val="000000" w:themeColor="text1"/>
          <w:sz w:val="28"/>
          <w:szCs w:val="28"/>
          <w:lang w:val="kk-KZ"/>
        </w:rPr>
        <w:t xml:space="preserve"> </w:t>
      </w:r>
      <w:r w:rsidRPr="00F34A99">
        <w:rPr>
          <w:color w:val="000000" w:themeColor="text1"/>
          <w:sz w:val="28"/>
          <w:szCs w:val="28"/>
          <w:lang w:val="kk-KZ"/>
        </w:rPr>
        <w:t>пед.</w:t>
      </w:r>
      <w:r w:rsidR="00EC4AA9">
        <w:rPr>
          <w:color w:val="000000" w:themeColor="text1"/>
          <w:sz w:val="28"/>
          <w:szCs w:val="28"/>
          <w:lang w:val="kk-KZ"/>
        </w:rPr>
        <w:t xml:space="preserve"> </w:t>
      </w:r>
      <w:r w:rsidRPr="00F34A99">
        <w:rPr>
          <w:color w:val="000000" w:themeColor="text1"/>
          <w:sz w:val="28"/>
          <w:szCs w:val="28"/>
          <w:lang w:val="kk-KZ"/>
        </w:rPr>
        <w:t>наук. – Астана, 2014. – 168 с.</w:t>
      </w:r>
    </w:p>
    <w:p w14:paraId="75EAC59E" w14:textId="1EDE5A0B"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eastAsia="en-US"/>
        </w:rPr>
      </w:pPr>
      <w:r w:rsidRPr="00F34A99">
        <w:rPr>
          <w:color w:val="000000" w:themeColor="text1"/>
          <w:sz w:val="28"/>
          <w:szCs w:val="28"/>
          <w:lang w:val="kk-KZ"/>
        </w:rPr>
        <w:t xml:space="preserve">Блоховцова Г.Г. </w:t>
      </w:r>
      <w:r w:rsidR="00EC4AA9">
        <w:rPr>
          <w:color w:val="000000" w:themeColor="text1"/>
          <w:sz w:val="28"/>
          <w:szCs w:val="28"/>
          <w:lang w:val="kk-KZ"/>
        </w:rPr>
        <w:t xml:space="preserve">и др. </w:t>
      </w:r>
      <w:r w:rsidRPr="00F34A99">
        <w:rPr>
          <w:color w:val="000000" w:themeColor="text1"/>
          <w:sz w:val="28"/>
          <w:szCs w:val="28"/>
          <w:lang w:val="kk-KZ"/>
        </w:rPr>
        <w:t>Перспективы развития дистанционного обучения // Новая наука: стратегии и векторы развития</w:t>
      </w:r>
      <w:r w:rsidR="00EC4AA9">
        <w:rPr>
          <w:color w:val="000000" w:themeColor="text1"/>
          <w:sz w:val="28"/>
          <w:szCs w:val="28"/>
          <w:lang w:val="kk-KZ"/>
        </w:rPr>
        <w:t xml:space="preserve">. – 2016. – </w:t>
      </w:r>
      <w:r w:rsidRPr="00F34A99">
        <w:rPr>
          <w:color w:val="000000" w:themeColor="text1"/>
          <w:sz w:val="28"/>
          <w:szCs w:val="28"/>
          <w:lang w:val="kk-KZ"/>
        </w:rPr>
        <w:t>№118-3</w:t>
      </w:r>
      <w:r w:rsidR="00EC4AA9">
        <w:rPr>
          <w:color w:val="000000" w:themeColor="text1"/>
          <w:sz w:val="28"/>
          <w:szCs w:val="28"/>
          <w:lang w:val="kk-KZ"/>
        </w:rPr>
        <w:t>.</w:t>
      </w:r>
      <w:r w:rsidRPr="00F34A99">
        <w:rPr>
          <w:color w:val="000000" w:themeColor="text1"/>
          <w:sz w:val="28"/>
          <w:szCs w:val="28"/>
          <w:lang w:val="kk-KZ"/>
        </w:rPr>
        <w:t xml:space="preserve"> –</w:t>
      </w:r>
      <w:r w:rsidR="00EC4AA9">
        <w:rPr>
          <w:color w:val="000000" w:themeColor="text1"/>
          <w:sz w:val="28"/>
          <w:szCs w:val="28"/>
          <w:lang w:val="kk-KZ"/>
        </w:rPr>
        <w:t xml:space="preserve"> </w:t>
      </w:r>
      <w:r w:rsidRPr="00EC4AA9">
        <w:rPr>
          <w:color w:val="000000" w:themeColor="text1"/>
          <w:sz w:val="28"/>
          <w:szCs w:val="28"/>
          <w:lang w:val="kk-KZ"/>
        </w:rPr>
        <w:t>С.</w:t>
      </w:r>
      <w:r w:rsidR="00EC4AA9" w:rsidRPr="00EC4AA9">
        <w:rPr>
          <w:color w:val="000000" w:themeColor="text1"/>
          <w:sz w:val="28"/>
          <w:szCs w:val="28"/>
          <w:lang w:val="kk-KZ"/>
        </w:rPr>
        <w:t> </w:t>
      </w:r>
      <w:r w:rsidRPr="00EC4AA9">
        <w:rPr>
          <w:color w:val="000000" w:themeColor="text1"/>
          <w:sz w:val="28"/>
          <w:szCs w:val="28"/>
          <w:lang w:val="kk-KZ"/>
        </w:rPr>
        <w:t>89-92.</w:t>
      </w:r>
    </w:p>
    <w:p w14:paraId="4AAC3AC7" w14:textId="7777777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bCs/>
          <w:color w:val="000000" w:themeColor="text1"/>
          <w:sz w:val="28"/>
          <w:szCs w:val="28"/>
          <w:lang w:val="kk-KZ"/>
        </w:rPr>
        <w:t xml:space="preserve">Адранова А.Б. </w:t>
      </w:r>
      <w:r w:rsidRPr="00F34A99">
        <w:rPr>
          <w:color w:val="000000" w:themeColor="text1"/>
          <w:sz w:val="28"/>
          <w:szCs w:val="28"/>
          <w:lang w:val="kk-KZ"/>
        </w:rPr>
        <w:t>Қашықтықтан оқытудың ақпараттық қауіпсіздігін қамтамасыз етудің модельдері, әдістері және алгоритмдері: дис. ... PhD. – Алматы, 2020. – 144 б.</w:t>
      </w:r>
    </w:p>
    <w:p w14:paraId="4C57D236" w14:textId="018727A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iCs/>
          <w:color w:val="000000" w:themeColor="text1"/>
          <w:sz w:val="28"/>
          <w:szCs w:val="28"/>
          <w:lang w:val="kk-KZ"/>
        </w:rPr>
        <w:t>Майлыбаева Г.С., Жолтаева Г.Н., Жанатбекова Н.Ж.</w:t>
      </w:r>
      <w:r w:rsidR="00EC4AA9">
        <w:rPr>
          <w:iCs/>
          <w:color w:val="000000" w:themeColor="text1"/>
          <w:sz w:val="28"/>
          <w:szCs w:val="28"/>
          <w:lang w:val="kk-KZ"/>
        </w:rPr>
        <w:t xml:space="preserve"> и др.</w:t>
      </w:r>
      <w:r w:rsidRPr="00F34A99">
        <w:rPr>
          <w:color w:val="000000" w:themeColor="text1"/>
          <w:sz w:val="28"/>
          <w:szCs w:val="28"/>
          <w:lang w:val="kk-KZ"/>
        </w:rPr>
        <w:t xml:space="preserve"> </w:t>
      </w:r>
      <w:r w:rsidRPr="00F34A99">
        <w:rPr>
          <w:bCs/>
          <w:color w:val="000000" w:themeColor="text1"/>
          <w:sz w:val="28"/>
          <w:szCs w:val="28"/>
          <w:lang w:val="kk-KZ"/>
        </w:rPr>
        <w:t xml:space="preserve">Модель формирования готовности педагогов к дистанционному обучению учащихся // </w:t>
      </w:r>
      <w:r w:rsidRPr="00F34A99">
        <w:rPr>
          <w:iCs/>
          <w:color w:val="000000" w:themeColor="text1"/>
          <w:sz w:val="28"/>
          <w:szCs w:val="28"/>
          <w:lang w:val="kk-KZ"/>
        </w:rPr>
        <w:t xml:space="preserve">Педагогика және психология. </w:t>
      </w:r>
      <w:r w:rsidR="00EC4AA9">
        <w:rPr>
          <w:iCs/>
          <w:color w:val="000000" w:themeColor="text1"/>
          <w:sz w:val="28"/>
          <w:szCs w:val="28"/>
          <w:lang w:val="kk-KZ"/>
        </w:rPr>
        <w:t>–</w:t>
      </w:r>
      <w:r w:rsidRPr="00F34A99">
        <w:rPr>
          <w:iCs/>
          <w:color w:val="000000" w:themeColor="text1"/>
          <w:sz w:val="28"/>
          <w:szCs w:val="28"/>
          <w:lang w:val="kk-KZ"/>
        </w:rPr>
        <w:t xml:space="preserve"> </w:t>
      </w:r>
      <w:r w:rsidR="00EC4AA9">
        <w:rPr>
          <w:iCs/>
          <w:color w:val="000000" w:themeColor="text1"/>
          <w:sz w:val="28"/>
          <w:szCs w:val="28"/>
          <w:lang w:val="kk-KZ"/>
        </w:rPr>
        <w:t>2021. – №</w:t>
      </w:r>
      <w:r w:rsidRPr="00F34A99">
        <w:rPr>
          <w:iCs/>
          <w:color w:val="000000" w:themeColor="text1"/>
          <w:sz w:val="28"/>
          <w:szCs w:val="28"/>
          <w:lang w:val="kk-KZ"/>
        </w:rPr>
        <w:t>4(49). – С. 21-30.</w:t>
      </w:r>
    </w:p>
    <w:p w14:paraId="60284D5D" w14:textId="46A1BAAE"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shd w:val="clear" w:color="auto" w:fill="FFFFFF"/>
          <w:lang w:val="kk-KZ"/>
        </w:rPr>
        <w:t>Аймағамбетов А. Пандемия жағдайындағы Қазақстанның білім беру жүйесі // Егемен Қазақстан</w:t>
      </w:r>
      <w:r w:rsidR="00EC4AA9" w:rsidRPr="00EC4AA9">
        <w:rPr>
          <w:color w:val="000000" w:themeColor="text1"/>
          <w:sz w:val="28"/>
          <w:szCs w:val="28"/>
          <w:shd w:val="clear" w:color="auto" w:fill="FFFFFF"/>
          <w:lang w:val="kk-KZ"/>
        </w:rPr>
        <w:t xml:space="preserve">. </w:t>
      </w:r>
      <w:r w:rsidR="00EC4AA9">
        <w:rPr>
          <w:color w:val="000000" w:themeColor="text1"/>
          <w:sz w:val="28"/>
          <w:szCs w:val="28"/>
          <w:shd w:val="clear" w:color="auto" w:fill="FFFFFF"/>
          <w:lang w:val="kk-KZ"/>
        </w:rPr>
        <w:t>–</w:t>
      </w:r>
      <w:r w:rsidR="00EC4AA9" w:rsidRPr="00EC4AA9">
        <w:rPr>
          <w:color w:val="000000" w:themeColor="text1"/>
          <w:sz w:val="28"/>
          <w:szCs w:val="28"/>
          <w:shd w:val="clear" w:color="auto" w:fill="FFFFFF"/>
          <w:lang w:val="kk-KZ"/>
        </w:rPr>
        <w:t xml:space="preserve"> 2020, </w:t>
      </w:r>
      <w:r w:rsidR="00EC4AA9" w:rsidRPr="00F34A99">
        <w:rPr>
          <w:color w:val="000000" w:themeColor="text1"/>
          <w:sz w:val="28"/>
          <w:szCs w:val="28"/>
          <w:shd w:val="clear" w:color="auto" w:fill="FFFFFF"/>
          <w:lang w:val="kk-KZ"/>
        </w:rPr>
        <w:t xml:space="preserve">мамыр </w:t>
      </w:r>
      <w:r w:rsidR="00EC4AA9" w:rsidRPr="00EC4AA9">
        <w:rPr>
          <w:color w:val="000000" w:themeColor="text1"/>
          <w:sz w:val="28"/>
          <w:szCs w:val="28"/>
          <w:shd w:val="clear" w:color="auto" w:fill="FFFFFF"/>
          <w:lang w:val="kk-KZ"/>
        </w:rPr>
        <w:t xml:space="preserve">– </w:t>
      </w:r>
      <w:r w:rsidRPr="00F34A99">
        <w:rPr>
          <w:color w:val="000000" w:themeColor="text1"/>
          <w:sz w:val="28"/>
          <w:szCs w:val="28"/>
          <w:shd w:val="clear" w:color="auto" w:fill="FFFFFF"/>
          <w:lang w:val="kk-KZ"/>
        </w:rPr>
        <w:t>19</w:t>
      </w:r>
      <w:r w:rsidR="00EC4AA9" w:rsidRPr="00EC4AA9">
        <w:rPr>
          <w:color w:val="000000" w:themeColor="text1"/>
          <w:sz w:val="28"/>
          <w:szCs w:val="28"/>
          <w:shd w:val="clear" w:color="auto" w:fill="FFFFFF"/>
          <w:lang w:val="kk-KZ"/>
        </w:rPr>
        <w:t>.</w:t>
      </w:r>
      <w:r w:rsidR="00EC4AA9" w:rsidRPr="00F34A99">
        <w:rPr>
          <w:rStyle w:val="a9"/>
          <w:color w:val="000000" w:themeColor="text1"/>
          <w:sz w:val="28"/>
          <w:szCs w:val="28"/>
          <w:u w:val="none"/>
          <w:lang w:val="kk-KZ"/>
        </w:rPr>
        <w:t xml:space="preserve"> </w:t>
      </w:r>
    </w:p>
    <w:p w14:paraId="052CCA45" w14:textId="4674B84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EC4AA9">
        <w:rPr>
          <w:color w:val="000000" w:themeColor="text1"/>
          <w:sz w:val="28"/>
          <w:szCs w:val="28"/>
          <w:lang w:val="kk-KZ"/>
        </w:rPr>
        <w:t>Артюхов А.А. Не</w:t>
      </w:r>
      <w:r w:rsidRPr="00F34A99">
        <w:rPr>
          <w:color w:val="000000" w:themeColor="text1"/>
          <w:sz w:val="28"/>
          <w:szCs w:val="28"/>
        </w:rPr>
        <w:t>которые аспекты теории и практики организации «дистанционного обучения» при изучении географии в основной школе // Международный на</w:t>
      </w:r>
      <w:r w:rsidR="00EC4AA9">
        <w:rPr>
          <w:color w:val="000000" w:themeColor="text1"/>
          <w:sz w:val="28"/>
          <w:szCs w:val="28"/>
        </w:rPr>
        <w:t>учно-исследовательский журнал. –</w:t>
      </w:r>
      <w:r w:rsidR="00EC4AA9" w:rsidRPr="00EC4AA9">
        <w:rPr>
          <w:color w:val="000000" w:themeColor="text1"/>
          <w:sz w:val="28"/>
          <w:szCs w:val="28"/>
        </w:rPr>
        <w:t xml:space="preserve"> </w:t>
      </w:r>
      <w:r w:rsidR="00EC4AA9">
        <w:rPr>
          <w:color w:val="000000" w:themeColor="text1"/>
          <w:sz w:val="28"/>
          <w:szCs w:val="28"/>
        </w:rPr>
        <w:t>2021. –</w:t>
      </w:r>
      <w:r w:rsidR="00EC4AA9" w:rsidRPr="00EC4AA9">
        <w:rPr>
          <w:color w:val="000000" w:themeColor="text1"/>
          <w:sz w:val="28"/>
          <w:szCs w:val="28"/>
        </w:rPr>
        <w:t xml:space="preserve"> </w:t>
      </w:r>
      <w:r w:rsidR="00EC4AA9">
        <w:rPr>
          <w:color w:val="000000" w:themeColor="text1"/>
          <w:sz w:val="28"/>
          <w:szCs w:val="28"/>
        </w:rPr>
        <w:t>№</w:t>
      </w:r>
      <w:r w:rsidRPr="00F34A99">
        <w:rPr>
          <w:color w:val="000000" w:themeColor="text1"/>
          <w:sz w:val="28"/>
          <w:szCs w:val="28"/>
        </w:rPr>
        <w:t>5(107)</w:t>
      </w:r>
      <w:r w:rsidR="00EC4AA9" w:rsidRPr="00EC4AA9">
        <w:rPr>
          <w:color w:val="000000" w:themeColor="text1"/>
          <w:sz w:val="28"/>
          <w:szCs w:val="28"/>
        </w:rPr>
        <w:t>,</w:t>
      </w:r>
      <w:r w:rsidRPr="00F34A99">
        <w:rPr>
          <w:color w:val="000000" w:themeColor="text1"/>
          <w:sz w:val="28"/>
          <w:szCs w:val="28"/>
        </w:rPr>
        <w:t xml:space="preserve"> </w:t>
      </w:r>
      <w:r w:rsidR="00EC4AA9" w:rsidRPr="00F34A99">
        <w:rPr>
          <w:color w:val="000000" w:themeColor="text1"/>
          <w:sz w:val="28"/>
          <w:szCs w:val="28"/>
        </w:rPr>
        <w:t>ч</w:t>
      </w:r>
      <w:r w:rsidR="00EC4AA9" w:rsidRPr="00EC4AA9">
        <w:rPr>
          <w:color w:val="000000" w:themeColor="text1"/>
          <w:sz w:val="28"/>
          <w:szCs w:val="28"/>
        </w:rPr>
        <w:t>.</w:t>
      </w:r>
      <w:r w:rsidR="00EC4AA9" w:rsidRPr="00F34A99">
        <w:rPr>
          <w:color w:val="000000" w:themeColor="text1"/>
          <w:sz w:val="28"/>
          <w:szCs w:val="28"/>
        </w:rPr>
        <w:t xml:space="preserve"> </w:t>
      </w:r>
      <w:r w:rsidRPr="00F34A99">
        <w:rPr>
          <w:color w:val="000000" w:themeColor="text1"/>
          <w:sz w:val="28"/>
          <w:szCs w:val="28"/>
        </w:rPr>
        <w:t xml:space="preserve">4. </w:t>
      </w:r>
      <w:r w:rsidR="00EC4AA9">
        <w:rPr>
          <w:color w:val="000000" w:themeColor="text1"/>
          <w:sz w:val="28"/>
          <w:szCs w:val="28"/>
        </w:rPr>
        <w:t>‒</w:t>
      </w:r>
      <w:r w:rsidRPr="00F34A99">
        <w:rPr>
          <w:color w:val="000000" w:themeColor="text1"/>
          <w:sz w:val="28"/>
          <w:szCs w:val="28"/>
        </w:rPr>
        <w:t xml:space="preserve"> С. 49</w:t>
      </w:r>
      <w:r w:rsidR="00EC4AA9" w:rsidRPr="00EC4AA9">
        <w:rPr>
          <w:color w:val="000000" w:themeColor="text1"/>
          <w:sz w:val="28"/>
          <w:szCs w:val="28"/>
        </w:rPr>
        <w:t>-</w:t>
      </w:r>
      <w:r w:rsidRPr="00F34A99">
        <w:rPr>
          <w:color w:val="000000" w:themeColor="text1"/>
          <w:sz w:val="28"/>
          <w:szCs w:val="28"/>
        </w:rPr>
        <w:t>55.</w:t>
      </w:r>
    </w:p>
    <w:p w14:paraId="2258789C" w14:textId="4A8917C4"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Скакунова, В.А. Формирование информационно-коммуникационной компетентности у будущих учителей иностранного языка посредством веб-проектов: дис</w:t>
      </w:r>
      <w:r w:rsidR="00EC4AA9" w:rsidRPr="00EC4AA9">
        <w:rPr>
          <w:color w:val="000000" w:themeColor="text1"/>
          <w:sz w:val="28"/>
          <w:szCs w:val="28"/>
        </w:rPr>
        <w:t xml:space="preserve">. </w:t>
      </w:r>
      <w:r w:rsidRPr="00F34A99">
        <w:rPr>
          <w:color w:val="000000" w:themeColor="text1"/>
          <w:sz w:val="28"/>
          <w:szCs w:val="28"/>
        </w:rPr>
        <w:t>…</w:t>
      </w:r>
      <w:r w:rsidR="00EC4AA9" w:rsidRPr="00EC4AA9">
        <w:rPr>
          <w:color w:val="000000" w:themeColor="text1"/>
          <w:sz w:val="28"/>
          <w:szCs w:val="28"/>
        </w:rPr>
        <w:t xml:space="preserve"> </w:t>
      </w:r>
      <w:r w:rsidRPr="00F34A99">
        <w:rPr>
          <w:color w:val="000000" w:themeColor="text1"/>
          <w:sz w:val="28"/>
          <w:szCs w:val="28"/>
        </w:rPr>
        <w:t>канд.</w:t>
      </w:r>
      <w:r w:rsidR="00EC4AA9" w:rsidRPr="00EC4AA9">
        <w:rPr>
          <w:color w:val="000000" w:themeColor="text1"/>
          <w:sz w:val="28"/>
          <w:szCs w:val="28"/>
        </w:rPr>
        <w:t xml:space="preserve"> </w:t>
      </w:r>
      <w:r w:rsidRPr="00F34A99">
        <w:rPr>
          <w:color w:val="000000" w:themeColor="text1"/>
          <w:sz w:val="28"/>
          <w:szCs w:val="28"/>
        </w:rPr>
        <w:t>пед.</w:t>
      </w:r>
      <w:r w:rsidR="00EC4AA9" w:rsidRPr="00EC4AA9">
        <w:rPr>
          <w:color w:val="000000" w:themeColor="text1"/>
          <w:sz w:val="28"/>
          <w:szCs w:val="28"/>
        </w:rPr>
        <w:t xml:space="preserve"> </w:t>
      </w:r>
      <w:r w:rsidRPr="00F34A99">
        <w:rPr>
          <w:color w:val="000000" w:themeColor="text1"/>
          <w:sz w:val="28"/>
          <w:szCs w:val="28"/>
        </w:rPr>
        <w:t>наук</w:t>
      </w:r>
      <w:r w:rsidR="00EC4AA9" w:rsidRPr="00EC4AA9">
        <w:rPr>
          <w:color w:val="000000" w:themeColor="text1"/>
          <w:sz w:val="28"/>
          <w:szCs w:val="28"/>
        </w:rPr>
        <w:t>:</w:t>
      </w:r>
      <w:r w:rsidRPr="00F34A99">
        <w:rPr>
          <w:color w:val="000000" w:themeColor="text1"/>
          <w:sz w:val="28"/>
          <w:szCs w:val="28"/>
        </w:rPr>
        <w:t xml:space="preserve"> 13.00.02. – Тамбов, 2020. – 190 с.</w:t>
      </w:r>
    </w:p>
    <w:p w14:paraId="3717AD59" w14:textId="51C6304A"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Евстигнеев, М.Н. Методика формирования компетентности учителя иностранного языка в области использования информационных и коммуникационных технологий: автореф. …</w:t>
      </w:r>
      <w:r w:rsidR="00EC4AA9" w:rsidRPr="00EC4AA9">
        <w:rPr>
          <w:color w:val="000000" w:themeColor="text1"/>
          <w:sz w:val="28"/>
          <w:szCs w:val="28"/>
        </w:rPr>
        <w:t xml:space="preserve"> </w:t>
      </w:r>
      <w:r w:rsidRPr="00F34A99">
        <w:rPr>
          <w:color w:val="000000" w:themeColor="text1"/>
          <w:sz w:val="28"/>
          <w:szCs w:val="28"/>
        </w:rPr>
        <w:t>канд.</w:t>
      </w:r>
      <w:r w:rsidR="00EC4AA9" w:rsidRPr="00EC4AA9">
        <w:rPr>
          <w:color w:val="000000" w:themeColor="text1"/>
          <w:sz w:val="28"/>
          <w:szCs w:val="28"/>
        </w:rPr>
        <w:t xml:space="preserve"> </w:t>
      </w:r>
      <w:r w:rsidRPr="00F34A99">
        <w:rPr>
          <w:color w:val="000000" w:themeColor="text1"/>
          <w:sz w:val="28"/>
          <w:szCs w:val="28"/>
        </w:rPr>
        <w:t>пед.</w:t>
      </w:r>
      <w:r w:rsidR="00EC4AA9" w:rsidRPr="00EC4AA9">
        <w:rPr>
          <w:color w:val="000000" w:themeColor="text1"/>
          <w:sz w:val="28"/>
          <w:szCs w:val="28"/>
        </w:rPr>
        <w:t xml:space="preserve"> </w:t>
      </w:r>
      <w:r w:rsidRPr="00F34A99">
        <w:rPr>
          <w:color w:val="000000" w:themeColor="text1"/>
          <w:sz w:val="28"/>
          <w:szCs w:val="28"/>
        </w:rPr>
        <w:t>наук</w:t>
      </w:r>
      <w:r w:rsidR="00EC4AA9" w:rsidRPr="00EC4AA9">
        <w:rPr>
          <w:color w:val="000000" w:themeColor="text1"/>
          <w:sz w:val="28"/>
          <w:szCs w:val="28"/>
        </w:rPr>
        <w:t xml:space="preserve">: </w:t>
      </w:r>
      <w:r w:rsidR="00EC4AA9" w:rsidRPr="00F34A99">
        <w:rPr>
          <w:color w:val="000000" w:themeColor="text1"/>
          <w:sz w:val="28"/>
          <w:szCs w:val="28"/>
        </w:rPr>
        <w:t xml:space="preserve">13.00.02. </w:t>
      </w:r>
      <w:r w:rsidRPr="00F34A99">
        <w:rPr>
          <w:color w:val="000000" w:themeColor="text1"/>
          <w:sz w:val="28"/>
          <w:szCs w:val="28"/>
        </w:rPr>
        <w:t xml:space="preserve"> – М., 2012. </w:t>
      </w:r>
      <w:r w:rsidR="00EC4AA9">
        <w:rPr>
          <w:color w:val="000000" w:themeColor="text1"/>
          <w:sz w:val="28"/>
          <w:szCs w:val="28"/>
        </w:rPr>
        <w:t>–</w:t>
      </w:r>
      <w:r w:rsidRPr="00F34A99">
        <w:rPr>
          <w:color w:val="000000" w:themeColor="text1"/>
          <w:sz w:val="28"/>
          <w:szCs w:val="28"/>
        </w:rPr>
        <w:t xml:space="preserve"> 23 с.</w:t>
      </w:r>
    </w:p>
    <w:p w14:paraId="2261FD69" w14:textId="62011A70"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Крузе Б.А. Формирование лингвомультимедийной компетентности будущего учителя иностранного языка: монография. – Пермь, 2010. – 139 с.</w:t>
      </w:r>
    </w:p>
    <w:p w14:paraId="244362F6" w14:textId="069A5AE7"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Krumsvik, R. A. Digital competence in Norwegian teacher education and schools // Högre Utbildning. – 2011. – </w:t>
      </w:r>
      <w:r w:rsidR="00EC4AA9">
        <w:rPr>
          <w:color w:val="000000" w:themeColor="text1"/>
          <w:sz w:val="28"/>
          <w:szCs w:val="28"/>
          <w:lang w:val="en-US"/>
        </w:rPr>
        <w:t xml:space="preserve">Vol. 1, </w:t>
      </w:r>
      <w:r w:rsidRPr="00F34A99">
        <w:rPr>
          <w:color w:val="000000" w:themeColor="text1"/>
          <w:sz w:val="28"/>
          <w:szCs w:val="28"/>
          <w:lang w:val="en-US"/>
        </w:rPr>
        <w:t>№1. – P. 39</w:t>
      </w:r>
      <w:r w:rsidR="00EC4AA9">
        <w:rPr>
          <w:color w:val="000000" w:themeColor="text1"/>
          <w:sz w:val="28"/>
          <w:szCs w:val="28"/>
          <w:lang w:val="en-US"/>
        </w:rPr>
        <w:t>-</w:t>
      </w:r>
      <w:r w:rsidRPr="00F34A99">
        <w:rPr>
          <w:color w:val="000000" w:themeColor="text1"/>
          <w:sz w:val="28"/>
          <w:szCs w:val="28"/>
          <w:lang w:val="en-US"/>
        </w:rPr>
        <w:t>51.</w:t>
      </w:r>
    </w:p>
    <w:p w14:paraId="48384B96" w14:textId="56A11A8A"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rFonts w:eastAsiaTheme="minorHAnsi"/>
          <w:color w:val="000000" w:themeColor="text1"/>
          <w:sz w:val="28"/>
          <w:szCs w:val="28"/>
          <w:lang w:eastAsia="en-US"/>
        </w:rPr>
        <w:t>Толстых О.М. Развитие профессионального уровня информационной компетентности будущего учителя иностранного языка в процессе подготовки в области информатики и ИКТ. дис. … канд. наук: 13.00.02. – Омск, 2006. – 181</w:t>
      </w:r>
      <w:r w:rsidR="00EC4AA9">
        <w:rPr>
          <w:rFonts w:eastAsiaTheme="minorHAnsi"/>
          <w:color w:val="000000" w:themeColor="text1"/>
          <w:sz w:val="28"/>
          <w:szCs w:val="28"/>
          <w:lang w:eastAsia="en-US"/>
        </w:rPr>
        <w:t> </w:t>
      </w:r>
      <w:r w:rsidRPr="00F34A99">
        <w:rPr>
          <w:rFonts w:eastAsiaTheme="minorHAnsi"/>
          <w:color w:val="000000" w:themeColor="text1"/>
          <w:sz w:val="28"/>
          <w:szCs w:val="28"/>
          <w:lang w:eastAsia="en-US"/>
        </w:rPr>
        <w:t>с.</w:t>
      </w:r>
    </w:p>
    <w:p w14:paraId="32B899A0" w14:textId="0598CAA1"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Уайдуллақызы Э. Бастауыш сынып мұғалімдерінің ақпараттык-кәсіби құзыреттілігін қалыптастыру: док</w:t>
      </w:r>
      <w:r w:rsidR="00EC4AA9" w:rsidRPr="00EC4AA9">
        <w:rPr>
          <w:color w:val="000000" w:themeColor="text1"/>
          <w:sz w:val="28"/>
          <w:szCs w:val="28"/>
          <w:lang w:val="kk-KZ"/>
        </w:rPr>
        <w:t xml:space="preserve">. </w:t>
      </w:r>
      <w:r w:rsidRPr="00F34A99">
        <w:rPr>
          <w:color w:val="000000" w:themeColor="text1"/>
          <w:sz w:val="28"/>
          <w:szCs w:val="28"/>
          <w:lang w:val="kk-KZ"/>
        </w:rPr>
        <w:t>PhD</w:t>
      </w:r>
      <w:r w:rsidR="00EC4AA9">
        <w:rPr>
          <w:color w:val="000000" w:themeColor="text1"/>
          <w:sz w:val="28"/>
          <w:szCs w:val="28"/>
          <w:lang w:val="kk-KZ"/>
        </w:rPr>
        <w:t xml:space="preserve">. </w:t>
      </w:r>
      <w:r w:rsidRPr="00F34A99">
        <w:rPr>
          <w:color w:val="000000" w:themeColor="text1"/>
          <w:sz w:val="28"/>
          <w:szCs w:val="28"/>
          <w:lang w:val="kk-KZ"/>
        </w:rPr>
        <w:t xml:space="preserve">... дис. – Алматы, 2014. </w:t>
      </w:r>
      <w:r w:rsidR="00EC4AA9">
        <w:rPr>
          <w:color w:val="000000" w:themeColor="text1"/>
          <w:sz w:val="28"/>
          <w:szCs w:val="28"/>
          <w:lang w:val="kk-KZ"/>
        </w:rPr>
        <w:t>–</w:t>
      </w:r>
      <w:r w:rsidRPr="00F34A99">
        <w:rPr>
          <w:color w:val="000000" w:themeColor="text1"/>
          <w:sz w:val="28"/>
          <w:szCs w:val="28"/>
          <w:lang w:val="kk-KZ"/>
        </w:rPr>
        <w:t xml:space="preserve"> 160 б. </w:t>
      </w:r>
    </w:p>
    <w:p w14:paraId="6EEA6AAF" w14:textId="51A23391"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en-US"/>
        </w:rPr>
        <w:t xml:space="preserve">Ferrari A. </w:t>
      </w:r>
      <w:r w:rsidRPr="00F34A99">
        <w:rPr>
          <w:iCs/>
          <w:color w:val="000000" w:themeColor="text1"/>
          <w:sz w:val="28"/>
          <w:szCs w:val="28"/>
          <w:lang w:val="en-US"/>
        </w:rPr>
        <w:t>Digital competence in practice: An analysis of frameworks</w:t>
      </w:r>
      <w:r w:rsidRPr="00F34A99">
        <w:rPr>
          <w:color w:val="000000" w:themeColor="text1"/>
          <w:sz w:val="28"/>
          <w:szCs w:val="28"/>
          <w:lang w:val="en-US"/>
        </w:rPr>
        <w:t xml:space="preserve">. </w:t>
      </w:r>
      <w:r w:rsidR="00EC4AA9">
        <w:rPr>
          <w:color w:val="000000" w:themeColor="text1"/>
          <w:sz w:val="28"/>
          <w:szCs w:val="28"/>
          <w:lang w:val="en-US"/>
        </w:rPr>
        <w:t>–</w:t>
      </w:r>
      <w:r w:rsidRPr="00F34A99">
        <w:rPr>
          <w:color w:val="000000" w:themeColor="text1"/>
          <w:sz w:val="28"/>
          <w:szCs w:val="28"/>
          <w:lang w:val="en-US"/>
        </w:rPr>
        <w:t xml:space="preserve"> Seville: JRC-IPTS, 2012. – 95 p. </w:t>
      </w:r>
    </w:p>
    <w:p w14:paraId="320BBA6E" w14:textId="5F743040"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6E6EAA">
        <w:rPr>
          <w:color w:val="000000" w:themeColor="text1"/>
          <w:sz w:val="28"/>
          <w:szCs w:val="28"/>
          <w:lang w:val="kk-KZ"/>
        </w:rPr>
        <w:t xml:space="preserve">Ristić M. Digitalne kompetencije nastavnika i </w:t>
      </w:r>
      <w:r w:rsidR="00EC4AA9" w:rsidRPr="006E6EAA">
        <w:rPr>
          <w:color w:val="000000" w:themeColor="text1"/>
          <w:sz w:val="28"/>
          <w:szCs w:val="28"/>
          <w:lang w:val="kk-KZ"/>
        </w:rPr>
        <w:t xml:space="preserve">Saradnika </w:t>
      </w:r>
      <w:r w:rsidR="006E6EAA" w:rsidRPr="006E6EAA">
        <w:rPr>
          <w:color w:val="000000" w:themeColor="text1"/>
          <w:sz w:val="28"/>
          <w:szCs w:val="28"/>
          <w:lang w:val="kk-KZ"/>
        </w:rPr>
        <w:t>//</w:t>
      </w:r>
      <w:r w:rsidRPr="006E6EAA">
        <w:rPr>
          <w:color w:val="000000" w:themeColor="text1"/>
          <w:sz w:val="28"/>
          <w:szCs w:val="28"/>
          <w:lang w:val="kk-KZ"/>
        </w:rPr>
        <w:t xml:space="preserve"> In </w:t>
      </w:r>
      <w:r w:rsidR="006E6EAA" w:rsidRPr="006E6EAA">
        <w:rPr>
          <w:color w:val="000000" w:themeColor="text1"/>
          <w:sz w:val="28"/>
          <w:szCs w:val="28"/>
          <w:lang w:val="kk-KZ"/>
        </w:rPr>
        <w:t xml:space="preserve">book: </w:t>
      </w:r>
      <w:r w:rsidRPr="006E6EAA">
        <w:rPr>
          <w:iCs/>
          <w:color w:val="000000" w:themeColor="text1"/>
          <w:sz w:val="28"/>
          <w:szCs w:val="28"/>
          <w:lang w:val="kk-KZ"/>
        </w:rPr>
        <w:t xml:space="preserve">Trendovi razvoja: Digitalizacija visokog obrazovanja. </w:t>
      </w:r>
      <w:r w:rsidR="00EC4AA9" w:rsidRPr="00EC4AA9">
        <w:rPr>
          <w:iCs/>
          <w:color w:val="000000" w:themeColor="text1"/>
          <w:sz w:val="28"/>
          <w:szCs w:val="28"/>
          <w:lang w:val="kk-KZ"/>
        </w:rPr>
        <w:t xml:space="preserve">– </w:t>
      </w:r>
      <w:r w:rsidR="006E6EAA" w:rsidRPr="006E6EAA">
        <w:rPr>
          <w:iCs/>
          <w:color w:val="000000" w:themeColor="text1"/>
          <w:sz w:val="28"/>
          <w:szCs w:val="28"/>
          <w:lang w:val="kk-KZ"/>
        </w:rPr>
        <w:t>Kopaonik,</w:t>
      </w:r>
      <w:r w:rsidR="006E6EAA" w:rsidRPr="00EC4AA9">
        <w:rPr>
          <w:iCs/>
          <w:color w:val="000000" w:themeColor="text1"/>
          <w:sz w:val="28"/>
          <w:szCs w:val="28"/>
          <w:lang w:val="kk-KZ"/>
        </w:rPr>
        <w:t xml:space="preserve"> </w:t>
      </w:r>
      <w:r w:rsidRPr="006E6EAA">
        <w:rPr>
          <w:color w:val="000000" w:themeColor="text1"/>
          <w:sz w:val="28"/>
          <w:szCs w:val="28"/>
          <w:lang w:val="kk-KZ"/>
        </w:rPr>
        <w:t xml:space="preserve">2018. </w:t>
      </w:r>
      <w:r w:rsidR="00EC4AA9">
        <w:rPr>
          <w:color w:val="000000" w:themeColor="text1"/>
          <w:sz w:val="28"/>
          <w:szCs w:val="28"/>
          <w:lang w:val="kk-KZ"/>
        </w:rPr>
        <w:t>–</w:t>
      </w:r>
      <w:r w:rsidRPr="006E6EAA">
        <w:rPr>
          <w:color w:val="000000" w:themeColor="text1"/>
          <w:sz w:val="28"/>
          <w:szCs w:val="28"/>
          <w:lang w:val="kk-KZ"/>
        </w:rPr>
        <w:t xml:space="preserve"> </w:t>
      </w:r>
      <w:r w:rsidR="00EC4AA9">
        <w:rPr>
          <w:color w:val="000000" w:themeColor="text1"/>
          <w:sz w:val="28"/>
          <w:szCs w:val="28"/>
          <w:lang w:val="en-US"/>
        </w:rPr>
        <w:t>P</w:t>
      </w:r>
      <w:r w:rsidRPr="006E6EAA">
        <w:rPr>
          <w:color w:val="000000" w:themeColor="text1"/>
          <w:sz w:val="28"/>
          <w:szCs w:val="28"/>
          <w:lang w:val="kk-KZ"/>
        </w:rPr>
        <w:t>. 1-14.</w:t>
      </w:r>
    </w:p>
    <w:p w14:paraId="06FBD55F" w14:textId="30508925" w:rsidR="007B0DDA" w:rsidRPr="00F34A99" w:rsidRDefault="007B0DDA" w:rsidP="004C7EC7">
      <w:pPr>
        <w:pStyle w:val="a3"/>
        <w:numPr>
          <w:ilvl w:val="0"/>
          <w:numId w:val="11"/>
        </w:numPr>
        <w:tabs>
          <w:tab w:val="left" w:pos="1134"/>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en-US"/>
        </w:rPr>
        <w:t xml:space="preserve">Calvani A., Fini A., Ranieri M. Digital competence in K-12: theoretical models, assessment tools and empirical research // </w:t>
      </w:r>
      <w:r w:rsidRPr="00F34A99">
        <w:rPr>
          <w:iCs/>
          <w:color w:val="000000" w:themeColor="text1"/>
          <w:sz w:val="28"/>
          <w:szCs w:val="28"/>
          <w:lang w:val="en-US"/>
        </w:rPr>
        <w:t>Anàlisi: quaderns de comunicació i cultura</w:t>
      </w:r>
      <w:r w:rsidRPr="00F34A99">
        <w:rPr>
          <w:color w:val="000000" w:themeColor="text1"/>
          <w:sz w:val="28"/>
          <w:szCs w:val="28"/>
          <w:lang w:val="en-US"/>
        </w:rPr>
        <w:t xml:space="preserve">. </w:t>
      </w:r>
      <w:r w:rsidR="006E6EAA">
        <w:rPr>
          <w:color w:val="000000" w:themeColor="text1"/>
          <w:sz w:val="28"/>
          <w:szCs w:val="28"/>
          <w:lang w:val="en-US"/>
        </w:rPr>
        <w:t xml:space="preserve">– </w:t>
      </w:r>
      <w:r w:rsidRPr="00F34A99">
        <w:rPr>
          <w:color w:val="000000" w:themeColor="text1"/>
          <w:sz w:val="28"/>
          <w:szCs w:val="28"/>
          <w:lang w:val="en-US"/>
        </w:rPr>
        <w:t xml:space="preserve">2010. – </w:t>
      </w:r>
      <w:r w:rsidR="006E6EAA">
        <w:rPr>
          <w:color w:val="000000" w:themeColor="text1"/>
          <w:sz w:val="28"/>
          <w:szCs w:val="28"/>
          <w:lang w:val="en-US"/>
        </w:rPr>
        <w:t xml:space="preserve">Vol. </w:t>
      </w:r>
      <w:r w:rsidR="006E6EAA">
        <w:rPr>
          <w:iCs/>
          <w:color w:val="000000" w:themeColor="text1"/>
          <w:sz w:val="28"/>
          <w:szCs w:val="28"/>
          <w:lang w:val="en-US"/>
        </w:rPr>
        <w:t>40. – P</w:t>
      </w:r>
      <w:r w:rsidRPr="00F34A99">
        <w:rPr>
          <w:iCs/>
          <w:color w:val="000000" w:themeColor="text1"/>
          <w:sz w:val="28"/>
          <w:szCs w:val="28"/>
          <w:lang w:val="en-US"/>
        </w:rPr>
        <w:t>.</w:t>
      </w:r>
      <w:r w:rsidR="006E6EAA">
        <w:rPr>
          <w:color w:val="000000" w:themeColor="text1"/>
          <w:sz w:val="28"/>
          <w:szCs w:val="28"/>
          <w:lang w:val="en-US"/>
        </w:rPr>
        <w:t xml:space="preserve"> 157-171. </w:t>
      </w:r>
    </w:p>
    <w:p w14:paraId="063554F6" w14:textId="32E12577" w:rsidR="007B0DDA" w:rsidRPr="00F34A99" w:rsidRDefault="007B0DDA" w:rsidP="004C7EC7">
      <w:pPr>
        <w:pStyle w:val="a3"/>
        <w:numPr>
          <w:ilvl w:val="0"/>
          <w:numId w:val="11"/>
        </w:numPr>
        <w:tabs>
          <w:tab w:val="left" w:pos="1134"/>
          <w:tab w:val="left" w:pos="1276"/>
        </w:tabs>
        <w:ind w:left="0" w:firstLine="709"/>
        <w:contextualSpacing/>
        <w:jc w:val="both"/>
        <w:rPr>
          <w:rFonts w:eastAsiaTheme="minorHAnsi"/>
          <w:color w:val="000000" w:themeColor="text1"/>
          <w:sz w:val="28"/>
          <w:szCs w:val="28"/>
          <w:lang w:val="kk-KZ"/>
        </w:rPr>
      </w:pPr>
      <w:r w:rsidRPr="00F34A99">
        <w:rPr>
          <w:rFonts w:eastAsia="Calibri"/>
          <w:iCs/>
          <w:color w:val="000000" w:themeColor="text1"/>
          <w:sz w:val="28"/>
          <w:szCs w:val="28"/>
          <w:lang w:val="en-US"/>
        </w:rPr>
        <w:t xml:space="preserve">Pérez K.V., Torelló O.M. </w:t>
      </w:r>
      <w:r w:rsidRPr="00F34A99">
        <w:rPr>
          <w:rFonts w:eastAsia="Calibri"/>
          <w:color w:val="000000" w:themeColor="text1"/>
          <w:sz w:val="28"/>
          <w:szCs w:val="28"/>
          <w:lang w:val="en-US"/>
        </w:rPr>
        <w:t>The digital competence as a cross-cutting axis of higher education teachers’ pedagogical competences in the European higher education area</w:t>
      </w:r>
      <w:r w:rsidR="006E6EAA">
        <w:rPr>
          <w:rFonts w:eastAsia="Calibri"/>
          <w:color w:val="000000" w:themeColor="text1"/>
          <w:sz w:val="28"/>
          <w:szCs w:val="28"/>
          <w:lang w:val="kk-KZ"/>
        </w:rPr>
        <w:t xml:space="preserve"> </w:t>
      </w:r>
      <w:r w:rsidRPr="00F34A99">
        <w:rPr>
          <w:rFonts w:eastAsia="Calibri"/>
          <w:iCs/>
          <w:color w:val="000000" w:themeColor="text1"/>
          <w:sz w:val="28"/>
          <w:szCs w:val="28"/>
          <w:lang w:val="en-US"/>
        </w:rPr>
        <w:t xml:space="preserve">// Procedia - Social and Behavioral Sciences. – 2012. </w:t>
      </w:r>
      <w:r w:rsidR="006E6EAA">
        <w:rPr>
          <w:rFonts w:eastAsia="Calibri"/>
          <w:iCs/>
          <w:color w:val="000000" w:themeColor="text1"/>
          <w:sz w:val="28"/>
          <w:szCs w:val="28"/>
          <w:lang w:val="en-US"/>
        </w:rPr>
        <w:t xml:space="preserve">– Vol. </w:t>
      </w:r>
      <w:r w:rsidRPr="00F34A99">
        <w:rPr>
          <w:rFonts w:eastAsia="Calibri"/>
          <w:iCs/>
          <w:color w:val="000000" w:themeColor="text1"/>
          <w:sz w:val="28"/>
          <w:szCs w:val="28"/>
          <w:lang w:val="en-US"/>
        </w:rPr>
        <w:t>46. – P.</w:t>
      </w:r>
      <w:r w:rsidR="006E6EAA">
        <w:rPr>
          <w:rFonts w:eastAsia="Calibri"/>
          <w:iCs/>
          <w:color w:val="000000" w:themeColor="text1"/>
          <w:sz w:val="28"/>
          <w:szCs w:val="28"/>
          <w:lang w:val="en-US"/>
        </w:rPr>
        <w:t> </w:t>
      </w:r>
      <w:r w:rsidRPr="00F34A99">
        <w:rPr>
          <w:rFonts w:eastAsia="Calibri"/>
          <w:iCs/>
          <w:color w:val="000000" w:themeColor="text1"/>
          <w:sz w:val="28"/>
          <w:szCs w:val="28"/>
          <w:lang w:val="en-US"/>
        </w:rPr>
        <w:t>1112</w:t>
      </w:r>
      <w:r w:rsidR="006E6EAA">
        <w:rPr>
          <w:rFonts w:eastAsia="Calibri"/>
          <w:iCs/>
          <w:color w:val="000000" w:themeColor="text1"/>
          <w:sz w:val="28"/>
          <w:szCs w:val="28"/>
          <w:lang w:val="en-US"/>
        </w:rPr>
        <w:t>-</w:t>
      </w:r>
      <w:r w:rsidRPr="00F34A99">
        <w:rPr>
          <w:rFonts w:eastAsia="Calibri"/>
          <w:iCs/>
          <w:color w:val="000000" w:themeColor="text1"/>
          <w:sz w:val="28"/>
          <w:szCs w:val="28"/>
          <w:lang w:val="en-US"/>
        </w:rPr>
        <w:t>1116</w:t>
      </w:r>
      <w:r w:rsidR="006E6EAA">
        <w:rPr>
          <w:rFonts w:eastAsia="Calibri"/>
          <w:iCs/>
          <w:color w:val="000000" w:themeColor="text1"/>
          <w:sz w:val="28"/>
          <w:szCs w:val="28"/>
          <w:lang w:val="en-US"/>
        </w:rPr>
        <w:t>.</w:t>
      </w:r>
    </w:p>
    <w:p w14:paraId="470924BA" w14:textId="25459C65" w:rsidR="007B0DDA" w:rsidRPr="00F34A99" w:rsidRDefault="007B0DDA" w:rsidP="004C7EC7">
      <w:pPr>
        <w:pStyle w:val="a3"/>
        <w:numPr>
          <w:ilvl w:val="0"/>
          <w:numId w:val="11"/>
        </w:numPr>
        <w:tabs>
          <w:tab w:val="left" w:pos="1134"/>
          <w:tab w:val="left" w:pos="1276"/>
        </w:tabs>
        <w:ind w:left="0" w:firstLine="709"/>
        <w:contextualSpacing/>
        <w:jc w:val="both"/>
        <w:rPr>
          <w:color w:val="000000" w:themeColor="text1"/>
          <w:sz w:val="28"/>
          <w:szCs w:val="28"/>
          <w:lang w:val="kk-KZ"/>
        </w:rPr>
      </w:pPr>
      <w:r w:rsidRPr="00F34A99">
        <w:rPr>
          <w:color w:val="000000" w:themeColor="text1"/>
          <w:sz w:val="28"/>
          <w:szCs w:val="28"/>
        </w:rPr>
        <w:t>Картукова</w:t>
      </w:r>
      <w:r w:rsidRPr="00CC49C5">
        <w:rPr>
          <w:color w:val="000000" w:themeColor="text1"/>
          <w:sz w:val="28"/>
          <w:szCs w:val="28"/>
        </w:rPr>
        <w:t xml:space="preserve"> </w:t>
      </w:r>
      <w:r w:rsidRPr="00F34A99">
        <w:rPr>
          <w:color w:val="000000" w:themeColor="text1"/>
          <w:sz w:val="28"/>
          <w:szCs w:val="28"/>
        </w:rPr>
        <w:t>А</w:t>
      </w:r>
      <w:r w:rsidRPr="00CC49C5">
        <w:rPr>
          <w:color w:val="000000" w:themeColor="text1"/>
          <w:sz w:val="28"/>
          <w:szCs w:val="28"/>
        </w:rPr>
        <w:t>.</w:t>
      </w:r>
      <w:r w:rsidRPr="00F34A99">
        <w:rPr>
          <w:color w:val="000000" w:themeColor="text1"/>
          <w:sz w:val="28"/>
          <w:szCs w:val="28"/>
        </w:rPr>
        <w:t>А</w:t>
      </w:r>
      <w:r w:rsidRPr="00CC49C5">
        <w:rPr>
          <w:color w:val="000000" w:themeColor="text1"/>
          <w:sz w:val="28"/>
          <w:szCs w:val="28"/>
        </w:rPr>
        <w:t xml:space="preserve">. </w:t>
      </w:r>
      <w:r w:rsidRPr="00F34A99">
        <w:rPr>
          <w:color w:val="000000" w:themeColor="text1"/>
          <w:sz w:val="28"/>
          <w:szCs w:val="28"/>
        </w:rPr>
        <w:t>Цифровая</w:t>
      </w:r>
      <w:r w:rsidRPr="00CC49C5">
        <w:rPr>
          <w:color w:val="000000" w:themeColor="text1"/>
          <w:sz w:val="28"/>
          <w:szCs w:val="28"/>
        </w:rPr>
        <w:t xml:space="preserve"> </w:t>
      </w:r>
      <w:r w:rsidRPr="00F34A99">
        <w:rPr>
          <w:color w:val="000000" w:themeColor="text1"/>
          <w:sz w:val="28"/>
          <w:szCs w:val="28"/>
        </w:rPr>
        <w:t>образовательная</w:t>
      </w:r>
      <w:r w:rsidRPr="00CC49C5">
        <w:rPr>
          <w:color w:val="000000" w:themeColor="text1"/>
          <w:sz w:val="28"/>
          <w:szCs w:val="28"/>
        </w:rPr>
        <w:t xml:space="preserve"> </w:t>
      </w:r>
      <w:r w:rsidRPr="00F34A99">
        <w:rPr>
          <w:color w:val="000000" w:themeColor="text1"/>
          <w:sz w:val="28"/>
          <w:szCs w:val="28"/>
        </w:rPr>
        <w:t>среда</w:t>
      </w:r>
      <w:r w:rsidRPr="00CC49C5">
        <w:rPr>
          <w:color w:val="000000" w:themeColor="text1"/>
          <w:sz w:val="28"/>
          <w:szCs w:val="28"/>
        </w:rPr>
        <w:t xml:space="preserve"> </w:t>
      </w:r>
      <w:r w:rsidRPr="00F34A99">
        <w:rPr>
          <w:color w:val="000000" w:themeColor="text1"/>
          <w:sz w:val="28"/>
          <w:szCs w:val="28"/>
        </w:rPr>
        <w:t>как</w:t>
      </w:r>
      <w:r w:rsidRPr="00CC49C5">
        <w:rPr>
          <w:color w:val="000000" w:themeColor="text1"/>
          <w:sz w:val="28"/>
          <w:szCs w:val="28"/>
        </w:rPr>
        <w:t xml:space="preserve"> </w:t>
      </w:r>
      <w:r w:rsidRPr="00F34A99">
        <w:rPr>
          <w:color w:val="000000" w:themeColor="text1"/>
          <w:sz w:val="28"/>
          <w:szCs w:val="28"/>
        </w:rPr>
        <w:t>фактор</w:t>
      </w:r>
      <w:r w:rsidRPr="00CC49C5">
        <w:rPr>
          <w:color w:val="000000" w:themeColor="text1"/>
          <w:sz w:val="28"/>
          <w:szCs w:val="28"/>
        </w:rPr>
        <w:t xml:space="preserve"> </w:t>
      </w:r>
      <w:r w:rsidRPr="00F34A99">
        <w:rPr>
          <w:color w:val="000000" w:themeColor="text1"/>
          <w:sz w:val="28"/>
          <w:szCs w:val="28"/>
        </w:rPr>
        <w:t>профессионального</w:t>
      </w:r>
      <w:r w:rsidRPr="00CC49C5">
        <w:rPr>
          <w:color w:val="000000" w:themeColor="text1"/>
          <w:sz w:val="28"/>
          <w:szCs w:val="28"/>
        </w:rPr>
        <w:t xml:space="preserve"> </w:t>
      </w:r>
      <w:r w:rsidRPr="00F34A99">
        <w:rPr>
          <w:color w:val="000000" w:themeColor="text1"/>
          <w:sz w:val="28"/>
          <w:szCs w:val="28"/>
        </w:rPr>
        <w:t>развития</w:t>
      </w:r>
      <w:r w:rsidRPr="00CC49C5">
        <w:rPr>
          <w:color w:val="000000" w:themeColor="text1"/>
          <w:sz w:val="28"/>
          <w:szCs w:val="28"/>
        </w:rPr>
        <w:t xml:space="preserve"> </w:t>
      </w:r>
      <w:r w:rsidRPr="00F34A99">
        <w:rPr>
          <w:color w:val="000000" w:themeColor="text1"/>
          <w:sz w:val="28"/>
          <w:szCs w:val="28"/>
        </w:rPr>
        <w:t>педагога</w:t>
      </w:r>
      <w:r w:rsidRPr="00CC49C5">
        <w:rPr>
          <w:color w:val="000000" w:themeColor="text1"/>
          <w:sz w:val="28"/>
          <w:szCs w:val="28"/>
        </w:rPr>
        <w:t xml:space="preserve"> // </w:t>
      </w:r>
      <w:r w:rsidRPr="00F34A99">
        <w:rPr>
          <w:color w:val="000000" w:themeColor="text1"/>
          <w:sz w:val="28"/>
          <w:szCs w:val="28"/>
        </w:rPr>
        <w:t>Цифровая</w:t>
      </w:r>
      <w:r w:rsidRPr="00CC49C5">
        <w:rPr>
          <w:color w:val="000000" w:themeColor="text1"/>
          <w:sz w:val="28"/>
          <w:szCs w:val="28"/>
        </w:rPr>
        <w:t xml:space="preserve"> </w:t>
      </w:r>
      <w:r w:rsidRPr="00F34A99">
        <w:rPr>
          <w:color w:val="000000" w:themeColor="text1"/>
          <w:sz w:val="28"/>
          <w:szCs w:val="28"/>
        </w:rPr>
        <w:t>образовательная</w:t>
      </w:r>
      <w:r w:rsidRPr="00CC49C5">
        <w:rPr>
          <w:color w:val="000000" w:themeColor="text1"/>
          <w:sz w:val="28"/>
          <w:szCs w:val="28"/>
        </w:rPr>
        <w:t xml:space="preserve"> </w:t>
      </w:r>
      <w:r w:rsidRPr="00F34A99">
        <w:rPr>
          <w:color w:val="000000" w:themeColor="text1"/>
          <w:sz w:val="28"/>
          <w:szCs w:val="28"/>
        </w:rPr>
        <w:t>среда</w:t>
      </w:r>
      <w:r w:rsidRPr="00CC49C5">
        <w:rPr>
          <w:color w:val="000000" w:themeColor="text1"/>
          <w:sz w:val="28"/>
          <w:szCs w:val="28"/>
        </w:rPr>
        <w:t xml:space="preserve">: </w:t>
      </w:r>
      <w:r w:rsidRPr="00F34A99">
        <w:rPr>
          <w:color w:val="000000" w:themeColor="text1"/>
          <w:sz w:val="28"/>
          <w:szCs w:val="28"/>
        </w:rPr>
        <w:t>новые компетенции педагога: сб</w:t>
      </w:r>
      <w:r w:rsidR="006E6EAA">
        <w:rPr>
          <w:color w:val="000000" w:themeColor="text1"/>
          <w:sz w:val="28"/>
          <w:szCs w:val="28"/>
          <w:lang w:val="kk-KZ"/>
        </w:rPr>
        <w:t>.</w:t>
      </w:r>
      <w:r w:rsidRPr="00F34A99">
        <w:rPr>
          <w:color w:val="000000" w:themeColor="text1"/>
          <w:sz w:val="28"/>
          <w:szCs w:val="28"/>
        </w:rPr>
        <w:t xml:space="preserve"> матер</w:t>
      </w:r>
      <w:r w:rsidR="006E6EAA">
        <w:rPr>
          <w:color w:val="000000" w:themeColor="text1"/>
          <w:sz w:val="28"/>
          <w:szCs w:val="28"/>
          <w:lang w:val="kk-KZ"/>
        </w:rPr>
        <w:t>.</w:t>
      </w:r>
      <w:r w:rsidRPr="00F34A99">
        <w:rPr>
          <w:color w:val="000000" w:themeColor="text1"/>
          <w:sz w:val="28"/>
          <w:szCs w:val="28"/>
        </w:rPr>
        <w:t xml:space="preserve"> конф. </w:t>
      </w:r>
      <w:r w:rsidR="006E6EAA">
        <w:rPr>
          <w:color w:val="000000" w:themeColor="text1"/>
          <w:sz w:val="28"/>
          <w:szCs w:val="28"/>
          <w:lang w:val="kk-KZ"/>
        </w:rPr>
        <w:t xml:space="preserve">– </w:t>
      </w:r>
      <w:r w:rsidRPr="00F34A99">
        <w:rPr>
          <w:color w:val="000000" w:themeColor="text1"/>
          <w:sz w:val="28"/>
          <w:szCs w:val="28"/>
        </w:rPr>
        <w:t>СПб</w:t>
      </w:r>
      <w:r w:rsidR="006E6EAA">
        <w:rPr>
          <w:color w:val="000000" w:themeColor="text1"/>
          <w:sz w:val="28"/>
          <w:szCs w:val="28"/>
          <w:lang w:val="kk-KZ"/>
        </w:rPr>
        <w:t>.,</w:t>
      </w:r>
      <w:r w:rsidRPr="00F34A99">
        <w:rPr>
          <w:color w:val="000000" w:themeColor="text1"/>
          <w:sz w:val="28"/>
          <w:szCs w:val="28"/>
        </w:rPr>
        <w:t xml:space="preserve"> 2019. – С. 8</w:t>
      </w:r>
      <w:r w:rsidR="006E6EAA">
        <w:rPr>
          <w:color w:val="000000" w:themeColor="text1"/>
          <w:sz w:val="28"/>
          <w:szCs w:val="28"/>
          <w:lang w:val="kk-KZ"/>
        </w:rPr>
        <w:t>-</w:t>
      </w:r>
      <w:r w:rsidRPr="00F34A99">
        <w:rPr>
          <w:color w:val="000000" w:themeColor="text1"/>
          <w:sz w:val="28"/>
          <w:szCs w:val="28"/>
        </w:rPr>
        <w:t>11.</w:t>
      </w:r>
    </w:p>
    <w:p w14:paraId="44D2D8B9" w14:textId="2338BA5B" w:rsidR="007B0DDA" w:rsidRPr="00F34A99" w:rsidRDefault="007B0DDA" w:rsidP="00F34A99">
      <w:pPr>
        <w:pStyle w:val="a3"/>
        <w:numPr>
          <w:ilvl w:val="0"/>
          <w:numId w:val="11"/>
        </w:numPr>
        <w:tabs>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lang w:val="kk-KZ"/>
        </w:rPr>
        <w:t xml:space="preserve">Жорабекова А.Н., Шакиева А.М. Қашықтықтан білім беру жүйесінде болашақ шетел тілі мұғалімінің кәсіби құзыреттерінің құрылымы // </w:t>
      </w:r>
      <w:r w:rsidRPr="00F34A99">
        <w:rPr>
          <w:rFonts w:eastAsia="Calibri"/>
          <w:bCs/>
          <w:color w:val="000000" w:themeColor="text1"/>
          <w:spacing w:val="4"/>
          <w:sz w:val="28"/>
          <w:szCs w:val="28"/>
          <w:lang w:val="kk-KZ"/>
        </w:rPr>
        <w:t>Абылай хан атындағы ҚазХҚ</w:t>
      </w:r>
      <w:r w:rsidR="006E6EAA">
        <w:rPr>
          <w:rFonts w:eastAsia="Calibri"/>
          <w:bCs/>
          <w:color w:val="000000" w:themeColor="text1"/>
          <w:spacing w:val="4"/>
          <w:sz w:val="28"/>
          <w:szCs w:val="28"/>
          <w:lang w:val="kk-KZ"/>
        </w:rPr>
        <w:t xml:space="preserve"> </w:t>
      </w:r>
      <w:r w:rsidRPr="00F34A99">
        <w:rPr>
          <w:rFonts w:eastAsia="Calibri"/>
          <w:bCs/>
          <w:color w:val="000000" w:themeColor="text1"/>
          <w:spacing w:val="4"/>
          <w:sz w:val="28"/>
          <w:szCs w:val="28"/>
          <w:lang w:val="kk-KZ"/>
        </w:rPr>
        <w:t>және</w:t>
      </w:r>
      <w:r w:rsidR="006E6EAA">
        <w:rPr>
          <w:rFonts w:eastAsia="Calibri"/>
          <w:bCs/>
          <w:color w:val="000000" w:themeColor="text1"/>
          <w:spacing w:val="4"/>
          <w:sz w:val="28"/>
          <w:szCs w:val="28"/>
          <w:lang w:val="kk-KZ"/>
        </w:rPr>
        <w:t xml:space="preserve"> </w:t>
      </w:r>
      <w:r w:rsidRPr="00F34A99">
        <w:rPr>
          <w:rFonts w:eastAsia="Calibri"/>
          <w:bCs/>
          <w:color w:val="000000" w:themeColor="text1"/>
          <w:spacing w:val="4"/>
          <w:sz w:val="28"/>
          <w:szCs w:val="28"/>
          <w:lang w:val="kk-KZ"/>
        </w:rPr>
        <w:t>ӘТУ Хабаршысы</w:t>
      </w:r>
      <w:r w:rsidRPr="00F34A99">
        <w:rPr>
          <w:color w:val="000000" w:themeColor="text1"/>
          <w:sz w:val="28"/>
          <w:szCs w:val="28"/>
          <w:lang w:val="kk-KZ"/>
        </w:rPr>
        <w:t xml:space="preserve">. </w:t>
      </w:r>
      <w:r w:rsidR="006E6EAA">
        <w:rPr>
          <w:color w:val="000000" w:themeColor="text1"/>
          <w:sz w:val="28"/>
          <w:szCs w:val="28"/>
          <w:lang w:val="kk-KZ"/>
        </w:rPr>
        <w:t>–</w:t>
      </w:r>
      <w:r w:rsidRPr="00F34A99">
        <w:rPr>
          <w:color w:val="000000" w:themeColor="text1"/>
          <w:sz w:val="28"/>
          <w:szCs w:val="28"/>
          <w:lang w:val="kk-KZ"/>
        </w:rPr>
        <w:t xml:space="preserve"> </w:t>
      </w:r>
      <w:r w:rsidR="006E6EAA">
        <w:rPr>
          <w:color w:val="000000" w:themeColor="text1"/>
          <w:sz w:val="28"/>
          <w:szCs w:val="28"/>
          <w:lang w:val="kk-KZ"/>
        </w:rPr>
        <w:t xml:space="preserve">2022. – </w:t>
      </w:r>
      <w:r w:rsidRPr="00F34A99">
        <w:rPr>
          <w:color w:val="000000" w:themeColor="text1"/>
          <w:sz w:val="28"/>
          <w:szCs w:val="28"/>
          <w:lang w:val="kk-KZ"/>
        </w:rPr>
        <w:t>№3(66). – Б. 51-63</w:t>
      </w:r>
      <w:r w:rsidR="006E6EAA">
        <w:rPr>
          <w:color w:val="000000" w:themeColor="text1"/>
          <w:sz w:val="28"/>
          <w:szCs w:val="28"/>
          <w:lang w:val="kk-KZ"/>
        </w:rPr>
        <w:t>.</w:t>
      </w:r>
      <w:r w:rsidRPr="00F34A99">
        <w:rPr>
          <w:color w:val="000000" w:themeColor="text1"/>
          <w:sz w:val="28"/>
          <w:szCs w:val="28"/>
          <w:lang w:val="kk-KZ"/>
        </w:rPr>
        <w:t xml:space="preserve"> </w:t>
      </w:r>
    </w:p>
    <w:p w14:paraId="67D11349" w14:textId="03B4231D"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6E6EAA">
        <w:rPr>
          <w:color w:val="000000" w:themeColor="text1"/>
          <w:sz w:val="28"/>
          <w:szCs w:val="28"/>
          <w:lang w:val="kk-KZ"/>
        </w:rPr>
        <w:t xml:space="preserve">Сластенин В.А. Исаев И.Ф., Шиянов Е.Н. Педагогика: </w:t>
      </w:r>
      <w:r w:rsidRPr="00F34A99">
        <w:rPr>
          <w:color w:val="000000" w:themeColor="text1"/>
          <w:sz w:val="28"/>
          <w:szCs w:val="28"/>
          <w:lang w:val="kk-KZ"/>
        </w:rPr>
        <w:t>у</w:t>
      </w:r>
      <w:r w:rsidRPr="006E6EAA">
        <w:rPr>
          <w:color w:val="000000" w:themeColor="text1"/>
          <w:sz w:val="28"/>
          <w:szCs w:val="28"/>
          <w:lang w:val="kk-KZ"/>
        </w:rPr>
        <w:t>чеб. пос</w:t>
      </w:r>
      <w:r w:rsidR="006E6EAA">
        <w:rPr>
          <w:color w:val="000000" w:themeColor="text1"/>
          <w:sz w:val="28"/>
          <w:szCs w:val="28"/>
          <w:lang w:val="kk-KZ"/>
        </w:rPr>
        <w:t>.</w:t>
      </w:r>
      <w:r w:rsidRPr="006E6EAA">
        <w:rPr>
          <w:color w:val="000000" w:themeColor="text1"/>
          <w:sz w:val="28"/>
          <w:szCs w:val="28"/>
          <w:lang w:val="kk-KZ"/>
        </w:rPr>
        <w:t xml:space="preserve"> </w:t>
      </w:r>
      <w:r w:rsidR="006E6EAA" w:rsidRPr="006E6EAA">
        <w:rPr>
          <w:color w:val="000000" w:themeColor="text1"/>
          <w:sz w:val="28"/>
          <w:szCs w:val="28"/>
          <w:lang w:val="kk-KZ"/>
        </w:rPr>
        <w:t>–</w:t>
      </w:r>
      <w:r w:rsidRPr="006E6EAA">
        <w:rPr>
          <w:color w:val="000000" w:themeColor="text1"/>
          <w:sz w:val="28"/>
          <w:szCs w:val="28"/>
          <w:lang w:val="kk-KZ"/>
        </w:rPr>
        <w:t xml:space="preserve"> М.: Академия, 2002. </w:t>
      </w:r>
      <w:r w:rsidR="006E6EAA" w:rsidRPr="006E6EAA">
        <w:rPr>
          <w:color w:val="000000" w:themeColor="text1"/>
          <w:sz w:val="28"/>
          <w:szCs w:val="28"/>
          <w:lang w:val="kk-KZ"/>
        </w:rPr>
        <w:t>–</w:t>
      </w:r>
      <w:r w:rsidRPr="006E6EAA">
        <w:rPr>
          <w:color w:val="000000" w:themeColor="text1"/>
          <w:sz w:val="28"/>
          <w:szCs w:val="28"/>
          <w:lang w:val="kk-KZ"/>
        </w:rPr>
        <w:t xml:space="preserve"> 576 с.</w:t>
      </w:r>
    </w:p>
    <w:p w14:paraId="5ADDCECE" w14:textId="7626C90D" w:rsidR="007B0DDA" w:rsidRPr="00F34A99" w:rsidRDefault="007B0DDA" w:rsidP="00F34A99">
      <w:pPr>
        <w:pStyle w:val="a3"/>
        <w:numPr>
          <w:ilvl w:val="0"/>
          <w:numId w:val="11"/>
        </w:numPr>
        <w:tabs>
          <w:tab w:val="left" w:pos="1276"/>
          <w:tab w:val="left" w:pos="1418"/>
        </w:tabs>
        <w:ind w:left="0" w:firstLine="709"/>
        <w:contextualSpacing/>
        <w:jc w:val="both"/>
        <w:rPr>
          <w:color w:val="000000" w:themeColor="text1"/>
          <w:sz w:val="28"/>
          <w:szCs w:val="28"/>
          <w:lang w:val="kk-KZ"/>
        </w:rPr>
      </w:pPr>
      <w:r w:rsidRPr="006E6EAA">
        <w:rPr>
          <w:color w:val="000000" w:themeColor="text1"/>
          <w:sz w:val="28"/>
          <w:szCs w:val="28"/>
          <w:lang w:val="kk-KZ"/>
        </w:rPr>
        <w:t>Торыбаева Ж.З., Жорабекова А.Н. Мет</w:t>
      </w:r>
      <w:r w:rsidRPr="00F34A99">
        <w:rPr>
          <w:color w:val="000000" w:themeColor="text1"/>
          <w:sz w:val="28"/>
          <w:szCs w:val="28"/>
        </w:rPr>
        <w:t xml:space="preserve">одологические подходы формирования профессиональной компетенции будущего учителя // </w:t>
      </w:r>
      <w:r w:rsidRPr="00F34A99">
        <w:rPr>
          <w:color w:val="000000" w:themeColor="text1"/>
          <w:sz w:val="28"/>
          <w:szCs w:val="28"/>
          <w:lang w:val="kk-KZ"/>
        </w:rPr>
        <w:t xml:space="preserve">Наука и жизнь Казахстана. </w:t>
      </w:r>
      <w:r w:rsidR="006E6EAA">
        <w:rPr>
          <w:color w:val="000000" w:themeColor="text1"/>
          <w:sz w:val="28"/>
          <w:szCs w:val="28"/>
        </w:rPr>
        <w:t>–</w:t>
      </w:r>
      <w:r w:rsidRPr="00F34A99">
        <w:rPr>
          <w:color w:val="000000" w:themeColor="text1"/>
          <w:sz w:val="28"/>
          <w:szCs w:val="28"/>
        </w:rPr>
        <w:t xml:space="preserve"> </w:t>
      </w:r>
      <w:r w:rsidRPr="00F34A99">
        <w:rPr>
          <w:color w:val="000000" w:themeColor="text1"/>
          <w:sz w:val="28"/>
          <w:szCs w:val="28"/>
          <w:lang w:val="kk-KZ"/>
        </w:rPr>
        <w:t xml:space="preserve">2014. </w:t>
      </w:r>
      <w:r w:rsidR="006E6EAA">
        <w:rPr>
          <w:color w:val="000000" w:themeColor="text1"/>
          <w:sz w:val="28"/>
          <w:szCs w:val="28"/>
          <w:lang w:val="kk-KZ"/>
        </w:rPr>
        <w:t>–</w:t>
      </w:r>
      <w:r w:rsidRPr="00F34A99">
        <w:rPr>
          <w:color w:val="000000" w:themeColor="text1"/>
          <w:sz w:val="28"/>
          <w:szCs w:val="28"/>
          <w:lang w:val="kk-KZ"/>
        </w:rPr>
        <w:t xml:space="preserve"> №6(27)</w:t>
      </w:r>
      <w:r w:rsidRPr="00F34A99">
        <w:rPr>
          <w:color w:val="000000" w:themeColor="text1"/>
          <w:sz w:val="28"/>
          <w:szCs w:val="28"/>
        </w:rPr>
        <w:t xml:space="preserve">. </w:t>
      </w:r>
      <w:r w:rsidR="006E6EAA">
        <w:rPr>
          <w:color w:val="000000" w:themeColor="text1"/>
          <w:sz w:val="28"/>
          <w:szCs w:val="28"/>
        </w:rPr>
        <w:t>–</w:t>
      </w:r>
      <w:r w:rsidRPr="00F34A99">
        <w:rPr>
          <w:color w:val="000000" w:themeColor="text1"/>
          <w:sz w:val="28"/>
          <w:szCs w:val="28"/>
          <w:lang w:val="kk-KZ"/>
        </w:rPr>
        <w:t xml:space="preserve"> С. 276-280.</w:t>
      </w:r>
    </w:p>
    <w:p w14:paraId="0A539546" w14:textId="3A9CF13F" w:rsidR="007B0DDA" w:rsidRPr="00F34A99" w:rsidRDefault="007B0DDA" w:rsidP="00F34A99">
      <w:pPr>
        <w:pStyle w:val="a3"/>
        <w:numPr>
          <w:ilvl w:val="0"/>
          <w:numId w:val="11"/>
        </w:numPr>
        <w:tabs>
          <w:tab w:val="left" w:pos="1276"/>
          <w:tab w:val="left" w:pos="1418"/>
        </w:tabs>
        <w:ind w:left="0" w:firstLine="709"/>
        <w:contextualSpacing/>
        <w:jc w:val="both"/>
        <w:rPr>
          <w:color w:val="000000" w:themeColor="text1"/>
          <w:sz w:val="28"/>
          <w:szCs w:val="28"/>
          <w:lang w:val="kk-KZ"/>
        </w:rPr>
      </w:pPr>
      <w:r w:rsidRPr="00F34A99">
        <w:rPr>
          <w:iCs/>
          <w:color w:val="000000" w:themeColor="text1"/>
          <w:sz w:val="28"/>
          <w:szCs w:val="28"/>
        </w:rPr>
        <w:t>Шадриков В.Д.</w:t>
      </w:r>
      <w:r w:rsidRPr="00F34A99">
        <w:rPr>
          <w:color w:val="000000" w:themeColor="text1"/>
          <w:sz w:val="28"/>
          <w:szCs w:val="28"/>
        </w:rPr>
        <w:t xml:space="preserve"> Личностные качества педагога как составляющие профессиональной компетентности // </w:t>
      </w:r>
      <w:r w:rsidRPr="00F34A99">
        <w:rPr>
          <w:snapToGrid w:val="0"/>
          <w:color w:val="000000" w:themeColor="text1"/>
          <w:sz w:val="28"/>
          <w:szCs w:val="28"/>
        </w:rPr>
        <w:t xml:space="preserve">Вестник Ярославского государственного университета им. П.Г. Демидова. Серия Психология. – 2006. </w:t>
      </w:r>
      <w:r w:rsidR="006E6EAA">
        <w:rPr>
          <w:snapToGrid w:val="0"/>
          <w:color w:val="000000" w:themeColor="text1"/>
          <w:sz w:val="28"/>
          <w:szCs w:val="28"/>
        </w:rPr>
        <w:t>–</w:t>
      </w:r>
      <w:r w:rsidRPr="00F34A99">
        <w:rPr>
          <w:snapToGrid w:val="0"/>
          <w:color w:val="000000" w:themeColor="text1"/>
          <w:sz w:val="28"/>
          <w:szCs w:val="28"/>
        </w:rPr>
        <w:t xml:space="preserve"> </w:t>
      </w:r>
      <w:r w:rsidR="006E6EAA">
        <w:rPr>
          <w:snapToGrid w:val="0"/>
          <w:color w:val="000000" w:themeColor="text1"/>
          <w:sz w:val="28"/>
          <w:szCs w:val="28"/>
        </w:rPr>
        <w:t>№</w:t>
      </w:r>
      <w:r w:rsidRPr="00F34A99">
        <w:rPr>
          <w:snapToGrid w:val="0"/>
          <w:color w:val="000000" w:themeColor="text1"/>
          <w:sz w:val="28"/>
          <w:szCs w:val="28"/>
        </w:rPr>
        <w:t xml:space="preserve">1. </w:t>
      </w:r>
      <w:r w:rsidR="006E6EAA">
        <w:rPr>
          <w:snapToGrid w:val="0"/>
          <w:color w:val="000000" w:themeColor="text1"/>
          <w:sz w:val="28"/>
          <w:szCs w:val="28"/>
        </w:rPr>
        <w:t>–</w:t>
      </w:r>
      <w:r w:rsidRPr="00F34A99">
        <w:rPr>
          <w:snapToGrid w:val="0"/>
          <w:color w:val="000000" w:themeColor="text1"/>
          <w:sz w:val="28"/>
          <w:szCs w:val="28"/>
        </w:rPr>
        <w:t xml:space="preserve"> </w:t>
      </w:r>
      <w:r w:rsidRPr="00F34A99">
        <w:rPr>
          <w:color w:val="000000" w:themeColor="text1"/>
          <w:sz w:val="28"/>
          <w:szCs w:val="28"/>
        </w:rPr>
        <w:t>С.</w:t>
      </w:r>
      <w:r w:rsidR="006E6EAA">
        <w:rPr>
          <w:color w:val="000000" w:themeColor="text1"/>
          <w:sz w:val="28"/>
          <w:szCs w:val="28"/>
          <w:lang w:val="kk-KZ"/>
        </w:rPr>
        <w:t xml:space="preserve"> </w:t>
      </w:r>
      <w:r w:rsidRPr="00F34A99">
        <w:rPr>
          <w:color w:val="000000" w:themeColor="text1"/>
          <w:sz w:val="28"/>
          <w:szCs w:val="28"/>
        </w:rPr>
        <w:t>15-21.</w:t>
      </w:r>
    </w:p>
    <w:p w14:paraId="43924924" w14:textId="3482B135" w:rsidR="007B0DDA" w:rsidRPr="00F34A99" w:rsidRDefault="007B0DDA" w:rsidP="00F34A99">
      <w:pPr>
        <w:pStyle w:val="a3"/>
        <w:numPr>
          <w:ilvl w:val="0"/>
          <w:numId w:val="11"/>
        </w:numPr>
        <w:tabs>
          <w:tab w:val="left" w:pos="1276"/>
          <w:tab w:val="left" w:pos="1418"/>
        </w:tabs>
        <w:ind w:left="0" w:firstLine="709"/>
        <w:contextualSpacing/>
        <w:jc w:val="both"/>
        <w:rPr>
          <w:color w:val="000000" w:themeColor="text1"/>
          <w:sz w:val="28"/>
          <w:szCs w:val="28"/>
          <w:lang w:val="kk-KZ"/>
        </w:rPr>
      </w:pPr>
      <w:r w:rsidRPr="00F34A99">
        <w:rPr>
          <w:color w:val="000000" w:themeColor="text1"/>
          <w:sz w:val="28"/>
          <w:szCs w:val="28"/>
        </w:rPr>
        <w:t xml:space="preserve">Модель специалиста и высшее профессиональное образование / под ред. В.Д. Шадрикова. </w:t>
      </w:r>
      <w:r w:rsidR="006E6EAA">
        <w:rPr>
          <w:color w:val="000000" w:themeColor="text1"/>
          <w:sz w:val="28"/>
          <w:szCs w:val="28"/>
        </w:rPr>
        <w:t>–</w:t>
      </w:r>
      <w:r w:rsidRPr="00F34A99">
        <w:rPr>
          <w:color w:val="000000" w:themeColor="text1"/>
          <w:sz w:val="28"/>
          <w:szCs w:val="28"/>
        </w:rPr>
        <w:t xml:space="preserve"> М.</w:t>
      </w:r>
      <w:r w:rsidRPr="00F34A99">
        <w:rPr>
          <w:color w:val="000000" w:themeColor="text1"/>
          <w:sz w:val="28"/>
          <w:szCs w:val="28"/>
          <w:lang w:val="kk-KZ"/>
        </w:rPr>
        <w:t>: Юристъ,</w:t>
      </w:r>
      <w:r w:rsidRPr="00F34A99">
        <w:rPr>
          <w:color w:val="000000" w:themeColor="text1"/>
          <w:sz w:val="28"/>
          <w:szCs w:val="28"/>
        </w:rPr>
        <w:t xml:space="preserve"> 2003. – 296 с.</w:t>
      </w:r>
    </w:p>
    <w:p w14:paraId="5E0CB215" w14:textId="2A3F1A05"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Леонтьев А. Н. Деятельность. Сознание. Личность.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М.</w:t>
      </w:r>
      <w:r w:rsidRPr="00F34A99">
        <w:rPr>
          <w:rFonts w:ascii="Times New Roman" w:hAnsi="Times New Roman"/>
          <w:color w:val="000000" w:themeColor="text1"/>
          <w:sz w:val="28"/>
          <w:szCs w:val="28"/>
          <w:lang w:val="kk-KZ"/>
        </w:rPr>
        <w:t>: Политиздат,</w:t>
      </w:r>
      <w:r w:rsidRPr="00F34A99">
        <w:rPr>
          <w:rFonts w:ascii="Times New Roman" w:hAnsi="Times New Roman"/>
          <w:color w:val="000000" w:themeColor="text1"/>
          <w:sz w:val="28"/>
          <w:szCs w:val="28"/>
        </w:rPr>
        <w:t xml:space="preserve"> 1977. – 304 с.</w:t>
      </w:r>
    </w:p>
    <w:p w14:paraId="2818BED3" w14:textId="6F68051B"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Климов Е.А. </w:t>
      </w:r>
      <w:r w:rsidRPr="00F34A99">
        <w:rPr>
          <w:rStyle w:val="hl"/>
          <w:rFonts w:ascii="Times New Roman" w:hAnsi="Times New Roman"/>
          <w:color w:val="000000" w:themeColor="text1"/>
          <w:sz w:val="28"/>
          <w:szCs w:val="28"/>
        </w:rPr>
        <w:t>Образ</w:t>
      </w:r>
      <w:r w:rsidRPr="00F34A99">
        <w:rPr>
          <w:rFonts w:ascii="Times New Roman" w:hAnsi="Times New Roman"/>
          <w:color w:val="000000" w:themeColor="text1"/>
          <w:sz w:val="28"/>
          <w:szCs w:val="28"/>
        </w:rPr>
        <w:t xml:space="preserve"> мира в разнотипных профессиях.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М.</w:t>
      </w:r>
      <w:r w:rsidRPr="00F34A99">
        <w:rPr>
          <w:rFonts w:ascii="Times New Roman" w:hAnsi="Times New Roman"/>
          <w:color w:val="000000" w:themeColor="text1"/>
          <w:sz w:val="28"/>
          <w:szCs w:val="28"/>
          <w:lang w:val="kk-KZ"/>
        </w:rPr>
        <w:t xml:space="preserve">: </w:t>
      </w:r>
      <w:r w:rsidRPr="00F34A99">
        <w:rPr>
          <w:rFonts w:ascii="Times New Roman" w:hAnsi="Times New Roman"/>
          <w:color w:val="000000" w:themeColor="text1"/>
          <w:sz w:val="27"/>
          <w:szCs w:val="27"/>
        </w:rPr>
        <w:t>Изд-во МГУ</w:t>
      </w:r>
      <w:r w:rsidRPr="00F34A99">
        <w:rPr>
          <w:rFonts w:ascii="Times New Roman" w:hAnsi="Times New Roman"/>
          <w:color w:val="000000" w:themeColor="text1"/>
          <w:sz w:val="27"/>
          <w:szCs w:val="27"/>
          <w:lang w:val="kk-KZ"/>
        </w:rPr>
        <w:t>,</w:t>
      </w:r>
      <w:r w:rsidRPr="00F34A99">
        <w:rPr>
          <w:rFonts w:ascii="Times New Roman" w:hAnsi="Times New Roman"/>
          <w:color w:val="000000" w:themeColor="text1"/>
          <w:sz w:val="28"/>
          <w:szCs w:val="28"/>
        </w:rPr>
        <w:t xml:space="preserve"> 1995. – </w:t>
      </w:r>
      <w:r w:rsidRPr="00F34A99">
        <w:rPr>
          <w:rFonts w:ascii="Times New Roman" w:hAnsi="Times New Roman"/>
          <w:color w:val="000000" w:themeColor="text1"/>
          <w:sz w:val="28"/>
          <w:szCs w:val="28"/>
          <w:lang w:val="kk-KZ"/>
        </w:rPr>
        <w:t>224 с</w:t>
      </w:r>
      <w:r w:rsidRPr="00F34A99">
        <w:rPr>
          <w:rFonts w:ascii="Times New Roman" w:hAnsi="Times New Roman"/>
          <w:color w:val="000000" w:themeColor="text1"/>
          <w:sz w:val="28"/>
          <w:szCs w:val="28"/>
        </w:rPr>
        <w:t>.</w:t>
      </w:r>
    </w:p>
    <w:p w14:paraId="585D6D68" w14:textId="77777777"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pacing w:val="-1"/>
          <w:sz w:val="28"/>
          <w:szCs w:val="28"/>
        </w:rPr>
        <w:t>Лобанова Н.Н., Косарев В.В., Крючатов А.П. Профессиональная компетентность педагога. – Самара: СамГПУ, 1997. – 106 с.</w:t>
      </w:r>
    </w:p>
    <w:p w14:paraId="133B16EF" w14:textId="19BBA336"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pacing w:val="-5"/>
          <w:sz w:val="28"/>
          <w:szCs w:val="28"/>
        </w:rPr>
        <w:t xml:space="preserve">Роботова А.С., Леонтьева Т.В., Шапошникова И.Г. и др. Введение в педагогическую деятельность: учеб. пос. </w:t>
      </w:r>
      <w:r w:rsidR="006E6EAA">
        <w:rPr>
          <w:rFonts w:ascii="Times New Roman" w:hAnsi="Times New Roman"/>
          <w:color w:val="000000" w:themeColor="text1"/>
          <w:spacing w:val="-5"/>
          <w:sz w:val="28"/>
          <w:szCs w:val="28"/>
        </w:rPr>
        <w:t>–</w:t>
      </w:r>
      <w:r w:rsidRPr="00F34A99">
        <w:rPr>
          <w:rFonts w:ascii="Times New Roman" w:hAnsi="Times New Roman"/>
          <w:color w:val="000000" w:themeColor="text1"/>
          <w:spacing w:val="-5"/>
          <w:sz w:val="28"/>
          <w:szCs w:val="28"/>
        </w:rPr>
        <w:t xml:space="preserve"> М.: Академия, 2002. – 208 </w:t>
      </w:r>
      <w:r w:rsidRPr="00F34A99">
        <w:rPr>
          <w:rFonts w:ascii="Times New Roman" w:hAnsi="Times New Roman"/>
          <w:color w:val="000000" w:themeColor="text1"/>
          <w:spacing w:val="-5"/>
          <w:sz w:val="28"/>
          <w:szCs w:val="28"/>
          <w:lang w:val="en-US"/>
        </w:rPr>
        <w:t>c</w:t>
      </w:r>
      <w:r w:rsidRPr="00F34A99">
        <w:rPr>
          <w:rFonts w:ascii="Times New Roman" w:hAnsi="Times New Roman"/>
          <w:color w:val="000000" w:themeColor="text1"/>
          <w:spacing w:val="-5"/>
          <w:sz w:val="28"/>
          <w:szCs w:val="28"/>
        </w:rPr>
        <w:t>.</w:t>
      </w:r>
    </w:p>
    <w:p w14:paraId="5CEB94BB" w14:textId="4F1B9D1E"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lang w:eastAsia="en-US"/>
        </w:rPr>
        <w:t xml:space="preserve">Савельева С.С. Педагогические условия формирования профессиональной компетентности учителя в образовательном процессе вуза. – Воскресенск, 2012. </w:t>
      </w:r>
      <w:r w:rsidR="006E6EAA">
        <w:rPr>
          <w:rFonts w:ascii="Times New Roman" w:hAnsi="Times New Roman"/>
          <w:color w:val="000000" w:themeColor="text1"/>
          <w:sz w:val="28"/>
          <w:szCs w:val="28"/>
          <w:lang w:eastAsia="en-US"/>
        </w:rPr>
        <w:t>–</w:t>
      </w:r>
      <w:r w:rsidRPr="00F34A99">
        <w:rPr>
          <w:rFonts w:ascii="Times New Roman" w:hAnsi="Times New Roman"/>
          <w:color w:val="000000" w:themeColor="text1"/>
          <w:sz w:val="28"/>
          <w:szCs w:val="28"/>
          <w:lang w:eastAsia="en-US"/>
        </w:rPr>
        <w:t xml:space="preserve"> 220 с.</w:t>
      </w:r>
    </w:p>
    <w:p w14:paraId="54B5B5D4" w14:textId="24C58D95"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Татур Ю.Г. Компетентность в структуре модели качества подготовки специалиста // Высшее образование сегодня.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2004. </w:t>
      </w:r>
      <w:r w:rsidR="006E6EAA">
        <w:rPr>
          <w:rFonts w:ascii="Times New Roman" w:hAnsi="Times New Roman"/>
          <w:color w:val="000000" w:themeColor="text1"/>
          <w:sz w:val="28"/>
          <w:szCs w:val="28"/>
        </w:rPr>
        <w:t>–</w:t>
      </w:r>
      <w:r w:rsidR="006E6EAA">
        <w:rPr>
          <w:rFonts w:ascii="Times New Roman" w:hAnsi="Times New Roman"/>
          <w:color w:val="000000" w:themeColor="text1"/>
          <w:sz w:val="28"/>
          <w:szCs w:val="28"/>
          <w:lang w:val="kk-KZ"/>
        </w:rPr>
        <w:t xml:space="preserve"> </w:t>
      </w:r>
      <w:r w:rsidRPr="00F34A99">
        <w:rPr>
          <w:rFonts w:ascii="Times New Roman" w:hAnsi="Times New Roman"/>
          <w:color w:val="000000" w:themeColor="text1"/>
          <w:sz w:val="28"/>
          <w:szCs w:val="28"/>
        </w:rPr>
        <w:t xml:space="preserve">№3.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w:t>
      </w:r>
      <w:r w:rsidRPr="00F34A99">
        <w:rPr>
          <w:rFonts w:ascii="Times New Roman" w:hAnsi="Times New Roman"/>
          <w:color w:val="000000" w:themeColor="text1"/>
          <w:sz w:val="28"/>
          <w:szCs w:val="28"/>
          <w:lang w:val="en-US"/>
        </w:rPr>
        <w:t>C</w:t>
      </w:r>
      <w:r w:rsidRPr="00F34A99">
        <w:rPr>
          <w:rFonts w:ascii="Times New Roman" w:hAnsi="Times New Roman"/>
          <w:color w:val="000000" w:themeColor="text1"/>
          <w:sz w:val="28"/>
          <w:szCs w:val="28"/>
        </w:rPr>
        <w:t>. 20-26.</w:t>
      </w:r>
    </w:p>
    <w:p w14:paraId="5A0D756F" w14:textId="5AAF1C6F"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Татур Ю.Г. Образовательная система России</w:t>
      </w:r>
      <w:r w:rsidR="006E6EAA">
        <w:rPr>
          <w:rFonts w:ascii="Times New Roman" w:hAnsi="Times New Roman"/>
          <w:color w:val="000000" w:themeColor="text1"/>
          <w:sz w:val="28"/>
          <w:szCs w:val="28"/>
          <w:lang w:val="kk-KZ"/>
        </w:rPr>
        <w:t>:</w:t>
      </w:r>
      <w:r w:rsidRPr="00F34A99">
        <w:rPr>
          <w:rFonts w:ascii="Times New Roman" w:hAnsi="Times New Roman"/>
          <w:color w:val="000000" w:themeColor="text1"/>
          <w:sz w:val="28"/>
          <w:szCs w:val="28"/>
        </w:rPr>
        <w:t xml:space="preserve"> </w:t>
      </w:r>
      <w:r w:rsidR="006E6EAA" w:rsidRPr="00F34A99">
        <w:rPr>
          <w:rFonts w:ascii="Times New Roman" w:hAnsi="Times New Roman"/>
          <w:color w:val="000000" w:themeColor="text1"/>
          <w:sz w:val="28"/>
          <w:szCs w:val="28"/>
        </w:rPr>
        <w:t xml:space="preserve">высшая </w:t>
      </w:r>
      <w:r w:rsidRPr="00F34A99">
        <w:rPr>
          <w:rFonts w:ascii="Times New Roman" w:hAnsi="Times New Roman"/>
          <w:color w:val="000000" w:themeColor="text1"/>
          <w:sz w:val="28"/>
          <w:szCs w:val="28"/>
        </w:rPr>
        <w:t xml:space="preserve">школа.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М.: МГТУ им. Н.Э. Баумана, 1999.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278 с.</w:t>
      </w:r>
    </w:p>
    <w:p w14:paraId="515F00FC" w14:textId="40AFF4D5"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Дорофеев А.А. Профессиональная компетентность как показатель качества образования // Высшее образование в России. – 2005.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№4. – С. 30-33.</w:t>
      </w:r>
    </w:p>
    <w:p w14:paraId="44B59F56" w14:textId="45DFEE8F"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Зеер Э.Ф. Психология профессий. – </w:t>
      </w:r>
      <w:r w:rsidR="006E6EAA">
        <w:rPr>
          <w:rFonts w:ascii="Times New Roman" w:hAnsi="Times New Roman"/>
          <w:color w:val="000000" w:themeColor="text1"/>
          <w:sz w:val="28"/>
          <w:szCs w:val="28"/>
          <w:lang w:val="kk-KZ"/>
        </w:rPr>
        <w:t xml:space="preserve">Изд. </w:t>
      </w:r>
      <w:r w:rsidRPr="00F34A99">
        <w:rPr>
          <w:rFonts w:ascii="Times New Roman" w:hAnsi="Times New Roman"/>
          <w:color w:val="000000" w:themeColor="text1"/>
          <w:sz w:val="28"/>
          <w:szCs w:val="28"/>
        </w:rPr>
        <w:t>3-е, перер., доп. – М.: Академический Проект, 2005. –336 с.</w:t>
      </w:r>
    </w:p>
    <w:p w14:paraId="06AE6D47" w14:textId="1762C7FC"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Кузьмина Н.В. Методы системного педагогического исследования.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Л.</w:t>
      </w:r>
      <w:r w:rsidRPr="00F34A99">
        <w:rPr>
          <w:rFonts w:ascii="Times New Roman" w:hAnsi="Times New Roman"/>
          <w:color w:val="000000" w:themeColor="text1"/>
          <w:sz w:val="28"/>
          <w:szCs w:val="28"/>
          <w:lang w:val="kk-KZ"/>
        </w:rPr>
        <w:t>: Ленинград. гос. ун-т,</w:t>
      </w:r>
      <w:r w:rsidRPr="00F34A99">
        <w:rPr>
          <w:rFonts w:ascii="Times New Roman" w:hAnsi="Times New Roman"/>
          <w:color w:val="000000" w:themeColor="text1"/>
          <w:sz w:val="28"/>
          <w:szCs w:val="28"/>
        </w:rPr>
        <w:t xml:space="preserve"> 1980. </w:t>
      </w:r>
      <w:r w:rsidR="006E6EAA">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172 </w:t>
      </w:r>
      <w:r w:rsidRPr="00F34A99">
        <w:rPr>
          <w:rFonts w:ascii="Times New Roman" w:hAnsi="Times New Roman"/>
          <w:color w:val="000000" w:themeColor="text1"/>
          <w:sz w:val="28"/>
          <w:szCs w:val="28"/>
          <w:lang w:val="en-US"/>
        </w:rPr>
        <w:t>c</w:t>
      </w:r>
      <w:r w:rsidRPr="00F34A99">
        <w:rPr>
          <w:rFonts w:ascii="Times New Roman" w:hAnsi="Times New Roman"/>
          <w:color w:val="000000" w:themeColor="text1"/>
          <w:sz w:val="28"/>
          <w:szCs w:val="28"/>
        </w:rPr>
        <w:t>.</w:t>
      </w:r>
    </w:p>
    <w:p w14:paraId="6CA2F7C2" w14:textId="77777777" w:rsidR="007B0DDA" w:rsidRPr="00F34A99" w:rsidRDefault="007B0DDA" w:rsidP="00F34A99">
      <w:pPr>
        <w:numPr>
          <w:ilvl w:val="0"/>
          <w:numId w:val="11"/>
        </w:numPr>
        <w:tabs>
          <w:tab w:val="left" w:pos="1276"/>
          <w:tab w:val="left" w:pos="1418"/>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pacing w:val="-5"/>
          <w:sz w:val="28"/>
          <w:szCs w:val="28"/>
        </w:rPr>
        <w:t>Деркач А.А., Зазыкин В.Г. Акмеология: учебное пособие. – СПб.: Питер, 2003. – 252 с.</w:t>
      </w:r>
    </w:p>
    <w:p w14:paraId="4307CBCE" w14:textId="77777777" w:rsidR="007B0DDA" w:rsidRPr="00F34A99" w:rsidRDefault="007B0DDA" w:rsidP="00F34A99">
      <w:pPr>
        <w:pStyle w:val="a3"/>
        <w:numPr>
          <w:ilvl w:val="0"/>
          <w:numId w:val="11"/>
        </w:numPr>
        <w:tabs>
          <w:tab w:val="left" w:pos="1276"/>
        </w:tabs>
        <w:ind w:left="0" w:firstLine="709"/>
        <w:contextualSpacing/>
        <w:jc w:val="both"/>
        <w:rPr>
          <w:rFonts w:eastAsiaTheme="minorHAnsi"/>
          <w:color w:val="000000" w:themeColor="text1"/>
          <w:sz w:val="28"/>
          <w:szCs w:val="28"/>
          <w:lang w:val="kk-KZ"/>
        </w:rPr>
      </w:pPr>
      <w:r w:rsidRPr="00F34A99">
        <w:rPr>
          <w:rFonts w:eastAsiaTheme="minorEastAsia"/>
          <w:color w:val="000000" w:themeColor="text1"/>
          <w:sz w:val="28"/>
          <w:szCs w:val="28"/>
          <w:lang w:val="kk-KZ"/>
        </w:rPr>
        <w:t>Селевко Г. К. Современные технологии в образовании. – М.: Народное образование, 1998. – 256 с.</w:t>
      </w:r>
    </w:p>
    <w:p w14:paraId="1D228145" w14:textId="77777777"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Беспалько В.П. Основы теории педагогических систем. – Воронеж: 1977. – </w:t>
      </w:r>
      <w:r w:rsidRPr="00F34A99">
        <w:rPr>
          <w:color w:val="000000" w:themeColor="text1"/>
          <w:sz w:val="28"/>
          <w:szCs w:val="28"/>
          <w:lang w:val="kk-KZ"/>
        </w:rPr>
        <w:t>304 с</w:t>
      </w:r>
      <w:r w:rsidRPr="00F34A99">
        <w:rPr>
          <w:color w:val="000000" w:themeColor="text1"/>
          <w:sz w:val="28"/>
          <w:szCs w:val="28"/>
        </w:rPr>
        <w:t>.</w:t>
      </w:r>
    </w:p>
    <w:p w14:paraId="4FC5E8F7" w14:textId="641CD01B"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Кузьмина Н.В., Реан А.А. Профессионализм педагогической деятельности. – СПб.: Изд-во СПбГУ, 1993. </w:t>
      </w:r>
      <w:r w:rsidR="00F34A99">
        <w:rPr>
          <w:color w:val="000000" w:themeColor="text1"/>
          <w:sz w:val="28"/>
          <w:szCs w:val="28"/>
          <w:lang w:val="kk-KZ"/>
        </w:rPr>
        <w:t>‒</w:t>
      </w:r>
      <w:r w:rsidRPr="00F34A99">
        <w:rPr>
          <w:color w:val="000000" w:themeColor="text1"/>
          <w:sz w:val="28"/>
          <w:szCs w:val="28"/>
          <w:lang w:val="kk-KZ"/>
        </w:rPr>
        <w:t xml:space="preserve"> 238 с.</w:t>
      </w:r>
    </w:p>
    <w:p w14:paraId="76872EB5" w14:textId="35DAD53D" w:rsidR="007B0DDA" w:rsidRPr="00F34A99" w:rsidRDefault="00F34A99" w:rsidP="00F34A99">
      <w:pPr>
        <w:pStyle w:val="a3"/>
        <w:numPr>
          <w:ilvl w:val="0"/>
          <w:numId w:val="11"/>
        </w:numPr>
        <w:tabs>
          <w:tab w:val="left" w:pos="0"/>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Қазақстан Республикасы Ғылым және жоғары білім министрінің  Бұйрығы.</w:t>
      </w:r>
      <w:r>
        <w:rPr>
          <w:color w:val="000000" w:themeColor="text1"/>
          <w:sz w:val="28"/>
          <w:szCs w:val="28"/>
          <w:lang w:val="kk-KZ"/>
        </w:rPr>
        <w:t xml:space="preserve"> </w:t>
      </w:r>
      <w:r w:rsidRPr="00F34A99">
        <w:rPr>
          <w:color w:val="000000" w:themeColor="text1"/>
          <w:sz w:val="28"/>
          <w:szCs w:val="28"/>
          <w:lang w:val="kk-KZ"/>
        </w:rPr>
        <w:t>Жоғары және жоғары оқу орнынан кейінгі білім берудің мемлекеттік жалпыға міндетті стандарттарын бекіту туралы</w:t>
      </w:r>
      <w:r w:rsidR="007B0DDA" w:rsidRPr="00F34A99">
        <w:rPr>
          <w:color w:val="000000" w:themeColor="text1"/>
          <w:sz w:val="28"/>
          <w:szCs w:val="28"/>
          <w:lang w:val="kk-KZ"/>
        </w:rPr>
        <w:t xml:space="preserve">: </w:t>
      </w:r>
      <w:r w:rsidRPr="00F34A99">
        <w:rPr>
          <w:color w:val="000000" w:themeColor="text1"/>
          <w:sz w:val="28"/>
          <w:szCs w:val="28"/>
          <w:lang w:val="kk-KZ"/>
        </w:rPr>
        <w:t>2022 жыл</w:t>
      </w:r>
      <w:r w:rsidR="006E6EAA">
        <w:rPr>
          <w:color w:val="000000" w:themeColor="text1"/>
          <w:sz w:val="28"/>
          <w:szCs w:val="28"/>
          <w:lang w:val="kk-KZ"/>
        </w:rPr>
        <w:t>дың</w:t>
      </w:r>
      <w:r w:rsidRPr="00F34A99">
        <w:rPr>
          <w:color w:val="000000" w:themeColor="text1"/>
          <w:sz w:val="28"/>
          <w:szCs w:val="28"/>
          <w:lang w:val="kk-KZ"/>
        </w:rPr>
        <w:t xml:space="preserve"> 20 шiлде</w:t>
      </w:r>
      <w:r w:rsidR="006E6EAA">
        <w:rPr>
          <w:color w:val="000000" w:themeColor="text1"/>
          <w:sz w:val="28"/>
          <w:szCs w:val="28"/>
          <w:lang w:val="kk-KZ"/>
        </w:rPr>
        <w:t>с</w:t>
      </w:r>
      <w:r w:rsidRPr="00F34A99">
        <w:rPr>
          <w:color w:val="000000" w:themeColor="text1"/>
          <w:sz w:val="28"/>
          <w:szCs w:val="28"/>
          <w:lang w:val="kk-KZ"/>
        </w:rPr>
        <w:t>i</w:t>
      </w:r>
      <w:r w:rsidR="006E6EAA">
        <w:rPr>
          <w:color w:val="000000" w:themeColor="text1"/>
          <w:sz w:val="28"/>
          <w:szCs w:val="28"/>
          <w:lang w:val="kk-KZ"/>
        </w:rPr>
        <w:t>,</w:t>
      </w:r>
      <w:r w:rsidRPr="00F34A99">
        <w:rPr>
          <w:color w:val="000000" w:themeColor="text1"/>
          <w:sz w:val="28"/>
          <w:szCs w:val="28"/>
          <w:lang w:val="kk-KZ"/>
        </w:rPr>
        <w:t xml:space="preserve"> №2</w:t>
      </w:r>
      <w:r w:rsidR="006E6EAA">
        <w:rPr>
          <w:color w:val="000000" w:themeColor="text1"/>
          <w:sz w:val="28"/>
          <w:szCs w:val="28"/>
          <w:lang w:val="kk-KZ"/>
        </w:rPr>
        <w:t xml:space="preserve"> // </w:t>
      </w:r>
      <w:hyperlink r:id="rId129" w:history="1">
        <w:r w:rsidR="007B0DDA" w:rsidRPr="00F34A99">
          <w:rPr>
            <w:rStyle w:val="a9"/>
            <w:color w:val="000000" w:themeColor="text1"/>
            <w:sz w:val="28"/>
            <w:szCs w:val="28"/>
            <w:u w:val="none"/>
            <w:lang w:val="kk-KZ"/>
          </w:rPr>
          <w:t>https://adilet.zan.kz/kaz/docs/V2200028916</w:t>
        </w:r>
      </w:hyperlink>
      <w:r w:rsidR="006E6EAA">
        <w:rPr>
          <w:rStyle w:val="a9"/>
          <w:color w:val="000000" w:themeColor="text1"/>
          <w:sz w:val="28"/>
          <w:szCs w:val="28"/>
          <w:u w:val="none"/>
          <w:lang w:val="kk-KZ"/>
        </w:rPr>
        <w:t xml:space="preserve">. </w:t>
      </w:r>
      <w:r w:rsidR="007B0DDA" w:rsidRPr="00F34A99">
        <w:rPr>
          <w:color w:val="000000" w:themeColor="text1"/>
          <w:sz w:val="28"/>
          <w:szCs w:val="28"/>
          <w:lang w:val="kk-KZ"/>
        </w:rPr>
        <w:t>10.03.2023</w:t>
      </w:r>
      <w:r w:rsidR="006E6EAA">
        <w:rPr>
          <w:color w:val="000000" w:themeColor="text1"/>
          <w:sz w:val="28"/>
          <w:szCs w:val="28"/>
          <w:lang w:val="kk-KZ"/>
        </w:rPr>
        <w:t>.</w:t>
      </w:r>
    </w:p>
    <w:p w14:paraId="3B17D3EF" w14:textId="26216054"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Шакиева А.М., Курт Т. Қашықтықтан оқыту жағдайында болашақ шетел тілі мұғ</w:t>
      </w:r>
      <w:r w:rsidR="00F34A99" w:rsidRPr="00F34A99">
        <w:rPr>
          <w:color w:val="000000" w:themeColor="text1"/>
          <w:sz w:val="28"/>
          <w:szCs w:val="28"/>
          <w:lang w:val="kk-KZ"/>
        </w:rPr>
        <w:t xml:space="preserve">алімдерінің кәсіби құзыреттерін қалыптастырудың </w:t>
      </w:r>
      <w:r w:rsidRPr="00F34A99">
        <w:rPr>
          <w:color w:val="000000" w:themeColor="text1"/>
          <w:sz w:val="28"/>
          <w:szCs w:val="28"/>
          <w:lang w:val="kk-KZ"/>
        </w:rPr>
        <w:t>мүмкіндік</w:t>
      </w:r>
      <w:r w:rsidR="00F34A99" w:rsidRPr="00F34A99">
        <w:rPr>
          <w:color w:val="000000" w:themeColor="text1"/>
          <w:sz w:val="28"/>
          <w:szCs w:val="28"/>
          <w:lang w:val="kk-KZ"/>
        </w:rPr>
        <w:t xml:space="preserve">тері // Ясауи  университетінің </w:t>
      </w:r>
      <w:r w:rsidRPr="00F34A99">
        <w:rPr>
          <w:color w:val="000000" w:themeColor="text1"/>
          <w:sz w:val="28"/>
          <w:szCs w:val="28"/>
          <w:lang w:val="kk-KZ"/>
        </w:rPr>
        <w:t xml:space="preserve">хабаршысы. – 2023. – </w:t>
      </w:r>
      <w:r w:rsidR="00F34A99" w:rsidRPr="00F34A99">
        <w:rPr>
          <w:color w:val="000000" w:themeColor="text1"/>
          <w:sz w:val="28"/>
          <w:szCs w:val="28"/>
          <w:lang w:val="kk-KZ"/>
        </w:rPr>
        <w:t>№</w:t>
      </w:r>
      <w:r w:rsidRPr="00F34A99">
        <w:rPr>
          <w:color w:val="000000" w:themeColor="text1"/>
          <w:sz w:val="28"/>
          <w:szCs w:val="28"/>
          <w:lang w:val="kk-KZ"/>
        </w:rPr>
        <w:t>4(130). – Б. 377</w:t>
      </w:r>
      <w:r w:rsidR="00F34A99" w:rsidRPr="00F34A99">
        <w:rPr>
          <w:color w:val="000000" w:themeColor="text1"/>
          <w:sz w:val="28"/>
          <w:szCs w:val="28"/>
          <w:lang w:val="kk-KZ"/>
        </w:rPr>
        <w:t>-</w:t>
      </w:r>
      <w:r w:rsidRPr="00F34A99">
        <w:rPr>
          <w:color w:val="000000" w:themeColor="text1"/>
          <w:sz w:val="28"/>
          <w:szCs w:val="28"/>
          <w:lang w:val="kk-KZ"/>
        </w:rPr>
        <w:t xml:space="preserve">392. </w:t>
      </w:r>
    </w:p>
    <w:p w14:paraId="1C2A4D2C" w14:textId="697930CF"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Джантасова Д.Д. Формирование готовности будущих учителей иностранного языка к работе в системе дистанционного обучения: автореф</w:t>
      </w:r>
      <w:r w:rsidR="00F34A99" w:rsidRPr="00F34A99">
        <w:rPr>
          <w:color w:val="000000" w:themeColor="text1"/>
          <w:sz w:val="28"/>
          <w:szCs w:val="28"/>
        </w:rPr>
        <w:t xml:space="preserve">. </w:t>
      </w:r>
      <w:r w:rsidRPr="00F34A99">
        <w:rPr>
          <w:color w:val="000000" w:themeColor="text1"/>
          <w:sz w:val="28"/>
          <w:szCs w:val="28"/>
        </w:rPr>
        <w:t>...</w:t>
      </w:r>
      <w:r w:rsidR="00F34A99" w:rsidRPr="00F34A99">
        <w:rPr>
          <w:color w:val="000000" w:themeColor="text1"/>
          <w:sz w:val="28"/>
          <w:szCs w:val="28"/>
        </w:rPr>
        <w:t xml:space="preserve"> </w:t>
      </w:r>
      <w:r w:rsidRPr="00F34A99">
        <w:rPr>
          <w:color w:val="000000" w:themeColor="text1"/>
          <w:sz w:val="28"/>
          <w:szCs w:val="28"/>
        </w:rPr>
        <w:t>канд.</w:t>
      </w:r>
      <w:r w:rsidR="00F34A99" w:rsidRPr="00F34A99">
        <w:rPr>
          <w:color w:val="000000" w:themeColor="text1"/>
          <w:sz w:val="28"/>
          <w:szCs w:val="28"/>
        </w:rPr>
        <w:t xml:space="preserve"> </w:t>
      </w:r>
      <w:r w:rsidRPr="00F34A99">
        <w:rPr>
          <w:color w:val="000000" w:themeColor="text1"/>
          <w:sz w:val="28"/>
          <w:szCs w:val="28"/>
        </w:rPr>
        <w:t>пед.</w:t>
      </w:r>
      <w:r w:rsidR="00F34A99">
        <w:rPr>
          <w:color w:val="000000" w:themeColor="text1"/>
          <w:sz w:val="28"/>
          <w:szCs w:val="28"/>
        </w:rPr>
        <w:t xml:space="preserve"> </w:t>
      </w:r>
      <w:r w:rsidRPr="00F34A99">
        <w:rPr>
          <w:color w:val="000000" w:themeColor="text1"/>
          <w:sz w:val="28"/>
          <w:szCs w:val="28"/>
        </w:rPr>
        <w:t>наук: 13.00.08. – Караганды, 2010. – 28 с.</w:t>
      </w:r>
    </w:p>
    <w:p w14:paraId="1DDF4031" w14:textId="661157A4" w:rsidR="007B0DDA" w:rsidRPr="00F34A99" w:rsidRDefault="00F34A99" w:rsidP="00F34A99">
      <w:pPr>
        <w:pStyle w:val="Default"/>
        <w:numPr>
          <w:ilvl w:val="0"/>
          <w:numId w:val="11"/>
        </w:numPr>
        <w:tabs>
          <w:tab w:val="left" w:pos="1276"/>
        </w:tabs>
        <w:ind w:left="0" w:firstLine="709"/>
        <w:jc w:val="both"/>
        <w:rPr>
          <w:color w:val="000000" w:themeColor="text1"/>
          <w:sz w:val="28"/>
          <w:szCs w:val="28"/>
          <w:lang w:val="kk-KZ"/>
        </w:rPr>
      </w:pPr>
      <w:r>
        <w:rPr>
          <w:color w:val="000000" w:themeColor="text1"/>
          <w:sz w:val="28"/>
          <w:szCs w:val="28"/>
          <w:lang w:val="kk-KZ"/>
        </w:rPr>
        <w:t>Саметова</w:t>
      </w:r>
      <w:r w:rsidR="007B0DDA" w:rsidRPr="00F34A99">
        <w:rPr>
          <w:color w:val="000000" w:themeColor="text1"/>
          <w:sz w:val="28"/>
          <w:szCs w:val="28"/>
          <w:lang w:val="kk-KZ"/>
        </w:rPr>
        <w:t xml:space="preserve"> Ф., Киынова Ж., Орынханова Г. Цифровые образовательные ресурсы как обеспечение нового качества образования // Вестник КазНУ. – 2022. </w:t>
      </w:r>
      <w:r w:rsidRPr="00F34A99">
        <w:rPr>
          <w:color w:val="000000" w:themeColor="text1"/>
          <w:sz w:val="28"/>
          <w:szCs w:val="28"/>
          <w:lang w:val="kk-KZ"/>
        </w:rPr>
        <w:t>–</w:t>
      </w:r>
      <w:r w:rsidR="007B0DDA" w:rsidRPr="00F34A99">
        <w:rPr>
          <w:color w:val="000000" w:themeColor="text1"/>
          <w:sz w:val="28"/>
          <w:szCs w:val="28"/>
          <w:lang w:val="kk-KZ"/>
        </w:rPr>
        <w:t xml:space="preserve"> №2(71). – С. 126-134.</w:t>
      </w:r>
    </w:p>
    <w:p w14:paraId="18AE5BEA" w14:textId="3F112954"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Джантасова Д.Д. К проблеме подготовки будущих учителей иностранных языков к работе в системе дистанционного обучения</w:t>
      </w:r>
      <w:r w:rsidR="00F34A99" w:rsidRPr="00F34A99">
        <w:rPr>
          <w:color w:val="000000" w:themeColor="text1"/>
          <w:sz w:val="28"/>
          <w:szCs w:val="28"/>
          <w:lang w:val="kk-KZ"/>
        </w:rPr>
        <w:t xml:space="preserve"> //</w:t>
      </w:r>
      <w:r w:rsidRPr="00F34A99">
        <w:rPr>
          <w:color w:val="000000" w:themeColor="text1"/>
          <w:sz w:val="28"/>
          <w:szCs w:val="28"/>
          <w:lang w:val="kk-KZ"/>
        </w:rPr>
        <w:t xml:space="preserve"> </w:t>
      </w:r>
      <w:hyperlink r:id="rId130" w:history="1">
        <w:r w:rsidRPr="00F34A99">
          <w:rPr>
            <w:rStyle w:val="a9"/>
            <w:color w:val="000000" w:themeColor="text1"/>
            <w:sz w:val="28"/>
            <w:szCs w:val="28"/>
            <w:u w:val="none"/>
            <w:lang w:val="kk-KZ"/>
          </w:rPr>
          <w:t>file:///E:/Downloads/k-probleme-podgotovki.pdf</w:t>
        </w:r>
      </w:hyperlink>
      <w:r w:rsidR="00F34A99" w:rsidRPr="00F34A99">
        <w:rPr>
          <w:rStyle w:val="a9"/>
          <w:color w:val="000000" w:themeColor="text1"/>
          <w:sz w:val="28"/>
          <w:szCs w:val="28"/>
          <w:u w:val="none"/>
          <w:lang w:val="kk-KZ"/>
        </w:rPr>
        <w:t>.</w:t>
      </w:r>
      <w:r w:rsidRPr="00F34A99">
        <w:rPr>
          <w:color w:val="000000" w:themeColor="text1"/>
          <w:sz w:val="28"/>
          <w:szCs w:val="28"/>
        </w:rPr>
        <w:t xml:space="preserve"> 15.03.2023</w:t>
      </w:r>
      <w:r w:rsidR="00F34A99" w:rsidRPr="00F34A99">
        <w:rPr>
          <w:color w:val="000000" w:themeColor="text1"/>
          <w:sz w:val="28"/>
          <w:szCs w:val="28"/>
        </w:rPr>
        <w:t>.</w:t>
      </w:r>
    </w:p>
    <w:p w14:paraId="7408D7C0" w14:textId="45C8CAC4"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kern w:val="36"/>
          <w:sz w:val="28"/>
          <w:szCs w:val="28"/>
        </w:rPr>
        <w:t xml:space="preserve">Современный толковый словарь </w:t>
      </w:r>
      <w:r w:rsidR="00F34A99" w:rsidRPr="00F34A99">
        <w:rPr>
          <w:rFonts w:ascii="Times New Roman" w:hAnsi="Times New Roman"/>
          <w:color w:val="000000" w:themeColor="text1"/>
          <w:kern w:val="36"/>
          <w:sz w:val="28"/>
          <w:szCs w:val="28"/>
        </w:rPr>
        <w:t>// https://reallib.org/reader?. 15.03.2023.</w:t>
      </w:r>
    </w:p>
    <w:p w14:paraId="1249E65A" w14:textId="77777777"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Вартофский M. Модели. Репрезентация и научное понимание. – М.: Прогресс, 1988. – 508 с.</w:t>
      </w:r>
    </w:p>
    <w:p w14:paraId="3816B914" w14:textId="4497BC45"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Дахин</w:t>
      </w:r>
      <w:r w:rsidRPr="00F34A99">
        <w:rPr>
          <w:rFonts w:ascii="Times New Roman" w:hAnsi="Times New Roman"/>
          <w:color w:val="000000" w:themeColor="text1"/>
          <w:sz w:val="28"/>
          <w:szCs w:val="28"/>
          <w:lang w:val="kk-KZ"/>
        </w:rPr>
        <w:t xml:space="preserve"> </w:t>
      </w:r>
      <w:r w:rsidRPr="00F34A99">
        <w:rPr>
          <w:rFonts w:ascii="Times New Roman" w:hAnsi="Times New Roman"/>
          <w:color w:val="000000" w:themeColor="text1"/>
          <w:sz w:val="28"/>
          <w:szCs w:val="28"/>
        </w:rPr>
        <w:t>А.Н. Педагогическое моделирование: сущность, эффективность и … неопределенность // Педагогика. – 2003. – №4. – С.</w:t>
      </w:r>
      <w:r w:rsidRPr="00F34A99">
        <w:rPr>
          <w:rFonts w:ascii="Times New Roman" w:hAnsi="Times New Roman"/>
          <w:color w:val="000000" w:themeColor="text1"/>
          <w:sz w:val="28"/>
          <w:szCs w:val="28"/>
          <w:lang w:val="kk-KZ"/>
        </w:rPr>
        <w:t xml:space="preserve"> </w:t>
      </w:r>
      <w:r w:rsidRPr="00F34A99">
        <w:rPr>
          <w:rFonts w:ascii="Times New Roman" w:hAnsi="Times New Roman"/>
          <w:color w:val="000000" w:themeColor="text1"/>
          <w:sz w:val="28"/>
          <w:szCs w:val="28"/>
        </w:rPr>
        <w:t>21</w:t>
      </w:r>
      <w:r w:rsidR="00F34A99" w:rsidRPr="00F34A99">
        <w:rPr>
          <w:rFonts w:ascii="Times New Roman" w:hAnsi="Times New Roman"/>
          <w:color w:val="000000" w:themeColor="text1"/>
          <w:sz w:val="28"/>
          <w:szCs w:val="28"/>
        </w:rPr>
        <w:t>-</w:t>
      </w:r>
      <w:r w:rsidRPr="00F34A99">
        <w:rPr>
          <w:rFonts w:ascii="Times New Roman" w:hAnsi="Times New Roman"/>
          <w:color w:val="000000" w:themeColor="text1"/>
          <w:sz w:val="28"/>
          <w:szCs w:val="28"/>
        </w:rPr>
        <w:t>26.</w:t>
      </w:r>
    </w:p>
    <w:p w14:paraId="5AC6F873" w14:textId="38E933F4"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Воронин В.Н. Развитие системы подготовки офицерских кадров. –Саратов</w:t>
      </w:r>
      <w:r w:rsidRPr="00F34A99">
        <w:rPr>
          <w:rFonts w:ascii="Times New Roman" w:hAnsi="Times New Roman"/>
          <w:color w:val="000000" w:themeColor="text1"/>
          <w:sz w:val="28"/>
          <w:szCs w:val="28"/>
          <w:lang w:val="kk-KZ"/>
        </w:rPr>
        <w:t>:</w:t>
      </w:r>
      <w:r w:rsidRPr="00F34A99">
        <w:rPr>
          <w:rFonts w:ascii="Times New Roman" w:hAnsi="Times New Roman"/>
          <w:color w:val="000000" w:themeColor="text1"/>
          <w:sz w:val="28"/>
          <w:szCs w:val="28"/>
        </w:rPr>
        <w:t xml:space="preserve"> </w:t>
      </w:r>
      <w:r w:rsidRPr="00F34A99">
        <w:rPr>
          <w:rFonts w:ascii="Times New Roman" w:hAnsi="Times New Roman"/>
          <w:color w:val="000000" w:themeColor="text1"/>
          <w:sz w:val="28"/>
          <w:szCs w:val="28"/>
          <w:lang w:val="kk-KZ"/>
        </w:rPr>
        <w:t xml:space="preserve">Изд-во, </w:t>
      </w:r>
      <w:r w:rsidRPr="00F34A99">
        <w:rPr>
          <w:rFonts w:ascii="Times New Roman" w:hAnsi="Times New Roman"/>
          <w:color w:val="000000" w:themeColor="text1"/>
          <w:sz w:val="28"/>
          <w:szCs w:val="28"/>
        </w:rPr>
        <w:t xml:space="preserve">1996. </w:t>
      </w:r>
      <w:r w:rsidRPr="00F34A99">
        <w:rPr>
          <w:rFonts w:ascii="Times New Roman" w:hAnsi="Times New Roman"/>
          <w:color w:val="000000" w:themeColor="text1"/>
          <w:sz w:val="28"/>
          <w:szCs w:val="28"/>
          <w:lang w:val="kk-KZ"/>
        </w:rPr>
        <w:t>– 43</w:t>
      </w:r>
      <w:r w:rsidR="00F34A99" w:rsidRPr="00F34A99">
        <w:rPr>
          <w:rFonts w:ascii="Times New Roman" w:hAnsi="Times New Roman"/>
          <w:color w:val="000000" w:themeColor="text1"/>
          <w:sz w:val="28"/>
          <w:szCs w:val="28"/>
          <w:lang w:val="kk-KZ"/>
        </w:rPr>
        <w:t xml:space="preserve"> с</w:t>
      </w:r>
      <w:r w:rsidRPr="00F34A99">
        <w:rPr>
          <w:rFonts w:ascii="Times New Roman" w:hAnsi="Times New Roman"/>
          <w:color w:val="000000" w:themeColor="text1"/>
          <w:sz w:val="28"/>
          <w:szCs w:val="28"/>
          <w:lang w:val="kk-KZ"/>
        </w:rPr>
        <w:t>.</w:t>
      </w:r>
    </w:p>
    <w:p w14:paraId="1E3638DC" w14:textId="574C1335"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Бисенбаева Ж.Н. </w:t>
      </w:r>
      <w:r w:rsidRPr="00F34A99">
        <w:rPr>
          <w:rFonts w:ascii="Times New Roman" w:hAnsi="Times New Roman"/>
          <w:bCs/>
          <w:color w:val="000000" w:themeColor="text1"/>
          <w:sz w:val="28"/>
          <w:szCs w:val="28"/>
        </w:rPr>
        <w:t>Формирование коммуникативной компетенции у будущих офицеров на основе современных педагогических технологий: дис</w:t>
      </w:r>
      <w:r w:rsidR="00064B84" w:rsidRPr="00F34A99">
        <w:rPr>
          <w:rFonts w:ascii="Times New Roman" w:hAnsi="Times New Roman"/>
          <w:bCs/>
          <w:color w:val="000000" w:themeColor="text1"/>
          <w:sz w:val="28"/>
          <w:szCs w:val="28"/>
        </w:rPr>
        <w:t>. …</w:t>
      </w:r>
      <w:r w:rsidRPr="00F34A99">
        <w:rPr>
          <w:rFonts w:ascii="Times New Roman" w:hAnsi="Times New Roman"/>
          <w:bCs/>
          <w:color w:val="000000" w:themeColor="text1"/>
          <w:sz w:val="28"/>
          <w:szCs w:val="28"/>
        </w:rPr>
        <w:t xml:space="preserve"> </w:t>
      </w:r>
      <w:r w:rsidR="00064B84" w:rsidRPr="00F34A99">
        <w:rPr>
          <w:rFonts w:ascii="Times New Roman" w:hAnsi="Times New Roman"/>
          <w:bCs/>
          <w:color w:val="000000" w:themeColor="text1"/>
          <w:sz w:val="28"/>
          <w:szCs w:val="28"/>
        </w:rPr>
        <w:t>док</w:t>
      </w:r>
      <w:r w:rsidRPr="00F34A99">
        <w:rPr>
          <w:rFonts w:ascii="Times New Roman" w:hAnsi="Times New Roman"/>
          <w:bCs/>
          <w:color w:val="000000" w:themeColor="text1"/>
          <w:sz w:val="28"/>
          <w:szCs w:val="28"/>
        </w:rPr>
        <w:t xml:space="preserve">. </w:t>
      </w:r>
      <w:r w:rsidRPr="00F34A99">
        <w:rPr>
          <w:rFonts w:ascii="Times New Roman" w:hAnsi="Times New Roman"/>
          <w:bCs/>
          <w:color w:val="000000" w:themeColor="text1"/>
          <w:sz w:val="28"/>
          <w:szCs w:val="28"/>
          <w:lang w:val="en-US"/>
        </w:rPr>
        <w:t>PhD</w:t>
      </w:r>
      <w:r w:rsidRPr="00F34A99">
        <w:rPr>
          <w:rFonts w:ascii="Times New Roman" w:hAnsi="Times New Roman"/>
          <w:bCs/>
          <w:color w:val="000000" w:themeColor="text1"/>
          <w:sz w:val="28"/>
          <w:szCs w:val="28"/>
          <w:lang w:val="kk-KZ"/>
        </w:rPr>
        <w:t>: 13.00.08.</w:t>
      </w:r>
      <w:r w:rsidRPr="00F34A99">
        <w:rPr>
          <w:rFonts w:ascii="Times New Roman" w:hAnsi="Times New Roman"/>
          <w:bCs/>
          <w:color w:val="000000" w:themeColor="text1"/>
          <w:sz w:val="28"/>
          <w:szCs w:val="28"/>
        </w:rPr>
        <w:t xml:space="preserve"> </w:t>
      </w:r>
      <w:r w:rsidR="00064B84" w:rsidRPr="00F34A99">
        <w:rPr>
          <w:rFonts w:ascii="Times New Roman" w:hAnsi="Times New Roman"/>
          <w:bCs/>
          <w:color w:val="000000" w:themeColor="text1"/>
          <w:sz w:val="28"/>
          <w:szCs w:val="28"/>
        </w:rPr>
        <w:t>–</w:t>
      </w:r>
      <w:r w:rsidRPr="00F34A99">
        <w:rPr>
          <w:rFonts w:ascii="Times New Roman" w:hAnsi="Times New Roman"/>
          <w:bCs/>
          <w:color w:val="000000" w:themeColor="text1"/>
          <w:sz w:val="28"/>
          <w:szCs w:val="28"/>
        </w:rPr>
        <w:t xml:space="preserve"> Алматы, 2013. – 235 </w:t>
      </w:r>
      <w:r w:rsidRPr="00F34A99">
        <w:rPr>
          <w:rFonts w:ascii="Times New Roman" w:hAnsi="Times New Roman"/>
          <w:bCs/>
          <w:color w:val="000000" w:themeColor="text1"/>
          <w:sz w:val="28"/>
          <w:szCs w:val="28"/>
          <w:lang w:val="en-US"/>
        </w:rPr>
        <w:t>c</w:t>
      </w:r>
      <w:r w:rsidRPr="00F34A99">
        <w:rPr>
          <w:rFonts w:ascii="Times New Roman" w:hAnsi="Times New Roman"/>
          <w:bCs/>
          <w:color w:val="000000" w:themeColor="text1"/>
          <w:sz w:val="28"/>
          <w:szCs w:val="28"/>
        </w:rPr>
        <w:t>.</w:t>
      </w:r>
    </w:p>
    <w:p w14:paraId="213004AC" w14:textId="1DB8A5FC"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Богатырев А.И. Теоретические основы педагогического моделирования (сущность и эффективность) // </w:t>
      </w:r>
      <w:hyperlink w:history="1">
        <w:r w:rsidR="00064B84" w:rsidRPr="00F34A99">
          <w:rPr>
            <w:rStyle w:val="a9"/>
            <w:rFonts w:ascii="Times New Roman" w:hAnsi="Times New Roman"/>
            <w:color w:val="000000" w:themeColor="text1"/>
            <w:sz w:val="28"/>
            <w:szCs w:val="28"/>
            <w:u w:val="none"/>
          </w:rPr>
          <w:t>http://www.rusnauka.com /SND/Pedagogica/2_bogatyrev%20a.i..doc.htm</w:t>
        </w:r>
      </w:hyperlink>
      <w:r w:rsidR="00064B84" w:rsidRPr="00F34A99">
        <w:rPr>
          <w:rStyle w:val="a9"/>
          <w:rFonts w:ascii="Times New Roman" w:hAnsi="Times New Roman"/>
          <w:color w:val="000000" w:themeColor="text1"/>
          <w:sz w:val="28"/>
          <w:szCs w:val="28"/>
          <w:u w:val="none"/>
        </w:rPr>
        <w:t>. 12.08.2024.</w:t>
      </w:r>
    </w:p>
    <w:p w14:paraId="4A300F87" w14:textId="24693A25"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Ананишнев В.М. Моделирование в сфере образования // Системная психология и социология. </w:t>
      </w:r>
      <w:r w:rsidR="00064B84" w:rsidRPr="00F34A99">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2010. </w:t>
      </w:r>
      <w:r w:rsidR="00064B84" w:rsidRPr="00F34A99">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№2. </w:t>
      </w:r>
      <w:r w:rsidR="00064B84" w:rsidRPr="00F34A99">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w:t>
      </w:r>
      <w:r w:rsidR="00064B84" w:rsidRPr="00F34A99">
        <w:rPr>
          <w:rFonts w:ascii="Times New Roman" w:hAnsi="Times New Roman"/>
          <w:color w:val="000000" w:themeColor="text1"/>
          <w:sz w:val="28"/>
          <w:szCs w:val="28"/>
        </w:rPr>
        <w:t xml:space="preserve">С. 67-84. </w:t>
      </w:r>
    </w:p>
    <w:p w14:paraId="30D08E1A" w14:textId="7AF2513A" w:rsidR="007B0DDA" w:rsidRPr="00F34A99" w:rsidRDefault="007B0DDA" w:rsidP="00F34A99">
      <w:pPr>
        <w:numPr>
          <w:ilvl w:val="0"/>
          <w:numId w:val="11"/>
        </w:numPr>
        <w:tabs>
          <w:tab w:val="left" w:pos="1276"/>
        </w:tabs>
        <w:spacing w:after="0" w:line="240" w:lineRule="auto"/>
        <w:ind w:left="0" w:firstLine="709"/>
        <w:jc w:val="both"/>
        <w:rPr>
          <w:rFonts w:ascii="Times New Roman" w:hAnsi="Times New Roman"/>
          <w:color w:val="000000" w:themeColor="text1"/>
          <w:sz w:val="28"/>
          <w:szCs w:val="28"/>
        </w:rPr>
      </w:pPr>
      <w:r w:rsidRPr="00F34A99">
        <w:rPr>
          <w:rFonts w:ascii="Times New Roman" w:hAnsi="Times New Roman"/>
          <w:color w:val="000000" w:themeColor="text1"/>
          <w:sz w:val="28"/>
          <w:szCs w:val="28"/>
        </w:rPr>
        <w:t xml:space="preserve">Афанасьев В.Г. Общество: системность, познание и управление. </w:t>
      </w:r>
      <w:r w:rsidR="00064B84" w:rsidRPr="00F34A99">
        <w:rPr>
          <w:rFonts w:ascii="Times New Roman" w:hAnsi="Times New Roman"/>
          <w:color w:val="000000" w:themeColor="text1"/>
          <w:sz w:val="28"/>
          <w:szCs w:val="28"/>
        </w:rPr>
        <w:t>–</w:t>
      </w:r>
      <w:r w:rsidRPr="00F34A99">
        <w:rPr>
          <w:rFonts w:ascii="Times New Roman" w:hAnsi="Times New Roman"/>
          <w:color w:val="000000" w:themeColor="text1"/>
          <w:sz w:val="28"/>
          <w:szCs w:val="28"/>
        </w:rPr>
        <w:t xml:space="preserve"> М.: Полииздат, 1981.</w:t>
      </w:r>
      <w:r w:rsidR="00064B84" w:rsidRPr="00F34A99">
        <w:rPr>
          <w:rFonts w:ascii="Times New Roman" w:hAnsi="Times New Roman"/>
          <w:color w:val="000000" w:themeColor="text1"/>
          <w:sz w:val="28"/>
          <w:szCs w:val="28"/>
        </w:rPr>
        <w:t xml:space="preserve"> –</w:t>
      </w:r>
      <w:r w:rsidRPr="00F34A99">
        <w:rPr>
          <w:rFonts w:ascii="Times New Roman" w:hAnsi="Times New Roman"/>
          <w:color w:val="000000" w:themeColor="text1"/>
          <w:sz w:val="28"/>
          <w:szCs w:val="28"/>
        </w:rPr>
        <w:t xml:space="preserve"> 432 с.</w:t>
      </w:r>
    </w:p>
    <w:p w14:paraId="4BE8500A" w14:textId="2EB3E238"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Пышкало А.М. Методическая система обучения геометрии в начальной школе: </w:t>
      </w:r>
      <w:r w:rsidR="00064B84" w:rsidRPr="00F34A99">
        <w:rPr>
          <w:color w:val="000000" w:themeColor="text1"/>
          <w:sz w:val="28"/>
          <w:szCs w:val="28"/>
        </w:rPr>
        <w:t>а</w:t>
      </w:r>
      <w:r w:rsidRPr="00F34A99">
        <w:rPr>
          <w:color w:val="000000" w:themeColor="text1"/>
          <w:sz w:val="28"/>
          <w:szCs w:val="28"/>
        </w:rPr>
        <w:t>втор</w:t>
      </w:r>
      <w:r w:rsidR="00064B84" w:rsidRPr="00F34A99">
        <w:rPr>
          <w:color w:val="000000" w:themeColor="text1"/>
          <w:sz w:val="28"/>
          <w:szCs w:val="28"/>
        </w:rPr>
        <w:t>.</w:t>
      </w:r>
      <w:r w:rsidRPr="00F34A99">
        <w:rPr>
          <w:color w:val="000000" w:themeColor="text1"/>
          <w:sz w:val="28"/>
          <w:szCs w:val="28"/>
        </w:rPr>
        <w:t xml:space="preserve"> докл</w:t>
      </w:r>
      <w:r w:rsidR="00064B84" w:rsidRPr="00F34A99">
        <w:rPr>
          <w:color w:val="000000" w:themeColor="text1"/>
          <w:sz w:val="28"/>
          <w:szCs w:val="28"/>
        </w:rPr>
        <w:t>.</w:t>
      </w:r>
      <w:r w:rsidRPr="00F34A99">
        <w:rPr>
          <w:color w:val="000000" w:themeColor="text1"/>
          <w:sz w:val="28"/>
          <w:szCs w:val="28"/>
        </w:rPr>
        <w:t xml:space="preserve"> по монографии «Методика обучения элементам геометрии в начальных классах». </w:t>
      </w:r>
      <w:r w:rsidR="00064B84" w:rsidRPr="00F34A99">
        <w:rPr>
          <w:color w:val="000000" w:themeColor="text1"/>
          <w:sz w:val="28"/>
          <w:szCs w:val="28"/>
          <w:lang w:val="kk-KZ"/>
        </w:rPr>
        <w:t>–</w:t>
      </w:r>
      <w:r w:rsidRPr="00F34A99">
        <w:rPr>
          <w:color w:val="000000" w:themeColor="text1"/>
          <w:sz w:val="28"/>
          <w:szCs w:val="28"/>
          <w:lang w:val="kk-KZ"/>
        </w:rPr>
        <w:t xml:space="preserve"> </w:t>
      </w:r>
      <w:r w:rsidRPr="00F34A99">
        <w:rPr>
          <w:color w:val="000000" w:themeColor="text1"/>
          <w:sz w:val="28"/>
          <w:szCs w:val="28"/>
        </w:rPr>
        <w:t xml:space="preserve">М.: Академия пед. наук СССР, 1975. </w:t>
      </w:r>
      <w:r w:rsidR="00064B84" w:rsidRPr="00F34A99">
        <w:rPr>
          <w:color w:val="000000" w:themeColor="text1"/>
          <w:sz w:val="28"/>
          <w:szCs w:val="28"/>
          <w:lang w:val="kk-KZ"/>
        </w:rPr>
        <w:t>–</w:t>
      </w:r>
      <w:r w:rsidRPr="00F34A99">
        <w:rPr>
          <w:color w:val="000000" w:themeColor="text1"/>
          <w:sz w:val="28"/>
          <w:szCs w:val="28"/>
          <w:lang w:val="kk-KZ"/>
        </w:rPr>
        <w:t xml:space="preserve"> </w:t>
      </w:r>
      <w:r w:rsidRPr="00F34A99">
        <w:rPr>
          <w:color w:val="000000" w:themeColor="text1"/>
          <w:sz w:val="28"/>
          <w:szCs w:val="28"/>
        </w:rPr>
        <w:t xml:space="preserve">60 с. </w:t>
      </w:r>
    </w:p>
    <w:p w14:paraId="2A536C3F" w14:textId="2986396A" w:rsidR="007B0DDA" w:rsidRPr="00F34A99" w:rsidRDefault="00064B84"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Крысько В.</w:t>
      </w:r>
      <w:r w:rsidR="007B0DDA" w:rsidRPr="00F34A99">
        <w:rPr>
          <w:color w:val="000000" w:themeColor="text1"/>
          <w:sz w:val="28"/>
          <w:szCs w:val="28"/>
        </w:rPr>
        <w:t xml:space="preserve">Г. Психология и педагогика. </w:t>
      </w:r>
      <w:r w:rsidRPr="00F34A99">
        <w:rPr>
          <w:color w:val="000000" w:themeColor="text1"/>
          <w:sz w:val="28"/>
          <w:szCs w:val="28"/>
        </w:rPr>
        <w:t>–</w:t>
      </w:r>
      <w:r w:rsidR="007B0DDA" w:rsidRPr="00F34A99">
        <w:rPr>
          <w:color w:val="000000" w:themeColor="text1"/>
          <w:sz w:val="28"/>
          <w:szCs w:val="28"/>
        </w:rPr>
        <w:t xml:space="preserve"> М.: Владос-Пресс, 2001. – 368 с. </w:t>
      </w:r>
    </w:p>
    <w:p w14:paraId="5D6C73D8" w14:textId="4FAB58DD" w:rsidR="007B0DDA" w:rsidRPr="00F34A99" w:rsidRDefault="00064B84"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Стефанова Н.</w:t>
      </w:r>
      <w:r w:rsidR="007B0DDA" w:rsidRPr="00F34A99">
        <w:rPr>
          <w:color w:val="000000" w:themeColor="text1"/>
          <w:sz w:val="28"/>
          <w:szCs w:val="28"/>
        </w:rPr>
        <w:t xml:space="preserve">Л. Теоретические основы развития системы методической подготовки учителя математики в педагогическом вузе: </w:t>
      </w:r>
      <w:r w:rsidRPr="00F34A99">
        <w:rPr>
          <w:color w:val="000000" w:themeColor="text1"/>
          <w:sz w:val="28"/>
          <w:szCs w:val="28"/>
        </w:rPr>
        <w:t>а</w:t>
      </w:r>
      <w:r w:rsidR="007B0DDA" w:rsidRPr="00F34A99">
        <w:rPr>
          <w:color w:val="000000" w:themeColor="text1"/>
          <w:sz w:val="28"/>
          <w:szCs w:val="28"/>
        </w:rPr>
        <w:t xml:space="preserve">втореф. </w:t>
      </w:r>
      <w:r w:rsidRPr="00F34A99">
        <w:rPr>
          <w:color w:val="000000" w:themeColor="text1"/>
          <w:sz w:val="28"/>
          <w:szCs w:val="28"/>
        </w:rPr>
        <w:t xml:space="preserve">… </w:t>
      </w:r>
      <w:r w:rsidR="007B0DDA" w:rsidRPr="00F34A99">
        <w:rPr>
          <w:color w:val="000000" w:themeColor="text1"/>
          <w:sz w:val="28"/>
          <w:szCs w:val="28"/>
        </w:rPr>
        <w:t xml:space="preserve">док. </w:t>
      </w:r>
      <w:r w:rsidRPr="00F34A99">
        <w:rPr>
          <w:color w:val="000000" w:themeColor="text1"/>
          <w:sz w:val="28"/>
          <w:szCs w:val="28"/>
        </w:rPr>
        <w:t>пед. наук: 13.00.02.</w:t>
      </w:r>
      <w:r w:rsidR="007B0DDA" w:rsidRPr="00F34A99">
        <w:rPr>
          <w:color w:val="000000" w:themeColor="text1"/>
          <w:sz w:val="28"/>
          <w:szCs w:val="28"/>
        </w:rPr>
        <w:t xml:space="preserve"> </w:t>
      </w:r>
      <w:r w:rsidRPr="00F34A99">
        <w:rPr>
          <w:color w:val="000000" w:themeColor="text1"/>
          <w:sz w:val="28"/>
          <w:szCs w:val="28"/>
        </w:rPr>
        <w:t>–</w:t>
      </w:r>
      <w:r w:rsidR="007B0DDA" w:rsidRPr="00F34A99">
        <w:rPr>
          <w:color w:val="000000" w:themeColor="text1"/>
          <w:sz w:val="28"/>
          <w:szCs w:val="28"/>
        </w:rPr>
        <w:t xml:space="preserve"> СПб., 1996. – </w:t>
      </w:r>
      <w:r w:rsidRPr="00F34A99">
        <w:rPr>
          <w:color w:val="000000" w:themeColor="text1"/>
          <w:sz w:val="28"/>
          <w:szCs w:val="28"/>
        </w:rPr>
        <w:t>4</w:t>
      </w:r>
      <w:r w:rsidR="007B0DDA" w:rsidRPr="00F34A99">
        <w:rPr>
          <w:color w:val="000000" w:themeColor="text1"/>
          <w:sz w:val="28"/>
          <w:szCs w:val="28"/>
        </w:rPr>
        <w:t>2 с</w:t>
      </w:r>
      <w:r w:rsidR="007B0DDA" w:rsidRPr="00F34A99">
        <w:rPr>
          <w:color w:val="000000" w:themeColor="text1"/>
          <w:sz w:val="28"/>
          <w:szCs w:val="28"/>
          <w:lang w:val="kk-KZ"/>
        </w:rPr>
        <w:t>.</w:t>
      </w:r>
    </w:p>
    <w:p w14:paraId="24A4FFD6" w14:textId="44E41DD4"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bCs/>
          <w:color w:val="000000" w:themeColor="text1"/>
          <w:sz w:val="28"/>
          <w:szCs w:val="28"/>
        </w:rPr>
        <w:t>Кузнецова Н.Е., Шаталов М.А. Проблемное обучение на основе межпредметной интеграции (на примере дисциплин естественнонаучного цикла): учеб</w:t>
      </w:r>
      <w:r w:rsidR="00064B84" w:rsidRPr="00F34A99">
        <w:rPr>
          <w:bCs/>
          <w:color w:val="000000" w:themeColor="text1"/>
          <w:sz w:val="28"/>
          <w:szCs w:val="28"/>
        </w:rPr>
        <w:t>.</w:t>
      </w:r>
      <w:r w:rsidRPr="00F34A99">
        <w:rPr>
          <w:bCs/>
          <w:color w:val="000000" w:themeColor="text1"/>
          <w:sz w:val="28"/>
          <w:szCs w:val="28"/>
        </w:rPr>
        <w:t xml:space="preserve"> пос. – СПб., 1998. – 48 с.</w:t>
      </w:r>
    </w:p>
    <w:p w14:paraId="68F76A77" w14:textId="426B4619" w:rsidR="007B0DDA" w:rsidRPr="00F34A99" w:rsidRDefault="007B0DDA" w:rsidP="00F34A99">
      <w:pPr>
        <w:pStyle w:val="a3"/>
        <w:numPr>
          <w:ilvl w:val="0"/>
          <w:numId w:val="11"/>
        </w:numPr>
        <w:tabs>
          <w:tab w:val="left" w:pos="1276"/>
        </w:tabs>
        <w:ind w:left="0" w:firstLine="709"/>
        <w:contextualSpacing/>
        <w:jc w:val="both"/>
        <w:rPr>
          <w:rStyle w:val="a9"/>
          <w:rFonts w:eastAsiaTheme="minorHAnsi"/>
          <w:color w:val="000000" w:themeColor="text1"/>
          <w:sz w:val="28"/>
          <w:szCs w:val="28"/>
          <w:u w:val="none"/>
          <w:lang w:val="kk-KZ"/>
        </w:rPr>
      </w:pPr>
      <w:r w:rsidRPr="00F34A99">
        <w:rPr>
          <w:color w:val="000000" w:themeColor="text1"/>
          <w:sz w:val="28"/>
          <w:szCs w:val="28"/>
          <w:lang w:val="en-US"/>
        </w:rPr>
        <w:t>Shakiyeva A., Zhorabekova A., Abilhairova Zh.</w:t>
      </w:r>
      <w:r w:rsidR="00064B84" w:rsidRPr="00F34A99">
        <w:rPr>
          <w:color w:val="000000" w:themeColor="text1"/>
          <w:sz w:val="28"/>
          <w:szCs w:val="28"/>
          <w:lang w:val="en-US"/>
        </w:rPr>
        <w:t xml:space="preserve"> et al. </w:t>
      </w:r>
      <w:r w:rsidRPr="00F34A99">
        <w:rPr>
          <w:color w:val="000000" w:themeColor="text1"/>
          <w:sz w:val="28"/>
          <w:szCs w:val="28"/>
          <w:lang w:val="en-US"/>
        </w:rPr>
        <w:t xml:space="preserve">Methodical system for formation of professional competences of a future foreign language teacher in conditions of distance learning // Frontiers in Education. </w:t>
      </w:r>
      <w:r w:rsidR="00064B84" w:rsidRPr="00F34A99">
        <w:rPr>
          <w:color w:val="000000" w:themeColor="text1"/>
          <w:sz w:val="28"/>
          <w:szCs w:val="28"/>
          <w:lang w:val="en-US"/>
        </w:rPr>
        <w:t>–</w:t>
      </w:r>
      <w:r w:rsidRPr="00F34A99">
        <w:rPr>
          <w:color w:val="000000" w:themeColor="text1"/>
          <w:sz w:val="28"/>
          <w:szCs w:val="28"/>
          <w:lang w:val="en-US"/>
        </w:rPr>
        <w:t xml:space="preserve"> </w:t>
      </w:r>
      <w:r w:rsidR="00064B84" w:rsidRPr="00F34A99">
        <w:rPr>
          <w:color w:val="000000" w:themeColor="text1"/>
          <w:sz w:val="28"/>
          <w:szCs w:val="28"/>
          <w:lang w:val="en-US"/>
        </w:rPr>
        <w:t xml:space="preserve">2023. – </w:t>
      </w:r>
      <w:r w:rsidRPr="00F34A99">
        <w:rPr>
          <w:color w:val="000000" w:themeColor="text1"/>
          <w:sz w:val="28"/>
          <w:szCs w:val="28"/>
          <w:lang w:val="en-US"/>
        </w:rPr>
        <w:t xml:space="preserve">Vol. 8. – </w:t>
      </w:r>
      <w:r w:rsidRPr="00F34A99">
        <w:rPr>
          <w:color w:val="000000" w:themeColor="text1"/>
          <w:sz w:val="28"/>
          <w:szCs w:val="28"/>
          <w:shd w:val="clear" w:color="auto" w:fill="FFFFFF"/>
          <w:lang w:val="en-US"/>
        </w:rPr>
        <w:t>P.</w:t>
      </w:r>
      <w:r w:rsidR="00064B84" w:rsidRPr="00F34A99">
        <w:rPr>
          <w:color w:val="000000" w:themeColor="text1"/>
          <w:sz w:val="28"/>
          <w:szCs w:val="28"/>
          <w:shd w:val="clear" w:color="auto" w:fill="FFFFFF"/>
          <w:lang w:val="en-US"/>
        </w:rPr>
        <w:t> </w:t>
      </w:r>
      <w:r w:rsidRPr="00F34A99">
        <w:rPr>
          <w:color w:val="000000" w:themeColor="text1"/>
          <w:sz w:val="28"/>
          <w:szCs w:val="28"/>
          <w:shd w:val="clear" w:color="auto" w:fill="FFFFFF"/>
          <w:lang w:val="en-US"/>
        </w:rPr>
        <w:t>1186908</w:t>
      </w:r>
      <w:r w:rsidR="003B331E" w:rsidRPr="00F34A99">
        <w:rPr>
          <w:color w:val="000000" w:themeColor="text1"/>
          <w:sz w:val="28"/>
          <w:szCs w:val="28"/>
          <w:shd w:val="clear" w:color="auto" w:fill="FFFFFF"/>
          <w:lang w:val="kk-KZ"/>
        </w:rPr>
        <w:t>1-11869081-8.</w:t>
      </w:r>
      <w:r w:rsidRPr="00F34A99">
        <w:rPr>
          <w:b/>
          <w:color w:val="000000" w:themeColor="text1"/>
          <w:sz w:val="28"/>
          <w:szCs w:val="28"/>
          <w:lang w:val="en-US"/>
        </w:rPr>
        <w:t xml:space="preserve"> </w:t>
      </w:r>
    </w:p>
    <w:p w14:paraId="76BC3A22" w14:textId="5FDCA5A8"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bCs/>
          <w:color w:val="000000" w:themeColor="text1"/>
          <w:sz w:val="28"/>
          <w:szCs w:val="28"/>
        </w:rPr>
        <w:t xml:space="preserve">Образцов П.И., Иванова О.Ю. </w:t>
      </w:r>
      <w:r w:rsidRPr="00F34A99">
        <w:rPr>
          <w:color w:val="000000" w:themeColor="text1"/>
          <w:sz w:val="28"/>
          <w:szCs w:val="28"/>
        </w:rPr>
        <w:t>Профессионально-ориентированное обучение иностранному языку на неязыковых факультетах вузов: учеб. пос.</w:t>
      </w:r>
      <w:r w:rsidRPr="00F34A99">
        <w:rPr>
          <w:color w:val="000000" w:themeColor="text1"/>
          <w:sz w:val="28"/>
          <w:szCs w:val="28"/>
          <w:lang w:val="kk-KZ"/>
        </w:rPr>
        <w:t xml:space="preserve"> </w:t>
      </w:r>
      <w:r w:rsidR="003B331E" w:rsidRPr="00F34A99">
        <w:rPr>
          <w:color w:val="000000" w:themeColor="text1"/>
          <w:sz w:val="28"/>
          <w:szCs w:val="28"/>
        </w:rPr>
        <w:t>–</w:t>
      </w:r>
      <w:r w:rsidRPr="00F34A99">
        <w:rPr>
          <w:color w:val="000000" w:themeColor="text1"/>
          <w:sz w:val="28"/>
          <w:szCs w:val="28"/>
        </w:rPr>
        <w:t xml:space="preserve"> Орел: ОГУ, 2005. </w:t>
      </w:r>
      <w:r w:rsidR="003B331E" w:rsidRPr="00F34A99">
        <w:rPr>
          <w:color w:val="000000" w:themeColor="text1"/>
          <w:sz w:val="28"/>
          <w:szCs w:val="28"/>
        </w:rPr>
        <w:t>–</w:t>
      </w:r>
      <w:r w:rsidRPr="00F34A99">
        <w:rPr>
          <w:color w:val="000000" w:themeColor="text1"/>
          <w:sz w:val="28"/>
          <w:szCs w:val="28"/>
        </w:rPr>
        <w:t xml:space="preserve"> 114 с.</w:t>
      </w:r>
    </w:p>
    <w:p w14:paraId="2E0F2190" w14:textId="2C09091B"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Полат Е.С. Метод проектов на уроках иностранного языка. // Иностранные языки в школе. – 2000. </w:t>
      </w:r>
      <w:r w:rsidR="003B331E" w:rsidRPr="00F34A99">
        <w:rPr>
          <w:color w:val="000000" w:themeColor="text1"/>
          <w:sz w:val="28"/>
          <w:szCs w:val="28"/>
        </w:rPr>
        <w:t>–</w:t>
      </w:r>
      <w:r w:rsidRPr="00F34A99">
        <w:rPr>
          <w:color w:val="000000" w:themeColor="text1"/>
          <w:sz w:val="28"/>
          <w:szCs w:val="28"/>
        </w:rPr>
        <w:t xml:space="preserve"> №2. – С. 3-10.</w:t>
      </w:r>
    </w:p>
    <w:p w14:paraId="15876ADB" w14:textId="4C705D20"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Розенкранц М.В. Использование тестовой методики при обучении чтению иноязычных текстов: </w:t>
      </w:r>
      <w:r w:rsidRPr="00F34A99">
        <w:rPr>
          <w:color w:val="000000" w:themeColor="text1"/>
          <w:sz w:val="28"/>
          <w:szCs w:val="28"/>
          <w:lang w:val="kk-KZ"/>
        </w:rPr>
        <w:t>у</w:t>
      </w:r>
      <w:r w:rsidRPr="00F34A99">
        <w:rPr>
          <w:color w:val="000000" w:themeColor="text1"/>
          <w:sz w:val="28"/>
          <w:szCs w:val="28"/>
        </w:rPr>
        <w:t>чеб</w:t>
      </w:r>
      <w:r w:rsidR="003B331E" w:rsidRPr="00F34A99">
        <w:rPr>
          <w:color w:val="000000" w:themeColor="text1"/>
          <w:sz w:val="28"/>
          <w:szCs w:val="28"/>
          <w:lang w:val="kk-KZ"/>
        </w:rPr>
        <w:t>.</w:t>
      </w:r>
      <w:r w:rsidRPr="00F34A99">
        <w:rPr>
          <w:color w:val="000000" w:themeColor="text1"/>
          <w:sz w:val="28"/>
          <w:szCs w:val="28"/>
        </w:rPr>
        <w:t xml:space="preserve"> пос</w:t>
      </w:r>
      <w:r w:rsidR="003B331E" w:rsidRPr="00F34A99">
        <w:rPr>
          <w:color w:val="000000" w:themeColor="text1"/>
          <w:sz w:val="28"/>
          <w:szCs w:val="28"/>
          <w:lang w:val="kk-KZ"/>
        </w:rPr>
        <w:t>.</w:t>
      </w:r>
      <w:r w:rsidRPr="00F34A99">
        <w:rPr>
          <w:color w:val="000000" w:themeColor="text1"/>
          <w:sz w:val="28"/>
          <w:szCs w:val="28"/>
          <w:lang w:val="kk-KZ"/>
        </w:rPr>
        <w:t>.</w:t>
      </w:r>
      <w:r w:rsidRPr="00F34A99">
        <w:rPr>
          <w:color w:val="000000" w:themeColor="text1"/>
          <w:sz w:val="28"/>
          <w:szCs w:val="28"/>
        </w:rPr>
        <w:t xml:space="preserve"> – Хабаровск, 1984</w:t>
      </w:r>
      <w:r w:rsidR="003B331E" w:rsidRPr="00F34A99">
        <w:rPr>
          <w:color w:val="000000" w:themeColor="text1"/>
          <w:sz w:val="28"/>
          <w:szCs w:val="28"/>
          <w:lang w:val="kk-KZ"/>
        </w:rPr>
        <w:t>.</w:t>
      </w:r>
      <w:r w:rsidRPr="00F34A99">
        <w:rPr>
          <w:color w:val="000000" w:themeColor="text1"/>
          <w:sz w:val="28"/>
          <w:szCs w:val="28"/>
        </w:rPr>
        <w:t xml:space="preserve"> </w:t>
      </w:r>
      <w:r w:rsidR="003B331E" w:rsidRPr="00F34A99">
        <w:rPr>
          <w:color w:val="000000" w:themeColor="text1"/>
          <w:sz w:val="28"/>
          <w:szCs w:val="28"/>
        </w:rPr>
        <w:t>–</w:t>
      </w:r>
      <w:r w:rsidRPr="00F34A99">
        <w:rPr>
          <w:color w:val="000000" w:themeColor="text1"/>
          <w:sz w:val="28"/>
          <w:szCs w:val="28"/>
        </w:rPr>
        <w:t xml:space="preserve"> 81 с.</w:t>
      </w:r>
    </w:p>
    <w:p w14:paraId="071B095C" w14:textId="77777777"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Артемьева О.А. Активизация познавательной деятельности студентов вуза при обучению иностранных языков на основе учебно-ролевых игр. – Тамбов: Изд-во ТГУ, 1997. – 192 с.</w:t>
      </w:r>
    </w:p>
    <w:p w14:paraId="3342D1EF" w14:textId="409BD00E"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Педагогика: учеб</w:t>
      </w:r>
      <w:r w:rsidR="003B331E" w:rsidRPr="00F34A99">
        <w:rPr>
          <w:color w:val="000000" w:themeColor="text1"/>
          <w:sz w:val="28"/>
          <w:szCs w:val="28"/>
          <w:lang w:val="kk-KZ"/>
        </w:rPr>
        <w:t>.</w:t>
      </w:r>
      <w:r w:rsidRPr="00F34A99">
        <w:rPr>
          <w:color w:val="000000" w:themeColor="text1"/>
          <w:sz w:val="28"/>
          <w:szCs w:val="28"/>
        </w:rPr>
        <w:t xml:space="preserve"> / </w:t>
      </w:r>
      <w:r w:rsidRPr="00F34A99">
        <w:rPr>
          <w:color w:val="000000" w:themeColor="text1"/>
          <w:sz w:val="28"/>
          <w:szCs w:val="28"/>
          <w:lang w:val="kk-KZ"/>
        </w:rPr>
        <w:t>п</w:t>
      </w:r>
      <w:r w:rsidRPr="00F34A99">
        <w:rPr>
          <w:color w:val="000000" w:themeColor="text1"/>
          <w:sz w:val="28"/>
          <w:szCs w:val="28"/>
        </w:rPr>
        <w:t>од ред. П.И. Пидкасистого. – М., 2002. – 608 с.</w:t>
      </w:r>
    </w:p>
    <w:p w14:paraId="257C8A8E" w14:textId="77777777"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Шатилов С.Ф. Методика обучения немецкому языку в средней школе: </w:t>
      </w:r>
      <w:r w:rsidRPr="00F34A99">
        <w:rPr>
          <w:color w:val="000000" w:themeColor="text1"/>
          <w:sz w:val="28"/>
          <w:szCs w:val="28"/>
          <w:lang w:val="kk-KZ"/>
        </w:rPr>
        <w:t>у</w:t>
      </w:r>
      <w:r w:rsidRPr="00F34A99">
        <w:rPr>
          <w:color w:val="000000" w:themeColor="text1"/>
          <w:sz w:val="28"/>
          <w:szCs w:val="28"/>
        </w:rPr>
        <w:t>чеб</w:t>
      </w:r>
      <w:r w:rsidRPr="00F34A99">
        <w:rPr>
          <w:color w:val="000000" w:themeColor="text1"/>
          <w:sz w:val="28"/>
          <w:szCs w:val="28"/>
          <w:lang w:val="kk-KZ"/>
        </w:rPr>
        <w:t>ное</w:t>
      </w:r>
      <w:r w:rsidRPr="00F34A99">
        <w:rPr>
          <w:color w:val="000000" w:themeColor="text1"/>
          <w:sz w:val="28"/>
          <w:szCs w:val="28"/>
        </w:rPr>
        <w:t xml:space="preserve"> пособие для пед. инс-ов. – М.: Просвещение, 1986. – 221 с.</w:t>
      </w:r>
    </w:p>
    <w:p w14:paraId="35DC1D10" w14:textId="2602353D" w:rsidR="007B0DDA" w:rsidRPr="00F34A99" w:rsidRDefault="007B0DDA" w:rsidP="00F34A99">
      <w:pPr>
        <w:pStyle w:val="a3"/>
        <w:numPr>
          <w:ilvl w:val="0"/>
          <w:numId w:val="11"/>
        </w:numPr>
        <w:tabs>
          <w:tab w:val="left" w:pos="1276"/>
        </w:tabs>
        <w:ind w:left="0" w:firstLine="709"/>
        <w:contextualSpacing/>
        <w:jc w:val="both"/>
        <w:rPr>
          <w:rStyle w:val="a9"/>
          <w:color w:val="000000" w:themeColor="text1"/>
          <w:sz w:val="28"/>
          <w:szCs w:val="28"/>
          <w:u w:val="none"/>
          <w:lang w:val="kk-KZ"/>
        </w:rPr>
      </w:pPr>
      <w:r w:rsidRPr="00F34A99">
        <w:rPr>
          <w:color w:val="000000" w:themeColor="text1"/>
          <w:sz w:val="28"/>
          <w:szCs w:val="28"/>
        </w:rPr>
        <w:t xml:space="preserve">Управление персоналом: электронный словарь-справочник </w:t>
      </w:r>
      <w:r w:rsidR="003B331E" w:rsidRPr="00F34A99">
        <w:rPr>
          <w:color w:val="000000" w:themeColor="text1"/>
          <w:sz w:val="28"/>
          <w:szCs w:val="28"/>
          <w:lang w:val="kk-KZ"/>
        </w:rPr>
        <w:t xml:space="preserve">// </w:t>
      </w:r>
      <w:hyperlink r:id="rId131" w:history="1">
        <w:r w:rsidRPr="00F34A99">
          <w:rPr>
            <w:rStyle w:val="a9"/>
            <w:color w:val="000000" w:themeColor="text1"/>
            <w:sz w:val="28"/>
            <w:szCs w:val="28"/>
            <w:u w:val="none"/>
            <w:lang w:val="en-US"/>
          </w:rPr>
          <w:t>http</w:t>
        </w:r>
        <w:r w:rsidRPr="00F34A99">
          <w:rPr>
            <w:rStyle w:val="a9"/>
            <w:color w:val="000000" w:themeColor="text1"/>
            <w:sz w:val="28"/>
            <w:szCs w:val="28"/>
            <w:u w:val="none"/>
          </w:rPr>
          <w:t>://</w:t>
        </w:r>
        <w:r w:rsidRPr="00F34A99">
          <w:rPr>
            <w:rStyle w:val="a9"/>
            <w:color w:val="000000" w:themeColor="text1"/>
            <w:sz w:val="28"/>
            <w:szCs w:val="28"/>
            <w:u w:val="none"/>
            <w:lang w:val="en-US"/>
          </w:rPr>
          <w:t>psyfactor</w:t>
        </w:r>
        <w:r w:rsidRPr="00F34A99">
          <w:rPr>
            <w:rStyle w:val="a9"/>
            <w:color w:val="000000" w:themeColor="text1"/>
            <w:sz w:val="28"/>
            <w:szCs w:val="28"/>
            <w:u w:val="none"/>
          </w:rPr>
          <w:t>.</w:t>
        </w:r>
        <w:r w:rsidRPr="00F34A99">
          <w:rPr>
            <w:rStyle w:val="a9"/>
            <w:color w:val="000000" w:themeColor="text1"/>
            <w:sz w:val="28"/>
            <w:szCs w:val="28"/>
            <w:u w:val="none"/>
            <w:lang w:val="en-US"/>
          </w:rPr>
          <w:t>org</w:t>
        </w:r>
        <w:r w:rsidRPr="00F34A99">
          <w:rPr>
            <w:rStyle w:val="a9"/>
            <w:color w:val="000000" w:themeColor="text1"/>
            <w:sz w:val="28"/>
            <w:szCs w:val="28"/>
            <w:u w:val="none"/>
          </w:rPr>
          <w:t>/</w:t>
        </w:r>
        <w:r w:rsidRPr="00F34A99">
          <w:rPr>
            <w:rStyle w:val="a9"/>
            <w:color w:val="000000" w:themeColor="text1"/>
            <w:sz w:val="28"/>
            <w:szCs w:val="28"/>
            <w:u w:val="none"/>
            <w:lang w:val="en-US"/>
          </w:rPr>
          <w:t>personal</w:t>
        </w:r>
        <w:r w:rsidRPr="00F34A99">
          <w:rPr>
            <w:rStyle w:val="a9"/>
            <w:color w:val="000000" w:themeColor="text1"/>
            <w:sz w:val="28"/>
            <w:szCs w:val="28"/>
            <w:u w:val="none"/>
          </w:rPr>
          <w:t>0.</w:t>
        </w:r>
        <w:r w:rsidRPr="00F34A99">
          <w:rPr>
            <w:rStyle w:val="a9"/>
            <w:color w:val="000000" w:themeColor="text1"/>
            <w:sz w:val="28"/>
            <w:szCs w:val="28"/>
            <w:u w:val="none"/>
            <w:lang w:val="en-US"/>
          </w:rPr>
          <w:t>htm</w:t>
        </w:r>
      </w:hyperlink>
      <w:r w:rsidR="003B331E" w:rsidRPr="00F34A99">
        <w:rPr>
          <w:rStyle w:val="a9"/>
          <w:color w:val="000000" w:themeColor="text1"/>
          <w:sz w:val="28"/>
          <w:szCs w:val="28"/>
          <w:u w:val="none"/>
          <w:lang w:val="kk-KZ"/>
        </w:rPr>
        <w:t>. 17.08.2024.</w:t>
      </w:r>
    </w:p>
    <w:p w14:paraId="5853C07C" w14:textId="60C2E4A7"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Gardner R.C., Lambert W.E. Attitudes and motivation in Second-Language Learning. </w:t>
      </w:r>
      <w:r w:rsidRPr="00F34A99">
        <w:rPr>
          <w:color w:val="000000" w:themeColor="text1"/>
          <w:sz w:val="28"/>
          <w:szCs w:val="28"/>
        </w:rPr>
        <w:t xml:space="preserve">Rowley. – </w:t>
      </w:r>
      <w:r w:rsidR="003B331E" w:rsidRPr="00F34A99">
        <w:rPr>
          <w:color w:val="000000" w:themeColor="text1"/>
          <w:sz w:val="28"/>
          <w:szCs w:val="28"/>
        </w:rPr>
        <w:t>NY</w:t>
      </w:r>
      <w:r w:rsidRPr="00F34A99">
        <w:rPr>
          <w:color w:val="000000" w:themeColor="text1"/>
          <w:sz w:val="28"/>
          <w:szCs w:val="28"/>
        </w:rPr>
        <w:t>: Newbury House, 1972.</w:t>
      </w:r>
      <w:r w:rsidR="003B331E" w:rsidRPr="00F34A99">
        <w:rPr>
          <w:color w:val="000000" w:themeColor="text1"/>
          <w:sz w:val="28"/>
          <w:szCs w:val="28"/>
          <w:lang w:val="kk-KZ"/>
        </w:rPr>
        <w:t xml:space="preserve"> – 313 р.</w:t>
      </w:r>
    </w:p>
    <w:p w14:paraId="200C2E70" w14:textId="534B8C7A"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Soars J., Soars L. </w:t>
      </w:r>
      <w:r w:rsidRPr="00F34A99">
        <w:rPr>
          <w:bCs/>
          <w:color w:val="000000" w:themeColor="text1"/>
          <w:sz w:val="28"/>
          <w:szCs w:val="28"/>
          <w:lang w:val="en-US"/>
        </w:rPr>
        <w:t>New Headway: Pre-Intermediate Student`s Book</w:t>
      </w:r>
      <w:r w:rsidR="003B331E" w:rsidRPr="00F34A99">
        <w:rPr>
          <w:bCs/>
          <w:color w:val="000000" w:themeColor="text1"/>
          <w:sz w:val="28"/>
          <w:szCs w:val="28"/>
          <w:lang w:val="kk-KZ"/>
        </w:rPr>
        <w:t xml:space="preserve">. – </w:t>
      </w:r>
      <w:r w:rsidR="003B331E" w:rsidRPr="00F34A99">
        <w:rPr>
          <w:bCs/>
          <w:color w:val="000000" w:themeColor="text1"/>
          <w:sz w:val="28"/>
          <w:szCs w:val="28"/>
          <w:lang w:val="en-US"/>
        </w:rPr>
        <w:t>Ed.</w:t>
      </w:r>
      <w:r w:rsidRPr="00F34A99">
        <w:rPr>
          <w:bCs/>
          <w:color w:val="000000" w:themeColor="text1"/>
          <w:sz w:val="28"/>
          <w:szCs w:val="28"/>
          <w:lang w:val="en-US"/>
        </w:rPr>
        <w:t xml:space="preserve"> 4th. </w:t>
      </w:r>
      <w:r w:rsidR="003B331E" w:rsidRPr="00F34A99">
        <w:rPr>
          <w:bCs/>
          <w:color w:val="000000" w:themeColor="text1"/>
          <w:sz w:val="28"/>
          <w:szCs w:val="28"/>
          <w:lang w:val="en-US"/>
        </w:rPr>
        <w:t>–</w:t>
      </w:r>
      <w:r w:rsidRPr="00F34A99">
        <w:rPr>
          <w:bCs/>
          <w:color w:val="000000" w:themeColor="text1"/>
          <w:sz w:val="28"/>
          <w:szCs w:val="28"/>
          <w:lang w:val="en-US"/>
        </w:rPr>
        <w:t xml:space="preserve"> Oxford, 160 p.</w:t>
      </w:r>
    </w:p>
    <w:p w14:paraId="0E5E4CEA" w14:textId="6828A2E7" w:rsidR="007B0DDA" w:rsidRPr="00F34A99" w:rsidRDefault="003B331E"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TTT. Test-Teach-Test</w:t>
      </w:r>
      <w:r w:rsidRPr="00F34A99">
        <w:rPr>
          <w:color w:val="000000" w:themeColor="text1"/>
          <w:sz w:val="28"/>
          <w:szCs w:val="28"/>
          <w:lang w:val="kk-KZ"/>
        </w:rPr>
        <w:t xml:space="preserve"> // </w:t>
      </w:r>
      <w:hyperlink r:id="rId132" w:history="1">
        <w:r w:rsidRPr="00F34A99">
          <w:rPr>
            <w:rStyle w:val="a9"/>
            <w:color w:val="000000" w:themeColor="text1"/>
            <w:sz w:val="28"/>
            <w:szCs w:val="28"/>
            <w:u w:val="none"/>
            <w:lang w:val="kk-KZ"/>
          </w:rPr>
          <w:t>https://skyteach.ru/2020/05/17.</w:t>
        </w:r>
      </w:hyperlink>
      <w:r w:rsidRPr="00F34A99">
        <w:rPr>
          <w:rStyle w:val="a9"/>
          <w:color w:val="000000" w:themeColor="text1"/>
          <w:sz w:val="28"/>
          <w:szCs w:val="28"/>
          <w:u w:val="none"/>
          <w:lang w:val="kk-KZ"/>
        </w:rPr>
        <w:t xml:space="preserve"> 17.08.2024.</w:t>
      </w:r>
    </w:p>
    <w:p w14:paraId="52B978C2" w14:textId="7A3127AC"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en-US"/>
        </w:rPr>
        <w:t xml:space="preserve">Paudel P. Use of Test-Teach-Test Method in English as a Foreign Language Classes // Journal of NELTA Surkhet. </w:t>
      </w:r>
      <w:r w:rsidR="003B331E" w:rsidRPr="00F34A99">
        <w:rPr>
          <w:color w:val="000000" w:themeColor="text1"/>
          <w:sz w:val="28"/>
          <w:szCs w:val="28"/>
          <w:lang w:val="en-US"/>
        </w:rPr>
        <w:t>‒</w:t>
      </w:r>
      <w:r w:rsidRPr="00F34A99">
        <w:rPr>
          <w:color w:val="000000" w:themeColor="text1"/>
          <w:sz w:val="28"/>
          <w:szCs w:val="28"/>
          <w:lang w:val="en-US"/>
        </w:rPr>
        <w:t xml:space="preserve"> </w:t>
      </w:r>
      <w:r w:rsidR="003B331E" w:rsidRPr="00F34A99">
        <w:rPr>
          <w:color w:val="000000" w:themeColor="text1"/>
          <w:sz w:val="28"/>
          <w:szCs w:val="28"/>
          <w:lang w:val="kk-KZ"/>
        </w:rPr>
        <w:t xml:space="preserve">218. ‒ </w:t>
      </w:r>
      <w:r w:rsidRPr="00F34A99">
        <w:rPr>
          <w:color w:val="000000" w:themeColor="text1"/>
          <w:sz w:val="28"/>
          <w:szCs w:val="28"/>
          <w:lang w:val="en-US"/>
        </w:rPr>
        <w:t>Vol. 5. – P. 15-27.</w:t>
      </w:r>
    </w:p>
    <w:p w14:paraId="305A9CD2" w14:textId="45A80A64"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rPr>
        <w:t xml:space="preserve">Николаева Е.А., Панченко Е.Ю. TBL </w:t>
      </w:r>
      <w:r w:rsidR="003B331E" w:rsidRPr="00F34A99">
        <w:rPr>
          <w:color w:val="000000" w:themeColor="text1"/>
          <w:sz w:val="28"/>
          <w:szCs w:val="28"/>
        </w:rPr>
        <w:t>‒</w:t>
      </w:r>
      <w:r w:rsidRPr="00F34A99">
        <w:rPr>
          <w:color w:val="000000" w:themeColor="text1"/>
          <w:sz w:val="28"/>
          <w:szCs w:val="28"/>
        </w:rPr>
        <w:t xml:space="preserve"> метод коммуникативных заданий в процессе изучения иностранных языков в неязыковом вузе // Обучение и воспитание: методики и практика. </w:t>
      </w:r>
      <w:r w:rsidR="003B331E" w:rsidRPr="00F34A99">
        <w:rPr>
          <w:color w:val="000000" w:themeColor="text1"/>
          <w:sz w:val="28"/>
          <w:szCs w:val="28"/>
        </w:rPr>
        <w:t>‒</w:t>
      </w:r>
      <w:r w:rsidRPr="00F34A99">
        <w:rPr>
          <w:color w:val="000000" w:themeColor="text1"/>
          <w:sz w:val="28"/>
          <w:szCs w:val="28"/>
        </w:rPr>
        <w:t xml:space="preserve"> 2016. </w:t>
      </w:r>
      <w:r w:rsidR="003B331E" w:rsidRPr="00F34A99">
        <w:rPr>
          <w:color w:val="000000" w:themeColor="text1"/>
          <w:sz w:val="28"/>
          <w:szCs w:val="28"/>
        </w:rPr>
        <w:t>‒</w:t>
      </w:r>
      <w:r w:rsidRPr="00F34A99">
        <w:rPr>
          <w:color w:val="000000" w:themeColor="text1"/>
          <w:sz w:val="28"/>
          <w:szCs w:val="28"/>
        </w:rPr>
        <w:t xml:space="preserve"> №26. – С. 126-131.</w:t>
      </w:r>
    </w:p>
    <w:p w14:paraId="1F3EDECF" w14:textId="0BDC0D63"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Цаликова И.К., Юринова Е.А. Пахотина С.В. Технология Task Based Learning and Teaching на занятиях по иностранному языку в вузе // Высшее образование сегодня. </w:t>
      </w:r>
      <w:r w:rsidR="003B331E" w:rsidRPr="00F34A99">
        <w:rPr>
          <w:color w:val="000000" w:themeColor="text1"/>
          <w:sz w:val="28"/>
          <w:szCs w:val="28"/>
          <w:lang w:val="kk-KZ"/>
        </w:rPr>
        <w:t>‒</w:t>
      </w:r>
      <w:r w:rsidRPr="00F34A99">
        <w:rPr>
          <w:color w:val="000000" w:themeColor="text1"/>
          <w:sz w:val="28"/>
          <w:szCs w:val="28"/>
          <w:lang w:val="kk-KZ"/>
        </w:rPr>
        <w:t xml:space="preserve"> 2016. </w:t>
      </w:r>
      <w:r w:rsidR="003B331E" w:rsidRPr="00F34A99">
        <w:rPr>
          <w:color w:val="000000" w:themeColor="text1"/>
          <w:sz w:val="28"/>
          <w:szCs w:val="28"/>
          <w:lang w:val="kk-KZ"/>
        </w:rPr>
        <w:t>‒ №</w:t>
      </w:r>
      <w:r w:rsidRPr="00F34A99">
        <w:rPr>
          <w:color w:val="000000" w:themeColor="text1"/>
          <w:sz w:val="28"/>
          <w:szCs w:val="28"/>
          <w:lang w:val="kk-KZ"/>
        </w:rPr>
        <w:t xml:space="preserve">3. </w:t>
      </w:r>
      <w:r w:rsidR="003B331E" w:rsidRPr="00F34A99">
        <w:rPr>
          <w:color w:val="000000" w:themeColor="text1"/>
          <w:sz w:val="28"/>
          <w:szCs w:val="28"/>
          <w:lang w:val="kk-KZ"/>
        </w:rPr>
        <w:t>‒</w:t>
      </w:r>
      <w:r w:rsidRPr="00F34A99">
        <w:rPr>
          <w:color w:val="000000" w:themeColor="text1"/>
          <w:sz w:val="28"/>
          <w:szCs w:val="28"/>
          <w:lang w:val="kk-KZ"/>
        </w:rPr>
        <w:t xml:space="preserve"> С. 69-74.</w:t>
      </w:r>
    </w:p>
    <w:p w14:paraId="49F67FB8" w14:textId="259C4C59" w:rsidR="007B0DDA"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Мейрамова С.А. “Task-based learning and teaching” технологии в преподавании профессиональноориентированного английского языка для полиязычных специальностей неязыковых вузов Казахстана</w:t>
      </w:r>
      <w:r w:rsidRPr="00F34A99">
        <w:rPr>
          <w:color w:val="000000" w:themeColor="text1"/>
          <w:sz w:val="28"/>
          <w:szCs w:val="28"/>
        </w:rPr>
        <w:t>: монография</w:t>
      </w:r>
      <w:r w:rsidRPr="00F34A99">
        <w:rPr>
          <w:color w:val="000000" w:themeColor="text1"/>
          <w:sz w:val="28"/>
          <w:szCs w:val="28"/>
          <w:lang w:val="kk-KZ"/>
        </w:rPr>
        <w:t xml:space="preserve">. </w:t>
      </w:r>
      <w:r w:rsidR="003B331E" w:rsidRPr="00F34A99">
        <w:rPr>
          <w:color w:val="000000" w:themeColor="text1"/>
          <w:sz w:val="28"/>
          <w:szCs w:val="28"/>
          <w:lang w:val="kk-KZ"/>
        </w:rPr>
        <w:t>‒</w:t>
      </w:r>
      <w:r w:rsidRPr="00F34A99">
        <w:rPr>
          <w:color w:val="000000" w:themeColor="text1"/>
          <w:sz w:val="28"/>
          <w:szCs w:val="28"/>
          <w:lang w:val="kk-KZ"/>
        </w:rPr>
        <w:t xml:space="preserve"> М.: Интернаука, 2016.</w:t>
      </w:r>
      <w:r w:rsidRPr="00F34A99">
        <w:rPr>
          <w:color w:val="000000" w:themeColor="text1"/>
          <w:sz w:val="28"/>
          <w:szCs w:val="28"/>
        </w:rPr>
        <w:t xml:space="preserve"> </w:t>
      </w:r>
      <w:r w:rsidR="003B331E" w:rsidRPr="00F34A99">
        <w:rPr>
          <w:color w:val="000000" w:themeColor="text1"/>
          <w:sz w:val="28"/>
          <w:szCs w:val="28"/>
        </w:rPr>
        <w:t>‒</w:t>
      </w:r>
      <w:r w:rsidRPr="00F34A99">
        <w:rPr>
          <w:color w:val="000000" w:themeColor="text1"/>
          <w:sz w:val="28"/>
          <w:szCs w:val="28"/>
          <w:lang w:val="kk-KZ"/>
        </w:rPr>
        <w:t xml:space="preserve"> 64 c</w:t>
      </w:r>
      <w:r w:rsidR="003B331E" w:rsidRPr="00F34A99">
        <w:rPr>
          <w:color w:val="000000" w:themeColor="text1"/>
          <w:sz w:val="28"/>
          <w:szCs w:val="28"/>
          <w:lang w:val="kk-KZ"/>
        </w:rPr>
        <w:t>.</w:t>
      </w:r>
    </w:p>
    <w:p w14:paraId="108E8B7D" w14:textId="1BBCCC7D" w:rsidR="00C97B9F" w:rsidRPr="00F34A99" w:rsidRDefault="007B0DDA"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color w:val="000000" w:themeColor="text1"/>
          <w:sz w:val="28"/>
          <w:szCs w:val="28"/>
          <w:lang w:val="kk-KZ"/>
        </w:rPr>
        <w:t xml:space="preserve">Спыну Л.М. Целевое обучение (Task-Based Learning) иностранным языкам как инновационная стратегия // Педагогический журнал. </w:t>
      </w:r>
      <w:r w:rsidR="003B331E" w:rsidRPr="00F34A99">
        <w:rPr>
          <w:color w:val="000000" w:themeColor="text1"/>
          <w:sz w:val="28"/>
          <w:szCs w:val="28"/>
        </w:rPr>
        <w:t>‒</w:t>
      </w:r>
      <w:r w:rsidRPr="00F34A99">
        <w:rPr>
          <w:color w:val="000000" w:themeColor="text1"/>
          <w:sz w:val="28"/>
          <w:szCs w:val="28"/>
        </w:rPr>
        <w:t xml:space="preserve"> </w:t>
      </w:r>
      <w:r w:rsidRPr="00F34A99">
        <w:rPr>
          <w:color w:val="000000" w:themeColor="text1"/>
          <w:sz w:val="28"/>
          <w:szCs w:val="28"/>
          <w:lang w:val="kk-KZ"/>
        </w:rPr>
        <w:t xml:space="preserve">2021. </w:t>
      </w:r>
      <w:r w:rsidR="003B331E" w:rsidRPr="00F34A99">
        <w:rPr>
          <w:color w:val="000000" w:themeColor="text1"/>
          <w:sz w:val="28"/>
          <w:szCs w:val="28"/>
        </w:rPr>
        <w:t>‒</w:t>
      </w:r>
      <w:r w:rsidRPr="00F34A99">
        <w:rPr>
          <w:color w:val="000000" w:themeColor="text1"/>
          <w:sz w:val="28"/>
          <w:szCs w:val="28"/>
        </w:rPr>
        <w:t xml:space="preserve"> </w:t>
      </w:r>
      <w:r w:rsidRPr="00F34A99">
        <w:rPr>
          <w:color w:val="000000" w:themeColor="text1"/>
          <w:sz w:val="28"/>
          <w:szCs w:val="28"/>
          <w:lang w:val="kk-KZ"/>
        </w:rPr>
        <w:t>Т. 11</w:t>
      </w:r>
      <w:r w:rsidR="003B331E" w:rsidRPr="00F34A99">
        <w:rPr>
          <w:color w:val="000000" w:themeColor="text1"/>
          <w:sz w:val="28"/>
          <w:szCs w:val="28"/>
          <w:lang w:val="kk-KZ"/>
        </w:rPr>
        <w:t>,</w:t>
      </w:r>
      <w:r w:rsidRPr="00F34A99">
        <w:rPr>
          <w:color w:val="000000" w:themeColor="text1"/>
          <w:sz w:val="28"/>
          <w:szCs w:val="28"/>
          <w:lang w:val="kk-KZ"/>
        </w:rPr>
        <w:t xml:space="preserve"> №4А. </w:t>
      </w:r>
      <w:r w:rsidR="003B331E" w:rsidRPr="00F34A99">
        <w:rPr>
          <w:color w:val="000000" w:themeColor="text1"/>
          <w:sz w:val="28"/>
          <w:szCs w:val="28"/>
        </w:rPr>
        <w:t>‒</w:t>
      </w:r>
      <w:r w:rsidRPr="00F34A99">
        <w:rPr>
          <w:color w:val="000000" w:themeColor="text1"/>
          <w:sz w:val="28"/>
          <w:szCs w:val="28"/>
        </w:rPr>
        <w:t xml:space="preserve"> </w:t>
      </w:r>
      <w:r w:rsidRPr="00F34A99">
        <w:rPr>
          <w:color w:val="000000" w:themeColor="text1"/>
          <w:sz w:val="28"/>
          <w:szCs w:val="28"/>
          <w:lang w:val="kk-KZ"/>
        </w:rPr>
        <w:t xml:space="preserve">С. 146-151. </w:t>
      </w:r>
    </w:p>
    <w:p w14:paraId="478A057D" w14:textId="5F270DE4" w:rsidR="00C97B9F" w:rsidRPr="00F34A99" w:rsidRDefault="00C97B9F" w:rsidP="00F34A99">
      <w:pPr>
        <w:pStyle w:val="a3"/>
        <w:numPr>
          <w:ilvl w:val="0"/>
          <w:numId w:val="11"/>
        </w:numPr>
        <w:tabs>
          <w:tab w:val="left" w:pos="1276"/>
        </w:tabs>
        <w:ind w:left="0" w:firstLine="709"/>
        <w:contextualSpacing/>
        <w:jc w:val="both"/>
        <w:rPr>
          <w:color w:val="000000" w:themeColor="text1"/>
          <w:sz w:val="28"/>
          <w:szCs w:val="28"/>
          <w:lang w:val="kk-KZ"/>
        </w:rPr>
      </w:pPr>
      <w:r w:rsidRPr="00F34A99">
        <w:rPr>
          <w:bCs/>
          <w:color w:val="000000" w:themeColor="text1"/>
          <w:sz w:val="28"/>
          <w:szCs w:val="28"/>
          <w:lang w:val="kk-KZ"/>
        </w:rPr>
        <w:t>Shakiyeva A.M., Zhorabekova A.N.</w:t>
      </w:r>
      <w:r w:rsidRPr="00F34A99">
        <w:rPr>
          <w:b/>
          <w:bCs/>
          <w:color w:val="000000" w:themeColor="text1"/>
          <w:sz w:val="28"/>
          <w:szCs w:val="28"/>
          <w:lang w:val="kk-KZ"/>
        </w:rPr>
        <w:t xml:space="preserve"> </w:t>
      </w:r>
      <w:r w:rsidRPr="00F34A99">
        <w:rPr>
          <w:bCs/>
          <w:color w:val="000000" w:themeColor="text1"/>
          <w:sz w:val="28"/>
          <w:szCs w:val="28"/>
          <w:lang w:val="kk-KZ"/>
        </w:rPr>
        <w:t>Modern methodology of distance education of foreign language in the learning process</w:t>
      </w:r>
      <w:r w:rsidRPr="00F34A99">
        <w:rPr>
          <w:rStyle w:val="tlid-translationtranslation"/>
          <w:color w:val="000000" w:themeColor="text1"/>
          <w:sz w:val="28"/>
          <w:szCs w:val="28"/>
          <w:lang w:val="kk-KZ"/>
        </w:rPr>
        <w:t>:</w:t>
      </w:r>
      <w:r w:rsidRPr="00F34A99">
        <w:rPr>
          <w:color w:val="000000" w:themeColor="text1"/>
          <w:sz w:val="28"/>
          <w:szCs w:val="28"/>
          <w:lang w:val="kk-KZ"/>
        </w:rPr>
        <w:t xml:space="preserve"> </w:t>
      </w:r>
      <w:r w:rsidR="0052662A" w:rsidRPr="00F34A99">
        <w:rPr>
          <w:color w:val="000000" w:themeColor="text1"/>
          <w:sz w:val="28"/>
          <w:szCs w:val="28"/>
          <w:lang w:val="kk-KZ"/>
        </w:rPr>
        <w:t>e</w:t>
      </w:r>
      <w:r w:rsidRPr="00F34A99">
        <w:rPr>
          <w:color w:val="000000" w:themeColor="text1"/>
          <w:sz w:val="28"/>
          <w:szCs w:val="28"/>
          <w:lang w:val="kk-KZ"/>
        </w:rPr>
        <w:t>ducat</w:t>
      </w:r>
      <w:r w:rsidR="0052662A" w:rsidRPr="00F34A99">
        <w:rPr>
          <w:color w:val="000000" w:themeColor="text1"/>
          <w:sz w:val="28"/>
          <w:szCs w:val="28"/>
          <w:lang w:val="kk-KZ"/>
        </w:rPr>
        <w:t>.</w:t>
      </w:r>
      <w:r w:rsidRPr="00F34A99">
        <w:rPr>
          <w:color w:val="000000" w:themeColor="text1"/>
          <w:sz w:val="28"/>
          <w:szCs w:val="28"/>
          <w:lang w:val="kk-KZ"/>
        </w:rPr>
        <w:t>-method</w:t>
      </w:r>
      <w:r w:rsidR="0052662A" w:rsidRPr="00F34A99">
        <w:rPr>
          <w:color w:val="000000" w:themeColor="text1"/>
          <w:sz w:val="28"/>
          <w:szCs w:val="28"/>
          <w:lang w:val="kk-KZ"/>
        </w:rPr>
        <w:t>.</w:t>
      </w:r>
      <w:r w:rsidRPr="00F34A99">
        <w:rPr>
          <w:color w:val="000000" w:themeColor="text1"/>
          <w:sz w:val="28"/>
          <w:szCs w:val="28"/>
          <w:lang w:val="kk-KZ"/>
        </w:rPr>
        <w:t xml:space="preserve"> book. – Shymkent: Mukhtar Auezov South Kazakhstan University, 2023. – 100 p.</w:t>
      </w:r>
    </w:p>
    <w:p w14:paraId="15016667" w14:textId="77777777" w:rsidR="00C97B9F" w:rsidRPr="006514CC" w:rsidRDefault="00C97B9F" w:rsidP="00C97B9F">
      <w:pPr>
        <w:pStyle w:val="a3"/>
        <w:tabs>
          <w:tab w:val="left" w:pos="851"/>
          <w:tab w:val="left" w:pos="993"/>
        </w:tabs>
        <w:ind w:left="567"/>
        <w:contextualSpacing/>
        <w:jc w:val="both"/>
        <w:rPr>
          <w:sz w:val="28"/>
          <w:szCs w:val="28"/>
          <w:lang w:val="kk-KZ"/>
        </w:rPr>
      </w:pPr>
    </w:p>
    <w:p w14:paraId="71C236A9" w14:textId="77777777" w:rsidR="007B0DDA" w:rsidRPr="0052662A" w:rsidRDefault="007B0DDA" w:rsidP="00C97B9F">
      <w:pPr>
        <w:spacing w:after="0" w:line="240" w:lineRule="auto"/>
        <w:rPr>
          <w:lang w:val="kk-KZ"/>
        </w:rPr>
      </w:pPr>
    </w:p>
    <w:p w14:paraId="42B7E8E8" w14:textId="77777777" w:rsidR="00754E80" w:rsidRPr="006514CC" w:rsidRDefault="00754E80" w:rsidP="00C97B9F">
      <w:pPr>
        <w:tabs>
          <w:tab w:val="left" w:pos="851"/>
          <w:tab w:val="left" w:pos="993"/>
        </w:tabs>
        <w:spacing w:after="0" w:line="240" w:lineRule="auto"/>
        <w:jc w:val="both"/>
        <w:rPr>
          <w:rFonts w:ascii="Times New Roman" w:hAnsi="Times New Roman"/>
          <w:sz w:val="28"/>
          <w:szCs w:val="28"/>
          <w:lang w:val="kk-KZ"/>
        </w:rPr>
      </w:pPr>
    </w:p>
    <w:p w14:paraId="246EDB55" w14:textId="77777777" w:rsidR="00754E80" w:rsidRPr="006514CC" w:rsidRDefault="00754E80" w:rsidP="00C97B9F">
      <w:pPr>
        <w:pStyle w:val="a5"/>
        <w:spacing w:before="0" w:beforeAutospacing="0" w:after="0" w:afterAutospacing="0"/>
        <w:ind w:firstLine="567"/>
        <w:jc w:val="both"/>
        <w:rPr>
          <w:rStyle w:val="apple-style-span"/>
          <w:b/>
          <w:sz w:val="28"/>
          <w:szCs w:val="28"/>
          <w:lang w:val="kk-KZ"/>
        </w:rPr>
      </w:pPr>
    </w:p>
    <w:p w14:paraId="4BE1178E" w14:textId="77777777" w:rsidR="00754E80" w:rsidRDefault="00754E80" w:rsidP="00C97B9F">
      <w:pPr>
        <w:pStyle w:val="a5"/>
        <w:spacing w:before="0" w:beforeAutospacing="0" w:after="0" w:afterAutospacing="0"/>
        <w:ind w:firstLine="567"/>
        <w:jc w:val="both"/>
        <w:rPr>
          <w:rStyle w:val="apple-style-span"/>
          <w:b/>
          <w:sz w:val="28"/>
          <w:szCs w:val="28"/>
          <w:lang w:val="kk-KZ"/>
        </w:rPr>
      </w:pPr>
    </w:p>
    <w:p w14:paraId="15518DF6"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74BFD501"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7E5B81DE"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17922141"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5C127AFA"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4C04A3C8"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690C1D20"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10C63CEE"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201C23F2"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729BB834"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5AF6930F"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40747D24"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4FF1ADFC"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05AC8992"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47266487"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26EB7B9E"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32F21771"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0C7A28FD" w14:textId="77777777" w:rsidR="00C97B9F" w:rsidRDefault="00C97B9F" w:rsidP="00C97B9F">
      <w:pPr>
        <w:pStyle w:val="a5"/>
        <w:spacing w:before="0" w:beforeAutospacing="0" w:after="0" w:afterAutospacing="0"/>
        <w:ind w:firstLine="567"/>
        <w:jc w:val="both"/>
        <w:rPr>
          <w:rStyle w:val="apple-style-span"/>
          <w:b/>
          <w:sz w:val="28"/>
          <w:szCs w:val="28"/>
          <w:lang w:val="kk-KZ"/>
        </w:rPr>
      </w:pPr>
    </w:p>
    <w:p w14:paraId="2667D619" w14:textId="77777777" w:rsidR="0052662A" w:rsidRDefault="0052662A" w:rsidP="00C97B9F">
      <w:pPr>
        <w:pStyle w:val="a5"/>
        <w:spacing w:before="0" w:beforeAutospacing="0" w:after="0" w:afterAutospacing="0"/>
        <w:ind w:firstLine="567"/>
        <w:jc w:val="both"/>
        <w:rPr>
          <w:rStyle w:val="apple-style-span"/>
          <w:b/>
          <w:sz w:val="28"/>
          <w:szCs w:val="28"/>
          <w:lang w:val="kk-KZ"/>
        </w:rPr>
      </w:pPr>
    </w:p>
    <w:p w14:paraId="788D3DE4" w14:textId="77777777" w:rsidR="0052662A" w:rsidRDefault="0052662A" w:rsidP="00C97B9F">
      <w:pPr>
        <w:pStyle w:val="a5"/>
        <w:spacing w:before="0" w:beforeAutospacing="0" w:after="0" w:afterAutospacing="0"/>
        <w:ind w:firstLine="567"/>
        <w:jc w:val="both"/>
        <w:rPr>
          <w:rStyle w:val="apple-style-span"/>
          <w:b/>
          <w:sz w:val="28"/>
          <w:szCs w:val="28"/>
          <w:lang w:val="kk-KZ"/>
        </w:rPr>
      </w:pPr>
    </w:p>
    <w:p w14:paraId="5D8C5899" w14:textId="77777777" w:rsidR="0052662A" w:rsidRDefault="0052662A" w:rsidP="00C97B9F">
      <w:pPr>
        <w:pStyle w:val="a5"/>
        <w:spacing w:before="0" w:beforeAutospacing="0" w:after="0" w:afterAutospacing="0"/>
        <w:ind w:firstLine="567"/>
        <w:jc w:val="both"/>
        <w:rPr>
          <w:rStyle w:val="apple-style-span"/>
          <w:b/>
          <w:sz w:val="28"/>
          <w:szCs w:val="28"/>
          <w:lang w:val="kk-KZ"/>
        </w:rPr>
      </w:pPr>
    </w:p>
    <w:p w14:paraId="6C2FE0B0" w14:textId="77777777" w:rsidR="0052662A" w:rsidRDefault="0052662A" w:rsidP="00C97B9F">
      <w:pPr>
        <w:pStyle w:val="a5"/>
        <w:spacing w:before="0" w:beforeAutospacing="0" w:after="0" w:afterAutospacing="0"/>
        <w:ind w:firstLine="567"/>
        <w:jc w:val="both"/>
        <w:rPr>
          <w:rStyle w:val="apple-style-span"/>
          <w:b/>
          <w:sz w:val="28"/>
          <w:szCs w:val="28"/>
          <w:lang w:val="kk-KZ"/>
        </w:rPr>
      </w:pPr>
    </w:p>
    <w:p w14:paraId="03CBAA7D" w14:textId="77777777" w:rsidR="0052662A" w:rsidRDefault="0052662A" w:rsidP="00C97B9F">
      <w:pPr>
        <w:pStyle w:val="a5"/>
        <w:spacing w:before="0" w:beforeAutospacing="0" w:after="0" w:afterAutospacing="0"/>
        <w:ind w:firstLine="567"/>
        <w:jc w:val="both"/>
        <w:rPr>
          <w:rStyle w:val="apple-style-span"/>
          <w:b/>
          <w:sz w:val="28"/>
          <w:szCs w:val="28"/>
          <w:lang w:val="kk-KZ"/>
        </w:rPr>
      </w:pPr>
    </w:p>
    <w:p w14:paraId="45832AB5" w14:textId="77777777" w:rsidR="00B047CE" w:rsidRDefault="00B047CE" w:rsidP="00C97B9F">
      <w:pPr>
        <w:pStyle w:val="a5"/>
        <w:spacing w:before="0" w:beforeAutospacing="0" w:after="0" w:afterAutospacing="0"/>
        <w:ind w:firstLine="567"/>
        <w:jc w:val="both"/>
        <w:rPr>
          <w:rStyle w:val="apple-style-span"/>
          <w:b/>
          <w:sz w:val="28"/>
          <w:szCs w:val="28"/>
          <w:lang w:val="kk-KZ"/>
        </w:rPr>
      </w:pPr>
    </w:p>
    <w:p w14:paraId="540A2F74" w14:textId="77777777" w:rsidR="00B047CE" w:rsidRDefault="00B047CE" w:rsidP="00C97B9F">
      <w:pPr>
        <w:pStyle w:val="a5"/>
        <w:spacing w:before="0" w:beforeAutospacing="0" w:after="0" w:afterAutospacing="0"/>
        <w:ind w:firstLine="567"/>
        <w:jc w:val="both"/>
        <w:rPr>
          <w:rStyle w:val="apple-style-span"/>
          <w:b/>
          <w:sz w:val="28"/>
          <w:szCs w:val="28"/>
          <w:lang w:val="kk-KZ"/>
        </w:rPr>
      </w:pPr>
    </w:p>
    <w:p w14:paraId="25CB5CD8" w14:textId="77777777" w:rsidR="00B047CE" w:rsidRDefault="00B047CE" w:rsidP="00C97B9F">
      <w:pPr>
        <w:pStyle w:val="a5"/>
        <w:spacing w:before="0" w:beforeAutospacing="0" w:after="0" w:afterAutospacing="0"/>
        <w:ind w:firstLine="567"/>
        <w:jc w:val="both"/>
        <w:rPr>
          <w:rStyle w:val="apple-style-span"/>
          <w:b/>
          <w:sz w:val="28"/>
          <w:szCs w:val="28"/>
          <w:lang w:val="kk-KZ"/>
        </w:rPr>
      </w:pPr>
    </w:p>
    <w:p w14:paraId="05B58CEF" w14:textId="77777777" w:rsidR="00C97B9F" w:rsidRPr="006514CC" w:rsidRDefault="00C97B9F" w:rsidP="00C97B9F">
      <w:pPr>
        <w:pStyle w:val="a5"/>
        <w:spacing w:before="0" w:beforeAutospacing="0" w:after="0" w:afterAutospacing="0"/>
        <w:ind w:firstLine="567"/>
        <w:jc w:val="both"/>
        <w:rPr>
          <w:rStyle w:val="apple-style-span"/>
          <w:b/>
          <w:sz w:val="28"/>
          <w:szCs w:val="28"/>
          <w:lang w:val="kk-KZ"/>
        </w:rPr>
      </w:pPr>
    </w:p>
    <w:p w14:paraId="3B25F98B" w14:textId="77777777" w:rsidR="00816859" w:rsidRDefault="00816859" w:rsidP="00816859">
      <w:pPr>
        <w:spacing w:after="0" w:line="240" w:lineRule="auto"/>
        <w:jc w:val="center"/>
        <w:rPr>
          <w:rFonts w:ascii="Times New Roman" w:hAnsi="Times New Roman"/>
          <w:b/>
          <w:sz w:val="28"/>
          <w:szCs w:val="28"/>
          <w:lang w:val="kk-KZ"/>
        </w:rPr>
      </w:pPr>
      <w:r>
        <w:rPr>
          <w:rFonts w:ascii="Times New Roman" w:hAnsi="Times New Roman"/>
          <w:b/>
          <w:sz w:val="28"/>
          <w:szCs w:val="28"/>
          <w:lang w:val="kk-KZ"/>
        </w:rPr>
        <w:t>ҚОСЫМША А</w:t>
      </w:r>
    </w:p>
    <w:p w14:paraId="3AE30B0F" w14:textId="77777777" w:rsidR="00816859" w:rsidRDefault="00816859" w:rsidP="00816859">
      <w:pPr>
        <w:spacing w:after="0" w:line="240" w:lineRule="auto"/>
        <w:ind w:firstLine="567"/>
        <w:jc w:val="center"/>
        <w:rPr>
          <w:rFonts w:ascii="Times New Roman" w:hAnsi="Times New Roman"/>
          <w:b/>
          <w:sz w:val="28"/>
          <w:szCs w:val="28"/>
          <w:lang w:val="kk-KZ"/>
        </w:rPr>
      </w:pPr>
    </w:p>
    <w:p w14:paraId="332C15D1" w14:textId="77777777" w:rsidR="00816859" w:rsidRPr="004C7EC7" w:rsidRDefault="00816859" w:rsidP="00816859">
      <w:pPr>
        <w:spacing w:after="0" w:line="240" w:lineRule="auto"/>
        <w:jc w:val="center"/>
        <w:rPr>
          <w:rFonts w:ascii="Times New Roman" w:hAnsi="Times New Roman"/>
          <w:sz w:val="28"/>
          <w:szCs w:val="28"/>
          <w:lang w:val="kk-KZ"/>
        </w:rPr>
      </w:pPr>
      <w:r>
        <w:rPr>
          <w:rFonts w:ascii="Times New Roman" w:hAnsi="Times New Roman"/>
          <w:sz w:val="28"/>
          <w:szCs w:val="28"/>
          <w:lang w:val="kk-KZ"/>
        </w:rPr>
        <w:t>Актілерді енгізу</w:t>
      </w:r>
    </w:p>
    <w:p w14:paraId="3D4DC4D3" w14:textId="77777777" w:rsidR="00816859" w:rsidRPr="001D325F" w:rsidRDefault="00816859" w:rsidP="00816859">
      <w:pPr>
        <w:spacing w:after="0" w:line="240" w:lineRule="auto"/>
        <w:rPr>
          <w:rFonts w:ascii="Times New Roman" w:hAnsi="Times New Roman"/>
          <w:sz w:val="26"/>
          <w:szCs w:val="26"/>
          <w:lang w:val="kk-KZ"/>
        </w:rPr>
      </w:pPr>
      <w:r>
        <w:rPr>
          <w:noProof/>
        </w:rPr>
        <w:drawing>
          <wp:inline distT="0" distB="0" distL="0" distR="0" wp14:anchorId="25E92C45" wp14:editId="7D540737">
            <wp:extent cx="5940425" cy="8164709"/>
            <wp:effectExtent l="0" t="0" r="3175" b="8255"/>
            <wp:docPr id="10" name="Рисунок 10" descr="E:\Documents\Авторефераты\Аида Шакиева\АКТ ОКМ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Авторефераты\Аида Шакиева\АКТ ОКМПУ.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0425" cy="8164709"/>
                    </a:xfrm>
                    <a:prstGeom prst="rect">
                      <a:avLst/>
                    </a:prstGeom>
                    <a:noFill/>
                    <a:ln>
                      <a:noFill/>
                    </a:ln>
                  </pic:spPr>
                </pic:pic>
              </a:graphicData>
            </a:graphic>
          </wp:inline>
        </w:drawing>
      </w:r>
    </w:p>
    <w:p w14:paraId="6B849A95" w14:textId="77777777" w:rsidR="00816859" w:rsidRDefault="00816859" w:rsidP="00816859">
      <w:pPr>
        <w:pStyle w:val="a5"/>
        <w:spacing w:before="0" w:beforeAutospacing="0" w:after="0" w:afterAutospacing="0"/>
        <w:ind w:left="-426"/>
      </w:pPr>
    </w:p>
    <w:p w14:paraId="592B2E5A" w14:textId="77777777" w:rsidR="00816859" w:rsidRDefault="00816859" w:rsidP="00816859">
      <w:pPr>
        <w:pStyle w:val="a5"/>
        <w:spacing w:before="0" w:beforeAutospacing="0" w:after="0" w:afterAutospacing="0"/>
        <w:ind w:left="-426"/>
      </w:pPr>
    </w:p>
    <w:p w14:paraId="689E2602" w14:textId="77777777" w:rsidR="00816859" w:rsidRDefault="00816859" w:rsidP="00816859">
      <w:pPr>
        <w:pStyle w:val="a5"/>
        <w:spacing w:before="0" w:beforeAutospacing="0" w:after="0" w:afterAutospacing="0"/>
        <w:ind w:left="-426"/>
      </w:pPr>
      <w:r w:rsidRPr="00CA196E">
        <w:rPr>
          <w:noProof/>
        </w:rPr>
        <w:drawing>
          <wp:inline distT="0" distB="0" distL="0" distR="0" wp14:anchorId="1BA5B302" wp14:editId="3ED1081A">
            <wp:extent cx="5940425" cy="8405999"/>
            <wp:effectExtent l="0" t="0" r="3175" b="0"/>
            <wp:docPr id="11" name="Рисунок 11" descr="E:\Downloads\Акт внедрения МКТУ-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Акт внедрения МКТУ-1_page-0001.jpg"/>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405999"/>
                    </a:xfrm>
                    <a:prstGeom prst="rect">
                      <a:avLst/>
                    </a:prstGeom>
                    <a:noFill/>
                    <a:ln>
                      <a:noFill/>
                    </a:ln>
                  </pic:spPr>
                </pic:pic>
              </a:graphicData>
            </a:graphic>
          </wp:inline>
        </w:drawing>
      </w:r>
    </w:p>
    <w:p w14:paraId="16250979" w14:textId="77777777" w:rsidR="00816859" w:rsidRPr="006514CC" w:rsidRDefault="00816859" w:rsidP="00816859">
      <w:pPr>
        <w:spacing w:after="0" w:line="240" w:lineRule="auto"/>
        <w:rPr>
          <w:rFonts w:ascii="Times New Roman" w:hAnsi="Times New Roman"/>
        </w:rPr>
      </w:pPr>
    </w:p>
    <w:p w14:paraId="073CB3FF" w14:textId="77777777" w:rsidR="00816859" w:rsidRDefault="00816859" w:rsidP="00C97B9F">
      <w:pPr>
        <w:spacing w:after="0" w:line="240" w:lineRule="auto"/>
        <w:jc w:val="center"/>
        <w:rPr>
          <w:rFonts w:ascii="Times New Roman" w:hAnsi="Times New Roman"/>
          <w:b/>
          <w:sz w:val="28"/>
          <w:szCs w:val="28"/>
          <w:lang w:val="kk-KZ"/>
        </w:rPr>
      </w:pPr>
    </w:p>
    <w:p w14:paraId="3ED1E786" w14:textId="77777777" w:rsidR="00816859" w:rsidRDefault="00816859" w:rsidP="00C97B9F">
      <w:pPr>
        <w:spacing w:after="0" w:line="240" w:lineRule="auto"/>
        <w:jc w:val="center"/>
        <w:rPr>
          <w:rFonts w:ascii="Times New Roman" w:hAnsi="Times New Roman"/>
          <w:b/>
          <w:sz w:val="28"/>
          <w:szCs w:val="28"/>
          <w:lang w:val="kk-KZ"/>
        </w:rPr>
      </w:pPr>
    </w:p>
    <w:p w14:paraId="15ABC7C3" w14:textId="77777777" w:rsidR="00816859" w:rsidRDefault="00816859" w:rsidP="00C97B9F">
      <w:pPr>
        <w:spacing w:after="0" w:line="240" w:lineRule="auto"/>
        <w:jc w:val="center"/>
        <w:rPr>
          <w:rFonts w:ascii="Times New Roman" w:hAnsi="Times New Roman"/>
          <w:b/>
          <w:sz w:val="28"/>
          <w:szCs w:val="28"/>
          <w:lang w:val="kk-KZ"/>
        </w:rPr>
      </w:pPr>
    </w:p>
    <w:p w14:paraId="20EC64B9" w14:textId="5B254F5E" w:rsidR="00C97B9F" w:rsidRPr="00FB0889" w:rsidRDefault="00C97B9F" w:rsidP="00C97B9F">
      <w:pPr>
        <w:spacing w:after="0" w:line="240" w:lineRule="auto"/>
        <w:jc w:val="center"/>
        <w:rPr>
          <w:rFonts w:ascii="Times New Roman" w:hAnsi="Times New Roman"/>
          <w:b/>
          <w:sz w:val="28"/>
          <w:szCs w:val="28"/>
          <w:lang w:val="kk-KZ"/>
        </w:rPr>
      </w:pPr>
      <w:r w:rsidRPr="00FB0889">
        <w:rPr>
          <w:rFonts w:ascii="Times New Roman" w:hAnsi="Times New Roman"/>
          <w:b/>
          <w:sz w:val="28"/>
          <w:szCs w:val="28"/>
          <w:lang w:val="kk-KZ"/>
        </w:rPr>
        <w:t>ҚОСЫМША</w:t>
      </w:r>
      <w:r w:rsidR="00816859">
        <w:rPr>
          <w:rFonts w:ascii="Times New Roman" w:hAnsi="Times New Roman"/>
          <w:b/>
          <w:sz w:val="28"/>
          <w:szCs w:val="28"/>
          <w:lang w:val="kk-KZ"/>
        </w:rPr>
        <w:t xml:space="preserve"> Ә</w:t>
      </w:r>
    </w:p>
    <w:p w14:paraId="27E0D404" w14:textId="77777777" w:rsidR="00C97B9F" w:rsidRDefault="00C97B9F" w:rsidP="00C97B9F">
      <w:pPr>
        <w:spacing w:after="0" w:line="240" w:lineRule="auto"/>
        <w:jc w:val="center"/>
        <w:rPr>
          <w:rFonts w:ascii="Times New Roman" w:hAnsi="Times New Roman"/>
          <w:b/>
          <w:sz w:val="24"/>
          <w:szCs w:val="24"/>
          <w:lang w:val="kk-KZ"/>
        </w:rPr>
      </w:pPr>
    </w:p>
    <w:p w14:paraId="773269E0" w14:textId="77777777" w:rsidR="00C97B9F" w:rsidRPr="0052662A" w:rsidRDefault="00C97B9F" w:rsidP="00C97B9F">
      <w:pPr>
        <w:spacing w:after="0" w:line="240" w:lineRule="auto"/>
        <w:jc w:val="center"/>
        <w:rPr>
          <w:rFonts w:ascii="Times New Roman" w:hAnsi="Times New Roman"/>
          <w:sz w:val="28"/>
          <w:szCs w:val="28"/>
          <w:lang w:val="kk-KZ"/>
        </w:rPr>
      </w:pPr>
      <w:r w:rsidRPr="0052662A">
        <w:rPr>
          <w:rFonts w:ascii="Times New Roman" w:hAnsi="Times New Roman"/>
          <w:sz w:val="28"/>
          <w:szCs w:val="28"/>
          <w:lang w:val="kk-KZ"/>
        </w:rPr>
        <w:t>Сауалнама «Қашықтықтан оқыту жағдайында оқуға және кәсіби құзыреттерді қалыптастыруға деген мотивацияңыз қандай деңгейде?</w:t>
      </w:r>
    </w:p>
    <w:p w14:paraId="6414C111" w14:textId="77777777" w:rsidR="00C97B9F" w:rsidRPr="00FB0889" w:rsidRDefault="00C97B9F" w:rsidP="00C97B9F">
      <w:pPr>
        <w:spacing w:after="0" w:line="240" w:lineRule="auto"/>
        <w:jc w:val="center"/>
        <w:rPr>
          <w:rFonts w:ascii="Times New Roman" w:hAnsi="Times New Roman"/>
          <w:b/>
          <w:sz w:val="28"/>
          <w:szCs w:val="28"/>
          <w:lang w:val="kk-KZ"/>
        </w:rPr>
      </w:pPr>
    </w:p>
    <w:p w14:paraId="0B3F8B69" w14:textId="77777777" w:rsidR="00C97B9F" w:rsidRPr="00FB0889" w:rsidRDefault="00C97B9F" w:rsidP="00C97B9F">
      <w:pPr>
        <w:adjustRightInd w:val="0"/>
        <w:spacing w:after="0" w:line="240" w:lineRule="auto"/>
        <w:ind w:firstLine="567"/>
        <w:jc w:val="both"/>
        <w:rPr>
          <w:rFonts w:ascii="Times New Roman" w:hAnsi="Times New Roman"/>
          <w:sz w:val="28"/>
          <w:szCs w:val="28"/>
          <w:lang w:val="kk-KZ"/>
        </w:rPr>
      </w:pPr>
      <w:r w:rsidRPr="004C7EC7">
        <w:rPr>
          <w:rFonts w:ascii="Times New Roman" w:hAnsi="Times New Roman"/>
          <w:i/>
          <w:sz w:val="28"/>
          <w:szCs w:val="28"/>
          <w:lang w:val="kk-KZ"/>
        </w:rPr>
        <w:t>Сауалнаманың мақсаты</w:t>
      </w:r>
      <w:r w:rsidRPr="00FB0889">
        <w:rPr>
          <w:rFonts w:ascii="Times New Roman" w:hAnsi="Times New Roman"/>
          <w:sz w:val="28"/>
          <w:szCs w:val="28"/>
          <w:lang w:val="kk-KZ"/>
        </w:rPr>
        <w:t xml:space="preserve"> – қашықтықтан оқыту жағдайында оқуға деген мотивациясының деңгейін анықтау.</w:t>
      </w:r>
    </w:p>
    <w:p w14:paraId="1FD3F3A5" w14:textId="77777777" w:rsidR="00C97B9F" w:rsidRPr="00FB0889" w:rsidRDefault="00C97B9F" w:rsidP="00C97B9F">
      <w:pPr>
        <w:adjustRightInd w:val="0"/>
        <w:spacing w:after="0" w:line="240" w:lineRule="auto"/>
        <w:ind w:firstLine="567"/>
        <w:jc w:val="both"/>
        <w:rPr>
          <w:rFonts w:ascii="Times New Roman" w:hAnsi="Times New Roman"/>
          <w:sz w:val="28"/>
          <w:szCs w:val="28"/>
          <w:lang w:val="kk-KZ"/>
        </w:rPr>
      </w:pPr>
      <w:r w:rsidRPr="00FB0889">
        <w:rPr>
          <w:rFonts w:ascii="Times New Roman" w:hAnsi="Times New Roman"/>
          <w:sz w:val="28"/>
          <w:szCs w:val="28"/>
          <w:lang w:val="kk-KZ"/>
        </w:rPr>
        <w:t>Өткізу формасы: жазбаша сауалнама.</w:t>
      </w:r>
    </w:p>
    <w:p w14:paraId="2136B2C5" w14:textId="77777777" w:rsidR="00C97B9F" w:rsidRPr="00FB0889" w:rsidRDefault="00C97B9F" w:rsidP="00C97B9F">
      <w:pPr>
        <w:spacing w:after="0" w:line="240" w:lineRule="auto"/>
        <w:ind w:firstLine="567"/>
        <w:rPr>
          <w:rFonts w:ascii="Times New Roman" w:hAnsi="Times New Roman"/>
          <w:sz w:val="28"/>
          <w:szCs w:val="28"/>
          <w:lang w:val="kk-KZ"/>
        </w:rPr>
      </w:pPr>
      <w:r w:rsidRPr="00FB0889">
        <w:rPr>
          <w:rFonts w:ascii="Times New Roman" w:hAnsi="Times New Roman"/>
          <w:sz w:val="28"/>
          <w:szCs w:val="28"/>
          <w:lang w:val="kk-KZ"/>
        </w:rPr>
        <w:t>Аты-жөні: ______________________</w:t>
      </w:r>
    </w:p>
    <w:p w14:paraId="4A750163" w14:textId="77777777" w:rsidR="00C97B9F" w:rsidRPr="00FB0889" w:rsidRDefault="00C97B9F" w:rsidP="00C97B9F">
      <w:pPr>
        <w:spacing w:after="0" w:line="240" w:lineRule="auto"/>
        <w:ind w:firstLine="567"/>
        <w:rPr>
          <w:rFonts w:ascii="Times New Roman" w:hAnsi="Times New Roman"/>
          <w:sz w:val="28"/>
          <w:szCs w:val="28"/>
          <w:lang w:val="kk-KZ"/>
        </w:rPr>
      </w:pPr>
      <w:r w:rsidRPr="00FB0889">
        <w:rPr>
          <w:rFonts w:ascii="Times New Roman" w:hAnsi="Times New Roman"/>
          <w:sz w:val="28"/>
          <w:szCs w:val="28"/>
          <w:lang w:val="kk-KZ"/>
        </w:rPr>
        <w:t>Тобы: ________________________</w:t>
      </w:r>
    </w:p>
    <w:p w14:paraId="05C31A4B" w14:textId="77777777" w:rsidR="00C97B9F" w:rsidRPr="00FB0889" w:rsidRDefault="00C97B9F" w:rsidP="00C97B9F">
      <w:pPr>
        <w:spacing w:after="0" w:line="240" w:lineRule="auto"/>
        <w:ind w:firstLine="567"/>
        <w:rPr>
          <w:rFonts w:ascii="Times New Roman" w:hAnsi="Times New Roman"/>
          <w:sz w:val="28"/>
          <w:szCs w:val="28"/>
          <w:lang w:val="kk-KZ"/>
        </w:rPr>
      </w:pPr>
      <w:r w:rsidRPr="00FB0889">
        <w:rPr>
          <w:rFonts w:ascii="Times New Roman" w:hAnsi="Times New Roman"/>
          <w:sz w:val="28"/>
          <w:szCs w:val="28"/>
          <w:lang w:val="kk-KZ"/>
        </w:rPr>
        <w:t>Уақыты: ________________________</w:t>
      </w:r>
      <w:r w:rsidRPr="00FB0889">
        <w:rPr>
          <w:rFonts w:ascii="Times New Roman" w:hAnsi="Times New Roman"/>
          <w:bCs/>
          <w:kern w:val="36"/>
          <w:sz w:val="28"/>
          <w:szCs w:val="28"/>
          <w:u w:val="single"/>
          <w:lang w:val="kk-KZ"/>
        </w:rPr>
        <w:t xml:space="preserve"> </w:t>
      </w:r>
    </w:p>
    <w:p w14:paraId="70A6401F" w14:textId="77777777" w:rsidR="00541B44" w:rsidRDefault="00541B44" w:rsidP="00C97B9F">
      <w:pPr>
        <w:spacing w:after="0" w:line="240" w:lineRule="auto"/>
        <w:ind w:firstLine="567"/>
        <w:jc w:val="both"/>
        <w:rPr>
          <w:rFonts w:ascii="Times New Roman" w:hAnsi="Times New Roman"/>
          <w:sz w:val="28"/>
          <w:szCs w:val="28"/>
          <w:lang w:val="kk-KZ"/>
        </w:rPr>
      </w:pPr>
    </w:p>
    <w:p w14:paraId="28D4753B" w14:textId="02CE1629" w:rsidR="00C97B9F" w:rsidRPr="00FB0889" w:rsidRDefault="00541B44" w:rsidP="00541B4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816859">
        <w:rPr>
          <w:rFonts w:ascii="Times New Roman" w:hAnsi="Times New Roman"/>
          <w:sz w:val="28"/>
          <w:szCs w:val="28"/>
          <w:lang w:val="kk-KZ"/>
        </w:rPr>
        <w:t>Ә</w:t>
      </w:r>
      <w:r>
        <w:rPr>
          <w:rFonts w:ascii="Times New Roman" w:hAnsi="Times New Roman"/>
          <w:sz w:val="28"/>
          <w:szCs w:val="28"/>
          <w:lang w:val="kk-KZ"/>
        </w:rPr>
        <w:t xml:space="preserve">.1 – </w:t>
      </w:r>
      <w:r w:rsidR="00C97B9F" w:rsidRPr="00FB0889">
        <w:rPr>
          <w:rFonts w:ascii="Times New Roman" w:hAnsi="Times New Roman"/>
          <w:sz w:val="28"/>
          <w:szCs w:val="28"/>
          <w:lang w:val="kk-KZ"/>
        </w:rPr>
        <w:t>Сауалнама нәтижелері білім алушылардың қашықтықтан оқыту жағдайында оқу үдерісіндегі негізгі қиындықтары мен мәселелерін анықтауға, оларды шешу</w:t>
      </w:r>
      <w:r>
        <w:rPr>
          <w:rFonts w:ascii="Times New Roman" w:hAnsi="Times New Roman"/>
          <w:sz w:val="28"/>
          <w:szCs w:val="28"/>
          <w:lang w:val="kk-KZ"/>
        </w:rPr>
        <w:t xml:space="preserve"> жолдарын анықтауға көмектеседі</w:t>
      </w:r>
    </w:p>
    <w:p w14:paraId="79A224EF" w14:textId="77777777" w:rsidR="00C97B9F" w:rsidRPr="00541B44" w:rsidRDefault="00C97B9F" w:rsidP="00C97B9F">
      <w:pPr>
        <w:spacing w:after="0" w:line="240" w:lineRule="auto"/>
        <w:ind w:firstLine="567"/>
        <w:jc w:val="both"/>
        <w:rPr>
          <w:rFonts w:ascii="Times New Roman" w:hAnsi="Times New Roman"/>
          <w:sz w:val="16"/>
          <w:szCs w:val="16"/>
          <w:lang w:val="kk-KZ"/>
        </w:rPr>
      </w:pPr>
    </w:p>
    <w:tbl>
      <w:tblPr>
        <w:tblStyle w:val="31"/>
        <w:tblW w:w="9639" w:type="dxa"/>
        <w:tblInd w:w="108" w:type="dxa"/>
        <w:tblLayout w:type="fixed"/>
        <w:tblLook w:val="04A0" w:firstRow="1" w:lastRow="0" w:firstColumn="1" w:lastColumn="0" w:noHBand="0" w:noVBand="1"/>
      </w:tblPr>
      <w:tblGrid>
        <w:gridCol w:w="4820"/>
        <w:gridCol w:w="1134"/>
        <w:gridCol w:w="1417"/>
        <w:gridCol w:w="1134"/>
        <w:gridCol w:w="1134"/>
      </w:tblGrid>
      <w:tr w:rsidR="00C97B9F" w:rsidRPr="00CF4989" w14:paraId="09DBAAD7" w14:textId="77777777" w:rsidTr="000248F8">
        <w:tc>
          <w:tcPr>
            <w:tcW w:w="4820" w:type="dxa"/>
            <w:vAlign w:val="center"/>
          </w:tcPr>
          <w:p w14:paraId="4890134C" w14:textId="42C3E7F3" w:rsidR="00C97B9F" w:rsidRPr="004C7EC7" w:rsidRDefault="00541B44" w:rsidP="00541B44">
            <w:pPr>
              <w:autoSpaceDE w:val="0"/>
              <w:autoSpaceDN w:val="0"/>
              <w:adjustRightInd w:val="0"/>
              <w:spacing w:after="0" w:line="240" w:lineRule="auto"/>
              <w:jc w:val="center"/>
              <w:rPr>
                <w:rFonts w:ascii="Times New Roman" w:eastAsia="Calibri" w:hAnsi="Times New Roman"/>
                <w:color w:val="000000"/>
                <w:sz w:val="24"/>
                <w:szCs w:val="24"/>
                <w:lang w:val="kk-KZ"/>
              </w:rPr>
            </w:pPr>
            <w:r>
              <w:rPr>
                <w:rFonts w:ascii="Times New Roman" w:eastAsia="Calibri" w:hAnsi="Times New Roman"/>
                <w:color w:val="000000"/>
                <w:sz w:val="24"/>
                <w:szCs w:val="24"/>
                <w:lang w:val="kk-KZ"/>
              </w:rPr>
              <w:t>Тұжырым</w:t>
            </w:r>
          </w:p>
        </w:tc>
        <w:tc>
          <w:tcPr>
            <w:tcW w:w="1134" w:type="dxa"/>
            <w:vAlign w:val="center"/>
          </w:tcPr>
          <w:p w14:paraId="5A4122E0" w14:textId="77777777" w:rsidR="00C97B9F" w:rsidRPr="004C7EC7" w:rsidRDefault="00C97B9F" w:rsidP="00C97B9F">
            <w:pPr>
              <w:pStyle w:val="Default"/>
              <w:jc w:val="center"/>
              <w:rPr>
                <w:color w:val="000000" w:themeColor="text1"/>
                <w:lang w:val="kk-KZ"/>
              </w:rPr>
            </w:pPr>
            <w:r w:rsidRPr="004C7EC7">
              <w:rPr>
                <w:color w:val="000000" w:themeColor="text1"/>
                <w:lang w:val="kk-KZ"/>
              </w:rPr>
              <w:t>Жоғары</w:t>
            </w:r>
          </w:p>
        </w:tc>
        <w:tc>
          <w:tcPr>
            <w:tcW w:w="1417" w:type="dxa"/>
            <w:vAlign w:val="center"/>
          </w:tcPr>
          <w:p w14:paraId="0FE3C42B" w14:textId="77777777" w:rsidR="00C97B9F" w:rsidRPr="004C7EC7" w:rsidRDefault="00C97B9F" w:rsidP="00C97B9F">
            <w:pPr>
              <w:pStyle w:val="Default"/>
              <w:jc w:val="center"/>
              <w:rPr>
                <w:color w:val="000000" w:themeColor="text1"/>
                <w:lang w:val="kk-KZ"/>
              </w:rPr>
            </w:pPr>
            <w:r w:rsidRPr="004C7EC7">
              <w:rPr>
                <w:color w:val="000000" w:themeColor="text1"/>
                <w:lang w:val="kk-KZ"/>
              </w:rPr>
              <w:t>Жеткілікті</w:t>
            </w:r>
          </w:p>
        </w:tc>
        <w:tc>
          <w:tcPr>
            <w:tcW w:w="1134" w:type="dxa"/>
            <w:vAlign w:val="center"/>
          </w:tcPr>
          <w:p w14:paraId="2FE96277" w14:textId="77777777" w:rsidR="00C97B9F" w:rsidRPr="004C7EC7" w:rsidRDefault="00C97B9F" w:rsidP="00C97B9F">
            <w:pPr>
              <w:pStyle w:val="Default"/>
              <w:jc w:val="center"/>
              <w:rPr>
                <w:color w:val="000000" w:themeColor="text1"/>
                <w:lang w:val="kk-KZ"/>
              </w:rPr>
            </w:pPr>
            <w:r w:rsidRPr="004C7EC7">
              <w:rPr>
                <w:color w:val="000000" w:themeColor="text1"/>
                <w:lang w:val="kk-KZ"/>
              </w:rPr>
              <w:t>Орташа</w:t>
            </w:r>
          </w:p>
        </w:tc>
        <w:tc>
          <w:tcPr>
            <w:tcW w:w="1134" w:type="dxa"/>
            <w:vAlign w:val="center"/>
          </w:tcPr>
          <w:p w14:paraId="27733597" w14:textId="77777777" w:rsidR="00C97B9F" w:rsidRPr="004C7EC7" w:rsidRDefault="00C97B9F" w:rsidP="00C97B9F">
            <w:pPr>
              <w:pStyle w:val="Default"/>
              <w:jc w:val="center"/>
              <w:rPr>
                <w:color w:val="000000" w:themeColor="text1"/>
                <w:lang w:val="kk-KZ"/>
              </w:rPr>
            </w:pPr>
            <w:r w:rsidRPr="004C7EC7">
              <w:rPr>
                <w:color w:val="000000" w:themeColor="text1"/>
                <w:lang w:val="kk-KZ"/>
              </w:rPr>
              <w:t>Төмен</w:t>
            </w:r>
          </w:p>
        </w:tc>
      </w:tr>
      <w:tr w:rsidR="00C97B9F" w:rsidRPr="00CF4989" w14:paraId="76119852" w14:textId="77777777" w:rsidTr="000248F8">
        <w:tc>
          <w:tcPr>
            <w:tcW w:w="4820" w:type="dxa"/>
          </w:tcPr>
          <w:p w14:paraId="6CD606DB" w14:textId="2B06E675" w:rsidR="00C97B9F" w:rsidRPr="00541B44" w:rsidRDefault="00C97B9F" w:rsidP="00C97B9F">
            <w:pPr>
              <w:spacing w:after="0" w:line="240" w:lineRule="auto"/>
              <w:rPr>
                <w:rFonts w:ascii="Times New Roman" w:hAnsi="Times New Roman"/>
                <w:sz w:val="24"/>
                <w:szCs w:val="24"/>
                <w:lang w:val="kk-KZ"/>
              </w:rPr>
            </w:pPr>
            <w:r w:rsidRPr="00541B44">
              <w:rPr>
                <w:rFonts w:ascii="Times New Roman" w:hAnsi="Times New Roman"/>
                <w:sz w:val="24"/>
                <w:szCs w:val="24"/>
                <w:lang w:val="kk-KZ"/>
              </w:rPr>
              <w:t>1. Қашықтықтан оқытуды мұғалімнің кәсіби қызметінде қолданудың маңыздылығын анықтаңыз</w:t>
            </w:r>
          </w:p>
        </w:tc>
        <w:tc>
          <w:tcPr>
            <w:tcW w:w="1134" w:type="dxa"/>
            <w:vAlign w:val="center"/>
          </w:tcPr>
          <w:p w14:paraId="69D1F39F"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4</w:t>
            </w:r>
          </w:p>
        </w:tc>
        <w:tc>
          <w:tcPr>
            <w:tcW w:w="1417" w:type="dxa"/>
            <w:vAlign w:val="center"/>
          </w:tcPr>
          <w:p w14:paraId="367C028A" w14:textId="77777777" w:rsidR="00C97B9F" w:rsidRPr="00CF4989" w:rsidRDefault="00C97B9F" w:rsidP="00C97B9F">
            <w:pPr>
              <w:spacing w:after="0" w:line="240" w:lineRule="auto"/>
              <w:jc w:val="center"/>
              <w:rPr>
                <w:rFonts w:ascii="Times New Roman" w:hAnsi="Times New Roman"/>
                <w:sz w:val="24"/>
                <w:szCs w:val="24"/>
              </w:rPr>
            </w:pPr>
            <w:r w:rsidRPr="00CF4989">
              <w:rPr>
                <w:rFonts w:ascii="Times New Roman" w:hAnsi="Times New Roman"/>
                <w:sz w:val="24"/>
                <w:szCs w:val="24"/>
              </w:rPr>
              <w:t>3</w:t>
            </w:r>
          </w:p>
        </w:tc>
        <w:tc>
          <w:tcPr>
            <w:tcW w:w="1134" w:type="dxa"/>
            <w:vAlign w:val="center"/>
          </w:tcPr>
          <w:p w14:paraId="4E7A3190"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2</w:t>
            </w:r>
          </w:p>
        </w:tc>
        <w:tc>
          <w:tcPr>
            <w:tcW w:w="1134" w:type="dxa"/>
            <w:vAlign w:val="center"/>
          </w:tcPr>
          <w:p w14:paraId="40CC3B74"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1</w:t>
            </w:r>
          </w:p>
        </w:tc>
      </w:tr>
      <w:tr w:rsidR="00C97B9F" w:rsidRPr="00CF4989" w14:paraId="62142F71" w14:textId="77777777" w:rsidTr="000248F8">
        <w:tc>
          <w:tcPr>
            <w:tcW w:w="4820" w:type="dxa"/>
          </w:tcPr>
          <w:p w14:paraId="4AB71C3F" w14:textId="6B68B579" w:rsidR="00C97B9F" w:rsidRPr="00541B44" w:rsidRDefault="00C97B9F" w:rsidP="00C97B9F">
            <w:pPr>
              <w:spacing w:after="0" w:line="240" w:lineRule="auto"/>
              <w:rPr>
                <w:rFonts w:ascii="Times New Roman" w:hAnsi="Times New Roman"/>
                <w:sz w:val="24"/>
                <w:szCs w:val="24"/>
                <w:lang w:val="kk-KZ"/>
              </w:rPr>
            </w:pPr>
            <w:r w:rsidRPr="00541B44">
              <w:rPr>
                <w:rFonts w:ascii="Times New Roman" w:hAnsi="Times New Roman"/>
                <w:sz w:val="24"/>
                <w:szCs w:val="24"/>
                <w:lang w:val="kk-KZ"/>
              </w:rPr>
              <w:t>2. Қашықтықтан оқу жағдайында дербес материалдарды оқуға деген белсенділігіңізді бағалаңыз</w:t>
            </w:r>
          </w:p>
        </w:tc>
        <w:tc>
          <w:tcPr>
            <w:tcW w:w="1134" w:type="dxa"/>
            <w:vAlign w:val="center"/>
          </w:tcPr>
          <w:p w14:paraId="6DC387E2"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4</w:t>
            </w:r>
          </w:p>
        </w:tc>
        <w:tc>
          <w:tcPr>
            <w:tcW w:w="1417" w:type="dxa"/>
            <w:vAlign w:val="center"/>
          </w:tcPr>
          <w:p w14:paraId="0140D1A1" w14:textId="77777777" w:rsidR="00C97B9F" w:rsidRPr="00CF4989" w:rsidRDefault="00C97B9F" w:rsidP="00C97B9F">
            <w:pPr>
              <w:spacing w:after="0" w:line="240" w:lineRule="auto"/>
              <w:jc w:val="center"/>
              <w:rPr>
                <w:rFonts w:ascii="Times New Roman" w:hAnsi="Times New Roman"/>
                <w:sz w:val="24"/>
                <w:szCs w:val="24"/>
              </w:rPr>
            </w:pPr>
            <w:r w:rsidRPr="00CF4989">
              <w:rPr>
                <w:rFonts w:ascii="Times New Roman" w:hAnsi="Times New Roman"/>
                <w:sz w:val="24"/>
                <w:szCs w:val="24"/>
              </w:rPr>
              <w:t>3</w:t>
            </w:r>
          </w:p>
        </w:tc>
        <w:tc>
          <w:tcPr>
            <w:tcW w:w="1134" w:type="dxa"/>
            <w:vAlign w:val="center"/>
          </w:tcPr>
          <w:p w14:paraId="2EB6CFF3"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2</w:t>
            </w:r>
          </w:p>
        </w:tc>
        <w:tc>
          <w:tcPr>
            <w:tcW w:w="1134" w:type="dxa"/>
            <w:vAlign w:val="center"/>
          </w:tcPr>
          <w:p w14:paraId="36547B8A"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1</w:t>
            </w:r>
          </w:p>
        </w:tc>
      </w:tr>
      <w:tr w:rsidR="00C97B9F" w:rsidRPr="00CF4989" w14:paraId="05F28424" w14:textId="77777777" w:rsidTr="000248F8">
        <w:tc>
          <w:tcPr>
            <w:tcW w:w="4820" w:type="dxa"/>
          </w:tcPr>
          <w:p w14:paraId="5A6D694D" w14:textId="1BD8E8D3" w:rsidR="00C97B9F" w:rsidRPr="00541B44" w:rsidRDefault="00C97B9F" w:rsidP="00C97B9F">
            <w:pPr>
              <w:tabs>
                <w:tab w:val="left" w:pos="4111"/>
              </w:tabs>
              <w:spacing w:after="0" w:line="240" w:lineRule="auto"/>
              <w:rPr>
                <w:rFonts w:ascii="Times New Roman" w:hAnsi="Times New Roman"/>
                <w:sz w:val="24"/>
                <w:szCs w:val="24"/>
                <w:lang w:val="kk-KZ"/>
              </w:rPr>
            </w:pPr>
            <w:r w:rsidRPr="00541B44">
              <w:rPr>
                <w:rFonts w:ascii="Times New Roman" w:hAnsi="Times New Roman"/>
                <w:sz w:val="24"/>
                <w:szCs w:val="24"/>
                <w:lang w:val="kk-KZ"/>
              </w:rPr>
              <w:t>3. Цифрлық платформаларды қолдануға деген ынтаңызды бағалаңыз</w:t>
            </w:r>
          </w:p>
        </w:tc>
        <w:tc>
          <w:tcPr>
            <w:tcW w:w="1134" w:type="dxa"/>
            <w:vAlign w:val="center"/>
          </w:tcPr>
          <w:p w14:paraId="326D8F08"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4</w:t>
            </w:r>
          </w:p>
        </w:tc>
        <w:tc>
          <w:tcPr>
            <w:tcW w:w="1417" w:type="dxa"/>
            <w:vAlign w:val="center"/>
          </w:tcPr>
          <w:p w14:paraId="3014FA80" w14:textId="77777777" w:rsidR="00C97B9F" w:rsidRPr="00CF4989" w:rsidRDefault="00C97B9F" w:rsidP="00C97B9F">
            <w:pPr>
              <w:spacing w:after="0" w:line="240" w:lineRule="auto"/>
              <w:jc w:val="center"/>
              <w:rPr>
                <w:rFonts w:ascii="Times New Roman" w:hAnsi="Times New Roman"/>
                <w:sz w:val="24"/>
                <w:szCs w:val="24"/>
              </w:rPr>
            </w:pPr>
            <w:r w:rsidRPr="00CF4989">
              <w:rPr>
                <w:rFonts w:ascii="Times New Roman" w:hAnsi="Times New Roman"/>
                <w:sz w:val="24"/>
                <w:szCs w:val="24"/>
              </w:rPr>
              <w:t>3</w:t>
            </w:r>
          </w:p>
        </w:tc>
        <w:tc>
          <w:tcPr>
            <w:tcW w:w="1134" w:type="dxa"/>
            <w:vAlign w:val="center"/>
          </w:tcPr>
          <w:p w14:paraId="2FDADD1D"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2</w:t>
            </w:r>
          </w:p>
        </w:tc>
        <w:tc>
          <w:tcPr>
            <w:tcW w:w="1134" w:type="dxa"/>
            <w:vAlign w:val="center"/>
          </w:tcPr>
          <w:p w14:paraId="7A61687D"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1</w:t>
            </w:r>
          </w:p>
        </w:tc>
      </w:tr>
      <w:tr w:rsidR="00C97B9F" w:rsidRPr="00CF4989" w14:paraId="2489A70F" w14:textId="77777777" w:rsidTr="000248F8">
        <w:tc>
          <w:tcPr>
            <w:tcW w:w="4820" w:type="dxa"/>
          </w:tcPr>
          <w:p w14:paraId="537E711E" w14:textId="137C1FB4" w:rsidR="00C97B9F" w:rsidRPr="00541B44" w:rsidRDefault="00C97B9F" w:rsidP="00C97B9F">
            <w:pPr>
              <w:spacing w:after="0" w:line="240" w:lineRule="auto"/>
              <w:rPr>
                <w:rFonts w:ascii="Times New Roman" w:hAnsi="Times New Roman"/>
                <w:sz w:val="24"/>
                <w:szCs w:val="24"/>
                <w:lang w:val="kk-KZ"/>
              </w:rPr>
            </w:pPr>
            <w:r w:rsidRPr="00541B44">
              <w:rPr>
                <w:rFonts w:ascii="Times New Roman" w:hAnsi="Times New Roman"/>
                <w:sz w:val="24"/>
                <w:szCs w:val="24"/>
                <w:lang w:val="kk-KZ"/>
              </w:rPr>
              <w:t>4. Синхронды және асинхронды әдістерді қолдануға талпынысыңызды бағалаңыз</w:t>
            </w:r>
          </w:p>
        </w:tc>
        <w:tc>
          <w:tcPr>
            <w:tcW w:w="1134" w:type="dxa"/>
            <w:vAlign w:val="center"/>
          </w:tcPr>
          <w:p w14:paraId="34C67ADE"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4</w:t>
            </w:r>
          </w:p>
        </w:tc>
        <w:tc>
          <w:tcPr>
            <w:tcW w:w="1417" w:type="dxa"/>
            <w:vAlign w:val="center"/>
          </w:tcPr>
          <w:p w14:paraId="3D6470DD" w14:textId="77777777" w:rsidR="00C97B9F" w:rsidRPr="00CF4989" w:rsidRDefault="00C97B9F" w:rsidP="00C97B9F">
            <w:pPr>
              <w:spacing w:after="0" w:line="240" w:lineRule="auto"/>
              <w:jc w:val="center"/>
              <w:rPr>
                <w:rFonts w:ascii="Times New Roman" w:hAnsi="Times New Roman"/>
                <w:sz w:val="24"/>
                <w:szCs w:val="24"/>
              </w:rPr>
            </w:pPr>
            <w:r w:rsidRPr="00CF4989">
              <w:rPr>
                <w:rFonts w:ascii="Times New Roman" w:hAnsi="Times New Roman"/>
                <w:sz w:val="24"/>
                <w:szCs w:val="24"/>
              </w:rPr>
              <w:t>3</w:t>
            </w:r>
          </w:p>
        </w:tc>
        <w:tc>
          <w:tcPr>
            <w:tcW w:w="1134" w:type="dxa"/>
            <w:vAlign w:val="center"/>
          </w:tcPr>
          <w:p w14:paraId="514A9C6F"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2</w:t>
            </w:r>
          </w:p>
        </w:tc>
        <w:tc>
          <w:tcPr>
            <w:tcW w:w="1134" w:type="dxa"/>
            <w:vAlign w:val="center"/>
          </w:tcPr>
          <w:p w14:paraId="36603979"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1</w:t>
            </w:r>
          </w:p>
        </w:tc>
      </w:tr>
      <w:tr w:rsidR="00C97B9F" w:rsidRPr="00CF4989" w14:paraId="4AD4D223" w14:textId="77777777" w:rsidTr="000248F8">
        <w:tc>
          <w:tcPr>
            <w:tcW w:w="4820" w:type="dxa"/>
          </w:tcPr>
          <w:p w14:paraId="11E93343" w14:textId="1B9DE58D" w:rsidR="00C97B9F" w:rsidRPr="00541B44" w:rsidRDefault="00C97B9F" w:rsidP="00C97B9F">
            <w:pPr>
              <w:spacing w:after="0" w:line="240" w:lineRule="auto"/>
              <w:rPr>
                <w:rFonts w:ascii="Times New Roman" w:hAnsi="Times New Roman"/>
                <w:sz w:val="24"/>
                <w:szCs w:val="24"/>
                <w:lang w:val="kk-KZ"/>
              </w:rPr>
            </w:pPr>
            <w:r w:rsidRPr="00541B44">
              <w:rPr>
                <w:rFonts w:ascii="Times New Roman" w:hAnsi="Times New Roman"/>
                <w:sz w:val="24"/>
                <w:szCs w:val="24"/>
                <w:lang w:val="kk-KZ"/>
              </w:rPr>
              <w:t>5. Қашықтықтан оқыту аспектісінде кәсіби құзыреттерді игеруге деген қызығушылығыңызды бағалаңыз</w:t>
            </w:r>
          </w:p>
        </w:tc>
        <w:tc>
          <w:tcPr>
            <w:tcW w:w="1134" w:type="dxa"/>
            <w:vAlign w:val="center"/>
          </w:tcPr>
          <w:p w14:paraId="3A60553A"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4</w:t>
            </w:r>
          </w:p>
        </w:tc>
        <w:tc>
          <w:tcPr>
            <w:tcW w:w="1417" w:type="dxa"/>
            <w:vAlign w:val="center"/>
          </w:tcPr>
          <w:p w14:paraId="1CB25B47" w14:textId="77777777" w:rsidR="00C97B9F" w:rsidRPr="00CF4989" w:rsidRDefault="00C97B9F" w:rsidP="00C97B9F">
            <w:pPr>
              <w:spacing w:after="0" w:line="240" w:lineRule="auto"/>
              <w:jc w:val="center"/>
              <w:rPr>
                <w:rFonts w:ascii="Times New Roman" w:hAnsi="Times New Roman"/>
                <w:sz w:val="24"/>
                <w:szCs w:val="24"/>
              </w:rPr>
            </w:pPr>
            <w:r w:rsidRPr="00CF4989">
              <w:rPr>
                <w:rFonts w:ascii="Times New Roman" w:hAnsi="Times New Roman"/>
                <w:sz w:val="24"/>
                <w:szCs w:val="24"/>
              </w:rPr>
              <w:t>3</w:t>
            </w:r>
          </w:p>
        </w:tc>
        <w:tc>
          <w:tcPr>
            <w:tcW w:w="1134" w:type="dxa"/>
            <w:vAlign w:val="center"/>
          </w:tcPr>
          <w:p w14:paraId="01647808"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2</w:t>
            </w:r>
          </w:p>
        </w:tc>
        <w:tc>
          <w:tcPr>
            <w:tcW w:w="1134" w:type="dxa"/>
            <w:vAlign w:val="center"/>
          </w:tcPr>
          <w:p w14:paraId="065D7818"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1</w:t>
            </w:r>
          </w:p>
        </w:tc>
      </w:tr>
      <w:tr w:rsidR="00C97B9F" w:rsidRPr="00CF4989" w14:paraId="6CF069CB" w14:textId="77777777" w:rsidTr="000248F8">
        <w:tc>
          <w:tcPr>
            <w:tcW w:w="4820" w:type="dxa"/>
          </w:tcPr>
          <w:p w14:paraId="303200AA" w14:textId="5DB59EE7" w:rsidR="00C97B9F" w:rsidRPr="00541B44" w:rsidRDefault="00C97B9F" w:rsidP="00C97B9F">
            <w:pPr>
              <w:spacing w:after="0" w:line="240" w:lineRule="auto"/>
              <w:rPr>
                <w:rFonts w:ascii="Times New Roman" w:hAnsi="Times New Roman"/>
                <w:sz w:val="24"/>
                <w:szCs w:val="24"/>
                <w:lang w:val="kk-KZ"/>
              </w:rPr>
            </w:pPr>
            <w:r w:rsidRPr="00541B44">
              <w:rPr>
                <w:rFonts w:ascii="Times New Roman" w:hAnsi="Times New Roman"/>
                <w:sz w:val="24"/>
                <w:szCs w:val="24"/>
                <w:lang w:val="kk-KZ"/>
              </w:rPr>
              <w:t>6. Цифрлық құзыреттерды және кәсіби-тілдік құзыретті дамытуға ұмтылысыңыздың бағалаңыз</w:t>
            </w:r>
          </w:p>
        </w:tc>
        <w:tc>
          <w:tcPr>
            <w:tcW w:w="1134" w:type="dxa"/>
            <w:vAlign w:val="center"/>
          </w:tcPr>
          <w:p w14:paraId="09503D46"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4</w:t>
            </w:r>
          </w:p>
        </w:tc>
        <w:tc>
          <w:tcPr>
            <w:tcW w:w="1417" w:type="dxa"/>
            <w:vAlign w:val="center"/>
          </w:tcPr>
          <w:p w14:paraId="664B4CCA" w14:textId="77777777" w:rsidR="00C97B9F" w:rsidRPr="00CF4989" w:rsidRDefault="00C97B9F" w:rsidP="00C97B9F">
            <w:pPr>
              <w:spacing w:after="0" w:line="240" w:lineRule="auto"/>
              <w:jc w:val="center"/>
              <w:rPr>
                <w:rFonts w:ascii="Times New Roman" w:hAnsi="Times New Roman"/>
                <w:sz w:val="24"/>
                <w:szCs w:val="24"/>
              </w:rPr>
            </w:pPr>
            <w:r w:rsidRPr="00CF4989">
              <w:rPr>
                <w:rFonts w:ascii="Times New Roman" w:hAnsi="Times New Roman"/>
                <w:sz w:val="24"/>
                <w:szCs w:val="24"/>
              </w:rPr>
              <w:t>3</w:t>
            </w:r>
          </w:p>
        </w:tc>
        <w:tc>
          <w:tcPr>
            <w:tcW w:w="1134" w:type="dxa"/>
            <w:vAlign w:val="center"/>
          </w:tcPr>
          <w:p w14:paraId="71CDE195"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2</w:t>
            </w:r>
          </w:p>
        </w:tc>
        <w:tc>
          <w:tcPr>
            <w:tcW w:w="1134" w:type="dxa"/>
            <w:vAlign w:val="center"/>
          </w:tcPr>
          <w:p w14:paraId="0254092B" w14:textId="77777777" w:rsidR="00C97B9F" w:rsidRPr="00CF4989" w:rsidRDefault="00C97B9F" w:rsidP="00C97B9F">
            <w:pPr>
              <w:spacing w:after="0" w:line="240" w:lineRule="auto"/>
              <w:jc w:val="center"/>
              <w:rPr>
                <w:rFonts w:ascii="Times New Roman" w:hAnsi="Times New Roman"/>
                <w:sz w:val="24"/>
                <w:szCs w:val="24"/>
                <w:lang w:val="kk-KZ"/>
              </w:rPr>
            </w:pPr>
            <w:r w:rsidRPr="00CF4989">
              <w:rPr>
                <w:rFonts w:ascii="Times New Roman" w:hAnsi="Times New Roman"/>
                <w:sz w:val="24"/>
                <w:szCs w:val="24"/>
                <w:lang w:val="kk-KZ"/>
              </w:rPr>
              <w:t>1</w:t>
            </w:r>
          </w:p>
        </w:tc>
      </w:tr>
    </w:tbl>
    <w:p w14:paraId="5E179346"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4979BF05"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5EA1ED72"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051F04F6" w14:textId="77777777" w:rsidR="00C97B9F" w:rsidRDefault="00C97B9F" w:rsidP="00C97B9F">
      <w:pPr>
        <w:spacing w:after="0" w:line="240" w:lineRule="auto"/>
        <w:ind w:firstLine="567"/>
        <w:jc w:val="both"/>
        <w:rPr>
          <w:rFonts w:ascii="Times New Roman" w:hAnsi="Times New Roman"/>
          <w:sz w:val="24"/>
          <w:szCs w:val="24"/>
          <w:lang w:val="kk-KZ"/>
        </w:rPr>
      </w:pPr>
    </w:p>
    <w:p w14:paraId="120DFCFB" w14:textId="77777777" w:rsidR="00C97B9F" w:rsidRDefault="00C97B9F" w:rsidP="00C97B9F">
      <w:pPr>
        <w:spacing w:after="0" w:line="240" w:lineRule="auto"/>
        <w:ind w:firstLine="567"/>
        <w:jc w:val="both"/>
        <w:rPr>
          <w:rFonts w:ascii="Times New Roman" w:hAnsi="Times New Roman"/>
          <w:sz w:val="24"/>
          <w:szCs w:val="24"/>
          <w:lang w:val="kk-KZ"/>
        </w:rPr>
      </w:pPr>
    </w:p>
    <w:p w14:paraId="3DAED1B8" w14:textId="77777777" w:rsidR="00C97B9F" w:rsidRDefault="00C97B9F" w:rsidP="00C97B9F">
      <w:pPr>
        <w:spacing w:after="0" w:line="240" w:lineRule="auto"/>
        <w:ind w:firstLine="567"/>
        <w:jc w:val="both"/>
        <w:rPr>
          <w:rFonts w:ascii="Times New Roman" w:hAnsi="Times New Roman"/>
          <w:sz w:val="24"/>
          <w:szCs w:val="24"/>
          <w:lang w:val="kk-KZ"/>
        </w:rPr>
      </w:pPr>
    </w:p>
    <w:p w14:paraId="76B063F2" w14:textId="77777777" w:rsidR="00C97B9F" w:rsidRDefault="00C97B9F" w:rsidP="00C97B9F">
      <w:pPr>
        <w:spacing w:after="0" w:line="240" w:lineRule="auto"/>
        <w:ind w:firstLine="567"/>
        <w:jc w:val="both"/>
        <w:rPr>
          <w:rFonts w:ascii="Times New Roman" w:hAnsi="Times New Roman"/>
          <w:sz w:val="24"/>
          <w:szCs w:val="24"/>
          <w:lang w:val="kk-KZ"/>
        </w:rPr>
      </w:pPr>
    </w:p>
    <w:p w14:paraId="67F72E87" w14:textId="77777777" w:rsidR="00C97B9F" w:rsidRDefault="00C97B9F" w:rsidP="00C97B9F">
      <w:pPr>
        <w:spacing w:after="0" w:line="240" w:lineRule="auto"/>
        <w:ind w:firstLine="567"/>
        <w:jc w:val="both"/>
        <w:rPr>
          <w:rFonts w:ascii="Times New Roman" w:hAnsi="Times New Roman"/>
          <w:sz w:val="24"/>
          <w:szCs w:val="24"/>
          <w:lang w:val="kk-KZ"/>
        </w:rPr>
      </w:pPr>
    </w:p>
    <w:p w14:paraId="10C0D560" w14:textId="77777777" w:rsidR="00C97B9F" w:rsidRDefault="00C97B9F" w:rsidP="00C97B9F">
      <w:pPr>
        <w:spacing w:after="0" w:line="240" w:lineRule="auto"/>
        <w:ind w:firstLine="567"/>
        <w:jc w:val="both"/>
        <w:rPr>
          <w:rFonts w:ascii="Times New Roman" w:hAnsi="Times New Roman"/>
          <w:sz w:val="24"/>
          <w:szCs w:val="24"/>
          <w:lang w:val="kk-KZ"/>
        </w:rPr>
      </w:pPr>
    </w:p>
    <w:p w14:paraId="4A764899" w14:textId="77777777" w:rsidR="00541B44" w:rsidRDefault="00541B44" w:rsidP="00C97B9F">
      <w:pPr>
        <w:spacing w:after="0" w:line="240" w:lineRule="auto"/>
        <w:ind w:firstLine="567"/>
        <w:jc w:val="both"/>
        <w:rPr>
          <w:rFonts w:ascii="Times New Roman" w:hAnsi="Times New Roman"/>
          <w:sz w:val="24"/>
          <w:szCs w:val="24"/>
          <w:lang w:val="kk-KZ"/>
        </w:rPr>
      </w:pPr>
    </w:p>
    <w:p w14:paraId="36CC0081" w14:textId="77777777" w:rsidR="00541B44" w:rsidRDefault="00541B44" w:rsidP="00C97B9F">
      <w:pPr>
        <w:spacing w:after="0" w:line="240" w:lineRule="auto"/>
        <w:ind w:firstLine="567"/>
        <w:jc w:val="both"/>
        <w:rPr>
          <w:rFonts w:ascii="Times New Roman" w:hAnsi="Times New Roman"/>
          <w:sz w:val="24"/>
          <w:szCs w:val="24"/>
          <w:lang w:val="kk-KZ"/>
        </w:rPr>
      </w:pPr>
    </w:p>
    <w:p w14:paraId="4B3C366B" w14:textId="77777777" w:rsidR="00541B44" w:rsidRDefault="00541B44" w:rsidP="00C97B9F">
      <w:pPr>
        <w:spacing w:after="0" w:line="240" w:lineRule="auto"/>
        <w:ind w:firstLine="567"/>
        <w:jc w:val="both"/>
        <w:rPr>
          <w:rFonts w:ascii="Times New Roman" w:hAnsi="Times New Roman"/>
          <w:sz w:val="24"/>
          <w:szCs w:val="24"/>
          <w:lang w:val="kk-KZ"/>
        </w:rPr>
      </w:pPr>
    </w:p>
    <w:p w14:paraId="600093BE" w14:textId="77777777" w:rsidR="00541B44" w:rsidRDefault="00541B44" w:rsidP="00C97B9F">
      <w:pPr>
        <w:spacing w:after="0" w:line="240" w:lineRule="auto"/>
        <w:ind w:firstLine="567"/>
        <w:jc w:val="both"/>
        <w:rPr>
          <w:rFonts w:ascii="Times New Roman" w:hAnsi="Times New Roman"/>
          <w:sz w:val="24"/>
          <w:szCs w:val="24"/>
          <w:lang w:val="kk-KZ"/>
        </w:rPr>
      </w:pPr>
    </w:p>
    <w:p w14:paraId="1130B6F2" w14:textId="77777777" w:rsidR="00541B44" w:rsidRDefault="00541B44" w:rsidP="00C97B9F">
      <w:pPr>
        <w:spacing w:after="0" w:line="240" w:lineRule="auto"/>
        <w:ind w:firstLine="567"/>
        <w:jc w:val="both"/>
        <w:rPr>
          <w:rFonts w:ascii="Times New Roman" w:hAnsi="Times New Roman"/>
          <w:sz w:val="24"/>
          <w:szCs w:val="24"/>
          <w:lang w:val="kk-KZ"/>
        </w:rPr>
      </w:pPr>
    </w:p>
    <w:p w14:paraId="14E70A01" w14:textId="77777777" w:rsidR="00541B44" w:rsidRDefault="00541B44" w:rsidP="00C97B9F">
      <w:pPr>
        <w:spacing w:after="0" w:line="240" w:lineRule="auto"/>
        <w:ind w:firstLine="567"/>
        <w:jc w:val="both"/>
        <w:rPr>
          <w:rFonts w:ascii="Times New Roman" w:hAnsi="Times New Roman"/>
          <w:sz w:val="24"/>
          <w:szCs w:val="24"/>
          <w:lang w:val="kk-KZ"/>
        </w:rPr>
      </w:pPr>
    </w:p>
    <w:p w14:paraId="7E7782A7" w14:textId="77777777" w:rsidR="00541B44" w:rsidRDefault="00541B44" w:rsidP="00C97B9F">
      <w:pPr>
        <w:spacing w:after="0" w:line="240" w:lineRule="auto"/>
        <w:ind w:firstLine="567"/>
        <w:jc w:val="both"/>
        <w:rPr>
          <w:rFonts w:ascii="Times New Roman" w:hAnsi="Times New Roman"/>
          <w:sz w:val="24"/>
          <w:szCs w:val="24"/>
          <w:lang w:val="kk-KZ"/>
        </w:rPr>
      </w:pPr>
    </w:p>
    <w:p w14:paraId="50C67FAB" w14:textId="597CF3B1" w:rsidR="00C97B9F" w:rsidRPr="00FB0889" w:rsidRDefault="00B047CE" w:rsidP="00C97B9F">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ҚОСЫМША </w:t>
      </w:r>
      <w:r w:rsidR="00816859">
        <w:rPr>
          <w:rFonts w:ascii="Times New Roman" w:hAnsi="Times New Roman"/>
          <w:b/>
          <w:sz w:val="28"/>
          <w:szCs w:val="28"/>
          <w:lang w:val="kk-KZ"/>
        </w:rPr>
        <w:t>Б</w:t>
      </w:r>
    </w:p>
    <w:p w14:paraId="6A1C9B02" w14:textId="77777777" w:rsidR="00C97B9F" w:rsidRPr="00FB0889" w:rsidRDefault="00C97B9F" w:rsidP="00C97B9F">
      <w:pPr>
        <w:spacing w:after="0" w:line="240" w:lineRule="auto"/>
        <w:ind w:firstLine="567"/>
        <w:jc w:val="center"/>
        <w:rPr>
          <w:rFonts w:ascii="Times New Roman" w:hAnsi="Times New Roman"/>
          <w:b/>
          <w:sz w:val="28"/>
          <w:szCs w:val="28"/>
          <w:lang w:val="kk-KZ"/>
        </w:rPr>
      </w:pPr>
    </w:p>
    <w:p w14:paraId="66739E66" w14:textId="7F6EEE37" w:rsidR="00C97B9F" w:rsidRPr="004C7EC7" w:rsidRDefault="00C97B9F" w:rsidP="00C97B9F">
      <w:pPr>
        <w:spacing w:after="0" w:line="240" w:lineRule="auto"/>
        <w:ind w:firstLine="567"/>
        <w:jc w:val="center"/>
        <w:rPr>
          <w:rFonts w:ascii="Times New Roman" w:hAnsi="Times New Roman"/>
          <w:sz w:val="28"/>
          <w:szCs w:val="28"/>
          <w:lang w:val="kk-KZ"/>
        </w:rPr>
      </w:pPr>
      <w:r w:rsidRPr="004C7EC7">
        <w:rPr>
          <w:rFonts w:ascii="Times New Roman" w:hAnsi="Times New Roman"/>
          <w:sz w:val="28"/>
          <w:szCs w:val="28"/>
          <w:lang w:val="kk-KZ"/>
        </w:rPr>
        <w:t>Сауалнама «Қашықтықтан оқыту жайлы не білесіз?»</w:t>
      </w:r>
    </w:p>
    <w:p w14:paraId="7C90A6DD" w14:textId="77777777" w:rsidR="00C97B9F" w:rsidRPr="004C7EC7" w:rsidRDefault="00C97B9F" w:rsidP="00C97B9F">
      <w:pPr>
        <w:spacing w:after="0" w:line="240" w:lineRule="auto"/>
        <w:ind w:firstLine="567"/>
        <w:jc w:val="center"/>
        <w:rPr>
          <w:rFonts w:ascii="Times New Roman" w:hAnsi="Times New Roman"/>
          <w:sz w:val="28"/>
          <w:szCs w:val="28"/>
          <w:lang w:val="kk-KZ"/>
        </w:rPr>
      </w:pPr>
    </w:p>
    <w:p w14:paraId="545E5722" w14:textId="23ED760A" w:rsidR="00C97B9F" w:rsidRPr="00541B44" w:rsidRDefault="00541B44" w:rsidP="00541B44">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Кесте </w:t>
      </w:r>
      <w:r w:rsidR="00816859">
        <w:rPr>
          <w:rFonts w:ascii="Times New Roman" w:hAnsi="Times New Roman"/>
          <w:sz w:val="28"/>
          <w:szCs w:val="28"/>
          <w:lang w:val="kk-KZ"/>
        </w:rPr>
        <w:t>Б</w:t>
      </w:r>
      <w:r>
        <w:rPr>
          <w:rFonts w:ascii="Times New Roman" w:hAnsi="Times New Roman"/>
          <w:sz w:val="28"/>
          <w:szCs w:val="28"/>
          <w:lang w:val="kk-KZ"/>
        </w:rPr>
        <w:t>.1 –</w:t>
      </w:r>
      <w:r w:rsidRPr="00541B44">
        <w:rPr>
          <w:rFonts w:ascii="Times New Roman" w:hAnsi="Times New Roman"/>
          <w:sz w:val="28"/>
          <w:szCs w:val="28"/>
          <w:lang w:val="kk-KZ"/>
        </w:rPr>
        <w:t xml:space="preserve"> </w:t>
      </w:r>
      <w:r w:rsidR="00C97B9F" w:rsidRPr="00541B44">
        <w:rPr>
          <w:rFonts w:ascii="Times New Roman" w:hAnsi="Times New Roman"/>
          <w:sz w:val="28"/>
          <w:szCs w:val="28"/>
          <w:lang w:val="kk-KZ"/>
        </w:rPr>
        <w:t>Сауалнаманың мақсаты:</w:t>
      </w:r>
      <w:r w:rsidR="00C97B9F" w:rsidRPr="00FB0889">
        <w:rPr>
          <w:rFonts w:ascii="Times New Roman" w:hAnsi="Times New Roman"/>
          <w:sz w:val="28"/>
          <w:szCs w:val="28"/>
          <w:lang w:val="kk-KZ"/>
        </w:rPr>
        <w:t xml:space="preserve"> оқу процесінде қашықтықтан оқытуды ұйымдастыру жолдары мен әдістемесін, қашықтықтан оқытуды мұғалімнің кәсіби қызметінде </w:t>
      </w:r>
      <w:r>
        <w:rPr>
          <w:rFonts w:ascii="Times New Roman" w:hAnsi="Times New Roman"/>
          <w:sz w:val="28"/>
          <w:szCs w:val="28"/>
          <w:lang w:val="kk-KZ"/>
        </w:rPr>
        <w:t>қолданудың маңыздылығын анықтау</w:t>
      </w:r>
    </w:p>
    <w:p w14:paraId="42418E17" w14:textId="77777777" w:rsidR="00C97B9F" w:rsidRPr="00541B44" w:rsidRDefault="00C97B9F" w:rsidP="00C97B9F">
      <w:pPr>
        <w:spacing w:after="0" w:line="240" w:lineRule="auto"/>
        <w:ind w:firstLine="567"/>
        <w:jc w:val="both"/>
        <w:rPr>
          <w:rFonts w:ascii="Times New Roman" w:hAnsi="Times New Roman"/>
          <w:sz w:val="16"/>
          <w:szCs w:val="16"/>
          <w:lang w:val="kk-KZ"/>
        </w:rPr>
      </w:pPr>
    </w:p>
    <w:tbl>
      <w:tblPr>
        <w:tblStyle w:val="aa"/>
        <w:tblpPr w:leftFromText="180" w:rightFromText="180" w:vertAnchor="text" w:tblpXSpec="center" w:tblpY="1"/>
        <w:tblOverlap w:val="never"/>
        <w:tblW w:w="0" w:type="auto"/>
        <w:jc w:val="center"/>
        <w:tblLook w:val="04A0" w:firstRow="1" w:lastRow="0" w:firstColumn="1" w:lastColumn="0" w:noHBand="0" w:noVBand="1"/>
      </w:tblPr>
      <w:tblGrid>
        <w:gridCol w:w="6697"/>
        <w:gridCol w:w="1417"/>
        <w:gridCol w:w="1525"/>
      </w:tblGrid>
      <w:tr w:rsidR="00C97B9F" w:rsidRPr="00CF4989" w14:paraId="2ABA07FE" w14:textId="77777777" w:rsidTr="00541B44">
        <w:trPr>
          <w:trHeight w:val="268"/>
          <w:jc w:val="center"/>
        </w:trPr>
        <w:tc>
          <w:tcPr>
            <w:tcW w:w="6697" w:type="dxa"/>
            <w:vMerge w:val="restart"/>
            <w:tcBorders>
              <w:top w:val="single" w:sz="4" w:space="0" w:color="auto"/>
              <w:left w:val="single" w:sz="4" w:space="0" w:color="auto"/>
              <w:bottom w:val="single" w:sz="4" w:space="0" w:color="auto"/>
              <w:right w:val="single" w:sz="4" w:space="0" w:color="auto"/>
            </w:tcBorders>
            <w:vAlign w:val="center"/>
            <w:hideMark/>
          </w:tcPr>
          <w:p w14:paraId="67F4E0EB" w14:textId="77777777" w:rsidR="00C97B9F" w:rsidRPr="00541B44" w:rsidRDefault="00C97B9F" w:rsidP="00541B44">
            <w:pPr>
              <w:pStyle w:val="Default"/>
              <w:jc w:val="center"/>
              <w:rPr>
                <w:color w:val="000000" w:themeColor="text1"/>
                <w:lang w:val="kk-KZ"/>
              </w:rPr>
            </w:pPr>
            <w:r w:rsidRPr="00541B44">
              <w:rPr>
                <w:color w:val="000000" w:themeColor="text1"/>
                <w:lang w:val="kk-KZ"/>
              </w:rPr>
              <w:t>Сауалнама сұрақтары</w:t>
            </w:r>
          </w:p>
        </w:tc>
        <w:tc>
          <w:tcPr>
            <w:tcW w:w="2942" w:type="dxa"/>
            <w:gridSpan w:val="2"/>
            <w:tcBorders>
              <w:top w:val="single" w:sz="4" w:space="0" w:color="auto"/>
              <w:left w:val="single" w:sz="4" w:space="0" w:color="auto"/>
              <w:right w:val="single" w:sz="4" w:space="0" w:color="auto"/>
            </w:tcBorders>
            <w:vAlign w:val="center"/>
            <w:hideMark/>
          </w:tcPr>
          <w:p w14:paraId="38658C09" w14:textId="752056CF" w:rsidR="00C97B9F" w:rsidRPr="00541B44" w:rsidRDefault="00541B44" w:rsidP="00541B44">
            <w:pPr>
              <w:pStyle w:val="Default"/>
              <w:jc w:val="center"/>
              <w:rPr>
                <w:color w:val="000000" w:themeColor="text1"/>
                <w:lang w:val="kk-KZ"/>
              </w:rPr>
            </w:pPr>
            <w:r w:rsidRPr="00541B44">
              <w:rPr>
                <w:color w:val="000000" w:themeColor="text1"/>
                <w:lang w:val="kk-KZ"/>
              </w:rPr>
              <w:t>Жауаптары</w:t>
            </w:r>
          </w:p>
        </w:tc>
      </w:tr>
      <w:tr w:rsidR="00C97B9F" w:rsidRPr="00CF4989" w14:paraId="7A1EFC80" w14:textId="77777777" w:rsidTr="00541B44">
        <w:trPr>
          <w:jc w:val="center"/>
        </w:trPr>
        <w:tc>
          <w:tcPr>
            <w:tcW w:w="6697" w:type="dxa"/>
            <w:vMerge/>
            <w:tcBorders>
              <w:top w:val="single" w:sz="4" w:space="0" w:color="auto"/>
              <w:left w:val="single" w:sz="4" w:space="0" w:color="auto"/>
              <w:bottom w:val="single" w:sz="4" w:space="0" w:color="auto"/>
              <w:right w:val="single" w:sz="4" w:space="0" w:color="auto"/>
            </w:tcBorders>
            <w:vAlign w:val="center"/>
            <w:hideMark/>
          </w:tcPr>
          <w:p w14:paraId="3DD16321" w14:textId="77777777" w:rsidR="00C97B9F" w:rsidRPr="00541B44" w:rsidRDefault="00C97B9F" w:rsidP="00541B44">
            <w:pPr>
              <w:spacing w:after="0" w:line="240" w:lineRule="auto"/>
              <w:jc w:val="center"/>
              <w:rPr>
                <w:rFonts w:ascii="Times New Roman" w:hAnsi="Times New Roman"/>
                <w:color w:val="000000" w:themeColor="text1"/>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4D4CA3F" w14:textId="77777777" w:rsidR="00C97B9F" w:rsidRPr="00541B44" w:rsidRDefault="00C97B9F" w:rsidP="00541B44">
            <w:pPr>
              <w:pStyle w:val="Default"/>
              <w:jc w:val="center"/>
              <w:rPr>
                <w:color w:val="000000" w:themeColor="text1"/>
                <w:lang w:val="kk-KZ"/>
              </w:rPr>
            </w:pPr>
            <w:r w:rsidRPr="00541B44">
              <w:rPr>
                <w:color w:val="000000" w:themeColor="text1"/>
                <w:lang w:val="kk-KZ"/>
              </w:rPr>
              <w:t>иә</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25FA3E3" w14:textId="77777777" w:rsidR="00C97B9F" w:rsidRPr="00541B44" w:rsidRDefault="00C97B9F" w:rsidP="00541B44">
            <w:pPr>
              <w:pStyle w:val="Default"/>
              <w:jc w:val="center"/>
              <w:rPr>
                <w:color w:val="000000" w:themeColor="text1"/>
                <w:lang w:val="kk-KZ"/>
              </w:rPr>
            </w:pPr>
            <w:r w:rsidRPr="00541B44">
              <w:rPr>
                <w:color w:val="000000" w:themeColor="text1"/>
                <w:lang w:val="kk-KZ"/>
              </w:rPr>
              <w:t>жоқ</w:t>
            </w:r>
          </w:p>
        </w:tc>
      </w:tr>
      <w:tr w:rsidR="00C97B9F" w:rsidRPr="00CF4989" w14:paraId="549C712B"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783B6D0F" w14:textId="606C5D38" w:rsidR="00C97B9F" w:rsidRPr="00541B44" w:rsidRDefault="00C97B9F" w:rsidP="00541B44">
            <w:pPr>
              <w:pStyle w:val="Default"/>
              <w:jc w:val="both"/>
              <w:rPr>
                <w:color w:val="000000" w:themeColor="text1"/>
              </w:rPr>
            </w:pPr>
            <w:r>
              <w:rPr>
                <w:iCs/>
                <w:color w:val="000000" w:themeColor="text1"/>
                <w:lang w:val="kk-KZ"/>
              </w:rPr>
              <w:t xml:space="preserve">1. </w:t>
            </w:r>
            <w:r w:rsidRPr="00CF4989">
              <w:rPr>
                <w:iCs/>
                <w:color w:val="000000" w:themeColor="text1"/>
                <w:lang w:val="kk-KZ"/>
              </w:rPr>
              <w:t>«Қашықтықтан оқыту»</w:t>
            </w:r>
            <w:r w:rsidRPr="00CF4989">
              <w:rPr>
                <w:color w:val="000000" w:themeColor="text1"/>
                <w:lang w:val="kk-KZ"/>
              </w:rPr>
              <w:t xml:space="preserve"> ұғы</w:t>
            </w:r>
            <w:r w:rsidR="00541B44">
              <w:rPr>
                <w:color w:val="000000" w:themeColor="text1"/>
                <w:lang w:val="kk-KZ"/>
              </w:rPr>
              <w:t>мын түсінесіз бе?</w:t>
            </w:r>
          </w:p>
        </w:tc>
        <w:tc>
          <w:tcPr>
            <w:tcW w:w="1417" w:type="dxa"/>
            <w:tcBorders>
              <w:top w:val="single" w:sz="4" w:space="0" w:color="auto"/>
              <w:left w:val="single" w:sz="4" w:space="0" w:color="auto"/>
              <w:bottom w:val="single" w:sz="4" w:space="0" w:color="auto"/>
              <w:right w:val="single" w:sz="4" w:space="0" w:color="auto"/>
            </w:tcBorders>
          </w:tcPr>
          <w:p w14:paraId="1AD3C95E"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49E0EACC" w14:textId="77777777" w:rsidR="00C97B9F" w:rsidRPr="00CF4989" w:rsidRDefault="00C97B9F" w:rsidP="00541B44">
            <w:pPr>
              <w:pStyle w:val="Default"/>
              <w:jc w:val="center"/>
              <w:rPr>
                <w:color w:val="000000" w:themeColor="text1"/>
                <w:lang w:val="kk-KZ"/>
              </w:rPr>
            </w:pPr>
          </w:p>
        </w:tc>
      </w:tr>
      <w:tr w:rsidR="00C97B9F" w:rsidRPr="00CF4989" w14:paraId="2A436FF3"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0EF410F8" w14:textId="07ECD47D" w:rsidR="00C97B9F" w:rsidRPr="00541B44" w:rsidRDefault="00C97B9F" w:rsidP="00541B44">
            <w:pPr>
              <w:pStyle w:val="Default"/>
              <w:jc w:val="both"/>
              <w:rPr>
                <w:iCs/>
                <w:color w:val="000000" w:themeColor="text1"/>
              </w:rPr>
            </w:pPr>
            <w:r>
              <w:rPr>
                <w:iCs/>
                <w:color w:val="000000" w:themeColor="text1"/>
                <w:lang w:val="kk-KZ"/>
              </w:rPr>
              <w:t xml:space="preserve">2. </w:t>
            </w:r>
            <w:r w:rsidRPr="00CF4989">
              <w:rPr>
                <w:iCs/>
                <w:color w:val="000000" w:themeColor="text1"/>
                <w:lang w:val="kk-KZ"/>
              </w:rPr>
              <w:t>Қашықтықтан оқыту жағ</w:t>
            </w:r>
            <w:r w:rsidR="00541B44">
              <w:rPr>
                <w:iCs/>
                <w:color w:val="000000" w:themeColor="text1"/>
                <w:lang w:val="kk-KZ"/>
              </w:rPr>
              <w:t>дайына көзқарасыңыз жағымды ма?</w:t>
            </w:r>
          </w:p>
        </w:tc>
        <w:tc>
          <w:tcPr>
            <w:tcW w:w="1417" w:type="dxa"/>
            <w:tcBorders>
              <w:top w:val="single" w:sz="4" w:space="0" w:color="auto"/>
              <w:left w:val="single" w:sz="4" w:space="0" w:color="auto"/>
              <w:bottom w:val="single" w:sz="4" w:space="0" w:color="auto"/>
              <w:right w:val="single" w:sz="4" w:space="0" w:color="auto"/>
            </w:tcBorders>
          </w:tcPr>
          <w:p w14:paraId="443BB211"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412B03F4" w14:textId="77777777" w:rsidR="00C97B9F" w:rsidRPr="00CF4989" w:rsidRDefault="00C97B9F" w:rsidP="00541B44">
            <w:pPr>
              <w:pStyle w:val="Default"/>
              <w:jc w:val="center"/>
              <w:rPr>
                <w:color w:val="000000" w:themeColor="text1"/>
                <w:lang w:val="kk-KZ"/>
              </w:rPr>
            </w:pPr>
          </w:p>
        </w:tc>
      </w:tr>
      <w:tr w:rsidR="00C97B9F" w:rsidRPr="00CF4989" w14:paraId="0E5869AA"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10D53B09" w14:textId="31A668C8" w:rsidR="00C97B9F" w:rsidRPr="00541B44" w:rsidRDefault="00C97B9F" w:rsidP="00541B44">
            <w:pPr>
              <w:pStyle w:val="Default"/>
              <w:jc w:val="both"/>
              <w:rPr>
                <w:iCs/>
                <w:color w:val="000000" w:themeColor="text1"/>
              </w:rPr>
            </w:pPr>
            <w:r>
              <w:rPr>
                <w:iCs/>
                <w:color w:val="000000" w:themeColor="text1"/>
                <w:lang w:val="kk-KZ"/>
              </w:rPr>
              <w:t xml:space="preserve">3. </w:t>
            </w:r>
            <w:r w:rsidRPr="00CF4989">
              <w:rPr>
                <w:iCs/>
                <w:color w:val="000000" w:themeColor="text1"/>
                <w:lang w:val="kk-KZ"/>
              </w:rPr>
              <w:t>Қашықтықтан оқыту жағдайында қолданыл</w:t>
            </w:r>
            <w:r w:rsidR="00541B44">
              <w:rPr>
                <w:iCs/>
                <w:color w:val="000000" w:themeColor="text1"/>
                <w:lang w:val="kk-KZ"/>
              </w:rPr>
              <w:t>атын платформаларды білесіз бе?</w:t>
            </w:r>
          </w:p>
        </w:tc>
        <w:tc>
          <w:tcPr>
            <w:tcW w:w="1417" w:type="dxa"/>
            <w:tcBorders>
              <w:top w:val="single" w:sz="4" w:space="0" w:color="auto"/>
              <w:left w:val="single" w:sz="4" w:space="0" w:color="auto"/>
              <w:bottom w:val="single" w:sz="4" w:space="0" w:color="auto"/>
              <w:right w:val="single" w:sz="4" w:space="0" w:color="auto"/>
            </w:tcBorders>
          </w:tcPr>
          <w:p w14:paraId="5F468BA1"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306784A5" w14:textId="77777777" w:rsidR="00C97B9F" w:rsidRPr="00CF4989" w:rsidRDefault="00C97B9F" w:rsidP="00541B44">
            <w:pPr>
              <w:pStyle w:val="Default"/>
              <w:jc w:val="center"/>
              <w:rPr>
                <w:color w:val="000000" w:themeColor="text1"/>
                <w:lang w:val="kk-KZ"/>
              </w:rPr>
            </w:pPr>
          </w:p>
        </w:tc>
      </w:tr>
      <w:tr w:rsidR="00C97B9F" w:rsidRPr="00CF4989" w14:paraId="78A9EE20"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013B88DD" w14:textId="426995E5" w:rsidR="00C97B9F" w:rsidRPr="00541B44" w:rsidRDefault="00C97B9F" w:rsidP="00541B44">
            <w:pPr>
              <w:pStyle w:val="Default"/>
              <w:jc w:val="both"/>
              <w:rPr>
                <w:iCs/>
                <w:color w:val="000000" w:themeColor="text1"/>
                <w:lang w:val="kk-KZ"/>
              </w:rPr>
            </w:pPr>
            <w:r>
              <w:rPr>
                <w:iCs/>
                <w:color w:val="000000" w:themeColor="text1"/>
                <w:lang w:val="kk-KZ"/>
              </w:rPr>
              <w:t xml:space="preserve">4. </w:t>
            </w:r>
            <w:r w:rsidRPr="00CF4989">
              <w:rPr>
                <w:iCs/>
                <w:color w:val="000000" w:themeColor="text1"/>
                <w:lang w:val="kk-KZ"/>
              </w:rPr>
              <w:t>Google сайт, цифрлық платформалар, E-learning платформалары, веб-технологияларды, электрондық оқу ресурстар,  Moodle, Canvas функцияларын,  Веб-форумдарды, Skype, Zoom және Teams платформ</w:t>
            </w:r>
            <w:r w:rsidR="00541B44">
              <w:rPr>
                <w:iCs/>
                <w:color w:val="000000" w:themeColor="text1"/>
                <w:lang w:val="kk-KZ"/>
              </w:rPr>
              <w:t>аларын меңгеруге талпынасыз ба?</w:t>
            </w:r>
          </w:p>
        </w:tc>
        <w:tc>
          <w:tcPr>
            <w:tcW w:w="1417" w:type="dxa"/>
            <w:tcBorders>
              <w:top w:val="single" w:sz="4" w:space="0" w:color="auto"/>
              <w:left w:val="single" w:sz="4" w:space="0" w:color="auto"/>
              <w:bottom w:val="single" w:sz="4" w:space="0" w:color="auto"/>
              <w:right w:val="single" w:sz="4" w:space="0" w:color="auto"/>
            </w:tcBorders>
          </w:tcPr>
          <w:p w14:paraId="63FE3111"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29AD4E84" w14:textId="77777777" w:rsidR="00C97B9F" w:rsidRPr="00CF4989" w:rsidRDefault="00C97B9F" w:rsidP="00541B44">
            <w:pPr>
              <w:pStyle w:val="Default"/>
              <w:jc w:val="center"/>
              <w:rPr>
                <w:color w:val="000000" w:themeColor="text1"/>
                <w:lang w:val="kk-KZ"/>
              </w:rPr>
            </w:pPr>
          </w:p>
        </w:tc>
      </w:tr>
      <w:tr w:rsidR="00C97B9F" w:rsidRPr="00CF4989" w14:paraId="636E0935"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55329E70" w14:textId="40960844" w:rsidR="00C97B9F" w:rsidRPr="00541B44" w:rsidRDefault="00C97B9F" w:rsidP="00541B44">
            <w:pPr>
              <w:pStyle w:val="Default"/>
              <w:jc w:val="both"/>
              <w:rPr>
                <w:iCs/>
                <w:color w:val="000000" w:themeColor="text1"/>
              </w:rPr>
            </w:pPr>
            <w:r>
              <w:rPr>
                <w:iCs/>
                <w:color w:val="000000" w:themeColor="text1"/>
                <w:lang w:val="kk-KZ"/>
              </w:rPr>
              <w:t xml:space="preserve">5. </w:t>
            </w:r>
            <w:r w:rsidRPr="00CF4989">
              <w:rPr>
                <w:iCs/>
                <w:color w:val="000000" w:themeColor="text1"/>
                <w:lang w:val="kk-KZ"/>
              </w:rPr>
              <w:t>Қашықтықтан оқыту жағдайында синхронды және ассинхронды оқыт</w:t>
            </w:r>
            <w:r w:rsidR="00541B44">
              <w:rPr>
                <w:iCs/>
                <w:color w:val="000000" w:themeColor="text1"/>
                <w:lang w:val="kk-KZ"/>
              </w:rPr>
              <w:t>у формаларын қолдана аласыз ба?</w:t>
            </w:r>
          </w:p>
        </w:tc>
        <w:tc>
          <w:tcPr>
            <w:tcW w:w="1417" w:type="dxa"/>
            <w:tcBorders>
              <w:top w:val="single" w:sz="4" w:space="0" w:color="auto"/>
              <w:left w:val="single" w:sz="4" w:space="0" w:color="auto"/>
              <w:bottom w:val="single" w:sz="4" w:space="0" w:color="auto"/>
              <w:right w:val="single" w:sz="4" w:space="0" w:color="auto"/>
            </w:tcBorders>
          </w:tcPr>
          <w:p w14:paraId="11F52048"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03E42BB9" w14:textId="77777777" w:rsidR="00C97B9F" w:rsidRPr="00CF4989" w:rsidRDefault="00C97B9F" w:rsidP="00541B44">
            <w:pPr>
              <w:pStyle w:val="Default"/>
              <w:jc w:val="center"/>
              <w:rPr>
                <w:color w:val="000000" w:themeColor="text1"/>
                <w:lang w:val="kk-KZ"/>
              </w:rPr>
            </w:pPr>
          </w:p>
        </w:tc>
      </w:tr>
      <w:tr w:rsidR="00C97B9F" w:rsidRPr="00CF4989" w14:paraId="4594AA1B"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115945E3" w14:textId="4E7FDDE0" w:rsidR="00C97B9F" w:rsidRPr="00541B44" w:rsidRDefault="00C97B9F" w:rsidP="00541B44">
            <w:pPr>
              <w:pStyle w:val="Default"/>
              <w:jc w:val="both"/>
              <w:rPr>
                <w:iCs/>
                <w:color w:val="000000" w:themeColor="text1"/>
              </w:rPr>
            </w:pPr>
            <w:r>
              <w:rPr>
                <w:iCs/>
                <w:color w:val="000000" w:themeColor="text1"/>
                <w:lang w:val="kk-KZ"/>
              </w:rPr>
              <w:t xml:space="preserve">6. </w:t>
            </w:r>
            <w:r w:rsidRPr="00CF4989">
              <w:rPr>
                <w:iCs/>
                <w:color w:val="000000" w:themeColor="text1"/>
                <w:lang w:val="kk-KZ"/>
              </w:rPr>
              <w:t>«Аралас оқыту»</w:t>
            </w:r>
            <w:r>
              <w:rPr>
                <w:iCs/>
                <w:color w:val="000000" w:themeColor="text1"/>
                <w:lang w:val="kk-KZ"/>
              </w:rPr>
              <w:t xml:space="preserve"> (</w:t>
            </w:r>
            <w:r>
              <w:rPr>
                <w:iCs/>
                <w:color w:val="000000" w:themeColor="text1"/>
                <w:lang w:val="en-US"/>
              </w:rPr>
              <w:t>Blended</w:t>
            </w:r>
            <w:r w:rsidRPr="00FB0889">
              <w:rPr>
                <w:iCs/>
                <w:color w:val="000000" w:themeColor="text1"/>
              </w:rPr>
              <w:t xml:space="preserve"> </w:t>
            </w:r>
            <w:r>
              <w:rPr>
                <w:iCs/>
                <w:color w:val="000000" w:themeColor="text1"/>
                <w:lang w:val="en-US"/>
              </w:rPr>
              <w:t>learning</w:t>
            </w:r>
            <w:r>
              <w:rPr>
                <w:iCs/>
                <w:color w:val="000000" w:themeColor="text1"/>
                <w:lang w:val="kk-KZ"/>
              </w:rPr>
              <w:t>)</w:t>
            </w:r>
            <w:r w:rsidRPr="00CF4989">
              <w:rPr>
                <w:iCs/>
                <w:color w:val="000000" w:themeColor="text1"/>
                <w:lang w:val="kk-KZ"/>
              </w:rPr>
              <w:t>, «</w:t>
            </w:r>
            <w:r>
              <w:rPr>
                <w:iCs/>
                <w:color w:val="000000" w:themeColor="text1"/>
                <w:lang w:val="kk-KZ"/>
              </w:rPr>
              <w:t>Төңкерілген сынып</w:t>
            </w:r>
            <w:r w:rsidRPr="00CF4989">
              <w:rPr>
                <w:iCs/>
                <w:color w:val="000000" w:themeColor="text1"/>
                <w:lang w:val="kk-KZ"/>
              </w:rPr>
              <w:t>»</w:t>
            </w:r>
            <w:r w:rsidRPr="00FB0889">
              <w:rPr>
                <w:iCs/>
                <w:color w:val="000000" w:themeColor="text1"/>
              </w:rPr>
              <w:t xml:space="preserve"> (</w:t>
            </w:r>
            <w:r>
              <w:rPr>
                <w:iCs/>
                <w:color w:val="000000" w:themeColor="text1"/>
                <w:lang w:val="en-US"/>
              </w:rPr>
              <w:t>Flipped</w:t>
            </w:r>
            <w:r w:rsidRPr="00FB0889">
              <w:rPr>
                <w:iCs/>
                <w:color w:val="000000" w:themeColor="text1"/>
              </w:rPr>
              <w:t xml:space="preserve"> </w:t>
            </w:r>
            <w:r>
              <w:rPr>
                <w:iCs/>
                <w:color w:val="000000" w:themeColor="text1"/>
                <w:lang w:val="en-US"/>
              </w:rPr>
              <w:t>classroom</w:t>
            </w:r>
            <w:r w:rsidRPr="00FB0889">
              <w:rPr>
                <w:iCs/>
                <w:color w:val="000000" w:themeColor="text1"/>
              </w:rPr>
              <w:t xml:space="preserve">) </w:t>
            </w:r>
            <w:r w:rsidR="00541B44">
              <w:rPr>
                <w:iCs/>
                <w:color w:val="000000" w:themeColor="text1"/>
                <w:lang w:val="kk-KZ"/>
              </w:rPr>
              <w:t>туралы білесіз бе?</w:t>
            </w:r>
          </w:p>
        </w:tc>
        <w:tc>
          <w:tcPr>
            <w:tcW w:w="1417" w:type="dxa"/>
            <w:tcBorders>
              <w:top w:val="single" w:sz="4" w:space="0" w:color="auto"/>
              <w:left w:val="single" w:sz="4" w:space="0" w:color="auto"/>
              <w:bottom w:val="single" w:sz="4" w:space="0" w:color="auto"/>
              <w:right w:val="single" w:sz="4" w:space="0" w:color="auto"/>
            </w:tcBorders>
          </w:tcPr>
          <w:p w14:paraId="28DAD754"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6E837E64" w14:textId="77777777" w:rsidR="00C97B9F" w:rsidRPr="00CF4989" w:rsidRDefault="00C97B9F" w:rsidP="00541B44">
            <w:pPr>
              <w:pStyle w:val="Default"/>
              <w:jc w:val="center"/>
              <w:rPr>
                <w:color w:val="000000" w:themeColor="text1"/>
                <w:lang w:val="kk-KZ"/>
              </w:rPr>
            </w:pPr>
          </w:p>
        </w:tc>
      </w:tr>
      <w:tr w:rsidR="00C97B9F" w:rsidRPr="00CF4989" w14:paraId="3085E5A4"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734E974F" w14:textId="77777777" w:rsidR="00C97B9F" w:rsidRPr="00CF4989" w:rsidRDefault="00C97B9F" w:rsidP="00541B44">
            <w:pPr>
              <w:pStyle w:val="Default"/>
              <w:jc w:val="both"/>
              <w:rPr>
                <w:iCs/>
                <w:color w:val="000000" w:themeColor="text1"/>
                <w:lang w:val="kk-KZ"/>
              </w:rPr>
            </w:pPr>
            <w:r w:rsidRPr="001D325F">
              <w:rPr>
                <w:iCs/>
                <w:color w:val="000000" w:themeColor="text1"/>
              </w:rPr>
              <w:t xml:space="preserve">7. </w:t>
            </w:r>
            <w:r w:rsidRPr="00CF4989">
              <w:rPr>
                <w:iCs/>
                <w:color w:val="000000" w:themeColor="text1"/>
                <w:lang w:val="kk-KZ"/>
              </w:rPr>
              <w:t>Шетел тілінде онлайн пікірталастарға (слайд-презентациялар негізінде) көзқарасыңыз жағымды ма?</w:t>
            </w:r>
          </w:p>
        </w:tc>
        <w:tc>
          <w:tcPr>
            <w:tcW w:w="1417" w:type="dxa"/>
            <w:tcBorders>
              <w:top w:val="single" w:sz="4" w:space="0" w:color="auto"/>
              <w:left w:val="single" w:sz="4" w:space="0" w:color="auto"/>
              <w:bottom w:val="single" w:sz="4" w:space="0" w:color="auto"/>
              <w:right w:val="single" w:sz="4" w:space="0" w:color="auto"/>
            </w:tcBorders>
          </w:tcPr>
          <w:p w14:paraId="290FB92C"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5B3F900B" w14:textId="77777777" w:rsidR="00C97B9F" w:rsidRPr="00CF4989" w:rsidRDefault="00C97B9F" w:rsidP="00541B44">
            <w:pPr>
              <w:pStyle w:val="Default"/>
              <w:jc w:val="center"/>
              <w:rPr>
                <w:color w:val="000000" w:themeColor="text1"/>
                <w:lang w:val="kk-KZ"/>
              </w:rPr>
            </w:pPr>
          </w:p>
        </w:tc>
      </w:tr>
      <w:tr w:rsidR="00C97B9F" w:rsidRPr="00CF4989" w14:paraId="739093E5"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520A1814" w14:textId="4C895AD2" w:rsidR="00C97B9F" w:rsidRPr="00541B44" w:rsidRDefault="00C97B9F" w:rsidP="00541B44">
            <w:pPr>
              <w:pStyle w:val="Default"/>
              <w:jc w:val="both"/>
              <w:rPr>
                <w:iCs/>
                <w:color w:val="000000" w:themeColor="text1"/>
              </w:rPr>
            </w:pPr>
            <w:r w:rsidRPr="001D325F">
              <w:rPr>
                <w:iCs/>
                <w:color w:val="000000" w:themeColor="text1"/>
              </w:rPr>
              <w:t xml:space="preserve">8. </w:t>
            </w:r>
            <w:r w:rsidRPr="00CF4989">
              <w:rPr>
                <w:iCs/>
                <w:color w:val="000000" w:themeColor="text1"/>
                <w:lang w:val="kk-KZ"/>
              </w:rPr>
              <w:t>Цифрлық сауаттылық болашақ шетел тілі мұғалімнің кәсіби тұрғыда өсуіне қажет деп</w:t>
            </w:r>
            <w:r w:rsidR="00541B44">
              <w:rPr>
                <w:iCs/>
                <w:color w:val="000000" w:themeColor="text1"/>
                <w:lang w:val="kk-KZ"/>
              </w:rPr>
              <w:t xml:space="preserve"> есептейсіз бе?</w:t>
            </w:r>
          </w:p>
        </w:tc>
        <w:tc>
          <w:tcPr>
            <w:tcW w:w="1417" w:type="dxa"/>
            <w:tcBorders>
              <w:top w:val="single" w:sz="4" w:space="0" w:color="auto"/>
              <w:left w:val="single" w:sz="4" w:space="0" w:color="auto"/>
              <w:bottom w:val="single" w:sz="4" w:space="0" w:color="auto"/>
              <w:right w:val="single" w:sz="4" w:space="0" w:color="auto"/>
            </w:tcBorders>
          </w:tcPr>
          <w:p w14:paraId="684AA5C8"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12C6E6CA" w14:textId="77777777" w:rsidR="00C97B9F" w:rsidRPr="00CF4989" w:rsidRDefault="00C97B9F" w:rsidP="00541B44">
            <w:pPr>
              <w:pStyle w:val="Default"/>
              <w:jc w:val="center"/>
              <w:rPr>
                <w:color w:val="000000" w:themeColor="text1"/>
                <w:lang w:val="kk-KZ"/>
              </w:rPr>
            </w:pPr>
          </w:p>
        </w:tc>
      </w:tr>
      <w:tr w:rsidR="00C97B9F" w:rsidRPr="00CF4989" w14:paraId="383BD866" w14:textId="77777777" w:rsidTr="00541B44">
        <w:trPr>
          <w:jc w:val="center"/>
        </w:trPr>
        <w:tc>
          <w:tcPr>
            <w:tcW w:w="6697" w:type="dxa"/>
            <w:tcBorders>
              <w:top w:val="single" w:sz="4" w:space="0" w:color="auto"/>
              <w:left w:val="single" w:sz="4" w:space="0" w:color="auto"/>
              <w:bottom w:val="single" w:sz="4" w:space="0" w:color="auto"/>
              <w:right w:val="single" w:sz="4" w:space="0" w:color="auto"/>
            </w:tcBorders>
          </w:tcPr>
          <w:p w14:paraId="23DED496" w14:textId="35B7DF9B" w:rsidR="00C97B9F" w:rsidRPr="00541B44" w:rsidRDefault="00C97B9F" w:rsidP="00541B44">
            <w:pPr>
              <w:pStyle w:val="Default"/>
              <w:jc w:val="both"/>
              <w:rPr>
                <w:iCs/>
                <w:color w:val="000000" w:themeColor="text1"/>
              </w:rPr>
            </w:pPr>
            <w:r w:rsidRPr="001D325F">
              <w:rPr>
                <w:iCs/>
                <w:color w:val="000000" w:themeColor="text1"/>
              </w:rPr>
              <w:t xml:space="preserve">9. </w:t>
            </w:r>
            <w:r w:rsidRPr="00CF4989">
              <w:rPr>
                <w:iCs/>
                <w:color w:val="000000" w:themeColor="text1"/>
                <w:lang w:val="kk-KZ"/>
              </w:rPr>
              <w:t>Қашықтықтан оқыту жағдайында шетел тілі мұғалімінің кәсіби құ</w:t>
            </w:r>
            <w:r w:rsidR="00541B44">
              <w:rPr>
                <w:iCs/>
                <w:color w:val="000000" w:themeColor="text1"/>
                <w:lang w:val="kk-KZ"/>
              </w:rPr>
              <w:t>зыретін қалыптастыру мүмкін бе?</w:t>
            </w:r>
          </w:p>
        </w:tc>
        <w:tc>
          <w:tcPr>
            <w:tcW w:w="1417" w:type="dxa"/>
            <w:tcBorders>
              <w:top w:val="single" w:sz="4" w:space="0" w:color="auto"/>
              <w:left w:val="single" w:sz="4" w:space="0" w:color="auto"/>
              <w:bottom w:val="single" w:sz="4" w:space="0" w:color="auto"/>
              <w:right w:val="single" w:sz="4" w:space="0" w:color="auto"/>
            </w:tcBorders>
          </w:tcPr>
          <w:p w14:paraId="368E412E" w14:textId="77777777" w:rsidR="00C97B9F" w:rsidRPr="00CF4989" w:rsidRDefault="00C97B9F" w:rsidP="00541B44">
            <w:pPr>
              <w:pStyle w:val="Default"/>
              <w:jc w:val="center"/>
              <w:rPr>
                <w:color w:val="000000" w:themeColor="text1"/>
                <w:lang w:val="kk-KZ"/>
              </w:rPr>
            </w:pPr>
          </w:p>
        </w:tc>
        <w:tc>
          <w:tcPr>
            <w:tcW w:w="1525" w:type="dxa"/>
            <w:tcBorders>
              <w:top w:val="single" w:sz="4" w:space="0" w:color="auto"/>
              <w:left w:val="single" w:sz="4" w:space="0" w:color="auto"/>
              <w:bottom w:val="single" w:sz="4" w:space="0" w:color="auto"/>
              <w:right w:val="single" w:sz="4" w:space="0" w:color="auto"/>
            </w:tcBorders>
          </w:tcPr>
          <w:p w14:paraId="0A674E84" w14:textId="77777777" w:rsidR="00C97B9F" w:rsidRPr="00CF4989" w:rsidRDefault="00C97B9F" w:rsidP="00541B44">
            <w:pPr>
              <w:pStyle w:val="Default"/>
              <w:jc w:val="center"/>
              <w:rPr>
                <w:color w:val="000000" w:themeColor="text1"/>
                <w:lang w:val="kk-KZ"/>
              </w:rPr>
            </w:pPr>
          </w:p>
        </w:tc>
      </w:tr>
    </w:tbl>
    <w:p w14:paraId="6AE98E9A" w14:textId="77777777" w:rsidR="00C97B9F" w:rsidRPr="00CF4989" w:rsidRDefault="00C97B9F" w:rsidP="00C97B9F">
      <w:pPr>
        <w:spacing w:after="0" w:line="240" w:lineRule="auto"/>
        <w:ind w:firstLine="567"/>
        <w:jc w:val="both"/>
        <w:rPr>
          <w:rFonts w:ascii="Times New Roman" w:hAnsi="Times New Roman"/>
          <w:sz w:val="24"/>
          <w:szCs w:val="24"/>
          <w:lang w:val="kk-KZ"/>
        </w:rPr>
      </w:pPr>
      <w:r w:rsidRPr="00CF4989">
        <w:rPr>
          <w:rFonts w:ascii="Times New Roman" w:hAnsi="Times New Roman"/>
          <w:sz w:val="24"/>
          <w:szCs w:val="24"/>
          <w:lang w:val="kk-KZ"/>
        </w:rPr>
        <w:br w:type="textWrapping" w:clear="all"/>
      </w:r>
    </w:p>
    <w:p w14:paraId="1D10AA13"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235965C2"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37A18890"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4B00C1EC"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771C4AC1"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136CCE05"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50284BB0"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34EC8FC8" w14:textId="77777777" w:rsidR="00C97B9F" w:rsidRPr="00CF4989" w:rsidRDefault="00C97B9F" w:rsidP="00C97B9F">
      <w:pPr>
        <w:spacing w:after="0" w:line="240" w:lineRule="auto"/>
        <w:ind w:firstLine="567"/>
        <w:jc w:val="both"/>
        <w:rPr>
          <w:rFonts w:ascii="Times New Roman" w:hAnsi="Times New Roman"/>
          <w:sz w:val="24"/>
          <w:szCs w:val="24"/>
          <w:lang w:val="kk-KZ"/>
        </w:rPr>
      </w:pPr>
    </w:p>
    <w:p w14:paraId="7254B442" w14:textId="77777777" w:rsidR="00C97B9F" w:rsidRDefault="00C97B9F" w:rsidP="00C97B9F">
      <w:pPr>
        <w:spacing w:after="0" w:line="240" w:lineRule="auto"/>
        <w:ind w:firstLine="567"/>
        <w:jc w:val="both"/>
        <w:rPr>
          <w:rFonts w:ascii="Times New Roman" w:hAnsi="Times New Roman"/>
          <w:sz w:val="24"/>
          <w:szCs w:val="24"/>
          <w:lang w:val="kk-KZ"/>
        </w:rPr>
      </w:pPr>
    </w:p>
    <w:p w14:paraId="49DC4D02" w14:textId="77777777" w:rsidR="00541B44" w:rsidRDefault="00541B44" w:rsidP="00C97B9F">
      <w:pPr>
        <w:spacing w:after="0" w:line="240" w:lineRule="auto"/>
        <w:ind w:firstLine="567"/>
        <w:jc w:val="both"/>
        <w:rPr>
          <w:rFonts w:ascii="Times New Roman" w:hAnsi="Times New Roman"/>
          <w:sz w:val="24"/>
          <w:szCs w:val="24"/>
          <w:lang w:val="kk-KZ"/>
        </w:rPr>
      </w:pPr>
    </w:p>
    <w:p w14:paraId="238327CF" w14:textId="77777777" w:rsidR="00541B44" w:rsidRDefault="00541B44" w:rsidP="00C97B9F">
      <w:pPr>
        <w:spacing w:after="0" w:line="240" w:lineRule="auto"/>
        <w:ind w:firstLine="567"/>
        <w:jc w:val="both"/>
        <w:rPr>
          <w:rFonts w:ascii="Times New Roman" w:hAnsi="Times New Roman"/>
          <w:sz w:val="24"/>
          <w:szCs w:val="24"/>
          <w:lang w:val="kk-KZ"/>
        </w:rPr>
      </w:pPr>
    </w:p>
    <w:p w14:paraId="799B011E" w14:textId="77777777" w:rsidR="00541B44" w:rsidRDefault="00541B44" w:rsidP="00C97B9F">
      <w:pPr>
        <w:spacing w:after="0" w:line="240" w:lineRule="auto"/>
        <w:ind w:firstLine="567"/>
        <w:jc w:val="both"/>
        <w:rPr>
          <w:rFonts w:ascii="Times New Roman" w:hAnsi="Times New Roman"/>
          <w:sz w:val="24"/>
          <w:szCs w:val="24"/>
          <w:lang w:val="kk-KZ"/>
        </w:rPr>
      </w:pPr>
    </w:p>
    <w:p w14:paraId="4A86E2B2" w14:textId="77777777" w:rsidR="00541B44" w:rsidRDefault="00541B44" w:rsidP="00C97B9F">
      <w:pPr>
        <w:spacing w:after="0" w:line="240" w:lineRule="auto"/>
        <w:ind w:firstLine="567"/>
        <w:jc w:val="both"/>
        <w:rPr>
          <w:rFonts w:ascii="Times New Roman" w:hAnsi="Times New Roman"/>
          <w:sz w:val="24"/>
          <w:szCs w:val="24"/>
          <w:lang w:val="kk-KZ"/>
        </w:rPr>
      </w:pPr>
    </w:p>
    <w:p w14:paraId="33B397D0" w14:textId="77777777" w:rsidR="00541B44" w:rsidRDefault="00541B44" w:rsidP="00C97B9F">
      <w:pPr>
        <w:spacing w:after="0" w:line="240" w:lineRule="auto"/>
        <w:ind w:firstLine="567"/>
        <w:jc w:val="both"/>
        <w:rPr>
          <w:rFonts w:ascii="Times New Roman" w:hAnsi="Times New Roman"/>
          <w:sz w:val="24"/>
          <w:szCs w:val="24"/>
          <w:lang w:val="kk-KZ"/>
        </w:rPr>
      </w:pPr>
    </w:p>
    <w:p w14:paraId="0BD3D58A" w14:textId="77777777" w:rsidR="00541B44" w:rsidRDefault="00541B44" w:rsidP="00C97B9F">
      <w:pPr>
        <w:spacing w:after="0" w:line="240" w:lineRule="auto"/>
        <w:ind w:firstLine="567"/>
        <w:jc w:val="both"/>
        <w:rPr>
          <w:rFonts w:ascii="Times New Roman" w:hAnsi="Times New Roman"/>
          <w:sz w:val="24"/>
          <w:szCs w:val="24"/>
          <w:lang w:val="kk-KZ"/>
        </w:rPr>
      </w:pPr>
    </w:p>
    <w:p w14:paraId="58B3D3D7" w14:textId="77777777" w:rsidR="00541B44" w:rsidRDefault="00541B44" w:rsidP="00C97B9F">
      <w:pPr>
        <w:spacing w:after="0" w:line="240" w:lineRule="auto"/>
        <w:ind w:firstLine="567"/>
        <w:jc w:val="both"/>
        <w:rPr>
          <w:rFonts w:ascii="Times New Roman" w:hAnsi="Times New Roman"/>
          <w:sz w:val="24"/>
          <w:szCs w:val="24"/>
          <w:lang w:val="kk-KZ"/>
        </w:rPr>
      </w:pPr>
    </w:p>
    <w:p w14:paraId="05D2CE9A" w14:textId="77777777" w:rsidR="00541B44" w:rsidRDefault="00541B44" w:rsidP="00C97B9F">
      <w:pPr>
        <w:spacing w:after="0" w:line="240" w:lineRule="auto"/>
        <w:ind w:firstLine="567"/>
        <w:jc w:val="both"/>
        <w:rPr>
          <w:rFonts w:ascii="Times New Roman" w:hAnsi="Times New Roman"/>
          <w:sz w:val="24"/>
          <w:szCs w:val="24"/>
          <w:lang w:val="kk-KZ"/>
        </w:rPr>
      </w:pPr>
    </w:p>
    <w:p w14:paraId="034CA837" w14:textId="77777777" w:rsidR="00541B44" w:rsidRPr="00CF4989" w:rsidRDefault="00541B44" w:rsidP="00C97B9F">
      <w:pPr>
        <w:spacing w:after="0" w:line="240" w:lineRule="auto"/>
        <w:ind w:firstLine="567"/>
        <w:jc w:val="both"/>
        <w:rPr>
          <w:rFonts w:ascii="Times New Roman" w:hAnsi="Times New Roman"/>
          <w:sz w:val="24"/>
          <w:szCs w:val="24"/>
          <w:lang w:val="kk-KZ"/>
        </w:rPr>
      </w:pPr>
    </w:p>
    <w:p w14:paraId="3694488E" w14:textId="5952B17B" w:rsidR="00C97B9F" w:rsidRDefault="00B047CE" w:rsidP="004C7EC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ҚОСЫМША </w:t>
      </w:r>
      <w:r w:rsidR="00816859">
        <w:rPr>
          <w:rFonts w:ascii="Times New Roman" w:hAnsi="Times New Roman"/>
          <w:b/>
          <w:sz w:val="28"/>
          <w:szCs w:val="28"/>
          <w:lang w:val="kk-KZ"/>
        </w:rPr>
        <w:t>В</w:t>
      </w:r>
    </w:p>
    <w:p w14:paraId="71B03DBC" w14:textId="77777777" w:rsidR="00C97B9F" w:rsidRPr="001D325F" w:rsidRDefault="00C97B9F" w:rsidP="004C7EC7">
      <w:pPr>
        <w:spacing w:after="0" w:line="240" w:lineRule="auto"/>
        <w:jc w:val="center"/>
        <w:rPr>
          <w:rFonts w:ascii="Times New Roman" w:hAnsi="Times New Roman"/>
          <w:b/>
          <w:sz w:val="28"/>
          <w:szCs w:val="28"/>
          <w:lang w:val="kk-KZ"/>
        </w:rPr>
      </w:pPr>
    </w:p>
    <w:p w14:paraId="113D4073" w14:textId="77777777" w:rsidR="00C97B9F" w:rsidRPr="009649D0" w:rsidRDefault="00C97B9F" w:rsidP="004C7EC7">
      <w:pPr>
        <w:spacing w:after="0" w:line="240" w:lineRule="auto"/>
        <w:jc w:val="center"/>
        <w:rPr>
          <w:rFonts w:ascii="Times New Roman" w:hAnsi="Times New Roman"/>
          <w:sz w:val="28"/>
          <w:szCs w:val="28"/>
          <w:lang w:val="kk-KZ"/>
        </w:rPr>
      </w:pPr>
      <w:r w:rsidRPr="009649D0">
        <w:rPr>
          <w:rFonts w:ascii="Times New Roman" w:hAnsi="Times New Roman"/>
          <w:sz w:val="28"/>
          <w:szCs w:val="28"/>
          <w:lang w:val="kk-KZ"/>
        </w:rPr>
        <w:t>Тест сұрақтары</w:t>
      </w:r>
    </w:p>
    <w:p w14:paraId="75DE25A9" w14:textId="77777777" w:rsidR="00C97B9F" w:rsidRPr="009649D0" w:rsidRDefault="00C97B9F" w:rsidP="00C97B9F">
      <w:pPr>
        <w:spacing w:after="0" w:line="240" w:lineRule="auto"/>
        <w:ind w:firstLine="567"/>
        <w:jc w:val="center"/>
        <w:rPr>
          <w:rFonts w:ascii="Times New Roman" w:hAnsi="Times New Roman"/>
          <w:sz w:val="28"/>
          <w:szCs w:val="28"/>
          <w:lang w:val="kk-KZ"/>
        </w:rPr>
      </w:pPr>
    </w:p>
    <w:p w14:paraId="6657B2D6"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For students of educational program “</w:t>
      </w:r>
      <w:r w:rsidRPr="009649D0">
        <w:rPr>
          <w:rFonts w:ascii="Times New Roman" w:hAnsi="Times New Roman"/>
          <w:color w:val="000000" w:themeColor="text1"/>
          <w:sz w:val="28"/>
          <w:szCs w:val="28"/>
          <w:lang w:val="kk-KZ"/>
        </w:rPr>
        <w:t>6В017</w:t>
      </w:r>
      <w:r w:rsidRPr="009649D0">
        <w:rPr>
          <w:rFonts w:ascii="Times New Roman" w:hAnsi="Times New Roman"/>
          <w:color w:val="000000" w:themeColor="text1"/>
          <w:sz w:val="28"/>
          <w:szCs w:val="28"/>
          <w:lang w:val="en-US"/>
        </w:rPr>
        <w:t>03</w:t>
      </w:r>
      <w:r w:rsidRPr="009649D0">
        <w:rPr>
          <w:rFonts w:ascii="Times New Roman" w:hAnsi="Times New Roman"/>
          <w:color w:val="000000" w:themeColor="text1"/>
          <w:sz w:val="28"/>
          <w:szCs w:val="28"/>
          <w:lang w:val="kk-KZ"/>
        </w:rPr>
        <w:t>-</w:t>
      </w:r>
      <w:r w:rsidRPr="009649D0">
        <w:rPr>
          <w:rFonts w:ascii="Times New Roman" w:hAnsi="Times New Roman"/>
          <w:sz w:val="28"/>
          <w:szCs w:val="28"/>
          <w:lang w:val="en-US"/>
        </w:rPr>
        <w:t>Foreign language: two foreign languages”</w:t>
      </w:r>
      <w:r w:rsidRPr="009649D0">
        <w:rPr>
          <w:rFonts w:ascii="Times New Roman" w:hAnsi="Times New Roman"/>
          <w:sz w:val="28"/>
          <w:szCs w:val="28"/>
          <w:lang w:val="kk-KZ"/>
        </w:rPr>
        <w:t xml:space="preserve"> </w:t>
      </w:r>
      <w:r w:rsidRPr="009649D0">
        <w:rPr>
          <w:rFonts w:ascii="Times New Roman" w:hAnsi="Times New Roman"/>
          <w:sz w:val="28"/>
          <w:szCs w:val="28"/>
          <w:lang w:val="en-US"/>
        </w:rPr>
        <w:t>to identify knowledge and abilities concerning distance learning</w:t>
      </w:r>
    </w:p>
    <w:p w14:paraId="4D74B20E" w14:textId="77777777" w:rsidR="00C97B9F" w:rsidRPr="009649D0" w:rsidRDefault="00C97B9F" w:rsidP="00C97B9F">
      <w:pPr>
        <w:spacing w:after="0" w:line="240" w:lineRule="auto"/>
        <w:ind w:firstLine="567"/>
        <w:jc w:val="center"/>
        <w:rPr>
          <w:rFonts w:ascii="Times New Roman" w:hAnsi="Times New Roman"/>
          <w:sz w:val="28"/>
          <w:szCs w:val="28"/>
          <w:lang w:val="en-US"/>
        </w:rPr>
      </w:pPr>
    </w:p>
    <w:p w14:paraId="10DF95A9" w14:textId="0C301F51"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i/>
          <w:sz w:val="28"/>
          <w:szCs w:val="28"/>
          <w:lang w:val="en-US"/>
        </w:rPr>
        <w:t>Objective:</w:t>
      </w:r>
      <w:r w:rsidRPr="009649D0">
        <w:rPr>
          <w:rFonts w:ascii="Times New Roman" w:hAnsi="Times New Roman"/>
          <w:sz w:val="28"/>
          <w:szCs w:val="28"/>
          <w:lang w:val="en-US"/>
        </w:rPr>
        <w:t xml:space="preserve"> to identify the formation of knowledge and abilities according to the theoretical and applied aspects of distance learning</w:t>
      </w:r>
      <w:r w:rsidR="009649D0">
        <w:rPr>
          <w:rFonts w:ascii="Times New Roman" w:hAnsi="Times New Roman"/>
          <w:sz w:val="28"/>
          <w:szCs w:val="28"/>
          <w:lang w:val="en-US"/>
        </w:rPr>
        <w:t>:</w:t>
      </w:r>
    </w:p>
    <w:p w14:paraId="19669C90" w14:textId="2D2E17BB"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1. Education conducted remotely, typically online</w:t>
      </w:r>
      <w:r w:rsidR="009649D0">
        <w:rPr>
          <w:rFonts w:ascii="Times New Roman" w:hAnsi="Times New Roman"/>
          <w:sz w:val="28"/>
          <w:szCs w:val="28"/>
          <w:lang w:val="en-US"/>
        </w:rPr>
        <w:t>:</w:t>
      </w:r>
    </w:p>
    <w:p w14:paraId="10911090" w14:textId="45086B9C"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Face-to-face education</w:t>
      </w:r>
      <w:r w:rsidR="00541B44">
        <w:rPr>
          <w:rFonts w:ascii="Times New Roman" w:hAnsi="Times New Roman"/>
          <w:sz w:val="28"/>
          <w:szCs w:val="28"/>
          <w:lang w:val="en-US"/>
        </w:rPr>
        <w:t>.</w:t>
      </w:r>
    </w:p>
    <w:p w14:paraId="28352C65" w14:textId="6F1510AB"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B. Traditional learning</w:t>
      </w:r>
      <w:r w:rsidR="00541B44">
        <w:rPr>
          <w:rFonts w:ascii="Times New Roman" w:hAnsi="Times New Roman"/>
          <w:sz w:val="28"/>
          <w:szCs w:val="28"/>
          <w:lang w:val="en-US"/>
        </w:rPr>
        <w:t>.</w:t>
      </w:r>
    </w:p>
    <w:p w14:paraId="1AF4EE7E" w14:textId="162D5786"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C. On-site learning</w:t>
      </w:r>
      <w:r w:rsidR="00541B44">
        <w:rPr>
          <w:rFonts w:ascii="Times New Roman" w:hAnsi="Times New Roman"/>
          <w:sz w:val="28"/>
          <w:szCs w:val="28"/>
          <w:lang w:val="en-US"/>
        </w:rPr>
        <w:t>.</w:t>
      </w:r>
    </w:p>
    <w:p w14:paraId="416E1C68" w14:textId="64837CA1"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D. Distance learning</w:t>
      </w:r>
      <w:r w:rsidR="00541B44">
        <w:rPr>
          <w:rFonts w:ascii="Times New Roman" w:hAnsi="Times New Roman"/>
          <w:sz w:val="28"/>
          <w:szCs w:val="28"/>
          <w:lang w:val="en-US"/>
        </w:rPr>
        <w:t>.</w:t>
      </w:r>
    </w:p>
    <w:p w14:paraId="3844AA4F" w14:textId="77777777" w:rsidR="00C97B9F" w:rsidRPr="00177017" w:rsidRDefault="00C97B9F" w:rsidP="00177017">
      <w:pPr>
        <w:spacing w:after="0" w:line="240" w:lineRule="auto"/>
        <w:ind w:firstLine="709"/>
        <w:jc w:val="both"/>
        <w:rPr>
          <w:rFonts w:ascii="Times New Roman" w:hAnsi="Times New Roman"/>
          <w:sz w:val="16"/>
          <w:szCs w:val="16"/>
          <w:lang w:val="en-US"/>
        </w:rPr>
      </w:pPr>
    </w:p>
    <w:p w14:paraId="3D465B16" w14:textId="4B1057A9"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2. Disadvantage of distance learning (e-learning) system is …</w:t>
      </w:r>
      <w:r w:rsidR="009649D0">
        <w:rPr>
          <w:rFonts w:ascii="Times New Roman" w:hAnsi="Times New Roman"/>
          <w:sz w:val="28"/>
          <w:szCs w:val="28"/>
          <w:lang w:val="en-US"/>
        </w:rPr>
        <w:t>:</w:t>
      </w:r>
    </w:p>
    <w:p w14:paraId="4F213248" w14:textId="23511B3C"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the ability to combine several systems into a single educational environment</w:t>
      </w:r>
      <w:r w:rsidR="00541B44">
        <w:rPr>
          <w:rFonts w:ascii="Times New Roman" w:hAnsi="Times New Roman"/>
          <w:sz w:val="28"/>
          <w:szCs w:val="28"/>
          <w:lang w:val="en-US"/>
        </w:rPr>
        <w:t>.</w:t>
      </w:r>
    </w:p>
    <w:p w14:paraId="4792E573" w14:textId="798E921A"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B. low requirements for computers</w:t>
      </w:r>
      <w:r w:rsidR="00541B44">
        <w:rPr>
          <w:rFonts w:ascii="Times New Roman" w:hAnsi="Times New Roman"/>
          <w:sz w:val="28"/>
          <w:szCs w:val="28"/>
          <w:lang w:val="en-US"/>
        </w:rPr>
        <w:t>.</w:t>
      </w:r>
    </w:p>
    <w:p w14:paraId="697938D4" w14:textId="6D87F052"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C. allowing to use e-courses of any format without modifications</w:t>
      </w:r>
      <w:r w:rsidR="00541B44">
        <w:rPr>
          <w:rFonts w:ascii="Times New Roman" w:hAnsi="Times New Roman"/>
          <w:sz w:val="28"/>
          <w:szCs w:val="28"/>
          <w:lang w:val="en-US"/>
        </w:rPr>
        <w:t>.</w:t>
      </w:r>
    </w:p>
    <w:p w14:paraId="6A8604DD" w14:textId="131B63D1"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D. social isolation</w:t>
      </w:r>
      <w:r w:rsidR="00541B44">
        <w:rPr>
          <w:rFonts w:ascii="Times New Roman" w:hAnsi="Times New Roman"/>
          <w:sz w:val="28"/>
          <w:szCs w:val="28"/>
          <w:lang w:val="en-US"/>
        </w:rPr>
        <w:t>.</w:t>
      </w:r>
    </w:p>
    <w:p w14:paraId="3275890C" w14:textId="77777777" w:rsidR="00C97B9F" w:rsidRPr="00177017" w:rsidRDefault="00C97B9F" w:rsidP="00177017">
      <w:pPr>
        <w:spacing w:after="0" w:line="240" w:lineRule="auto"/>
        <w:ind w:firstLine="709"/>
        <w:jc w:val="both"/>
        <w:rPr>
          <w:rFonts w:ascii="Times New Roman" w:hAnsi="Times New Roman"/>
          <w:sz w:val="16"/>
          <w:szCs w:val="16"/>
          <w:lang w:val="en-US"/>
        </w:rPr>
      </w:pPr>
    </w:p>
    <w:p w14:paraId="62176760" w14:textId="0AB1A2FB" w:rsidR="00C97B9F" w:rsidRPr="009649D0" w:rsidRDefault="00C97B9F" w:rsidP="00177017">
      <w:pPr>
        <w:spacing w:after="0" w:line="240" w:lineRule="auto"/>
        <w:ind w:firstLine="709"/>
        <w:jc w:val="both"/>
        <w:rPr>
          <w:rFonts w:ascii="Times New Roman" w:hAnsi="Times New Roman"/>
          <w:bCs/>
          <w:sz w:val="28"/>
          <w:szCs w:val="28"/>
          <w:lang w:val="en-US"/>
        </w:rPr>
      </w:pPr>
      <w:r w:rsidRPr="009649D0">
        <w:rPr>
          <w:rFonts w:ascii="Times New Roman" w:hAnsi="Times New Roman"/>
          <w:bCs/>
          <w:sz w:val="28"/>
          <w:szCs w:val="28"/>
          <w:lang w:val="en-US"/>
        </w:rPr>
        <w:t>3. List models od distance learning</w:t>
      </w:r>
      <w:r w:rsidR="009649D0">
        <w:rPr>
          <w:rFonts w:ascii="Times New Roman" w:hAnsi="Times New Roman"/>
          <w:bCs/>
          <w:sz w:val="28"/>
          <w:szCs w:val="28"/>
          <w:lang w:val="en-US"/>
        </w:rPr>
        <w:t>:</w:t>
      </w:r>
    </w:p>
    <w:p w14:paraId="36E5BBCC" w14:textId="1CD0FD4E"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A. Traditional (correspondence), partial integration of ICT, electronic, and blended model</w:t>
      </w:r>
      <w:r w:rsidR="00541B44">
        <w:rPr>
          <w:rFonts w:ascii="Times New Roman" w:hAnsi="Times New Roman"/>
          <w:bCs/>
          <w:sz w:val="28"/>
          <w:szCs w:val="28"/>
          <w:lang w:val="en-US"/>
        </w:rPr>
        <w:t>.</w:t>
      </w:r>
      <w:r w:rsidRPr="009649D0">
        <w:rPr>
          <w:rFonts w:ascii="Times New Roman" w:hAnsi="Times New Roman"/>
          <w:bCs/>
          <w:sz w:val="28"/>
          <w:szCs w:val="28"/>
          <w:lang w:val="en-US"/>
        </w:rPr>
        <w:t xml:space="preserve"> </w:t>
      </w:r>
    </w:p>
    <w:p w14:paraId="2662467F" w14:textId="18924B8A"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Traditional (correspondence), integration of ICT, and blended model</w:t>
      </w:r>
      <w:r w:rsidR="00541B44">
        <w:rPr>
          <w:rFonts w:ascii="Times New Roman" w:hAnsi="Times New Roman"/>
          <w:bCs/>
          <w:sz w:val="28"/>
          <w:szCs w:val="28"/>
          <w:lang w:val="en-US"/>
        </w:rPr>
        <w:t>.</w:t>
      </w:r>
      <w:r w:rsidRPr="009649D0">
        <w:rPr>
          <w:rFonts w:ascii="Times New Roman" w:hAnsi="Times New Roman"/>
          <w:bCs/>
          <w:sz w:val="28"/>
          <w:szCs w:val="28"/>
          <w:lang w:val="en-US"/>
        </w:rPr>
        <w:t xml:space="preserve"> </w:t>
      </w:r>
    </w:p>
    <w:p w14:paraId="23373142" w14:textId="77777777"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Partial integration of ICT, electronic, and blended model.</w:t>
      </w:r>
    </w:p>
    <w:p w14:paraId="17697085" w14:textId="3F68BB6F"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D. Traditional (correspondence), partial integration of Internet, electronic, and blended model</w:t>
      </w:r>
      <w:r w:rsidR="00541B44">
        <w:rPr>
          <w:rFonts w:ascii="Times New Roman" w:hAnsi="Times New Roman"/>
          <w:bCs/>
          <w:sz w:val="28"/>
          <w:szCs w:val="28"/>
          <w:lang w:val="en-US"/>
        </w:rPr>
        <w:t>.</w:t>
      </w:r>
      <w:r w:rsidRPr="009649D0">
        <w:rPr>
          <w:rFonts w:ascii="Times New Roman" w:hAnsi="Times New Roman"/>
          <w:bCs/>
          <w:sz w:val="28"/>
          <w:szCs w:val="28"/>
          <w:lang w:val="en-US"/>
        </w:rPr>
        <w:t xml:space="preserve"> </w:t>
      </w:r>
    </w:p>
    <w:p w14:paraId="430E52FE"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1792A85A" w14:textId="5BC63FB6" w:rsidR="00C97B9F" w:rsidRPr="009649D0" w:rsidRDefault="00C97B9F" w:rsidP="00177017">
      <w:pPr>
        <w:spacing w:after="0" w:line="240" w:lineRule="auto"/>
        <w:ind w:firstLine="709"/>
        <w:jc w:val="both"/>
        <w:rPr>
          <w:rFonts w:ascii="Times New Roman" w:hAnsi="Times New Roman"/>
          <w:bCs/>
          <w:sz w:val="28"/>
          <w:szCs w:val="28"/>
          <w:lang w:val="en-US"/>
        </w:rPr>
      </w:pPr>
      <w:r w:rsidRPr="009649D0">
        <w:rPr>
          <w:rFonts w:ascii="Times New Roman" w:hAnsi="Times New Roman"/>
          <w:bCs/>
          <w:sz w:val="28"/>
          <w:szCs w:val="28"/>
          <w:lang w:val="en-US"/>
        </w:rPr>
        <w:t>4. Hybrid learning is a …</w:t>
      </w:r>
      <w:r w:rsidR="009649D0">
        <w:rPr>
          <w:rFonts w:ascii="Times New Roman" w:hAnsi="Times New Roman"/>
          <w:bCs/>
          <w:sz w:val="28"/>
          <w:szCs w:val="28"/>
          <w:lang w:val="en-US"/>
        </w:rPr>
        <w:t>:</w:t>
      </w:r>
    </w:p>
    <w:p w14:paraId="70514282" w14:textId="2FEB640C"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A. blended learning</w:t>
      </w:r>
      <w:r w:rsidR="00541B44">
        <w:rPr>
          <w:rFonts w:ascii="Times New Roman" w:hAnsi="Times New Roman"/>
          <w:bCs/>
          <w:sz w:val="28"/>
          <w:szCs w:val="28"/>
          <w:lang w:val="en-US"/>
        </w:rPr>
        <w:t>.</w:t>
      </w:r>
    </w:p>
    <w:p w14:paraId="78716FCE" w14:textId="7469E836"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e-learning</w:t>
      </w:r>
      <w:r w:rsidR="00541B44">
        <w:rPr>
          <w:rFonts w:ascii="Times New Roman" w:hAnsi="Times New Roman"/>
          <w:bCs/>
          <w:sz w:val="28"/>
          <w:szCs w:val="28"/>
          <w:lang w:val="en-US"/>
        </w:rPr>
        <w:t>.</w:t>
      </w:r>
    </w:p>
    <w:p w14:paraId="32DB3855" w14:textId="1DFE673D"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brick-and-mortar learning</w:t>
      </w:r>
      <w:r w:rsidR="00541B44">
        <w:rPr>
          <w:rFonts w:ascii="Times New Roman" w:hAnsi="Times New Roman"/>
          <w:bCs/>
          <w:sz w:val="28"/>
          <w:szCs w:val="28"/>
          <w:lang w:val="en-US"/>
        </w:rPr>
        <w:t>.</w:t>
      </w:r>
    </w:p>
    <w:p w14:paraId="1F0CF085" w14:textId="43CB6028"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D. online learning</w:t>
      </w:r>
      <w:r w:rsidR="00541B44">
        <w:rPr>
          <w:rFonts w:ascii="Times New Roman" w:hAnsi="Times New Roman"/>
          <w:bCs/>
          <w:sz w:val="28"/>
          <w:szCs w:val="28"/>
          <w:lang w:val="en-US"/>
        </w:rPr>
        <w:t>.</w:t>
      </w:r>
    </w:p>
    <w:p w14:paraId="4E73D769"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4D1BC0B8" w14:textId="5F8722B9" w:rsidR="00C97B9F" w:rsidRPr="009649D0" w:rsidRDefault="00C97B9F" w:rsidP="00177017">
      <w:pPr>
        <w:spacing w:after="0" w:line="240" w:lineRule="auto"/>
        <w:ind w:firstLine="709"/>
        <w:jc w:val="both"/>
        <w:rPr>
          <w:rFonts w:ascii="Times New Roman" w:hAnsi="Times New Roman"/>
          <w:bCs/>
          <w:sz w:val="28"/>
          <w:szCs w:val="28"/>
          <w:lang w:val="en-US"/>
        </w:rPr>
      </w:pPr>
      <w:r w:rsidRPr="009649D0">
        <w:rPr>
          <w:rFonts w:ascii="Times New Roman" w:hAnsi="Times New Roman"/>
          <w:bCs/>
          <w:sz w:val="28"/>
          <w:szCs w:val="28"/>
          <w:lang w:val="en-US"/>
        </w:rPr>
        <w:t>5. Station rotation, flipped classroom, lab rotation, and individual rotation are models of Blended Learning, which are related to …</w:t>
      </w:r>
      <w:r w:rsidR="009649D0">
        <w:rPr>
          <w:rFonts w:ascii="Times New Roman" w:hAnsi="Times New Roman"/>
          <w:bCs/>
          <w:sz w:val="28"/>
          <w:szCs w:val="28"/>
          <w:lang w:val="en-US"/>
        </w:rPr>
        <w:t>:</w:t>
      </w:r>
      <w:r w:rsidRPr="009649D0">
        <w:rPr>
          <w:rFonts w:ascii="Times New Roman" w:hAnsi="Times New Roman"/>
          <w:bCs/>
          <w:sz w:val="28"/>
          <w:szCs w:val="28"/>
          <w:lang w:val="en-US"/>
        </w:rPr>
        <w:t xml:space="preserve"> </w:t>
      </w:r>
    </w:p>
    <w:p w14:paraId="3CBD2A10" w14:textId="6C34C5EE"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A. Flex Model</w:t>
      </w:r>
      <w:r w:rsidR="00541B44">
        <w:rPr>
          <w:rFonts w:ascii="Times New Roman" w:hAnsi="Times New Roman"/>
          <w:bCs/>
          <w:sz w:val="28"/>
          <w:szCs w:val="28"/>
          <w:lang w:val="en-US"/>
        </w:rPr>
        <w:t>.</w:t>
      </w:r>
    </w:p>
    <w:p w14:paraId="40036BC6" w14:textId="3F9A2EC7"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A La Carte Model</w:t>
      </w:r>
      <w:r w:rsidR="00541B44">
        <w:rPr>
          <w:rFonts w:ascii="Times New Roman" w:hAnsi="Times New Roman"/>
          <w:bCs/>
          <w:sz w:val="28"/>
          <w:szCs w:val="28"/>
          <w:lang w:val="en-US"/>
        </w:rPr>
        <w:t>.</w:t>
      </w:r>
    </w:p>
    <w:p w14:paraId="5E4A5B1A" w14:textId="190150C0"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Rotation Model</w:t>
      </w:r>
      <w:r w:rsidR="00541B44">
        <w:rPr>
          <w:rFonts w:ascii="Times New Roman" w:hAnsi="Times New Roman"/>
          <w:bCs/>
          <w:sz w:val="28"/>
          <w:szCs w:val="28"/>
          <w:lang w:val="en-US"/>
        </w:rPr>
        <w:t>.</w:t>
      </w:r>
    </w:p>
    <w:p w14:paraId="6595DBEB" w14:textId="6283A206"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D. Enriched Virtual Model</w:t>
      </w:r>
      <w:r w:rsidR="00541B44">
        <w:rPr>
          <w:rFonts w:ascii="Times New Roman" w:hAnsi="Times New Roman"/>
          <w:bCs/>
          <w:sz w:val="28"/>
          <w:szCs w:val="28"/>
          <w:lang w:val="en-US"/>
        </w:rPr>
        <w:t>.</w:t>
      </w:r>
    </w:p>
    <w:p w14:paraId="4122C0A8" w14:textId="77777777" w:rsidR="00C97B9F" w:rsidRPr="00177017" w:rsidRDefault="00C97B9F" w:rsidP="00541B44">
      <w:pPr>
        <w:spacing w:after="0" w:line="240" w:lineRule="auto"/>
        <w:ind w:firstLine="851"/>
        <w:jc w:val="both"/>
        <w:rPr>
          <w:rFonts w:ascii="Times New Roman" w:hAnsi="Times New Roman"/>
          <w:bCs/>
          <w:sz w:val="16"/>
          <w:szCs w:val="16"/>
          <w:lang w:val="en-US"/>
        </w:rPr>
      </w:pPr>
    </w:p>
    <w:p w14:paraId="6D45B14A" w14:textId="5E4C0BD7" w:rsidR="00C97B9F" w:rsidRPr="009649D0" w:rsidRDefault="00C97B9F" w:rsidP="00177017">
      <w:pPr>
        <w:spacing w:after="0" w:line="240" w:lineRule="auto"/>
        <w:ind w:firstLine="709"/>
        <w:jc w:val="both"/>
        <w:rPr>
          <w:rFonts w:ascii="Times New Roman" w:hAnsi="Times New Roman"/>
          <w:bCs/>
          <w:sz w:val="28"/>
          <w:szCs w:val="28"/>
          <w:lang w:val="en-US"/>
        </w:rPr>
      </w:pPr>
      <w:r w:rsidRPr="009649D0">
        <w:rPr>
          <w:rFonts w:ascii="Times New Roman" w:hAnsi="Times New Roman"/>
          <w:bCs/>
          <w:sz w:val="28"/>
          <w:szCs w:val="28"/>
          <w:lang w:val="en-US"/>
        </w:rPr>
        <w:t>6. Advantage of Blended Learning is …</w:t>
      </w:r>
      <w:r w:rsidR="009649D0">
        <w:rPr>
          <w:rFonts w:ascii="Times New Roman" w:hAnsi="Times New Roman"/>
          <w:bCs/>
          <w:sz w:val="28"/>
          <w:szCs w:val="28"/>
          <w:lang w:val="en-US"/>
        </w:rPr>
        <w:t>:</w:t>
      </w:r>
    </w:p>
    <w:p w14:paraId="25AF4FEE" w14:textId="6EEBBCEF"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A. round-the-clock access to training resources</w:t>
      </w:r>
      <w:r w:rsidR="00541B44">
        <w:rPr>
          <w:rFonts w:ascii="Times New Roman" w:hAnsi="Times New Roman"/>
          <w:bCs/>
          <w:sz w:val="28"/>
          <w:szCs w:val="28"/>
          <w:lang w:val="en-US"/>
        </w:rPr>
        <w:t>.</w:t>
      </w:r>
    </w:p>
    <w:p w14:paraId="519A349A" w14:textId="64BC0738"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high maintenance cost</w:t>
      </w:r>
      <w:r w:rsidR="00541B44">
        <w:rPr>
          <w:rFonts w:ascii="Times New Roman" w:hAnsi="Times New Roman"/>
          <w:bCs/>
          <w:sz w:val="28"/>
          <w:szCs w:val="28"/>
          <w:lang w:val="en-US"/>
        </w:rPr>
        <w:t>.</w:t>
      </w:r>
    </w:p>
    <w:p w14:paraId="23E0DB4D" w14:textId="1C6DECDA"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technological dependence</w:t>
      </w:r>
      <w:r w:rsidR="00541B44">
        <w:rPr>
          <w:rFonts w:ascii="Times New Roman" w:hAnsi="Times New Roman"/>
          <w:bCs/>
          <w:sz w:val="28"/>
          <w:szCs w:val="28"/>
          <w:lang w:val="en-US"/>
        </w:rPr>
        <w:t>.</w:t>
      </w:r>
    </w:p>
    <w:p w14:paraId="0449ED45" w14:textId="40242430"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D. wastage of offered resources</w:t>
      </w:r>
      <w:r w:rsidR="00541B44">
        <w:rPr>
          <w:rFonts w:ascii="Times New Roman" w:hAnsi="Times New Roman"/>
          <w:bCs/>
          <w:sz w:val="28"/>
          <w:szCs w:val="28"/>
          <w:lang w:val="en-US"/>
        </w:rPr>
        <w:t>.</w:t>
      </w:r>
    </w:p>
    <w:p w14:paraId="24FD2647" w14:textId="266F21E1" w:rsidR="00C97B9F" w:rsidRPr="009649D0" w:rsidRDefault="00C97B9F" w:rsidP="00177017">
      <w:pPr>
        <w:spacing w:after="0" w:line="240" w:lineRule="auto"/>
        <w:ind w:firstLine="709"/>
        <w:jc w:val="both"/>
        <w:rPr>
          <w:rFonts w:ascii="Times New Roman" w:hAnsi="Times New Roman"/>
          <w:bCs/>
          <w:sz w:val="28"/>
          <w:szCs w:val="28"/>
          <w:lang w:val="en-US"/>
        </w:rPr>
      </w:pPr>
      <w:r w:rsidRPr="009649D0">
        <w:rPr>
          <w:rFonts w:ascii="Times New Roman" w:hAnsi="Times New Roman"/>
          <w:bCs/>
          <w:sz w:val="28"/>
          <w:szCs w:val="28"/>
          <w:lang w:val="en-US"/>
        </w:rPr>
        <w:t>7. Disadvantage of Blended Learning is …</w:t>
      </w:r>
      <w:r w:rsidR="009649D0">
        <w:rPr>
          <w:rFonts w:ascii="Times New Roman" w:hAnsi="Times New Roman"/>
          <w:bCs/>
          <w:sz w:val="28"/>
          <w:szCs w:val="28"/>
          <w:lang w:val="en-US"/>
        </w:rPr>
        <w:t>:</w:t>
      </w:r>
    </w:p>
    <w:p w14:paraId="1EB24AA9" w14:textId="458D19BB"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A. round-the-clock access to training resources</w:t>
      </w:r>
      <w:r w:rsidR="00541B44">
        <w:rPr>
          <w:rFonts w:ascii="Times New Roman" w:hAnsi="Times New Roman"/>
          <w:bCs/>
          <w:sz w:val="28"/>
          <w:szCs w:val="28"/>
          <w:lang w:val="en-US"/>
        </w:rPr>
        <w:t>.</w:t>
      </w:r>
    </w:p>
    <w:p w14:paraId="38E6F935" w14:textId="51210209"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a personalized training experience</w:t>
      </w:r>
      <w:r w:rsidR="00541B44">
        <w:rPr>
          <w:rFonts w:ascii="Times New Roman" w:hAnsi="Times New Roman"/>
          <w:bCs/>
          <w:sz w:val="28"/>
          <w:szCs w:val="28"/>
          <w:lang w:val="en-US"/>
        </w:rPr>
        <w:t>.</w:t>
      </w:r>
    </w:p>
    <w:p w14:paraId="0FF3287E" w14:textId="7A57EAB5"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technological dependence</w:t>
      </w:r>
      <w:r w:rsidR="00541B44">
        <w:rPr>
          <w:rFonts w:ascii="Times New Roman" w:hAnsi="Times New Roman"/>
          <w:bCs/>
          <w:sz w:val="28"/>
          <w:szCs w:val="28"/>
          <w:lang w:val="en-US"/>
        </w:rPr>
        <w:t>.</w:t>
      </w:r>
    </w:p>
    <w:p w14:paraId="7E653320" w14:textId="19D420FC"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D. better communication and collaborative learning</w:t>
      </w:r>
      <w:r w:rsidR="00541B44">
        <w:rPr>
          <w:rFonts w:ascii="Times New Roman" w:hAnsi="Times New Roman"/>
          <w:bCs/>
          <w:sz w:val="28"/>
          <w:szCs w:val="28"/>
          <w:lang w:val="en-US"/>
        </w:rPr>
        <w:t>.</w:t>
      </w:r>
    </w:p>
    <w:p w14:paraId="0B674C2A"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14E18C5A" w14:textId="3B43002C" w:rsidR="00C97B9F" w:rsidRPr="009649D0" w:rsidRDefault="00C97B9F" w:rsidP="00177017">
      <w:pPr>
        <w:spacing w:after="0" w:line="240" w:lineRule="auto"/>
        <w:ind w:firstLine="709"/>
        <w:jc w:val="both"/>
        <w:rPr>
          <w:rFonts w:ascii="Times New Roman" w:hAnsi="Times New Roman"/>
          <w:sz w:val="28"/>
          <w:szCs w:val="28"/>
          <w:shd w:val="clear" w:color="auto" w:fill="FFFFFF"/>
          <w:lang w:val="en-US"/>
        </w:rPr>
      </w:pPr>
      <w:r w:rsidRPr="009649D0">
        <w:rPr>
          <w:rFonts w:ascii="Times New Roman" w:hAnsi="Times New Roman"/>
          <w:bCs/>
          <w:sz w:val="28"/>
          <w:szCs w:val="28"/>
          <w:lang w:val="en-US"/>
        </w:rPr>
        <w:t>8. It</w:t>
      </w:r>
      <w:r w:rsidRPr="009649D0">
        <w:rPr>
          <w:rFonts w:ascii="Times New Roman" w:hAnsi="Times New Roman"/>
          <w:sz w:val="28"/>
          <w:szCs w:val="28"/>
          <w:lang w:val="en-US"/>
        </w:rPr>
        <w:t xml:space="preserve"> </w:t>
      </w:r>
      <w:r w:rsidRPr="009649D0">
        <w:rPr>
          <w:rFonts w:ascii="Times New Roman" w:hAnsi="Times New Roman"/>
          <w:sz w:val="28"/>
          <w:szCs w:val="28"/>
          <w:shd w:val="clear" w:color="auto" w:fill="FFFFFF"/>
          <w:lang w:val="en-US"/>
        </w:rPr>
        <w:t>is a form of blended learning where students are exposed to new content outside of school, typically at home, and then engage in hands-on practice and collaborative activities in the classroom</w:t>
      </w:r>
      <w:r w:rsidR="009649D0">
        <w:rPr>
          <w:rFonts w:ascii="Times New Roman" w:hAnsi="Times New Roman"/>
          <w:sz w:val="28"/>
          <w:szCs w:val="28"/>
          <w:shd w:val="clear" w:color="auto" w:fill="FFFFFF"/>
          <w:lang w:val="en-US"/>
        </w:rPr>
        <w:t>:</w:t>
      </w:r>
    </w:p>
    <w:p w14:paraId="2BD208CD" w14:textId="7A02275B"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sz w:val="28"/>
          <w:szCs w:val="28"/>
          <w:shd w:val="clear" w:color="auto" w:fill="FFFFFF"/>
          <w:lang w:val="en-US"/>
        </w:rPr>
        <w:t>A.</w:t>
      </w:r>
      <w:r w:rsidRPr="009649D0">
        <w:rPr>
          <w:rFonts w:ascii="Times New Roman" w:hAnsi="Times New Roman"/>
          <w:bCs/>
          <w:sz w:val="28"/>
          <w:szCs w:val="28"/>
          <w:lang w:val="en-US"/>
        </w:rPr>
        <w:t xml:space="preserve"> Hybrid learning</w:t>
      </w:r>
      <w:r w:rsidR="00541B44">
        <w:rPr>
          <w:rFonts w:ascii="Times New Roman" w:hAnsi="Times New Roman"/>
          <w:bCs/>
          <w:sz w:val="28"/>
          <w:szCs w:val="28"/>
          <w:lang w:val="en-US"/>
        </w:rPr>
        <w:t>.</w:t>
      </w:r>
    </w:p>
    <w:p w14:paraId="33A86B7A" w14:textId="3FACB6A9"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Enriched virtual model</w:t>
      </w:r>
      <w:r w:rsidR="00541B44">
        <w:rPr>
          <w:rFonts w:ascii="Times New Roman" w:hAnsi="Times New Roman"/>
          <w:bCs/>
          <w:sz w:val="28"/>
          <w:szCs w:val="28"/>
          <w:lang w:val="en-US"/>
        </w:rPr>
        <w:t>.</w:t>
      </w:r>
    </w:p>
    <w:p w14:paraId="5F2FFA57" w14:textId="5FE83ABF"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Flipped classroom</w:t>
      </w:r>
      <w:r w:rsidR="00541B44">
        <w:rPr>
          <w:rFonts w:ascii="Times New Roman" w:hAnsi="Times New Roman"/>
          <w:bCs/>
          <w:sz w:val="28"/>
          <w:szCs w:val="28"/>
          <w:lang w:val="en-US"/>
        </w:rPr>
        <w:t>.</w:t>
      </w:r>
    </w:p>
    <w:p w14:paraId="4EA3BF56" w14:textId="6B22AAEB"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D. Lab rotation</w:t>
      </w:r>
      <w:r w:rsidR="00541B44">
        <w:rPr>
          <w:rFonts w:ascii="Times New Roman" w:hAnsi="Times New Roman"/>
          <w:bCs/>
          <w:sz w:val="28"/>
          <w:szCs w:val="28"/>
          <w:lang w:val="en-US"/>
        </w:rPr>
        <w:t>.</w:t>
      </w:r>
    </w:p>
    <w:p w14:paraId="7AF01703"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67AFC6F2" w14:textId="5210A3A9" w:rsidR="00C97B9F" w:rsidRPr="009649D0" w:rsidRDefault="00C97B9F" w:rsidP="00177017">
      <w:pPr>
        <w:spacing w:after="0" w:line="240" w:lineRule="auto"/>
        <w:ind w:firstLine="709"/>
        <w:jc w:val="both"/>
        <w:rPr>
          <w:rFonts w:ascii="Times New Roman" w:hAnsi="Times New Roman"/>
          <w:bCs/>
          <w:sz w:val="28"/>
          <w:szCs w:val="28"/>
          <w:lang w:val="en-US"/>
        </w:rPr>
      </w:pPr>
      <w:r w:rsidRPr="009649D0">
        <w:rPr>
          <w:rFonts w:ascii="Times New Roman" w:hAnsi="Times New Roman"/>
          <w:bCs/>
          <w:sz w:val="28"/>
          <w:szCs w:val="28"/>
          <w:lang w:val="en-US"/>
        </w:rPr>
        <w:t>9. List the four pillars of F-L-I-P</w:t>
      </w:r>
      <w:r w:rsidR="009649D0">
        <w:rPr>
          <w:rFonts w:ascii="Times New Roman" w:hAnsi="Times New Roman"/>
          <w:bCs/>
          <w:sz w:val="28"/>
          <w:szCs w:val="28"/>
          <w:lang w:val="en-US"/>
        </w:rPr>
        <w:t>:</w:t>
      </w:r>
    </w:p>
    <w:p w14:paraId="5D7031AA" w14:textId="77777777"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A. Flexible learning environment, learning culture, deliberate content, professional educator.</w:t>
      </w:r>
    </w:p>
    <w:p w14:paraId="342E3B59" w14:textId="77777777"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B. Flexible educator, learning environment, delight content, professional culture.</w:t>
      </w:r>
    </w:p>
    <w:p w14:paraId="6CA79115" w14:textId="77777777"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bCs/>
          <w:sz w:val="28"/>
          <w:szCs w:val="28"/>
          <w:lang w:val="en-US"/>
        </w:rPr>
        <w:t>C. Flexible learning environment, learning content, designed approach, professional teacher.</w:t>
      </w:r>
    </w:p>
    <w:p w14:paraId="7375C4F7" w14:textId="546B0523" w:rsidR="00C97B9F" w:rsidRPr="009649D0" w:rsidRDefault="00177017" w:rsidP="00541B44">
      <w:pPr>
        <w:spacing w:after="0" w:line="240" w:lineRule="auto"/>
        <w:ind w:firstLine="851"/>
        <w:jc w:val="both"/>
        <w:rPr>
          <w:rFonts w:ascii="Times New Roman" w:hAnsi="Times New Roman"/>
          <w:bCs/>
          <w:sz w:val="28"/>
          <w:szCs w:val="28"/>
          <w:lang w:val="en-US"/>
        </w:rPr>
      </w:pPr>
      <w:r>
        <w:rPr>
          <w:rFonts w:ascii="Times New Roman" w:hAnsi="Times New Roman"/>
          <w:bCs/>
          <w:sz w:val="28"/>
          <w:szCs w:val="28"/>
          <w:lang w:val="en-US"/>
        </w:rPr>
        <w:t xml:space="preserve">D. </w:t>
      </w:r>
      <w:r w:rsidR="00C97B9F" w:rsidRPr="009649D0">
        <w:rPr>
          <w:rFonts w:ascii="Times New Roman" w:hAnsi="Times New Roman"/>
          <w:bCs/>
          <w:sz w:val="28"/>
          <w:szCs w:val="28"/>
          <w:lang w:val="en-US"/>
        </w:rPr>
        <w:t>Flexible content, learning culture, deliberate educator, professional culture.</w:t>
      </w:r>
    </w:p>
    <w:p w14:paraId="08123F21"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3F0C9128" w14:textId="787BF2C8"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bCs/>
          <w:sz w:val="28"/>
          <w:szCs w:val="28"/>
          <w:lang w:val="en-US"/>
        </w:rPr>
        <w:t xml:space="preserve">10. It </w:t>
      </w:r>
      <w:r w:rsidRPr="009649D0">
        <w:rPr>
          <w:rFonts w:ascii="Times New Roman" w:hAnsi="Times New Roman"/>
          <w:spacing w:val="-6"/>
          <w:sz w:val="28"/>
          <w:szCs w:val="28"/>
          <w:lang w:val="en-US"/>
        </w:rPr>
        <w:t>is online or distance education that happens in real time, often with a set class schedule and required login times</w:t>
      </w:r>
      <w:r w:rsidRPr="009649D0">
        <w:rPr>
          <w:rFonts w:ascii="Times New Roman" w:hAnsi="Times New Roman"/>
          <w:sz w:val="28"/>
          <w:szCs w:val="28"/>
          <w:lang w:val="en-US"/>
        </w:rPr>
        <w:t>, commonly supported by media such as videoconferencing, interactive webinars, chat-based online discussions, and lectures that are broadcast at the same time</w:t>
      </w:r>
      <w:r w:rsidR="009649D0">
        <w:rPr>
          <w:rFonts w:ascii="Times New Roman" w:hAnsi="Times New Roman"/>
          <w:sz w:val="28"/>
          <w:szCs w:val="28"/>
          <w:lang w:val="en-US"/>
        </w:rPr>
        <w:t>:</w:t>
      </w:r>
    </w:p>
    <w:p w14:paraId="60297FE6" w14:textId="2C03EB0A"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sz w:val="28"/>
          <w:szCs w:val="28"/>
          <w:lang w:val="en-US"/>
        </w:rPr>
        <w:t xml:space="preserve">A. </w:t>
      </w:r>
      <w:r w:rsidRPr="009649D0">
        <w:rPr>
          <w:rFonts w:ascii="Times New Roman" w:hAnsi="Times New Roman"/>
          <w:iCs/>
          <w:sz w:val="28"/>
          <w:szCs w:val="28"/>
          <w:lang w:val="en-US"/>
        </w:rPr>
        <w:t>Asynchronous learning</w:t>
      </w:r>
      <w:r w:rsidR="00541B44">
        <w:rPr>
          <w:rFonts w:ascii="Times New Roman" w:hAnsi="Times New Roman"/>
          <w:iCs/>
          <w:sz w:val="28"/>
          <w:szCs w:val="28"/>
          <w:lang w:val="en-US"/>
        </w:rPr>
        <w:t>.</w:t>
      </w:r>
    </w:p>
    <w:p w14:paraId="331C88A0" w14:textId="2D5CA73D"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bCs/>
          <w:sz w:val="28"/>
          <w:szCs w:val="28"/>
          <w:lang w:val="en-US"/>
        </w:rPr>
        <w:t xml:space="preserve">B. </w:t>
      </w:r>
      <w:r w:rsidRPr="009649D0">
        <w:rPr>
          <w:rFonts w:ascii="Times New Roman" w:hAnsi="Times New Roman"/>
          <w:iCs/>
          <w:sz w:val="28"/>
          <w:szCs w:val="28"/>
          <w:lang w:val="en-US"/>
        </w:rPr>
        <w:t>Synchronous learning</w:t>
      </w:r>
      <w:r w:rsidR="00541B44">
        <w:rPr>
          <w:rFonts w:ascii="Times New Roman" w:hAnsi="Times New Roman"/>
          <w:iCs/>
          <w:sz w:val="28"/>
          <w:szCs w:val="28"/>
          <w:lang w:val="en-US"/>
        </w:rPr>
        <w:t>.</w:t>
      </w:r>
    </w:p>
    <w:p w14:paraId="68B23571" w14:textId="5688A95F"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iCs/>
          <w:sz w:val="28"/>
          <w:szCs w:val="28"/>
          <w:lang w:val="en-US"/>
        </w:rPr>
        <w:t>C. Blended learning</w:t>
      </w:r>
      <w:r w:rsidR="00541B44">
        <w:rPr>
          <w:rFonts w:ascii="Times New Roman" w:hAnsi="Times New Roman"/>
          <w:iCs/>
          <w:sz w:val="28"/>
          <w:szCs w:val="28"/>
          <w:lang w:val="en-US"/>
        </w:rPr>
        <w:t>.</w:t>
      </w:r>
    </w:p>
    <w:p w14:paraId="17B92FA8" w14:textId="53D69606"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iCs/>
          <w:sz w:val="28"/>
          <w:szCs w:val="28"/>
          <w:lang w:val="en-US"/>
        </w:rPr>
        <w:t>D. Hybrid learning</w:t>
      </w:r>
      <w:r w:rsidR="00541B44">
        <w:rPr>
          <w:rFonts w:ascii="Times New Roman" w:hAnsi="Times New Roman"/>
          <w:iCs/>
          <w:sz w:val="28"/>
          <w:szCs w:val="28"/>
          <w:lang w:val="en-US"/>
        </w:rPr>
        <w:t>.</w:t>
      </w:r>
    </w:p>
    <w:p w14:paraId="36660052" w14:textId="77777777" w:rsidR="00C97B9F" w:rsidRPr="00177017" w:rsidRDefault="00C97B9F" w:rsidP="00177017">
      <w:pPr>
        <w:spacing w:after="0" w:line="240" w:lineRule="auto"/>
        <w:ind w:firstLine="709"/>
        <w:jc w:val="both"/>
        <w:rPr>
          <w:rFonts w:ascii="Times New Roman" w:hAnsi="Times New Roman"/>
          <w:iCs/>
          <w:sz w:val="16"/>
          <w:szCs w:val="16"/>
          <w:lang w:val="en-US"/>
        </w:rPr>
      </w:pPr>
    </w:p>
    <w:p w14:paraId="02271DCA" w14:textId="77777777" w:rsidR="00C97B9F" w:rsidRPr="009649D0" w:rsidRDefault="00C97B9F" w:rsidP="00177017">
      <w:pPr>
        <w:spacing w:after="0" w:line="240" w:lineRule="auto"/>
        <w:ind w:firstLine="709"/>
        <w:jc w:val="both"/>
        <w:rPr>
          <w:rFonts w:ascii="Times New Roman" w:hAnsi="Times New Roman"/>
          <w:iCs/>
          <w:sz w:val="28"/>
          <w:szCs w:val="28"/>
          <w:lang w:val="en-US"/>
        </w:rPr>
      </w:pPr>
      <w:r w:rsidRPr="009649D0">
        <w:rPr>
          <w:rFonts w:ascii="Times New Roman" w:hAnsi="Times New Roman"/>
          <w:iCs/>
          <w:sz w:val="28"/>
          <w:szCs w:val="28"/>
          <w:lang w:val="en-US"/>
        </w:rPr>
        <w:t>11. Disadvantage of synchronous e-learning is …</w:t>
      </w:r>
    </w:p>
    <w:p w14:paraId="31AE7340" w14:textId="6A464F53"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iCs/>
          <w:sz w:val="28"/>
          <w:szCs w:val="28"/>
          <w:lang w:val="en-US"/>
        </w:rPr>
        <w:t xml:space="preserve">A. </w:t>
      </w:r>
      <w:r w:rsidRPr="009649D0">
        <w:rPr>
          <w:rFonts w:ascii="Times New Roman" w:hAnsi="Times New Roman"/>
          <w:sz w:val="28"/>
          <w:szCs w:val="28"/>
          <w:lang w:val="en-US"/>
        </w:rPr>
        <w:t>Interaction between participants</w:t>
      </w:r>
      <w:r w:rsidR="00541B44">
        <w:rPr>
          <w:rFonts w:ascii="Times New Roman" w:hAnsi="Times New Roman"/>
          <w:sz w:val="28"/>
          <w:szCs w:val="28"/>
          <w:lang w:val="en-US"/>
        </w:rPr>
        <w:t>.</w:t>
      </w:r>
    </w:p>
    <w:p w14:paraId="0C881FD1" w14:textId="265E199E"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B. Real-time feedback for the instructor</w:t>
      </w:r>
      <w:r w:rsidR="00541B44">
        <w:rPr>
          <w:rFonts w:ascii="Times New Roman" w:hAnsi="Times New Roman"/>
          <w:sz w:val="28"/>
          <w:szCs w:val="28"/>
          <w:lang w:val="en-US"/>
        </w:rPr>
        <w:t>.</w:t>
      </w:r>
    </w:p>
    <w:p w14:paraId="5D395CEE" w14:textId="03097C8C"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C. Training happens on a fixed schedule</w:t>
      </w:r>
      <w:r w:rsidR="00541B44">
        <w:rPr>
          <w:rFonts w:ascii="Times New Roman" w:hAnsi="Times New Roman"/>
          <w:sz w:val="28"/>
          <w:szCs w:val="28"/>
          <w:lang w:val="en-US"/>
        </w:rPr>
        <w:t>.</w:t>
      </w:r>
    </w:p>
    <w:p w14:paraId="7CAF05A7" w14:textId="1DFBB88A"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D. Technical challenges</w:t>
      </w:r>
      <w:r w:rsidR="00541B44">
        <w:rPr>
          <w:rFonts w:ascii="Times New Roman" w:hAnsi="Times New Roman"/>
          <w:sz w:val="28"/>
          <w:szCs w:val="28"/>
          <w:lang w:val="en-US"/>
        </w:rPr>
        <w:t>.</w:t>
      </w:r>
    </w:p>
    <w:p w14:paraId="6178C6C9"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716EF53E" w14:textId="04557AEF" w:rsidR="00C97B9F" w:rsidRPr="009649D0" w:rsidRDefault="00C97B9F" w:rsidP="00177017">
      <w:pPr>
        <w:spacing w:after="0" w:line="240" w:lineRule="auto"/>
        <w:ind w:firstLine="709"/>
        <w:jc w:val="both"/>
        <w:rPr>
          <w:rFonts w:ascii="Times New Roman" w:hAnsi="Times New Roman"/>
          <w:spacing w:val="-6"/>
          <w:sz w:val="28"/>
          <w:szCs w:val="28"/>
          <w:lang w:val="en-US"/>
        </w:rPr>
      </w:pPr>
      <w:r w:rsidRPr="009649D0">
        <w:rPr>
          <w:rFonts w:ascii="Times New Roman" w:hAnsi="Times New Roman"/>
          <w:bCs/>
          <w:sz w:val="28"/>
          <w:szCs w:val="28"/>
          <w:lang w:val="en-US"/>
        </w:rPr>
        <w:t xml:space="preserve">12. This type of e-learning </w:t>
      </w:r>
      <w:r w:rsidRPr="009649D0">
        <w:rPr>
          <w:rFonts w:ascii="Times New Roman" w:hAnsi="Times New Roman"/>
          <w:spacing w:val="-6"/>
          <w:sz w:val="28"/>
          <w:szCs w:val="28"/>
          <w:lang w:val="en-US"/>
        </w:rPr>
        <w:t>does not require real-time interaction; instead, content is available online for students to access when it best suits their schedules, and assignments are completed to deadlines</w:t>
      </w:r>
      <w:r w:rsidR="009649D0">
        <w:rPr>
          <w:rFonts w:ascii="Times New Roman" w:hAnsi="Times New Roman"/>
          <w:spacing w:val="-6"/>
          <w:sz w:val="28"/>
          <w:szCs w:val="28"/>
          <w:lang w:val="en-US"/>
        </w:rPr>
        <w:t>:</w:t>
      </w:r>
    </w:p>
    <w:p w14:paraId="48C33EC3" w14:textId="0085C5A0"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sz w:val="28"/>
          <w:szCs w:val="28"/>
          <w:lang w:val="en-US"/>
        </w:rPr>
        <w:t xml:space="preserve">A. </w:t>
      </w:r>
      <w:r w:rsidRPr="009649D0">
        <w:rPr>
          <w:rFonts w:ascii="Times New Roman" w:hAnsi="Times New Roman"/>
          <w:iCs/>
          <w:sz w:val="28"/>
          <w:szCs w:val="28"/>
          <w:lang w:val="en-US"/>
        </w:rPr>
        <w:t>Asynchronous learning</w:t>
      </w:r>
      <w:r w:rsidR="00177017">
        <w:rPr>
          <w:rFonts w:ascii="Times New Roman" w:hAnsi="Times New Roman"/>
          <w:iCs/>
          <w:sz w:val="28"/>
          <w:szCs w:val="28"/>
          <w:lang w:val="en-US"/>
        </w:rPr>
        <w:t>.</w:t>
      </w:r>
    </w:p>
    <w:p w14:paraId="054BA6C5" w14:textId="26FB3D41"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bCs/>
          <w:sz w:val="28"/>
          <w:szCs w:val="28"/>
          <w:lang w:val="en-US"/>
        </w:rPr>
        <w:t xml:space="preserve">B. </w:t>
      </w:r>
      <w:r w:rsidRPr="009649D0">
        <w:rPr>
          <w:rFonts w:ascii="Times New Roman" w:hAnsi="Times New Roman"/>
          <w:iCs/>
          <w:sz w:val="28"/>
          <w:szCs w:val="28"/>
          <w:lang w:val="en-US"/>
        </w:rPr>
        <w:t>Synchronous learning</w:t>
      </w:r>
      <w:r w:rsidR="00177017">
        <w:rPr>
          <w:rFonts w:ascii="Times New Roman" w:hAnsi="Times New Roman"/>
          <w:iCs/>
          <w:sz w:val="28"/>
          <w:szCs w:val="28"/>
          <w:lang w:val="en-US"/>
        </w:rPr>
        <w:t>.</w:t>
      </w:r>
    </w:p>
    <w:p w14:paraId="42498492" w14:textId="0F69ADF3"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iCs/>
          <w:sz w:val="28"/>
          <w:szCs w:val="28"/>
          <w:lang w:val="en-US"/>
        </w:rPr>
        <w:t>C. Blended learning</w:t>
      </w:r>
      <w:r w:rsidR="00177017">
        <w:rPr>
          <w:rFonts w:ascii="Times New Roman" w:hAnsi="Times New Roman"/>
          <w:iCs/>
          <w:sz w:val="28"/>
          <w:szCs w:val="28"/>
          <w:lang w:val="en-US"/>
        </w:rPr>
        <w:t>.</w:t>
      </w:r>
    </w:p>
    <w:p w14:paraId="196FA6F0" w14:textId="6442FF41"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iCs/>
          <w:sz w:val="28"/>
          <w:szCs w:val="28"/>
          <w:lang w:val="en-US"/>
        </w:rPr>
        <w:t>D. Hybrid learning</w:t>
      </w:r>
      <w:r w:rsidR="00177017">
        <w:rPr>
          <w:rFonts w:ascii="Times New Roman" w:hAnsi="Times New Roman"/>
          <w:iCs/>
          <w:sz w:val="28"/>
          <w:szCs w:val="28"/>
          <w:lang w:val="en-US"/>
        </w:rPr>
        <w:t>.</w:t>
      </w:r>
    </w:p>
    <w:p w14:paraId="6B640D1E"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7858201F" w14:textId="5E59CE48" w:rsidR="00C97B9F" w:rsidRPr="009649D0" w:rsidRDefault="00C97B9F" w:rsidP="00177017">
      <w:pPr>
        <w:spacing w:after="0" w:line="240" w:lineRule="auto"/>
        <w:ind w:firstLine="709"/>
        <w:jc w:val="both"/>
        <w:rPr>
          <w:rFonts w:ascii="Times New Roman" w:hAnsi="Times New Roman"/>
          <w:iCs/>
          <w:sz w:val="28"/>
          <w:szCs w:val="28"/>
          <w:lang w:val="en-US"/>
        </w:rPr>
      </w:pPr>
      <w:r w:rsidRPr="009649D0">
        <w:rPr>
          <w:rFonts w:ascii="Times New Roman" w:hAnsi="Times New Roman"/>
          <w:iCs/>
          <w:sz w:val="28"/>
          <w:szCs w:val="28"/>
          <w:lang w:val="en-US"/>
        </w:rPr>
        <w:t>13. Advantage of asynchronous e-learning is …</w:t>
      </w:r>
      <w:r w:rsidR="009649D0">
        <w:rPr>
          <w:rFonts w:ascii="Times New Roman" w:hAnsi="Times New Roman"/>
          <w:iCs/>
          <w:sz w:val="28"/>
          <w:szCs w:val="28"/>
          <w:lang w:val="en-US"/>
        </w:rPr>
        <w:t>:</w:t>
      </w:r>
    </w:p>
    <w:p w14:paraId="67D53893" w14:textId="3FACD465" w:rsidR="00C97B9F" w:rsidRPr="009649D0" w:rsidRDefault="00C97B9F" w:rsidP="00541B44">
      <w:pPr>
        <w:spacing w:after="0" w:line="240" w:lineRule="auto"/>
        <w:ind w:firstLine="851"/>
        <w:jc w:val="both"/>
        <w:rPr>
          <w:rFonts w:ascii="Times New Roman" w:hAnsi="Times New Roman"/>
          <w:iCs/>
          <w:sz w:val="28"/>
          <w:szCs w:val="28"/>
          <w:lang w:val="en-US"/>
        </w:rPr>
      </w:pPr>
      <w:r w:rsidRPr="009649D0">
        <w:rPr>
          <w:rFonts w:ascii="Times New Roman" w:hAnsi="Times New Roman"/>
          <w:iCs/>
          <w:sz w:val="28"/>
          <w:szCs w:val="28"/>
          <w:lang w:val="en-US"/>
        </w:rPr>
        <w:t xml:space="preserve">A. </w:t>
      </w:r>
      <w:r w:rsidRPr="009649D0">
        <w:rPr>
          <w:rFonts w:ascii="Times New Roman" w:hAnsi="Times New Roman"/>
          <w:bCs/>
          <w:sz w:val="28"/>
          <w:szCs w:val="28"/>
          <w:lang w:val="en-US"/>
        </w:rPr>
        <w:t>Teacher not available for immediate questions and feedback</w:t>
      </w:r>
      <w:r w:rsidR="00177017">
        <w:rPr>
          <w:rFonts w:ascii="Times New Roman" w:hAnsi="Times New Roman"/>
          <w:bCs/>
          <w:sz w:val="28"/>
          <w:szCs w:val="28"/>
          <w:lang w:val="en-US"/>
        </w:rPr>
        <w:t>.</w:t>
      </w:r>
    </w:p>
    <w:p w14:paraId="79E84E38" w14:textId="645CFA76" w:rsidR="00C97B9F" w:rsidRPr="009649D0" w:rsidRDefault="00C97B9F" w:rsidP="00541B44">
      <w:pPr>
        <w:shd w:val="clear" w:color="auto" w:fill="FFFFFF"/>
        <w:tabs>
          <w:tab w:val="left" w:pos="851"/>
        </w:tabs>
        <w:spacing w:after="0" w:line="240" w:lineRule="auto"/>
        <w:ind w:firstLine="851"/>
        <w:jc w:val="both"/>
        <w:outlineLvl w:val="1"/>
        <w:rPr>
          <w:rFonts w:ascii="Times New Roman" w:hAnsi="Times New Roman"/>
          <w:bCs/>
          <w:sz w:val="28"/>
          <w:szCs w:val="28"/>
          <w:lang w:val="en-US"/>
        </w:rPr>
      </w:pPr>
      <w:r w:rsidRPr="009649D0">
        <w:rPr>
          <w:rFonts w:ascii="Times New Roman" w:hAnsi="Times New Roman"/>
          <w:sz w:val="28"/>
          <w:szCs w:val="28"/>
          <w:lang w:val="en-US"/>
        </w:rPr>
        <w:t xml:space="preserve">B. </w:t>
      </w:r>
      <w:r w:rsidRPr="009649D0">
        <w:rPr>
          <w:rFonts w:ascii="Times New Roman" w:hAnsi="Times New Roman"/>
          <w:bCs/>
          <w:sz w:val="28"/>
          <w:szCs w:val="28"/>
          <w:lang w:val="en-US"/>
        </w:rPr>
        <w:t>Self-paced, personalized schedule</w:t>
      </w:r>
      <w:r w:rsidR="00177017">
        <w:rPr>
          <w:rFonts w:ascii="Times New Roman" w:hAnsi="Times New Roman"/>
          <w:bCs/>
          <w:sz w:val="28"/>
          <w:szCs w:val="28"/>
          <w:lang w:val="en-US"/>
        </w:rPr>
        <w:t>.</w:t>
      </w:r>
      <w:r w:rsidRPr="009649D0">
        <w:rPr>
          <w:rFonts w:ascii="Times New Roman" w:hAnsi="Times New Roman"/>
          <w:bCs/>
          <w:sz w:val="28"/>
          <w:szCs w:val="28"/>
          <w:lang w:val="en-US"/>
        </w:rPr>
        <w:t xml:space="preserve"> </w:t>
      </w:r>
    </w:p>
    <w:p w14:paraId="600DACFB" w14:textId="5E015D8D"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 xml:space="preserve">C. </w:t>
      </w:r>
      <w:r w:rsidRPr="009649D0">
        <w:rPr>
          <w:rFonts w:ascii="Times New Roman" w:hAnsi="Times New Roman"/>
          <w:bCs/>
          <w:sz w:val="28"/>
          <w:szCs w:val="28"/>
          <w:lang w:val="en-US"/>
        </w:rPr>
        <w:t>Less community</w:t>
      </w:r>
      <w:r w:rsidR="00177017">
        <w:rPr>
          <w:rFonts w:ascii="Times New Roman" w:hAnsi="Times New Roman"/>
          <w:bCs/>
          <w:sz w:val="28"/>
          <w:szCs w:val="28"/>
          <w:lang w:val="en-US"/>
        </w:rPr>
        <w:t>.</w:t>
      </w:r>
    </w:p>
    <w:p w14:paraId="07B21618" w14:textId="756EDE82" w:rsidR="00C97B9F" w:rsidRPr="009649D0" w:rsidRDefault="00C97B9F" w:rsidP="00541B44">
      <w:pPr>
        <w:spacing w:after="0" w:line="240" w:lineRule="auto"/>
        <w:ind w:firstLine="851"/>
        <w:jc w:val="both"/>
        <w:rPr>
          <w:rFonts w:ascii="Times New Roman" w:hAnsi="Times New Roman"/>
          <w:bCs/>
          <w:sz w:val="28"/>
          <w:szCs w:val="28"/>
          <w:lang w:val="en-US"/>
        </w:rPr>
      </w:pPr>
      <w:r w:rsidRPr="009649D0">
        <w:rPr>
          <w:rFonts w:ascii="Times New Roman" w:hAnsi="Times New Roman"/>
          <w:sz w:val="28"/>
          <w:szCs w:val="28"/>
          <w:lang w:val="en-US"/>
        </w:rPr>
        <w:t xml:space="preserve">D. </w:t>
      </w:r>
      <w:r w:rsidRPr="009649D0">
        <w:rPr>
          <w:rFonts w:ascii="Times New Roman" w:hAnsi="Times New Roman"/>
          <w:bCs/>
          <w:sz w:val="28"/>
          <w:szCs w:val="28"/>
          <w:lang w:val="en-US"/>
        </w:rPr>
        <w:t>Possibly more confusion</w:t>
      </w:r>
      <w:r w:rsidR="00177017">
        <w:rPr>
          <w:rFonts w:ascii="Times New Roman" w:hAnsi="Times New Roman"/>
          <w:bCs/>
          <w:sz w:val="28"/>
          <w:szCs w:val="28"/>
          <w:lang w:val="en-US"/>
        </w:rPr>
        <w:t>.</w:t>
      </w:r>
    </w:p>
    <w:p w14:paraId="56064253" w14:textId="77777777" w:rsidR="00C97B9F" w:rsidRPr="00177017" w:rsidRDefault="00C97B9F" w:rsidP="00177017">
      <w:pPr>
        <w:spacing w:after="0" w:line="240" w:lineRule="auto"/>
        <w:ind w:firstLine="709"/>
        <w:jc w:val="both"/>
        <w:rPr>
          <w:rFonts w:ascii="Times New Roman" w:hAnsi="Times New Roman"/>
          <w:bCs/>
          <w:sz w:val="16"/>
          <w:szCs w:val="16"/>
          <w:lang w:val="en-US"/>
        </w:rPr>
      </w:pPr>
    </w:p>
    <w:p w14:paraId="492B5F6A" w14:textId="364B877C"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bCs/>
          <w:sz w:val="28"/>
          <w:szCs w:val="28"/>
          <w:lang w:val="en-US"/>
        </w:rPr>
        <w:t xml:space="preserve">14. </w:t>
      </w:r>
      <w:r w:rsidRPr="009649D0">
        <w:rPr>
          <w:rFonts w:ascii="Times New Roman" w:hAnsi="Times New Roman"/>
          <w:sz w:val="28"/>
          <w:szCs w:val="28"/>
          <w:lang w:val="en-US"/>
        </w:rPr>
        <w:t>Organizational forms of distance language learning are …</w:t>
      </w:r>
      <w:r w:rsidR="009649D0">
        <w:rPr>
          <w:rFonts w:ascii="Times New Roman" w:hAnsi="Times New Roman"/>
          <w:sz w:val="28"/>
          <w:szCs w:val="28"/>
          <w:lang w:val="en-US"/>
        </w:rPr>
        <w:t>:</w:t>
      </w:r>
    </w:p>
    <w:p w14:paraId="1FF8499D"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Tele and media lectures, consultations, seminars, laboratory and practical sessions, assignments and assessment mechanisms.</w:t>
      </w:r>
    </w:p>
    <w:p w14:paraId="132CD94A"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 xml:space="preserve">B. Written reports and abstracts, teleconferences. </w:t>
      </w:r>
    </w:p>
    <w:p w14:paraId="3A98A9C6"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C. Portfolios, versatility in assessment tasks.</w:t>
      </w:r>
    </w:p>
    <w:p w14:paraId="0DB5EC1F"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D. Project evaluation, questionnaires, testing.</w:t>
      </w:r>
    </w:p>
    <w:p w14:paraId="173016EA" w14:textId="77777777" w:rsidR="00C97B9F" w:rsidRPr="00177017" w:rsidRDefault="00C97B9F" w:rsidP="00177017">
      <w:pPr>
        <w:spacing w:after="0" w:line="240" w:lineRule="auto"/>
        <w:ind w:firstLine="709"/>
        <w:jc w:val="both"/>
        <w:rPr>
          <w:rFonts w:ascii="Times New Roman" w:hAnsi="Times New Roman"/>
          <w:sz w:val="16"/>
          <w:szCs w:val="16"/>
          <w:lang w:val="en-US"/>
        </w:rPr>
      </w:pPr>
    </w:p>
    <w:p w14:paraId="2AEBC495" w14:textId="77777777"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15. Forms of knowledge assessment in distance learning:</w:t>
      </w:r>
    </w:p>
    <w:p w14:paraId="31E15D19"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 xml:space="preserve">A. Tele and media lectures, consultations, seminars. </w:t>
      </w:r>
    </w:p>
    <w:p w14:paraId="2DBD612C"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 xml:space="preserve">B. Written reports and abstracts, teleconferences, project evaluation, questionnaires, testing. </w:t>
      </w:r>
    </w:p>
    <w:p w14:paraId="5545ADB3"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C. Portfolios, versatility in assessment tasks.</w:t>
      </w:r>
    </w:p>
    <w:p w14:paraId="6D258843" w14:textId="77777777" w:rsidR="00C97B9F" w:rsidRPr="009649D0" w:rsidRDefault="00C97B9F" w:rsidP="00541B44">
      <w:pPr>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D. Laboratory and practical sessions, assignments and assessment mechanisms.</w:t>
      </w:r>
    </w:p>
    <w:p w14:paraId="53E9632E" w14:textId="77777777" w:rsidR="00C97B9F" w:rsidRPr="00177017" w:rsidRDefault="00C97B9F" w:rsidP="00177017">
      <w:pPr>
        <w:spacing w:after="0" w:line="240" w:lineRule="auto"/>
        <w:ind w:firstLine="709"/>
        <w:jc w:val="both"/>
        <w:rPr>
          <w:rFonts w:ascii="Times New Roman" w:hAnsi="Times New Roman"/>
          <w:sz w:val="16"/>
          <w:szCs w:val="16"/>
          <w:lang w:val="en-US"/>
        </w:rPr>
      </w:pPr>
    </w:p>
    <w:p w14:paraId="3B8ECAD5" w14:textId="0A996609" w:rsidR="00C97B9F" w:rsidRPr="009649D0" w:rsidRDefault="00C97B9F" w:rsidP="00177017">
      <w:pPr>
        <w:shd w:val="clear" w:color="auto" w:fill="FFFFFF"/>
        <w:spacing w:after="0" w:line="240" w:lineRule="auto"/>
        <w:ind w:firstLine="709"/>
        <w:jc w:val="both"/>
        <w:rPr>
          <w:rFonts w:ascii="Times New Roman" w:hAnsi="Times New Roman"/>
          <w:sz w:val="28"/>
          <w:szCs w:val="28"/>
          <w:lang w:val="en-US"/>
        </w:rPr>
      </w:pPr>
      <w:r w:rsidRPr="009649D0">
        <w:rPr>
          <w:rFonts w:ascii="Times New Roman" w:hAnsi="Times New Roman"/>
          <w:bCs/>
          <w:sz w:val="28"/>
          <w:szCs w:val="28"/>
          <w:lang w:val="en-US"/>
        </w:rPr>
        <w:t>16. It is a</w:t>
      </w:r>
      <w:r w:rsidRPr="009649D0">
        <w:rPr>
          <w:rFonts w:ascii="Times New Roman" w:hAnsi="Times New Roman"/>
          <w:sz w:val="28"/>
          <w:szCs w:val="28"/>
          <w:lang w:val="en-US"/>
        </w:rPr>
        <w:t xml:space="preserve"> widely used video calling software, which allows for one-on-one lessons without time limitations or group classes with a maximum duration of 40 minutes, including such features as: a virtual whiteboard, a chat box, a screen share function, etc.</w:t>
      </w:r>
      <w:r w:rsidR="009649D0">
        <w:rPr>
          <w:rFonts w:ascii="Times New Roman" w:hAnsi="Times New Roman"/>
          <w:sz w:val="28"/>
          <w:szCs w:val="28"/>
          <w:lang w:val="en-US"/>
        </w:rPr>
        <w:t>:</w:t>
      </w:r>
    </w:p>
    <w:p w14:paraId="70080F2A" w14:textId="77777777" w:rsidR="00C97B9F" w:rsidRPr="009649D0" w:rsidRDefault="00C97B9F" w:rsidP="00177017">
      <w:pPr>
        <w:shd w:val="clear" w:color="auto" w:fill="FFFFFF"/>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Kahoot!</w:t>
      </w:r>
    </w:p>
    <w:p w14:paraId="003AAA89" w14:textId="1811C9FF"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B. Zoom</w:t>
      </w:r>
      <w:r w:rsidR="00177017">
        <w:rPr>
          <w:rFonts w:ascii="Times New Roman" w:hAnsi="Times New Roman" w:cs="Times New Roman"/>
          <w:color w:val="auto"/>
          <w:sz w:val="28"/>
          <w:szCs w:val="28"/>
          <w:lang w:val="en-US"/>
        </w:rPr>
        <w:t>.</w:t>
      </w:r>
    </w:p>
    <w:p w14:paraId="65ACE903" w14:textId="7D7EFBB2"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C. Jamboard</w:t>
      </w:r>
      <w:r w:rsidR="00177017">
        <w:rPr>
          <w:rFonts w:ascii="Times New Roman" w:hAnsi="Times New Roman" w:cs="Times New Roman"/>
          <w:color w:val="auto"/>
          <w:sz w:val="28"/>
          <w:szCs w:val="28"/>
          <w:lang w:val="en-US"/>
        </w:rPr>
        <w:t>.</w:t>
      </w:r>
    </w:p>
    <w:p w14:paraId="35740E7B" w14:textId="0B8AE77C"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D. Padlet</w:t>
      </w:r>
      <w:r w:rsidR="00177017">
        <w:rPr>
          <w:rFonts w:ascii="Times New Roman" w:hAnsi="Times New Roman" w:cs="Times New Roman"/>
          <w:color w:val="auto"/>
          <w:sz w:val="28"/>
          <w:szCs w:val="28"/>
          <w:lang w:val="en-US"/>
        </w:rPr>
        <w:t>.</w:t>
      </w:r>
    </w:p>
    <w:p w14:paraId="405C463F" w14:textId="77777777" w:rsidR="00C97B9F" w:rsidRPr="00177017" w:rsidRDefault="00C97B9F" w:rsidP="00177017">
      <w:pPr>
        <w:pStyle w:val="5"/>
        <w:shd w:val="clear" w:color="auto" w:fill="FFFFFF"/>
        <w:spacing w:before="0" w:line="240" w:lineRule="auto"/>
        <w:ind w:firstLine="709"/>
        <w:jc w:val="both"/>
        <w:rPr>
          <w:rFonts w:ascii="Times New Roman" w:hAnsi="Times New Roman" w:cs="Times New Roman"/>
          <w:color w:val="auto"/>
          <w:sz w:val="16"/>
          <w:szCs w:val="16"/>
          <w:lang w:val="en-US"/>
        </w:rPr>
      </w:pPr>
    </w:p>
    <w:p w14:paraId="2EFFB641" w14:textId="2FCB3A14" w:rsidR="00C97B9F" w:rsidRPr="009649D0" w:rsidRDefault="00C97B9F" w:rsidP="00177017">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17. It is a collaborative digital interactive whiteboard that provides a convenient way to illustrate and share ideas or content</w:t>
      </w:r>
      <w:r w:rsidR="009649D0">
        <w:rPr>
          <w:rFonts w:ascii="Times New Roman" w:hAnsi="Times New Roman"/>
          <w:sz w:val="28"/>
          <w:szCs w:val="28"/>
          <w:lang w:val="en-US"/>
        </w:rPr>
        <w:t>:</w:t>
      </w:r>
      <w:r w:rsidRPr="009649D0">
        <w:rPr>
          <w:rFonts w:ascii="Times New Roman" w:hAnsi="Times New Roman"/>
          <w:sz w:val="28"/>
          <w:szCs w:val="28"/>
          <w:lang w:val="en-US"/>
        </w:rPr>
        <w:t xml:space="preserve"> </w:t>
      </w:r>
    </w:p>
    <w:p w14:paraId="22FFAD83" w14:textId="77777777" w:rsidR="00C97B9F" w:rsidRPr="009649D0" w:rsidRDefault="00C97B9F" w:rsidP="00177017">
      <w:pPr>
        <w:shd w:val="clear" w:color="auto" w:fill="FFFFFF"/>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Kahoot!</w:t>
      </w:r>
    </w:p>
    <w:p w14:paraId="45B04285" w14:textId="6ADF3146"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B. Zoom</w:t>
      </w:r>
      <w:r w:rsidR="00177017">
        <w:rPr>
          <w:rFonts w:ascii="Times New Roman" w:hAnsi="Times New Roman" w:cs="Times New Roman"/>
          <w:color w:val="auto"/>
          <w:sz w:val="28"/>
          <w:szCs w:val="28"/>
          <w:lang w:val="en-US"/>
        </w:rPr>
        <w:t>.</w:t>
      </w:r>
    </w:p>
    <w:p w14:paraId="15F4D08B" w14:textId="0F72313C"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C. Jamboard</w:t>
      </w:r>
      <w:r w:rsidR="00177017">
        <w:rPr>
          <w:rFonts w:ascii="Times New Roman" w:hAnsi="Times New Roman" w:cs="Times New Roman"/>
          <w:color w:val="auto"/>
          <w:sz w:val="28"/>
          <w:szCs w:val="28"/>
          <w:lang w:val="en-US"/>
        </w:rPr>
        <w:t>.</w:t>
      </w:r>
    </w:p>
    <w:p w14:paraId="6BF1315F" w14:textId="2AD7865E"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D. Padlet</w:t>
      </w:r>
      <w:r w:rsidR="00177017">
        <w:rPr>
          <w:rFonts w:ascii="Times New Roman" w:hAnsi="Times New Roman" w:cs="Times New Roman"/>
          <w:color w:val="auto"/>
          <w:sz w:val="28"/>
          <w:szCs w:val="28"/>
          <w:lang w:val="en-US"/>
        </w:rPr>
        <w:t>.</w:t>
      </w:r>
    </w:p>
    <w:p w14:paraId="1EFFF14A" w14:textId="77777777" w:rsidR="00C97B9F" w:rsidRPr="00177017" w:rsidRDefault="00C97B9F" w:rsidP="00177017">
      <w:pPr>
        <w:spacing w:after="0" w:line="240" w:lineRule="auto"/>
        <w:ind w:firstLine="709"/>
        <w:jc w:val="both"/>
        <w:rPr>
          <w:rFonts w:ascii="Times New Roman" w:hAnsi="Times New Roman"/>
          <w:sz w:val="16"/>
          <w:szCs w:val="16"/>
          <w:lang w:val="en-US"/>
        </w:rPr>
      </w:pPr>
    </w:p>
    <w:p w14:paraId="5BD86D63" w14:textId="6C633DF3" w:rsidR="00C97B9F" w:rsidRPr="009649D0" w:rsidRDefault="00C97B9F" w:rsidP="00177017">
      <w:pPr>
        <w:shd w:val="clear" w:color="auto" w:fill="FFFFFF"/>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18. It is a digital quiz tool that can enhance English language lessons by facilitating topic review and assessing learners' progress</w:t>
      </w:r>
      <w:r w:rsidR="009649D0">
        <w:rPr>
          <w:rFonts w:ascii="Times New Roman" w:hAnsi="Times New Roman"/>
          <w:sz w:val="28"/>
          <w:szCs w:val="28"/>
          <w:lang w:val="en-US"/>
        </w:rPr>
        <w:t>:</w:t>
      </w:r>
    </w:p>
    <w:p w14:paraId="18E95013" w14:textId="77777777" w:rsidR="00C97B9F" w:rsidRPr="009649D0" w:rsidRDefault="00C97B9F" w:rsidP="00177017">
      <w:pPr>
        <w:shd w:val="clear" w:color="auto" w:fill="FFFFFF"/>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Kahoot!</w:t>
      </w:r>
    </w:p>
    <w:p w14:paraId="49B1ABF7" w14:textId="77777777"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B. Zoom</w:t>
      </w:r>
    </w:p>
    <w:p w14:paraId="401EEC03" w14:textId="77777777"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C. Jamboard</w:t>
      </w:r>
    </w:p>
    <w:p w14:paraId="7D50FB4A" w14:textId="77777777"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D. Padlet</w:t>
      </w:r>
    </w:p>
    <w:p w14:paraId="26C53BAC" w14:textId="77777777" w:rsidR="00C97B9F" w:rsidRPr="00177017" w:rsidRDefault="00C97B9F" w:rsidP="00177017">
      <w:pPr>
        <w:pStyle w:val="5"/>
        <w:shd w:val="clear" w:color="auto" w:fill="FFFFFF"/>
        <w:spacing w:before="0" w:line="240" w:lineRule="auto"/>
        <w:ind w:firstLine="709"/>
        <w:jc w:val="both"/>
        <w:rPr>
          <w:rFonts w:ascii="Times New Roman" w:hAnsi="Times New Roman" w:cs="Times New Roman"/>
          <w:color w:val="auto"/>
          <w:sz w:val="16"/>
          <w:szCs w:val="16"/>
          <w:lang w:val="en-US"/>
        </w:rPr>
      </w:pPr>
    </w:p>
    <w:p w14:paraId="778EFDA3" w14:textId="364C767C" w:rsidR="00C97B9F" w:rsidRPr="009649D0" w:rsidRDefault="00C97B9F" w:rsidP="00541B44">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19. It is an online learning tool that lets you create flashcards, short tests and spelling quizzes, taking vocabulary lists everywhere or creating one according to language teaching needs</w:t>
      </w:r>
      <w:r w:rsidR="009649D0">
        <w:rPr>
          <w:rFonts w:ascii="Times New Roman" w:hAnsi="Times New Roman"/>
          <w:sz w:val="28"/>
          <w:szCs w:val="28"/>
          <w:lang w:val="en-US"/>
        </w:rPr>
        <w:t>:</w:t>
      </w:r>
    </w:p>
    <w:p w14:paraId="43A55358" w14:textId="77777777" w:rsidR="00C97B9F" w:rsidRPr="009649D0" w:rsidRDefault="00C97B9F" w:rsidP="00177017">
      <w:pPr>
        <w:shd w:val="clear" w:color="auto" w:fill="FFFFFF"/>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Kahoot!</w:t>
      </w:r>
    </w:p>
    <w:p w14:paraId="387B3DFF" w14:textId="2373C10F"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B. Quizlet</w:t>
      </w:r>
      <w:r w:rsidR="00177017">
        <w:rPr>
          <w:rFonts w:ascii="Times New Roman" w:hAnsi="Times New Roman" w:cs="Times New Roman"/>
          <w:color w:val="auto"/>
          <w:sz w:val="28"/>
          <w:szCs w:val="28"/>
          <w:lang w:val="en-US"/>
        </w:rPr>
        <w:t>.</w:t>
      </w:r>
    </w:p>
    <w:p w14:paraId="6B06301B" w14:textId="2AC22368"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C. Jamboard</w:t>
      </w:r>
      <w:r w:rsidR="00177017">
        <w:rPr>
          <w:rFonts w:ascii="Times New Roman" w:hAnsi="Times New Roman" w:cs="Times New Roman"/>
          <w:color w:val="auto"/>
          <w:sz w:val="28"/>
          <w:szCs w:val="28"/>
          <w:lang w:val="en-US"/>
        </w:rPr>
        <w:t>.</w:t>
      </w:r>
    </w:p>
    <w:p w14:paraId="67707F28" w14:textId="74D52724"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D. Padlet</w:t>
      </w:r>
      <w:r w:rsidR="00177017">
        <w:rPr>
          <w:rFonts w:ascii="Times New Roman" w:hAnsi="Times New Roman" w:cs="Times New Roman"/>
          <w:color w:val="auto"/>
          <w:sz w:val="28"/>
          <w:szCs w:val="28"/>
          <w:lang w:val="en-US"/>
        </w:rPr>
        <w:t>.</w:t>
      </w:r>
    </w:p>
    <w:p w14:paraId="61CB0B67" w14:textId="77777777" w:rsidR="00C97B9F" w:rsidRPr="00177017" w:rsidRDefault="00C97B9F" w:rsidP="00177017">
      <w:pPr>
        <w:spacing w:after="0" w:line="240" w:lineRule="auto"/>
        <w:ind w:firstLine="709"/>
        <w:rPr>
          <w:rFonts w:ascii="Times New Roman" w:hAnsi="Times New Roman"/>
          <w:sz w:val="16"/>
          <w:szCs w:val="16"/>
          <w:lang w:val="en-US"/>
        </w:rPr>
      </w:pPr>
    </w:p>
    <w:p w14:paraId="45816182" w14:textId="3C2913C3" w:rsidR="00C97B9F" w:rsidRPr="009649D0" w:rsidRDefault="00C97B9F" w:rsidP="00541B44">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20. It is a tool to make boards, documents, and webpages, in addition learners can add their own posts</w:t>
      </w:r>
      <w:r w:rsidR="009649D0">
        <w:rPr>
          <w:rFonts w:ascii="Times New Roman" w:hAnsi="Times New Roman"/>
          <w:sz w:val="28"/>
          <w:szCs w:val="28"/>
          <w:lang w:val="en-US"/>
        </w:rPr>
        <w:t>:</w:t>
      </w:r>
    </w:p>
    <w:p w14:paraId="0F869212" w14:textId="77777777" w:rsidR="00C97B9F" w:rsidRPr="009649D0" w:rsidRDefault="00C97B9F" w:rsidP="00177017">
      <w:pPr>
        <w:shd w:val="clear" w:color="auto" w:fill="FFFFFF"/>
        <w:spacing w:after="0" w:line="240" w:lineRule="auto"/>
        <w:ind w:firstLine="851"/>
        <w:jc w:val="both"/>
        <w:rPr>
          <w:rFonts w:ascii="Times New Roman" w:hAnsi="Times New Roman"/>
          <w:sz w:val="28"/>
          <w:szCs w:val="28"/>
          <w:lang w:val="en-US"/>
        </w:rPr>
      </w:pPr>
      <w:r w:rsidRPr="009649D0">
        <w:rPr>
          <w:rFonts w:ascii="Times New Roman" w:hAnsi="Times New Roman"/>
          <w:sz w:val="28"/>
          <w:szCs w:val="28"/>
          <w:lang w:val="en-US"/>
        </w:rPr>
        <w:t>A. Kahoot!</w:t>
      </w:r>
    </w:p>
    <w:p w14:paraId="389E67D9" w14:textId="52D33A17"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B. Zoom</w:t>
      </w:r>
      <w:r w:rsidR="00177017">
        <w:rPr>
          <w:rFonts w:ascii="Times New Roman" w:hAnsi="Times New Roman" w:cs="Times New Roman"/>
          <w:color w:val="auto"/>
          <w:sz w:val="28"/>
          <w:szCs w:val="28"/>
          <w:lang w:val="en-US"/>
        </w:rPr>
        <w:t>.</w:t>
      </w:r>
    </w:p>
    <w:p w14:paraId="3002C939" w14:textId="0C68646B"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C. Jamboard</w:t>
      </w:r>
      <w:r w:rsidR="00177017">
        <w:rPr>
          <w:rFonts w:ascii="Times New Roman" w:hAnsi="Times New Roman" w:cs="Times New Roman"/>
          <w:color w:val="auto"/>
          <w:sz w:val="28"/>
          <w:szCs w:val="28"/>
          <w:lang w:val="en-US"/>
        </w:rPr>
        <w:t>.</w:t>
      </w:r>
    </w:p>
    <w:p w14:paraId="75EE5DEE" w14:textId="1BE10B1B" w:rsidR="00C97B9F" w:rsidRPr="009649D0" w:rsidRDefault="00C97B9F" w:rsidP="00177017">
      <w:pPr>
        <w:pStyle w:val="5"/>
        <w:shd w:val="clear" w:color="auto" w:fill="FFFFFF"/>
        <w:spacing w:before="0" w:line="240" w:lineRule="auto"/>
        <w:ind w:firstLine="851"/>
        <w:jc w:val="both"/>
        <w:rPr>
          <w:rFonts w:ascii="Times New Roman" w:hAnsi="Times New Roman" w:cs="Times New Roman"/>
          <w:color w:val="auto"/>
          <w:sz w:val="28"/>
          <w:szCs w:val="28"/>
          <w:lang w:val="en-US"/>
        </w:rPr>
      </w:pPr>
      <w:r w:rsidRPr="009649D0">
        <w:rPr>
          <w:rFonts w:ascii="Times New Roman" w:hAnsi="Times New Roman" w:cs="Times New Roman"/>
          <w:color w:val="auto"/>
          <w:sz w:val="28"/>
          <w:szCs w:val="28"/>
          <w:lang w:val="en-US"/>
        </w:rPr>
        <w:t>D. Padlet</w:t>
      </w:r>
      <w:r w:rsidR="00177017">
        <w:rPr>
          <w:rFonts w:ascii="Times New Roman" w:hAnsi="Times New Roman" w:cs="Times New Roman"/>
          <w:color w:val="auto"/>
          <w:sz w:val="28"/>
          <w:szCs w:val="28"/>
          <w:lang w:val="en-US"/>
        </w:rPr>
        <w:t>.</w:t>
      </w:r>
    </w:p>
    <w:p w14:paraId="54966593" w14:textId="77777777" w:rsidR="00C97B9F" w:rsidRPr="009649D0" w:rsidRDefault="00C97B9F" w:rsidP="00177017">
      <w:pPr>
        <w:spacing w:after="0" w:line="240" w:lineRule="auto"/>
        <w:ind w:firstLine="709"/>
        <w:jc w:val="both"/>
        <w:rPr>
          <w:rFonts w:ascii="Times New Roman" w:hAnsi="Times New Roman"/>
          <w:sz w:val="28"/>
          <w:szCs w:val="28"/>
          <w:lang w:val="kk-KZ"/>
        </w:rPr>
      </w:pPr>
    </w:p>
    <w:p w14:paraId="28C3AAD2"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757CFBC6"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56D3D1B1"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17204965"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4CAC7637"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0F40039C"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25D7332B"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4BD2B4A3"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6D68BE02" w14:textId="77777777" w:rsidR="00C97B9F" w:rsidRPr="001D325F" w:rsidRDefault="00C97B9F" w:rsidP="00C97B9F">
      <w:pPr>
        <w:spacing w:after="0" w:line="240" w:lineRule="auto"/>
        <w:ind w:firstLine="567"/>
        <w:jc w:val="center"/>
        <w:rPr>
          <w:rFonts w:ascii="Times New Roman" w:hAnsi="Times New Roman"/>
          <w:sz w:val="24"/>
          <w:szCs w:val="24"/>
          <w:lang w:val="kk-KZ"/>
        </w:rPr>
      </w:pPr>
    </w:p>
    <w:p w14:paraId="664E4909"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6454D747"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25D3A60C"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4395D960"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66C1087F"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166FDB10"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5C33B001"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45F4033C"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3D2CEBB7"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7F5B99ED"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782D201E"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76360506"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116BA733"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69FA1848"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3A826A4F"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38351E9C"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68E40C34"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0FB51650"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3125B25C"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0E384F36"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214391A7"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38376EA3"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419C3B2E"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219736FE"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41257B9A"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560387CE"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607DC0E7"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535E3A4E"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60EF9AC0" w14:textId="77777777" w:rsidR="00C97B9F" w:rsidRPr="00CF4989" w:rsidRDefault="00C97B9F" w:rsidP="00C97B9F">
      <w:pPr>
        <w:spacing w:after="0" w:line="240" w:lineRule="auto"/>
        <w:ind w:firstLine="567"/>
        <w:jc w:val="center"/>
        <w:rPr>
          <w:rFonts w:ascii="Times New Roman" w:hAnsi="Times New Roman"/>
          <w:sz w:val="24"/>
          <w:szCs w:val="24"/>
          <w:lang w:val="kk-KZ"/>
        </w:rPr>
      </w:pPr>
    </w:p>
    <w:p w14:paraId="034B7CA1" w14:textId="647ED60D" w:rsidR="00C97B9F" w:rsidRPr="001D325F" w:rsidRDefault="00B047CE" w:rsidP="009649D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ҚОСЫМША </w:t>
      </w:r>
      <w:r w:rsidR="00816859">
        <w:rPr>
          <w:rFonts w:ascii="Times New Roman" w:hAnsi="Times New Roman"/>
          <w:b/>
          <w:sz w:val="28"/>
          <w:szCs w:val="28"/>
          <w:lang w:val="kk-KZ"/>
        </w:rPr>
        <w:t>Г</w:t>
      </w:r>
    </w:p>
    <w:p w14:paraId="01F8EE6E" w14:textId="77777777" w:rsidR="00C97B9F" w:rsidRPr="001D325F" w:rsidRDefault="00C97B9F" w:rsidP="00C97B9F">
      <w:pPr>
        <w:spacing w:after="0" w:line="240" w:lineRule="auto"/>
        <w:ind w:firstLine="567"/>
        <w:jc w:val="center"/>
        <w:rPr>
          <w:rFonts w:ascii="Times New Roman" w:hAnsi="Times New Roman"/>
          <w:b/>
          <w:sz w:val="28"/>
          <w:szCs w:val="28"/>
          <w:lang w:val="kk-KZ"/>
        </w:rPr>
      </w:pPr>
    </w:p>
    <w:p w14:paraId="45DF9F72" w14:textId="77777777" w:rsidR="00C97B9F" w:rsidRPr="004C7EC7" w:rsidRDefault="00C97B9F" w:rsidP="009649D0">
      <w:pPr>
        <w:spacing w:after="0" w:line="240" w:lineRule="auto"/>
        <w:jc w:val="center"/>
        <w:rPr>
          <w:rFonts w:ascii="Times New Roman" w:hAnsi="Times New Roman"/>
          <w:sz w:val="28"/>
          <w:szCs w:val="28"/>
          <w:lang w:val="kk-KZ"/>
        </w:rPr>
      </w:pPr>
      <w:r w:rsidRPr="004C7EC7">
        <w:rPr>
          <w:rFonts w:ascii="Times New Roman" w:hAnsi="Times New Roman"/>
          <w:sz w:val="28"/>
          <w:szCs w:val="28"/>
          <w:lang w:val="kk-KZ"/>
        </w:rPr>
        <w:t>Арнайы әзірленген тапсырмалар</w:t>
      </w:r>
    </w:p>
    <w:p w14:paraId="2EF4ACB4" w14:textId="77777777" w:rsidR="00C97B9F" w:rsidRPr="009649D0" w:rsidRDefault="00C97B9F" w:rsidP="009649D0">
      <w:pPr>
        <w:spacing w:after="0" w:line="240" w:lineRule="auto"/>
        <w:ind w:firstLine="709"/>
        <w:jc w:val="center"/>
        <w:rPr>
          <w:rFonts w:ascii="Times New Roman" w:hAnsi="Times New Roman"/>
          <w:b/>
          <w:sz w:val="28"/>
          <w:szCs w:val="28"/>
          <w:lang w:val="kk-KZ"/>
        </w:rPr>
      </w:pPr>
    </w:p>
    <w:p w14:paraId="7B9254D9" w14:textId="036F291E"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i/>
          <w:sz w:val="28"/>
          <w:szCs w:val="28"/>
          <w:lang w:val="en-US"/>
        </w:rPr>
        <w:t>Objective:</w:t>
      </w:r>
      <w:r w:rsidRPr="009649D0">
        <w:rPr>
          <w:rFonts w:ascii="Times New Roman" w:hAnsi="Times New Roman"/>
          <w:sz w:val="28"/>
          <w:szCs w:val="28"/>
          <w:lang w:val="en-US"/>
        </w:rPr>
        <w:t xml:space="preserve"> to identify students' skills in planning the educational process, organizing a distance (online) lesson, mastering the methods and technologies of distance learning, as well as methods for diagnosing and assessing the effectiveness of the educational process in the context of distance learning</w:t>
      </w:r>
      <w:r w:rsidR="009649D0">
        <w:rPr>
          <w:rFonts w:ascii="Times New Roman" w:hAnsi="Times New Roman"/>
          <w:sz w:val="28"/>
          <w:szCs w:val="28"/>
          <w:lang w:val="en-US"/>
        </w:rPr>
        <w:t>:</w:t>
      </w:r>
    </w:p>
    <w:p w14:paraId="72D95712"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1-assignment. Prepare the presentation </w:t>
      </w:r>
      <w:r w:rsidRPr="009649D0">
        <w:rPr>
          <w:rFonts w:ascii="Times New Roman" w:hAnsi="Times New Roman"/>
          <w:color w:val="000000" w:themeColor="text1"/>
          <w:sz w:val="28"/>
          <w:szCs w:val="28"/>
          <w:lang w:val="en-US"/>
        </w:rPr>
        <w:t xml:space="preserve">through </w:t>
      </w:r>
      <w:r w:rsidRPr="009649D0">
        <w:rPr>
          <w:rFonts w:ascii="Times New Roman" w:hAnsi="Times New Roman"/>
          <w:i/>
          <w:color w:val="000000" w:themeColor="text1"/>
          <w:sz w:val="28"/>
          <w:szCs w:val="28"/>
          <w:lang w:val="kk-KZ"/>
        </w:rPr>
        <w:t>power point, prezi, canva, Google presentation, etc.</w:t>
      </w:r>
      <w:r w:rsidRPr="009649D0">
        <w:rPr>
          <w:rFonts w:ascii="Times New Roman" w:hAnsi="Times New Roman"/>
          <w:color w:val="000000" w:themeColor="text1"/>
          <w:sz w:val="28"/>
          <w:szCs w:val="28"/>
          <w:lang w:val="en-US"/>
        </w:rPr>
        <w:t xml:space="preserve"> </w:t>
      </w:r>
      <w:r w:rsidRPr="009649D0">
        <w:rPr>
          <w:rFonts w:ascii="Times New Roman" w:hAnsi="Times New Roman"/>
          <w:sz w:val="28"/>
          <w:szCs w:val="28"/>
          <w:lang w:val="en-US"/>
        </w:rPr>
        <w:t>on the topic “Present Continuous Tense”.</w:t>
      </w:r>
    </w:p>
    <w:p w14:paraId="4CED3D6E"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2-assignment. Screencast a video-lesson through </w:t>
      </w:r>
      <w:r w:rsidRPr="009649D0">
        <w:rPr>
          <w:rFonts w:ascii="Times New Roman" w:hAnsi="Times New Roman"/>
          <w:i/>
          <w:sz w:val="28"/>
          <w:szCs w:val="28"/>
          <w:lang w:val="en-US"/>
        </w:rPr>
        <w:t>loom</w:t>
      </w:r>
      <w:r w:rsidRPr="009649D0">
        <w:rPr>
          <w:rFonts w:ascii="Times New Roman" w:hAnsi="Times New Roman"/>
          <w:sz w:val="28"/>
          <w:szCs w:val="28"/>
          <w:lang w:val="en-US"/>
        </w:rPr>
        <w:t xml:space="preserve"> or </w:t>
      </w:r>
      <w:r w:rsidRPr="009649D0">
        <w:rPr>
          <w:rFonts w:ascii="Times New Roman" w:hAnsi="Times New Roman"/>
          <w:i/>
          <w:sz w:val="28"/>
          <w:szCs w:val="28"/>
          <w:lang w:val="en-US"/>
        </w:rPr>
        <w:t>screencast-o-matic</w:t>
      </w:r>
      <w:r w:rsidRPr="009649D0">
        <w:rPr>
          <w:rFonts w:ascii="Times New Roman" w:hAnsi="Times New Roman"/>
          <w:sz w:val="28"/>
          <w:szCs w:val="28"/>
          <w:lang w:val="en-US"/>
        </w:rPr>
        <w:t xml:space="preserve"> online tool, explaining the grammar topic (presentation).</w:t>
      </w:r>
    </w:p>
    <w:p w14:paraId="60D8D7F5"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3-assignment. Plan three synchronous and asynchronous activities using online tools (</w:t>
      </w:r>
      <w:r w:rsidRPr="009649D0">
        <w:rPr>
          <w:rFonts w:ascii="Times New Roman" w:hAnsi="Times New Roman"/>
          <w:i/>
          <w:sz w:val="28"/>
          <w:szCs w:val="28"/>
          <w:lang w:val="en-US"/>
        </w:rPr>
        <w:t>quizlet, padlet, jamboard, flipgrid, kahoot, loom,</w:t>
      </w:r>
      <w:r w:rsidRPr="009649D0">
        <w:rPr>
          <w:rFonts w:ascii="Times New Roman" w:hAnsi="Times New Roman"/>
          <w:sz w:val="28"/>
          <w:szCs w:val="28"/>
          <w:lang w:val="en-US"/>
        </w:rPr>
        <w:t xml:space="preserve"> etc.).</w:t>
      </w:r>
    </w:p>
    <w:p w14:paraId="66B77385"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4-assignment. Draw a plan and methodical development of the online lesson through </w:t>
      </w:r>
      <w:r w:rsidRPr="009649D0">
        <w:rPr>
          <w:rFonts w:ascii="Times New Roman" w:hAnsi="Times New Roman"/>
          <w:i/>
          <w:sz w:val="28"/>
          <w:szCs w:val="28"/>
          <w:lang w:val="en-US"/>
        </w:rPr>
        <w:t>Google Doc</w:t>
      </w:r>
      <w:r w:rsidRPr="009649D0">
        <w:rPr>
          <w:rFonts w:ascii="Times New Roman" w:hAnsi="Times New Roman"/>
          <w:sz w:val="28"/>
          <w:szCs w:val="28"/>
          <w:lang w:val="en-US"/>
        </w:rPr>
        <w:t>.</w:t>
      </w:r>
    </w:p>
    <w:p w14:paraId="394DA42A"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5-assignment. Draw a plan and methodical development of the extra-curricular lesson in the condition of distance learning (for example, online individual consulting for schoolchildren, online club, etc.) through </w:t>
      </w:r>
      <w:r w:rsidRPr="009649D0">
        <w:rPr>
          <w:rFonts w:ascii="Times New Roman" w:hAnsi="Times New Roman"/>
          <w:i/>
          <w:sz w:val="28"/>
          <w:szCs w:val="28"/>
          <w:lang w:val="en-US"/>
        </w:rPr>
        <w:t>Google Doc</w:t>
      </w:r>
      <w:r w:rsidRPr="009649D0">
        <w:rPr>
          <w:rFonts w:ascii="Times New Roman" w:hAnsi="Times New Roman"/>
          <w:sz w:val="28"/>
          <w:szCs w:val="28"/>
          <w:lang w:val="en-US"/>
        </w:rPr>
        <w:t>.</w:t>
      </w:r>
    </w:p>
    <w:p w14:paraId="75BD780B"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6-assignment. Prepare a quiz for assessing students’ grammar and vocabulary skills through </w:t>
      </w:r>
      <w:r w:rsidRPr="009649D0">
        <w:rPr>
          <w:rFonts w:ascii="Times New Roman" w:hAnsi="Times New Roman"/>
          <w:i/>
          <w:sz w:val="28"/>
          <w:szCs w:val="28"/>
          <w:lang w:val="en-US"/>
        </w:rPr>
        <w:t>Google form</w:t>
      </w:r>
      <w:r w:rsidRPr="009649D0">
        <w:rPr>
          <w:rFonts w:ascii="Times New Roman" w:hAnsi="Times New Roman"/>
          <w:sz w:val="28"/>
          <w:szCs w:val="28"/>
          <w:lang w:val="en-US"/>
        </w:rPr>
        <w:t>.</w:t>
      </w:r>
    </w:p>
    <w:p w14:paraId="751B96A7"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7-assignment. Prepare a rubric for assessing students’ speaking activity though </w:t>
      </w:r>
      <w:r w:rsidRPr="009649D0">
        <w:rPr>
          <w:rFonts w:ascii="Times New Roman" w:hAnsi="Times New Roman"/>
          <w:i/>
          <w:sz w:val="28"/>
          <w:szCs w:val="28"/>
          <w:lang w:val="en-US"/>
        </w:rPr>
        <w:t>Google Doc</w:t>
      </w:r>
      <w:r w:rsidRPr="009649D0">
        <w:rPr>
          <w:rFonts w:ascii="Times New Roman" w:hAnsi="Times New Roman"/>
          <w:sz w:val="28"/>
          <w:szCs w:val="28"/>
          <w:lang w:val="en-US"/>
        </w:rPr>
        <w:t xml:space="preserve">. </w:t>
      </w:r>
    </w:p>
    <w:p w14:paraId="57C4D6A9" w14:textId="77777777" w:rsidR="00C97B9F" w:rsidRPr="009649D0" w:rsidRDefault="00C97B9F" w:rsidP="009649D0">
      <w:pPr>
        <w:spacing w:after="0" w:line="240" w:lineRule="auto"/>
        <w:ind w:firstLine="709"/>
        <w:jc w:val="both"/>
        <w:rPr>
          <w:rFonts w:ascii="Times New Roman" w:hAnsi="Times New Roman"/>
          <w:sz w:val="28"/>
          <w:szCs w:val="28"/>
          <w:lang w:val="en-US"/>
        </w:rPr>
      </w:pPr>
      <w:r w:rsidRPr="009649D0">
        <w:rPr>
          <w:rFonts w:ascii="Times New Roman" w:hAnsi="Times New Roman"/>
          <w:sz w:val="28"/>
          <w:szCs w:val="28"/>
          <w:lang w:val="en-US"/>
        </w:rPr>
        <w:t xml:space="preserve">8-assignment. Create a </w:t>
      </w:r>
      <w:r w:rsidRPr="009649D0">
        <w:rPr>
          <w:rFonts w:ascii="Times New Roman" w:hAnsi="Times New Roman"/>
          <w:i/>
          <w:sz w:val="28"/>
          <w:szCs w:val="28"/>
          <w:lang w:val="en-US"/>
        </w:rPr>
        <w:t>Google Site</w:t>
      </w:r>
      <w:r w:rsidRPr="009649D0">
        <w:rPr>
          <w:rFonts w:ascii="Times New Roman" w:hAnsi="Times New Roman"/>
          <w:sz w:val="28"/>
          <w:szCs w:val="28"/>
          <w:lang w:val="en-US"/>
        </w:rPr>
        <w:t xml:space="preserve"> or </w:t>
      </w:r>
      <w:r w:rsidRPr="009649D0">
        <w:rPr>
          <w:rFonts w:ascii="Times New Roman" w:hAnsi="Times New Roman"/>
          <w:i/>
          <w:sz w:val="28"/>
          <w:szCs w:val="28"/>
          <w:lang w:val="en-US"/>
        </w:rPr>
        <w:t>Google Classroom</w:t>
      </w:r>
      <w:r w:rsidRPr="009649D0">
        <w:rPr>
          <w:rFonts w:ascii="Times New Roman" w:hAnsi="Times New Roman"/>
          <w:sz w:val="28"/>
          <w:szCs w:val="28"/>
          <w:lang w:val="en-US"/>
        </w:rPr>
        <w:t xml:space="preserve">, attaching all developed teaching aids (links) above.  </w:t>
      </w:r>
    </w:p>
    <w:p w14:paraId="356BF859" w14:textId="77777777" w:rsidR="00C97B9F" w:rsidRPr="009649D0" w:rsidRDefault="00C97B9F" w:rsidP="009649D0">
      <w:pPr>
        <w:spacing w:after="0" w:line="240" w:lineRule="auto"/>
        <w:ind w:firstLine="709"/>
        <w:jc w:val="both"/>
        <w:rPr>
          <w:rFonts w:ascii="Times New Roman" w:hAnsi="Times New Roman"/>
          <w:sz w:val="28"/>
          <w:szCs w:val="28"/>
          <w:lang w:val="en-US"/>
        </w:rPr>
      </w:pPr>
    </w:p>
    <w:p w14:paraId="0A2337D7" w14:textId="77777777" w:rsidR="00C97B9F" w:rsidRPr="009649D0" w:rsidRDefault="00C97B9F" w:rsidP="009649D0">
      <w:pPr>
        <w:spacing w:after="0" w:line="240" w:lineRule="auto"/>
        <w:ind w:firstLine="709"/>
        <w:jc w:val="both"/>
        <w:rPr>
          <w:rFonts w:ascii="Times New Roman" w:hAnsi="Times New Roman"/>
          <w:i/>
          <w:sz w:val="28"/>
          <w:szCs w:val="28"/>
          <w:lang w:val="en-US"/>
        </w:rPr>
      </w:pPr>
      <w:r w:rsidRPr="009649D0">
        <w:rPr>
          <w:rFonts w:ascii="Times New Roman" w:hAnsi="Times New Roman"/>
          <w:i/>
          <w:sz w:val="28"/>
          <w:szCs w:val="28"/>
          <w:lang w:val="en-US"/>
        </w:rPr>
        <w:t>Feel free to utilize the links useful for creating digital tools:</w:t>
      </w:r>
    </w:p>
    <w:p w14:paraId="0421EDDA"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FLIPGRID  </w:t>
      </w:r>
      <w:hyperlink r:id="rId136" w:history="1">
        <w:r w:rsidRPr="009649D0">
          <w:rPr>
            <w:rStyle w:val="a9"/>
            <w:rFonts w:ascii="Times New Roman" w:hAnsi="Times New Roman"/>
            <w:color w:val="000000" w:themeColor="text1"/>
            <w:sz w:val="28"/>
            <w:szCs w:val="28"/>
            <w:u w:val="none"/>
            <w:lang w:val="en-US"/>
          </w:rPr>
          <w:t>https://www.youtube.com/watch?v=aLzX13jw7bw</w:t>
        </w:r>
      </w:hyperlink>
      <w:r w:rsidRPr="009649D0">
        <w:rPr>
          <w:rFonts w:ascii="Times New Roman" w:hAnsi="Times New Roman"/>
          <w:color w:val="000000" w:themeColor="text1"/>
          <w:sz w:val="28"/>
          <w:szCs w:val="28"/>
          <w:lang w:val="en-US"/>
        </w:rPr>
        <w:t xml:space="preserve"> </w:t>
      </w:r>
    </w:p>
    <w:p w14:paraId="24AE8742"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PADLET </w:t>
      </w:r>
      <w:hyperlink r:id="rId137" w:history="1">
        <w:r w:rsidRPr="009649D0">
          <w:rPr>
            <w:rStyle w:val="a9"/>
            <w:rFonts w:ascii="Times New Roman" w:hAnsi="Times New Roman"/>
            <w:color w:val="000000" w:themeColor="text1"/>
            <w:sz w:val="28"/>
            <w:szCs w:val="28"/>
            <w:u w:val="none"/>
            <w:lang w:val="en-US"/>
          </w:rPr>
          <w:t>https://www.youtube.com/watch?v=dC69Sr-OQik</w:t>
        </w:r>
      </w:hyperlink>
      <w:r w:rsidRPr="009649D0">
        <w:rPr>
          <w:rFonts w:ascii="Times New Roman" w:hAnsi="Times New Roman"/>
          <w:color w:val="000000" w:themeColor="text1"/>
          <w:sz w:val="28"/>
          <w:szCs w:val="28"/>
          <w:lang w:val="en-US"/>
        </w:rPr>
        <w:t xml:space="preserve"> </w:t>
      </w:r>
    </w:p>
    <w:p w14:paraId="5687B841"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SCREENCASOMATIC  </w:t>
      </w:r>
      <w:hyperlink r:id="rId138" w:history="1">
        <w:r w:rsidRPr="009649D0">
          <w:rPr>
            <w:rStyle w:val="a9"/>
            <w:rFonts w:ascii="Times New Roman" w:hAnsi="Times New Roman"/>
            <w:color w:val="000000" w:themeColor="text1"/>
            <w:sz w:val="28"/>
            <w:szCs w:val="28"/>
            <w:u w:val="none"/>
            <w:lang w:val="en-US"/>
          </w:rPr>
          <w:t>https://screencast-o-matic.com/blog/beginners-guide-free-screen-recorder/</w:t>
        </w:r>
      </w:hyperlink>
      <w:r w:rsidRPr="009649D0">
        <w:rPr>
          <w:rFonts w:ascii="Times New Roman" w:hAnsi="Times New Roman"/>
          <w:color w:val="000000" w:themeColor="text1"/>
          <w:sz w:val="28"/>
          <w:szCs w:val="28"/>
          <w:lang w:val="en-US"/>
        </w:rPr>
        <w:t xml:space="preserve"> </w:t>
      </w:r>
    </w:p>
    <w:p w14:paraId="2FB4882E"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LOOM </w:t>
      </w:r>
      <w:hyperlink r:id="rId139" w:history="1">
        <w:r w:rsidRPr="009649D0">
          <w:rPr>
            <w:rStyle w:val="a9"/>
            <w:rFonts w:ascii="Times New Roman" w:hAnsi="Times New Roman"/>
            <w:color w:val="000000" w:themeColor="text1"/>
            <w:sz w:val="28"/>
            <w:szCs w:val="28"/>
            <w:u w:val="none"/>
            <w:lang w:val="en-US"/>
          </w:rPr>
          <w:t>https://www.youtube.com/watch?v=11pfvBNsXkA</w:t>
        </w:r>
      </w:hyperlink>
      <w:r w:rsidRPr="009649D0">
        <w:rPr>
          <w:rFonts w:ascii="Times New Roman" w:hAnsi="Times New Roman"/>
          <w:color w:val="000000" w:themeColor="text1"/>
          <w:sz w:val="28"/>
          <w:szCs w:val="28"/>
          <w:lang w:val="en-US"/>
        </w:rPr>
        <w:t xml:space="preserve"> </w:t>
      </w:r>
    </w:p>
    <w:p w14:paraId="3BD91C23"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QUIZLET </w:t>
      </w:r>
      <w:hyperlink r:id="rId140" w:history="1">
        <w:r w:rsidRPr="009649D0">
          <w:rPr>
            <w:rStyle w:val="a9"/>
            <w:rFonts w:ascii="Times New Roman" w:hAnsi="Times New Roman"/>
            <w:color w:val="000000" w:themeColor="text1"/>
            <w:sz w:val="28"/>
            <w:szCs w:val="28"/>
            <w:u w:val="none"/>
            <w:lang w:val="en-US"/>
          </w:rPr>
          <w:t>https://www.youtube.com/watch?v=evOZq5inCaQ</w:t>
        </w:r>
      </w:hyperlink>
      <w:r w:rsidRPr="009649D0">
        <w:rPr>
          <w:rFonts w:ascii="Times New Roman" w:hAnsi="Times New Roman"/>
          <w:color w:val="000000" w:themeColor="text1"/>
          <w:sz w:val="28"/>
          <w:szCs w:val="28"/>
          <w:lang w:val="en-US"/>
        </w:rPr>
        <w:t xml:space="preserve"> </w:t>
      </w:r>
    </w:p>
    <w:p w14:paraId="131932E0"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KAHOOT </w:t>
      </w:r>
      <w:hyperlink r:id="rId141" w:history="1">
        <w:r w:rsidRPr="009649D0">
          <w:rPr>
            <w:rStyle w:val="a9"/>
            <w:rFonts w:ascii="Times New Roman" w:hAnsi="Times New Roman"/>
            <w:color w:val="000000" w:themeColor="text1"/>
            <w:sz w:val="28"/>
            <w:szCs w:val="28"/>
            <w:u w:val="none"/>
            <w:lang w:val="en-US"/>
          </w:rPr>
          <w:t>https://www.youtube.com/watch?v=ch_7HHFwjCU</w:t>
        </w:r>
      </w:hyperlink>
      <w:r w:rsidRPr="009649D0">
        <w:rPr>
          <w:rFonts w:ascii="Times New Roman" w:hAnsi="Times New Roman"/>
          <w:color w:val="000000" w:themeColor="text1"/>
          <w:sz w:val="28"/>
          <w:szCs w:val="28"/>
          <w:lang w:val="en-US"/>
        </w:rPr>
        <w:t xml:space="preserve"> </w:t>
      </w:r>
    </w:p>
    <w:p w14:paraId="48C16BC7" w14:textId="77777777" w:rsidR="00C97B9F" w:rsidRPr="009649D0" w:rsidRDefault="00C97B9F" w:rsidP="009649D0">
      <w:pPr>
        <w:spacing w:after="0" w:line="240" w:lineRule="auto"/>
        <w:ind w:firstLine="709"/>
        <w:rPr>
          <w:rStyle w:val="af0"/>
          <w:rFonts w:ascii="Times New Roman" w:hAnsi="Times New Roman"/>
          <w:b w:val="0"/>
          <w:iCs/>
          <w:color w:val="000000" w:themeColor="text1"/>
          <w:sz w:val="28"/>
          <w:szCs w:val="28"/>
          <w:lang w:val="en-US"/>
        </w:rPr>
      </w:pPr>
      <w:r w:rsidRPr="009649D0">
        <w:rPr>
          <w:rStyle w:val="af0"/>
          <w:rFonts w:ascii="Times New Roman" w:hAnsi="Times New Roman"/>
          <w:iCs/>
          <w:color w:val="000000" w:themeColor="text1"/>
          <w:sz w:val="28"/>
          <w:szCs w:val="28"/>
          <w:lang w:val="en-US"/>
        </w:rPr>
        <w:t xml:space="preserve">GOOGLE SITES </w:t>
      </w:r>
      <w:hyperlink r:id="rId142" w:history="1">
        <w:r w:rsidRPr="009649D0">
          <w:rPr>
            <w:rStyle w:val="a9"/>
            <w:rFonts w:ascii="Times New Roman" w:hAnsi="Times New Roman"/>
            <w:iCs/>
            <w:color w:val="000000" w:themeColor="text1"/>
            <w:sz w:val="28"/>
            <w:szCs w:val="28"/>
            <w:u w:val="none"/>
            <w:lang w:val="en-US"/>
          </w:rPr>
          <w:t>https://www.youtube.com/watch?v=gXQFZ8Qb1_g</w:t>
        </w:r>
      </w:hyperlink>
      <w:r w:rsidRPr="009649D0">
        <w:rPr>
          <w:rStyle w:val="af0"/>
          <w:rFonts w:ascii="Times New Roman" w:hAnsi="Times New Roman"/>
          <w:iCs/>
          <w:color w:val="000000" w:themeColor="text1"/>
          <w:sz w:val="28"/>
          <w:szCs w:val="28"/>
          <w:lang w:val="en-US"/>
        </w:rPr>
        <w:t xml:space="preserve"> </w:t>
      </w:r>
    </w:p>
    <w:p w14:paraId="3F50982B"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GOOGLE CLASSROOM </w:t>
      </w:r>
      <w:hyperlink r:id="rId143" w:history="1">
        <w:r w:rsidRPr="009649D0">
          <w:rPr>
            <w:rStyle w:val="a9"/>
            <w:rFonts w:ascii="Times New Roman" w:hAnsi="Times New Roman"/>
            <w:color w:val="000000" w:themeColor="text1"/>
            <w:sz w:val="28"/>
            <w:szCs w:val="28"/>
            <w:u w:val="none"/>
            <w:lang w:val="en-US"/>
          </w:rPr>
          <w:t>https://www.youtube.com/watch?v=7fkADrNhCPg</w:t>
        </w:r>
      </w:hyperlink>
      <w:r w:rsidRPr="009649D0">
        <w:rPr>
          <w:rFonts w:ascii="Times New Roman" w:hAnsi="Times New Roman"/>
          <w:color w:val="000000" w:themeColor="text1"/>
          <w:sz w:val="28"/>
          <w:szCs w:val="28"/>
          <w:lang w:val="en-US"/>
        </w:rPr>
        <w:t xml:space="preserve"> </w:t>
      </w:r>
    </w:p>
    <w:p w14:paraId="11EA9286"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GOOGLE FORMS </w:t>
      </w:r>
      <w:hyperlink r:id="rId144" w:history="1">
        <w:r w:rsidRPr="009649D0">
          <w:rPr>
            <w:rStyle w:val="a9"/>
            <w:rFonts w:ascii="Times New Roman" w:hAnsi="Times New Roman"/>
            <w:color w:val="000000" w:themeColor="text1"/>
            <w:sz w:val="28"/>
            <w:szCs w:val="28"/>
            <w:u w:val="none"/>
            <w:lang w:val="en-US"/>
          </w:rPr>
          <w:t>https://www.youtube.com/watch?v=BtoOHhA3aPQ</w:t>
        </w:r>
      </w:hyperlink>
      <w:r w:rsidRPr="009649D0">
        <w:rPr>
          <w:rFonts w:ascii="Times New Roman" w:hAnsi="Times New Roman"/>
          <w:color w:val="000000" w:themeColor="text1"/>
          <w:sz w:val="28"/>
          <w:szCs w:val="28"/>
          <w:lang w:val="en-US"/>
        </w:rPr>
        <w:t xml:space="preserve"> </w:t>
      </w:r>
    </w:p>
    <w:p w14:paraId="6F03DD8B"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GOOGLE FORMS FOR QUIZZES  </w:t>
      </w:r>
      <w:hyperlink r:id="rId145" w:history="1">
        <w:r w:rsidRPr="009649D0">
          <w:rPr>
            <w:rStyle w:val="a9"/>
            <w:rFonts w:ascii="Times New Roman" w:hAnsi="Times New Roman"/>
            <w:color w:val="000000" w:themeColor="text1"/>
            <w:sz w:val="28"/>
            <w:szCs w:val="28"/>
            <w:u w:val="none"/>
            <w:lang w:val="en-US"/>
          </w:rPr>
          <w:t>https://www.youtube.com/watch?v=p4llNhYinuM</w:t>
        </w:r>
      </w:hyperlink>
      <w:r w:rsidRPr="009649D0">
        <w:rPr>
          <w:rFonts w:ascii="Times New Roman" w:hAnsi="Times New Roman"/>
          <w:color w:val="000000" w:themeColor="text1"/>
          <w:sz w:val="28"/>
          <w:szCs w:val="28"/>
          <w:lang w:val="en-US"/>
        </w:rPr>
        <w:t xml:space="preserve"> </w:t>
      </w:r>
    </w:p>
    <w:p w14:paraId="0257068D" w14:textId="77777777" w:rsidR="00C97B9F" w:rsidRPr="009649D0" w:rsidRDefault="00C97B9F" w:rsidP="009649D0">
      <w:pPr>
        <w:spacing w:after="0" w:line="240" w:lineRule="auto"/>
        <w:ind w:firstLine="709"/>
        <w:rPr>
          <w:rFonts w:ascii="Times New Roman" w:hAnsi="Times New Roman"/>
          <w:color w:val="000000" w:themeColor="text1"/>
          <w:sz w:val="28"/>
          <w:szCs w:val="28"/>
          <w:lang w:val="en-US"/>
        </w:rPr>
      </w:pPr>
      <w:r w:rsidRPr="009649D0">
        <w:rPr>
          <w:rFonts w:ascii="Times New Roman" w:hAnsi="Times New Roman"/>
          <w:color w:val="000000" w:themeColor="text1"/>
          <w:sz w:val="28"/>
          <w:szCs w:val="28"/>
          <w:lang w:val="en-US"/>
        </w:rPr>
        <w:t xml:space="preserve">GOOGLE JAMBOARD </w:t>
      </w:r>
      <w:hyperlink r:id="rId146" w:history="1">
        <w:r w:rsidRPr="009649D0">
          <w:rPr>
            <w:rStyle w:val="a9"/>
            <w:rFonts w:ascii="Times New Roman" w:hAnsi="Times New Roman"/>
            <w:color w:val="000000" w:themeColor="text1"/>
            <w:sz w:val="28"/>
            <w:szCs w:val="28"/>
            <w:u w:val="none"/>
            <w:lang w:val="en-US"/>
          </w:rPr>
          <w:t>https://www.youtube.com/watch?v=S9m4HCjOkcA</w:t>
        </w:r>
      </w:hyperlink>
      <w:r w:rsidRPr="009649D0">
        <w:rPr>
          <w:rFonts w:ascii="Times New Roman" w:hAnsi="Times New Roman"/>
          <w:color w:val="000000" w:themeColor="text1"/>
          <w:sz w:val="28"/>
          <w:szCs w:val="28"/>
          <w:lang w:val="en-US"/>
        </w:rPr>
        <w:t xml:space="preserve"> </w:t>
      </w:r>
    </w:p>
    <w:p w14:paraId="5660870D" w14:textId="77777777" w:rsidR="009649D0" w:rsidRDefault="009649D0" w:rsidP="004C7EC7">
      <w:pPr>
        <w:spacing w:after="0" w:line="240" w:lineRule="auto"/>
        <w:jc w:val="center"/>
        <w:rPr>
          <w:rFonts w:ascii="Times New Roman" w:hAnsi="Times New Roman"/>
          <w:b/>
          <w:sz w:val="28"/>
          <w:szCs w:val="28"/>
          <w:lang w:val="en-US"/>
        </w:rPr>
      </w:pPr>
    </w:p>
    <w:p w14:paraId="5029D490" w14:textId="77777777" w:rsidR="009649D0" w:rsidRDefault="009649D0" w:rsidP="004C7EC7">
      <w:pPr>
        <w:spacing w:after="0" w:line="240" w:lineRule="auto"/>
        <w:jc w:val="center"/>
        <w:rPr>
          <w:rFonts w:ascii="Times New Roman" w:hAnsi="Times New Roman"/>
          <w:b/>
          <w:sz w:val="28"/>
          <w:szCs w:val="28"/>
          <w:lang w:val="en-US"/>
        </w:rPr>
      </w:pPr>
    </w:p>
    <w:p w14:paraId="6FCC8628" w14:textId="77777777" w:rsidR="009649D0" w:rsidRDefault="009649D0" w:rsidP="004C7EC7">
      <w:pPr>
        <w:spacing w:after="0" w:line="240" w:lineRule="auto"/>
        <w:jc w:val="center"/>
        <w:rPr>
          <w:rFonts w:ascii="Times New Roman" w:hAnsi="Times New Roman"/>
          <w:b/>
          <w:sz w:val="28"/>
          <w:szCs w:val="28"/>
          <w:lang w:val="en-US"/>
        </w:rPr>
      </w:pPr>
    </w:p>
    <w:p w14:paraId="14439150" w14:textId="77777777" w:rsidR="009649D0" w:rsidRDefault="009649D0" w:rsidP="004C7EC7">
      <w:pPr>
        <w:spacing w:after="0" w:line="240" w:lineRule="auto"/>
        <w:jc w:val="center"/>
        <w:rPr>
          <w:rFonts w:ascii="Times New Roman" w:hAnsi="Times New Roman"/>
          <w:b/>
          <w:sz w:val="28"/>
          <w:szCs w:val="28"/>
          <w:lang w:val="en-US"/>
        </w:rPr>
      </w:pPr>
    </w:p>
    <w:p w14:paraId="5FA2F5CF" w14:textId="193B35A8" w:rsidR="00B047CE" w:rsidRDefault="00B047CE" w:rsidP="004C7EC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ҚОСЫМША </w:t>
      </w:r>
      <w:r w:rsidR="00816859">
        <w:rPr>
          <w:rFonts w:ascii="Times New Roman" w:hAnsi="Times New Roman"/>
          <w:b/>
          <w:sz w:val="28"/>
          <w:szCs w:val="28"/>
          <w:lang w:val="kk-KZ"/>
        </w:rPr>
        <w:t>Ғ</w:t>
      </w:r>
    </w:p>
    <w:p w14:paraId="09BCF4F3" w14:textId="77777777" w:rsidR="00B047CE" w:rsidRDefault="00B047CE" w:rsidP="004C7EC7">
      <w:pPr>
        <w:spacing w:after="0" w:line="240" w:lineRule="auto"/>
        <w:jc w:val="center"/>
        <w:rPr>
          <w:rFonts w:ascii="Times New Roman" w:hAnsi="Times New Roman"/>
          <w:b/>
          <w:sz w:val="28"/>
          <w:szCs w:val="28"/>
          <w:lang w:val="kk-KZ"/>
        </w:rPr>
      </w:pPr>
    </w:p>
    <w:p w14:paraId="310DC43A" w14:textId="06A7215D" w:rsidR="00C97B9F" w:rsidRPr="004C7EC7" w:rsidRDefault="004C7EC7" w:rsidP="004C7EC7">
      <w:pPr>
        <w:spacing w:after="0" w:line="240" w:lineRule="auto"/>
        <w:jc w:val="center"/>
        <w:rPr>
          <w:rFonts w:ascii="Times New Roman" w:hAnsi="Times New Roman"/>
          <w:sz w:val="28"/>
          <w:szCs w:val="28"/>
          <w:lang w:val="en-US"/>
        </w:rPr>
      </w:pPr>
      <w:r w:rsidRPr="004C7EC7">
        <w:rPr>
          <w:rFonts w:ascii="Times New Roman" w:hAnsi="Times New Roman"/>
          <w:sz w:val="28"/>
          <w:szCs w:val="28"/>
          <w:lang w:val="en-US"/>
        </w:rPr>
        <w:t>Rubric</w:t>
      </w:r>
    </w:p>
    <w:p w14:paraId="782DB684" w14:textId="77777777" w:rsidR="00C97B9F" w:rsidRPr="004C7EC7" w:rsidRDefault="00C97B9F" w:rsidP="004C7EC7">
      <w:pPr>
        <w:spacing w:after="0" w:line="240" w:lineRule="auto"/>
        <w:ind w:firstLine="567"/>
        <w:jc w:val="both"/>
        <w:rPr>
          <w:rFonts w:ascii="Times New Roman" w:hAnsi="Times New Roman"/>
          <w:b/>
          <w:sz w:val="28"/>
          <w:szCs w:val="28"/>
          <w:lang w:val="en-US"/>
        </w:rPr>
      </w:pPr>
    </w:p>
    <w:p w14:paraId="0CBFD0CE" w14:textId="77777777" w:rsidR="00C97B9F" w:rsidRPr="004C7EC7" w:rsidRDefault="00C97B9F" w:rsidP="004C7EC7">
      <w:pPr>
        <w:spacing w:after="0" w:line="240" w:lineRule="auto"/>
        <w:ind w:firstLine="567"/>
        <w:jc w:val="both"/>
        <w:rPr>
          <w:rFonts w:ascii="Times New Roman" w:hAnsi="Times New Roman"/>
          <w:i/>
          <w:sz w:val="28"/>
          <w:szCs w:val="28"/>
          <w:lang w:val="en-US"/>
        </w:rPr>
      </w:pPr>
      <w:r w:rsidRPr="004C7EC7">
        <w:rPr>
          <w:rFonts w:ascii="Times New Roman" w:hAnsi="Times New Roman"/>
          <w:sz w:val="28"/>
          <w:szCs w:val="28"/>
          <w:lang w:val="en-US"/>
        </w:rPr>
        <w:t xml:space="preserve">The name of the class : </w:t>
      </w:r>
      <w:r w:rsidRPr="004C7EC7">
        <w:rPr>
          <w:rFonts w:ascii="Times New Roman" w:hAnsi="Times New Roman"/>
          <w:bCs/>
          <w:i/>
          <w:sz w:val="28"/>
          <w:szCs w:val="28"/>
          <w:lang w:val="en-US"/>
        </w:rPr>
        <w:t>Organization and methodology of distance education of foreign language</w:t>
      </w:r>
    </w:p>
    <w:p w14:paraId="40E5A72F" w14:textId="77777777" w:rsidR="00C97B9F" w:rsidRPr="004C7EC7" w:rsidRDefault="00C97B9F" w:rsidP="004C7EC7">
      <w:pPr>
        <w:spacing w:after="0" w:line="240" w:lineRule="auto"/>
        <w:ind w:firstLine="567"/>
        <w:jc w:val="both"/>
        <w:rPr>
          <w:rFonts w:ascii="Times New Roman" w:hAnsi="Times New Roman"/>
          <w:i/>
          <w:sz w:val="28"/>
          <w:szCs w:val="28"/>
          <w:lang w:val="en-US"/>
        </w:rPr>
      </w:pPr>
      <w:r w:rsidRPr="004C7EC7">
        <w:rPr>
          <w:rFonts w:ascii="Times New Roman" w:hAnsi="Times New Roman"/>
          <w:sz w:val="28"/>
          <w:szCs w:val="28"/>
          <w:lang w:val="en-US"/>
        </w:rPr>
        <w:t xml:space="preserve">The theme for the class: </w:t>
      </w:r>
      <w:r w:rsidRPr="004C7EC7">
        <w:rPr>
          <w:rFonts w:ascii="Times New Roman" w:hAnsi="Times New Roman"/>
          <w:i/>
          <w:sz w:val="28"/>
          <w:szCs w:val="28"/>
          <w:lang w:val="en-US"/>
        </w:rPr>
        <w:t>Organization of extracurricular activities in distance learning</w:t>
      </w:r>
    </w:p>
    <w:p w14:paraId="7D222998" w14:textId="77777777" w:rsidR="00C97B9F" w:rsidRPr="004C7EC7" w:rsidRDefault="00C97B9F" w:rsidP="004C7EC7">
      <w:pPr>
        <w:spacing w:after="0" w:line="240" w:lineRule="auto"/>
        <w:ind w:firstLine="567"/>
        <w:jc w:val="both"/>
        <w:rPr>
          <w:rFonts w:ascii="Times New Roman" w:hAnsi="Times New Roman"/>
          <w:i/>
          <w:sz w:val="28"/>
          <w:szCs w:val="28"/>
          <w:lang w:val="en-US"/>
        </w:rPr>
      </w:pPr>
      <w:r w:rsidRPr="004C7EC7">
        <w:rPr>
          <w:rFonts w:ascii="Times New Roman" w:hAnsi="Times New Roman"/>
          <w:sz w:val="28"/>
          <w:szCs w:val="28"/>
          <w:lang w:val="en-US"/>
        </w:rPr>
        <w:t xml:space="preserve">The discussion question: </w:t>
      </w:r>
      <w:r w:rsidRPr="004C7EC7">
        <w:rPr>
          <w:rFonts w:ascii="Times New Roman" w:hAnsi="Times New Roman"/>
          <w:i/>
          <w:sz w:val="28"/>
          <w:szCs w:val="28"/>
          <w:lang w:val="en-US"/>
        </w:rPr>
        <w:t>What are advantages of using ICT in the process of FLT</w:t>
      </w:r>
    </w:p>
    <w:p w14:paraId="22A29A71" w14:textId="77777777" w:rsidR="00C97B9F" w:rsidRPr="004C7EC7" w:rsidRDefault="00C97B9F" w:rsidP="004C7EC7">
      <w:pPr>
        <w:pStyle w:val="a3"/>
        <w:ind w:left="0" w:firstLine="567"/>
        <w:jc w:val="both"/>
        <w:rPr>
          <w:sz w:val="28"/>
          <w:szCs w:val="28"/>
          <w:lang w:val="en-US"/>
        </w:rPr>
      </w:pPr>
    </w:p>
    <w:p w14:paraId="530B9C05" w14:textId="2B74DF39" w:rsidR="00C97B9F" w:rsidRPr="00026059" w:rsidRDefault="00026059" w:rsidP="004C7EC7">
      <w:pPr>
        <w:spacing w:after="0" w:line="240" w:lineRule="auto"/>
        <w:jc w:val="both"/>
        <w:rPr>
          <w:rFonts w:ascii="Times New Roman" w:hAnsi="Times New Roman"/>
          <w:i/>
          <w:sz w:val="28"/>
          <w:szCs w:val="28"/>
          <w:lang w:val="en-US"/>
        </w:rPr>
      </w:pPr>
      <w:r w:rsidRPr="00026059">
        <w:rPr>
          <w:rStyle w:val="rynqvb"/>
          <w:rFonts w:ascii="Times New Roman" w:hAnsi="Times New Roman"/>
          <w:sz w:val="28"/>
          <w:szCs w:val="28"/>
          <w:lang w:val="en"/>
        </w:rPr>
        <w:t xml:space="preserve">Table </w:t>
      </w:r>
      <w:r w:rsidR="00816859">
        <w:rPr>
          <w:rFonts w:ascii="Times New Roman" w:hAnsi="Times New Roman"/>
          <w:sz w:val="28"/>
          <w:szCs w:val="28"/>
          <w:lang w:val="kk-KZ"/>
        </w:rPr>
        <w:t>Ғ</w:t>
      </w:r>
      <w:r w:rsidRPr="00026059">
        <w:rPr>
          <w:rFonts w:ascii="Times New Roman" w:hAnsi="Times New Roman"/>
          <w:b/>
          <w:sz w:val="28"/>
          <w:szCs w:val="28"/>
          <w:lang w:val="en-US"/>
        </w:rPr>
        <w:t>.</w:t>
      </w:r>
      <w:r w:rsidRPr="00026059">
        <w:rPr>
          <w:rStyle w:val="rynqvb"/>
          <w:rFonts w:ascii="Times New Roman" w:hAnsi="Times New Roman"/>
          <w:sz w:val="28"/>
          <w:szCs w:val="28"/>
          <w:lang w:val="en"/>
        </w:rPr>
        <w:t xml:space="preserve">1 – </w:t>
      </w:r>
      <w:r w:rsidR="00C97B9F" w:rsidRPr="00026059">
        <w:rPr>
          <w:rFonts w:ascii="Times New Roman" w:hAnsi="Times New Roman"/>
          <w:sz w:val="28"/>
          <w:szCs w:val="28"/>
          <w:lang w:val="en-US"/>
        </w:rPr>
        <w:t xml:space="preserve">The platform will be used to present the discussion forum to the class: </w:t>
      </w:r>
      <w:r w:rsidR="00C97B9F" w:rsidRPr="00026059">
        <w:rPr>
          <w:rFonts w:ascii="Times New Roman" w:hAnsi="Times New Roman"/>
          <w:i/>
          <w:sz w:val="28"/>
          <w:szCs w:val="28"/>
          <w:lang w:val="en-US"/>
        </w:rPr>
        <w:t>Google Classroom</w:t>
      </w:r>
    </w:p>
    <w:p w14:paraId="1DCE32F0" w14:textId="77777777" w:rsidR="00C97B9F" w:rsidRPr="004C7EC7" w:rsidRDefault="00C97B9F" w:rsidP="00C97B9F">
      <w:pPr>
        <w:spacing w:after="0" w:line="240" w:lineRule="auto"/>
        <w:ind w:firstLine="567"/>
        <w:jc w:val="center"/>
        <w:rPr>
          <w:rFonts w:ascii="Times New Roman" w:hAnsi="Times New Roman"/>
          <w:sz w:val="16"/>
          <w:szCs w:val="16"/>
          <w:lang w:val="en-US"/>
        </w:rPr>
      </w:pPr>
    </w:p>
    <w:tbl>
      <w:tblPr>
        <w:tblW w:w="962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0"/>
        <w:gridCol w:w="2058"/>
        <w:gridCol w:w="2058"/>
        <w:gridCol w:w="2058"/>
        <w:gridCol w:w="1793"/>
      </w:tblGrid>
      <w:tr w:rsidR="00C97B9F" w:rsidRPr="004C7EC7" w14:paraId="36441C04" w14:textId="77777777" w:rsidTr="009649D0">
        <w:trPr>
          <w:trHeight w:val="163"/>
        </w:trPr>
        <w:tc>
          <w:tcPr>
            <w:tcW w:w="1660" w:type="dxa"/>
            <w:shd w:val="clear" w:color="auto" w:fill="auto"/>
            <w:tcMar>
              <w:top w:w="100" w:type="dxa"/>
              <w:left w:w="100" w:type="dxa"/>
              <w:bottom w:w="100" w:type="dxa"/>
              <w:right w:w="100" w:type="dxa"/>
            </w:tcMar>
            <w:vAlign w:val="center"/>
          </w:tcPr>
          <w:p w14:paraId="0A84EE98" w14:textId="0632E60D" w:rsidR="00C97B9F" w:rsidRPr="004C7EC7" w:rsidRDefault="00C97B9F" w:rsidP="009649D0">
            <w:pPr>
              <w:widowControl w:val="0"/>
              <w:spacing w:after="0" w:line="240" w:lineRule="auto"/>
              <w:jc w:val="center"/>
              <w:rPr>
                <w:rFonts w:ascii="Times New Roman" w:hAnsi="Times New Roman"/>
                <w:sz w:val="24"/>
                <w:szCs w:val="24"/>
              </w:rPr>
            </w:pPr>
            <w:r w:rsidRPr="004C7EC7">
              <w:rPr>
                <w:rFonts w:ascii="Times New Roman" w:hAnsi="Times New Roman"/>
                <w:sz w:val="24"/>
                <w:szCs w:val="24"/>
              </w:rPr>
              <w:t>Categories</w:t>
            </w:r>
          </w:p>
        </w:tc>
        <w:tc>
          <w:tcPr>
            <w:tcW w:w="2058" w:type="dxa"/>
            <w:shd w:val="clear" w:color="auto" w:fill="auto"/>
            <w:tcMar>
              <w:top w:w="100" w:type="dxa"/>
              <w:left w:w="100" w:type="dxa"/>
              <w:bottom w:w="100" w:type="dxa"/>
              <w:right w:w="100" w:type="dxa"/>
            </w:tcMar>
            <w:vAlign w:val="center"/>
          </w:tcPr>
          <w:p w14:paraId="28C1E2AF" w14:textId="77777777" w:rsidR="00C97B9F" w:rsidRPr="004C7EC7" w:rsidRDefault="00C97B9F" w:rsidP="009649D0">
            <w:pPr>
              <w:widowControl w:val="0"/>
              <w:spacing w:after="0" w:line="240" w:lineRule="auto"/>
              <w:jc w:val="center"/>
              <w:rPr>
                <w:rFonts w:ascii="Times New Roman" w:hAnsi="Times New Roman"/>
                <w:sz w:val="24"/>
                <w:szCs w:val="24"/>
              </w:rPr>
            </w:pPr>
            <w:r w:rsidRPr="004C7EC7">
              <w:rPr>
                <w:rFonts w:ascii="Times New Roman" w:hAnsi="Times New Roman"/>
                <w:sz w:val="24"/>
                <w:szCs w:val="24"/>
              </w:rPr>
              <w:t>1</w:t>
            </w:r>
          </w:p>
        </w:tc>
        <w:tc>
          <w:tcPr>
            <w:tcW w:w="2058" w:type="dxa"/>
            <w:shd w:val="clear" w:color="auto" w:fill="auto"/>
            <w:tcMar>
              <w:top w:w="100" w:type="dxa"/>
              <w:left w:w="100" w:type="dxa"/>
              <w:bottom w:w="100" w:type="dxa"/>
              <w:right w:w="100" w:type="dxa"/>
            </w:tcMar>
            <w:vAlign w:val="center"/>
          </w:tcPr>
          <w:p w14:paraId="31222685" w14:textId="77777777" w:rsidR="00C97B9F" w:rsidRPr="004C7EC7" w:rsidRDefault="00C97B9F" w:rsidP="009649D0">
            <w:pPr>
              <w:widowControl w:val="0"/>
              <w:spacing w:after="0" w:line="240" w:lineRule="auto"/>
              <w:jc w:val="center"/>
              <w:rPr>
                <w:rFonts w:ascii="Times New Roman" w:hAnsi="Times New Roman"/>
                <w:sz w:val="24"/>
                <w:szCs w:val="24"/>
              </w:rPr>
            </w:pPr>
            <w:r w:rsidRPr="004C7EC7">
              <w:rPr>
                <w:rFonts w:ascii="Times New Roman" w:hAnsi="Times New Roman"/>
                <w:sz w:val="24"/>
                <w:szCs w:val="24"/>
              </w:rPr>
              <w:t>2</w:t>
            </w:r>
          </w:p>
        </w:tc>
        <w:tc>
          <w:tcPr>
            <w:tcW w:w="2058" w:type="dxa"/>
            <w:shd w:val="clear" w:color="auto" w:fill="auto"/>
            <w:tcMar>
              <w:top w:w="100" w:type="dxa"/>
              <w:left w:w="100" w:type="dxa"/>
              <w:bottom w:w="100" w:type="dxa"/>
              <w:right w:w="100" w:type="dxa"/>
            </w:tcMar>
            <w:vAlign w:val="center"/>
          </w:tcPr>
          <w:p w14:paraId="062C9915" w14:textId="77777777" w:rsidR="00C97B9F" w:rsidRPr="004C7EC7" w:rsidRDefault="00C97B9F" w:rsidP="009649D0">
            <w:pPr>
              <w:widowControl w:val="0"/>
              <w:spacing w:after="0" w:line="240" w:lineRule="auto"/>
              <w:jc w:val="center"/>
              <w:rPr>
                <w:rFonts w:ascii="Times New Roman" w:hAnsi="Times New Roman"/>
                <w:sz w:val="24"/>
                <w:szCs w:val="24"/>
              </w:rPr>
            </w:pPr>
            <w:r w:rsidRPr="004C7EC7">
              <w:rPr>
                <w:rFonts w:ascii="Times New Roman" w:hAnsi="Times New Roman"/>
                <w:sz w:val="24"/>
                <w:szCs w:val="24"/>
              </w:rPr>
              <w:t>3</w:t>
            </w:r>
          </w:p>
        </w:tc>
        <w:tc>
          <w:tcPr>
            <w:tcW w:w="1793" w:type="dxa"/>
            <w:shd w:val="clear" w:color="auto" w:fill="auto"/>
            <w:tcMar>
              <w:top w:w="100" w:type="dxa"/>
              <w:left w:w="100" w:type="dxa"/>
              <w:bottom w:w="100" w:type="dxa"/>
              <w:right w:w="100" w:type="dxa"/>
            </w:tcMar>
            <w:vAlign w:val="center"/>
          </w:tcPr>
          <w:p w14:paraId="77F96928" w14:textId="77777777" w:rsidR="00C97B9F" w:rsidRPr="004C7EC7" w:rsidRDefault="00C97B9F" w:rsidP="009649D0">
            <w:pPr>
              <w:widowControl w:val="0"/>
              <w:spacing w:after="0" w:line="240" w:lineRule="auto"/>
              <w:jc w:val="center"/>
              <w:rPr>
                <w:rFonts w:ascii="Times New Roman" w:hAnsi="Times New Roman"/>
                <w:sz w:val="24"/>
                <w:szCs w:val="24"/>
              </w:rPr>
            </w:pPr>
            <w:r w:rsidRPr="004C7EC7">
              <w:rPr>
                <w:rFonts w:ascii="Times New Roman" w:hAnsi="Times New Roman"/>
                <w:sz w:val="24"/>
                <w:szCs w:val="24"/>
              </w:rPr>
              <w:t>4</w:t>
            </w:r>
          </w:p>
        </w:tc>
      </w:tr>
      <w:tr w:rsidR="00C97B9F" w:rsidRPr="00CC49C5" w14:paraId="376E961A" w14:textId="77777777" w:rsidTr="009649D0">
        <w:tc>
          <w:tcPr>
            <w:tcW w:w="1660" w:type="dxa"/>
            <w:shd w:val="clear" w:color="auto" w:fill="auto"/>
            <w:tcMar>
              <w:top w:w="100" w:type="dxa"/>
              <w:left w:w="100" w:type="dxa"/>
              <w:bottom w:w="100" w:type="dxa"/>
              <w:right w:w="100" w:type="dxa"/>
            </w:tcMar>
          </w:tcPr>
          <w:p w14:paraId="6DF3A249" w14:textId="77777777" w:rsidR="00C97B9F" w:rsidRPr="004C7EC7" w:rsidRDefault="00C97B9F" w:rsidP="00C97B9F">
            <w:pPr>
              <w:widowControl w:val="0"/>
              <w:spacing w:after="0" w:line="240" w:lineRule="auto"/>
              <w:rPr>
                <w:rFonts w:ascii="Times New Roman" w:hAnsi="Times New Roman"/>
                <w:sz w:val="24"/>
                <w:szCs w:val="24"/>
              </w:rPr>
            </w:pPr>
            <w:r w:rsidRPr="004C7EC7">
              <w:rPr>
                <w:rFonts w:ascii="Times New Roman" w:hAnsi="Times New Roman"/>
                <w:sz w:val="24"/>
                <w:szCs w:val="24"/>
              </w:rPr>
              <w:t>Response content</w:t>
            </w:r>
          </w:p>
        </w:tc>
        <w:tc>
          <w:tcPr>
            <w:tcW w:w="2058" w:type="dxa"/>
            <w:shd w:val="clear" w:color="auto" w:fill="auto"/>
            <w:tcMar>
              <w:top w:w="100" w:type="dxa"/>
              <w:left w:w="100" w:type="dxa"/>
              <w:bottom w:w="100" w:type="dxa"/>
              <w:right w:w="100" w:type="dxa"/>
            </w:tcMar>
          </w:tcPr>
          <w:p w14:paraId="36A5CCBF"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Unappropriate  response without details and examples according to the question</w:t>
            </w:r>
          </w:p>
        </w:tc>
        <w:tc>
          <w:tcPr>
            <w:tcW w:w="2058" w:type="dxa"/>
            <w:shd w:val="clear" w:color="auto" w:fill="auto"/>
            <w:tcMar>
              <w:top w:w="100" w:type="dxa"/>
              <w:left w:w="100" w:type="dxa"/>
              <w:bottom w:w="100" w:type="dxa"/>
              <w:right w:w="100" w:type="dxa"/>
            </w:tcMar>
          </w:tcPr>
          <w:p w14:paraId="11AC898A"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Incomplete response with insufficient details and examples according to the question</w:t>
            </w:r>
          </w:p>
        </w:tc>
        <w:tc>
          <w:tcPr>
            <w:tcW w:w="2058" w:type="dxa"/>
            <w:shd w:val="clear" w:color="auto" w:fill="auto"/>
            <w:tcMar>
              <w:top w:w="100" w:type="dxa"/>
              <w:left w:w="100" w:type="dxa"/>
              <w:bottom w:w="100" w:type="dxa"/>
              <w:right w:w="100" w:type="dxa"/>
            </w:tcMar>
          </w:tcPr>
          <w:p w14:paraId="232537EB"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Partially covered response with some details and examples according to the question</w:t>
            </w:r>
          </w:p>
        </w:tc>
        <w:tc>
          <w:tcPr>
            <w:tcW w:w="1793" w:type="dxa"/>
            <w:shd w:val="clear" w:color="auto" w:fill="auto"/>
            <w:tcMar>
              <w:top w:w="100" w:type="dxa"/>
              <w:left w:w="100" w:type="dxa"/>
              <w:bottom w:w="100" w:type="dxa"/>
              <w:right w:w="100" w:type="dxa"/>
            </w:tcMar>
          </w:tcPr>
          <w:p w14:paraId="65DF0278"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Fully covered response with supporting details and examples according to the question</w:t>
            </w:r>
          </w:p>
        </w:tc>
      </w:tr>
      <w:tr w:rsidR="00C97B9F" w:rsidRPr="00CC49C5" w14:paraId="2EC2D40C" w14:textId="77777777" w:rsidTr="009649D0">
        <w:tc>
          <w:tcPr>
            <w:tcW w:w="1660" w:type="dxa"/>
            <w:shd w:val="clear" w:color="auto" w:fill="auto"/>
            <w:tcMar>
              <w:top w:w="100" w:type="dxa"/>
              <w:left w:w="100" w:type="dxa"/>
              <w:bottom w:w="100" w:type="dxa"/>
              <w:right w:w="100" w:type="dxa"/>
            </w:tcMar>
          </w:tcPr>
          <w:p w14:paraId="28813B7D" w14:textId="77777777" w:rsidR="00C97B9F" w:rsidRPr="004C7EC7" w:rsidRDefault="00C97B9F" w:rsidP="00C97B9F">
            <w:pPr>
              <w:widowControl w:val="0"/>
              <w:spacing w:after="0" w:line="240" w:lineRule="auto"/>
              <w:rPr>
                <w:rFonts w:ascii="Times New Roman" w:hAnsi="Times New Roman"/>
                <w:sz w:val="24"/>
                <w:szCs w:val="24"/>
              </w:rPr>
            </w:pPr>
            <w:r w:rsidRPr="004C7EC7">
              <w:rPr>
                <w:rFonts w:ascii="Times New Roman" w:hAnsi="Times New Roman"/>
                <w:sz w:val="24"/>
                <w:szCs w:val="24"/>
              </w:rPr>
              <w:t xml:space="preserve">Screencast </w:t>
            </w:r>
          </w:p>
        </w:tc>
        <w:tc>
          <w:tcPr>
            <w:tcW w:w="2058" w:type="dxa"/>
            <w:shd w:val="clear" w:color="auto" w:fill="auto"/>
            <w:tcMar>
              <w:top w:w="100" w:type="dxa"/>
              <w:left w:w="100" w:type="dxa"/>
              <w:bottom w:w="100" w:type="dxa"/>
              <w:right w:w="100" w:type="dxa"/>
            </w:tcMar>
          </w:tcPr>
          <w:p w14:paraId="00D3EE4D"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A 30-second video is over exceeded, with plenty of technical problems (it’s difficult to watch and hear) </w:t>
            </w:r>
          </w:p>
        </w:tc>
        <w:tc>
          <w:tcPr>
            <w:tcW w:w="2058" w:type="dxa"/>
            <w:shd w:val="clear" w:color="auto" w:fill="auto"/>
            <w:tcMar>
              <w:top w:w="100" w:type="dxa"/>
              <w:left w:w="100" w:type="dxa"/>
              <w:bottom w:w="100" w:type="dxa"/>
              <w:right w:w="100" w:type="dxa"/>
            </w:tcMar>
          </w:tcPr>
          <w:p w14:paraId="5D69A2D0"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A 30-second video is exceeded, with some technical problems (unclear video and voice) </w:t>
            </w:r>
          </w:p>
        </w:tc>
        <w:tc>
          <w:tcPr>
            <w:tcW w:w="2058" w:type="dxa"/>
            <w:shd w:val="clear" w:color="auto" w:fill="auto"/>
            <w:tcMar>
              <w:top w:w="100" w:type="dxa"/>
              <w:left w:w="100" w:type="dxa"/>
              <w:bottom w:w="100" w:type="dxa"/>
              <w:right w:w="100" w:type="dxa"/>
            </w:tcMar>
          </w:tcPr>
          <w:p w14:paraId="3897F129"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A 30-second video is exceeded without any technical problems (clear video and voice) </w:t>
            </w:r>
          </w:p>
        </w:tc>
        <w:tc>
          <w:tcPr>
            <w:tcW w:w="1793" w:type="dxa"/>
            <w:shd w:val="clear" w:color="auto" w:fill="auto"/>
            <w:tcMar>
              <w:top w:w="100" w:type="dxa"/>
              <w:left w:w="100" w:type="dxa"/>
              <w:bottom w:w="100" w:type="dxa"/>
              <w:right w:w="100" w:type="dxa"/>
            </w:tcMar>
          </w:tcPr>
          <w:p w14:paraId="380B90E8"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A 30-second video without any technical problems (clear video and voice) </w:t>
            </w:r>
          </w:p>
        </w:tc>
      </w:tr>
      <w:tr w:rsidR="00C97B9F" w:rsidRPr="001D6DFD" w14:paraId="492143D4" w14:textId="77777777" w:rsidTr="009649D0">
        <w:trPr>
          <w:trHeight w:val="306"/>
        </w:trPr>
        <w:tc>
          <w:tcPr>
            <w:tcW w:w="1660" w:type="dxa"/>
            <w:shd w:val="clear" w:color="auto" w:fill="auto"/>
            <w:tcMar>
              <w:top w:w="100" w:type="dxa"/>
              <w:left w:w="100" w:type="dxa"/>
              <w:bottom w:w="100" w:type="dxa"/>
              <w:right w:w="100" w:type="dxa"/>
            </w:tcMar>
          </w:tcPr>
          <w:p w14:paraId="034D99F1" w14:textId="77777777" w:rsidR="00C97B9F" w:rsidRPr="004C7EC7" w:rsidRDefault="00C97B9F" w:rsidP="00C97B9F">
            <w:pPr>
              <w:widowControl w:val="0"/>
              <w:spacing w:after="0" w:line="240" w:lineRule="auto"/>
              <w:rPr>
                <w:rFonts w:ascii="Times New Roman" w:hAnsi="Times New Roman"/>
                <w:sz w:val="24"/>
                <w:szCs w:val="24"/>
              </w:rPr>
            </w:pPr>
            <w:r w:rsidRPr="004C7EC7">
              <w:rPr>
                <w:rFonts w:ascii="Times New Roman" w:hAnsi="Times New Roman"/>
                <w:sz w:val="24"/>
                <w:szCs w:val="24"/>
              </w:rPr>
              <w:t>Presentation posting</w:t>
            </w:r>
          </w:p>
        </w:tc>
        <w:tc>
          <w:tcPr>
            <w:tcW w:w="2058" w:type="dxa"/>
            <w:shd w:val="clear" w:color="auto" w:fill="auto"/>
            <w:tcMar>
              <w:top w:w="100" w:type="dxa"/>
              <w:left w:w="100" w:type="dxa"/>
              <w:bottom w:w="100" w:type="dxa"/>
              <w:right w:w="100" w:type="dxa"/>
            </w:tcMar>
          </w:tcPr>
          <w:p w14:paraId="53177443"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An unsatisfactory presentation without using ICT (power point, prezi, canva, Google presentation, etc.) and following any phonetic rules</w:t>
            </w:r>
          </w:p>
          <w:p w14:paraId="45D413A5"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 </w:t>
            </w:r>
          </w:p>
        </w:tc>
        <w:tc>
          <w:tcPr>
            <w:tcW w:w="2058" w:type="dxa"/>
            <w:shd w:val="clear" w:color="auto" w:fill="auto"/>
            <w:tcMar>
              <w:top w:w="100" w:type="dxa"/>
              <w:left w:w="100" w:type="dxa"/>
              <w:bottom w:w="100" w:type="dxa"/>
              <w:right w:w="100" w:type="dxa"/>
            </w:tcMar>
          </w:tcPr>
          <w:p w14:paraId="74028199"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A satisfactory presentation using ICT (power point, prezi, canva, Google presentation, etc.) with poor speech and improper intonation and pronunciation </w:t>
            </w:r>
          </w:p>
        </w:tc>
        <w:tc>
          <w:tcPr>
            <w:tcW w:w="2058" w:type="dxa"/>
            <w:shd w:val="clear" w:color="auto" w:fill="auto"/>
            <w:tcMar>
              <w:top w:w="100" w:type="dxa"/>
              <w:left w:w="100" w:type="dxa"/>
              <w:bottom w:w="100" w:type="dxa"/>
              <w:right w:w="100" w:type="dxa"/>
            </w:tcMar>
          </w:tcPr>
          <w:p w14:paraId="1F32B090"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A good presentation using ICT (power point, prezi, canva, Google presentation, etc.) with less precise speech,proper intonation and pronunciation</w:t>
            </w:r>
          </w:p>
        </w:tc>
        <w:tc>
          <w:tcPr>
            <w:tcW w:w="1793" w:type="dxa"/>
            <w:shd w:val="clear" w:color="auto" w:fill="auto"/>
            <w:tcMar>
              <w:top w:w="100" w:type="dxa"/>
              <w:left w:w="100" w:type="dxa"/>
              <w:bottom w:w="100" w:type="dxa"/>
              <w:right w:w="100" w:type="dxa"/>
            </w:tcMar>
          </w:tcPr>
          <w:p w14:paraId="76AC4007" w14:textId="77777777" w:rsidR="00C97B9F" w:rsidRPr="004C7EC7" w:rsidRDefault="00C97B9F" w:rsidP="00C97B9F">
            <w:pPr>
              <w:widowControl w:val="0"/>
              <w:spacing w:after="0" w:line="240" w:lineRule="auto"/>
              <w:rPr>
                <w:rFonts w:ascii="Times New Roman" w:hAnsi="Times New Roman"/>
                <w:sz w:val="24"/>
                <w:szCs w:val="24"/>
                <w:lang w:val="en-US"/>
              </w:rPr>
            </w:pPr>
            <w:r w:rsidRPr="004C7EC7">
              <w:rPr>
                <w:rFonts w:ascii="Times New Roman" w:hAnsi="Times New Roman"/>
                <w:sz w:val="24"/>
                <w:szCs w:val="24"/>
                <w:lang w:val="en-US"/>
              </w:rPr>
              <w:t xml:space="preserve">A perfect presentation using ICT (power point, prezi, canva, Google presentation, etc.) with precise speech,proper intonation and pronunciation  </w:t>
            </w:r>
          </w:p>
        </w:tc>
      </w:tr>
    </w:tbl>
    <w:p w14:paraId="1C33FC73" w14:textId="77777777" w:rsidR="00C97B9F" w:rsidRDefault="00C97B9F" w:rsidP="00C97B9F">
      <w:pPr>
        <w:spacing w:after="0" w:line="240" w:lineRule="auto"/>
        <w:ind w:firstLine="567"/>
        <w:jc w:val="center"/>
        <w:rPr>
          <w:rFonts w:ascii="Times New Roman" w:hAnsi="Times New Roman"/>
          <w:b/>
          <w:sz w:val="28"/>
          <w:szCs w:val="28"/>
          <w:lang w:val="kk-KZ"/>
        </w:rPr>
      </w:pPr>
    </w:p>
    <w:p w14:paraId="54B7A847" w14:textId="77777777" w:rsidR="004C7EC7" w:rsidRDefault="004C7EC7" w:rsidP="00C97B9F">
      <w:pPr>
        <w:spacing w:after="0" w:line="240" w:lineRule="auto"/>
        <w:ind w:firstLine="567"/>
        <w:jc w:val="center"/>
        <w:rPr>
          <w:rFonts w:ascii="Times New Roman" w:hAnsi="Times New Roman"/>
          <w:b/>
          <w:sz w:val="28"/>
          <w:szCs w:val="28"/>
          <w:lang w:val="en-US"/>
        </w:rPr>
      </w:pPr>
    </w:p>
    <w:p w14:paraId="69B0286F" w14:textId="77777777" w:rsidR="009649D0" w:rsidRDefault="009649D0" w:rsidP="00C97B9F">
      <w:pPr>
        <w:spacing w:after="0" w:line="240" w:lineRule="auto"/>
        <w:ind w:firstLine="567"/>
        <w:jc w:val="center"/>
        <w:rPr>
          <w:rFonts w:ascii="Times New Roman" w:hAnsi="Times New Roman"/>
          <w:b/>
          <w:sz w:val="28"/>
          <w:szCs w:val="28"/>
          <w:lang w:val="en-US"/>
        </w:rPr>
      </w:pPr>
    </w:p>
    <w:p w14:paraId="260C0E81" w14:textId="77777777" w:rsidR="009649D0" w:rsidRDefault="009649D0" w:rsidP="00C97B9F">
      <w:pPr>
        <w:spacing w:after="0" w:line="240" w:lineRule="auto"/>
        <w:ind w:firstLine="567"/>
        <w:jc w:val="center"/>
        <w:rPr>
          <w:rFonts w:ascii="Times New Roman" w:hAnsi="Times New Roman"/>
          <w:b/>
          <w:sz w:val="28"/>
          <w:szCs w:val="28"/>
          <w:lang w:val="en-US"/>
        </w:rPr>
      </w:pPr>
    </w:p>
    <w:p w14:paraId="37953F15" w14:textId="77777777" w:rsidR="009649D0" w:rsidRDefault="009649D0" w:rsidP="00C97B9F">
      <w:pPr>
        <w:spacing w:after="0" w:line="240" w:lineRule="auto"/>
        <w:ind w:firstLine="567"/>
        <w:jc w:val="center"/>
        <w:rPr>
          <w:rFonts w:ascii="Times New Roman" w:hAnsi="Times New Roman"/>
          <w:b/>
          <w:sz w:val="28"/>
          <w:szCs w:val="28"/>
          <w:lang w:val="en-US"/>
        </w:rPr>
      </w:pPr>
    </w:p>
    <w:p w14:paraId="73A1E8C2" w14:textId="77777777" w:rsidR="009649D0" w:rsidRPr="009649D0" w:rsidRDefault="009649D0" w:rsidP="00C97B9F">
      <w:pPr>
        <w:spacing w:after="0" w:line="240" w:lineRule="auto"/>
        <w:ind w:firstLine="567"/>
        <w:jc w:val="center"/>
        <w:rPr>
          <w:rFonts w:ascii="Times New Roman" w:hAnsi="Times New Roman"/>
          <w:b/>
          <w:sz w:val="28"/>
          <w:szCs w:val="28"/>
          <w:lang w:val="en-US"/>
        </w:rPr>
      </w:pPr>
    </w:p>
    <w:sectPr w:rsidR="009649D0" w:rsidRPr="009649D0" w:rsidSect="00800567">
      <w:footerReference w:type="default" r:id="rId14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98308" w14:textId="77777777" w:rsidR="000B7238" w:rsidRDefault="000B7238" w:rsidP="00114E6B">
      <w:pPr>
        <w:spacing w:after="0" w:line="240" w:lineRule="auto"/>
      </w:pPr>
      <w:r>
        <w:separator/>
      </w:r>
    </w:p>
  </w:endnote>
  <w:endnote w:type="continuationSeparator" w:id="0">
    <w:p w14:paraId="66E7204C" w14:textId="77777777" w:rsidR="000B7238" w:rsidRDefault="000B7238" w:rsidP="0011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Yu Gothic UI"/>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604382"/>
      <w:docPartObj>
        <w:docPartGallery w:val="Page Numbers (Bottom of Page)"/>
        <w:docPartUnique/>
      </w:docPartObj>
    </w:sdtPr>
    <w:sdtEndPr/>
    <w:sdtContent>
      <w:p w14:paraId="07BA0A17" w14:textId="206AE85D" w:rsidR="00AA1414" w:rsidRDefault="00AA1414">
        <w:pPr>
          <w:pStyle w:val="ae"/>
          <w:jc w:val="center"/>
        </w:pPr>
        <w:r>
          <w:fldChar w:fldCharType="begin"/>
        </w:r>
        <w:r>
          <w:instrText>PAGE   \* MERGEFORMAT</w:instrText>
        </w:r>
        <w:r>
          <w:fldChar w:fldCharType="separate"/>
        </w:r>
        <w:r w:rsidR="001D6DFD">
          <w:rPr>
            <w:noProof/>
          </w:rPr>
          <w:t>150</w:t>
        </w:r>
        <w:r>
          <w:fldChar w:fldCharType="end"/>
        </w:r>
      </w:p>
    </w:sdtContent>
  </w:sdt>
  <w:p w14:paraId="0721D339" w14:textId="77777777" w:rsidR="00AA1414" w:rsidRDefault="00AA141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8FF9F" w14:textId="77777777" w:rsidR="000B7238" w:rsidRDefault="000B7238" w:rsidP="00114E6B">
      <w:pPr>
        <w:spacing w:after="0" w:line="240" w:lineRule="auto"/>
      </w:pPr>
      <w:r>
        <w:separator/>
      </w:r>
    </w:p>
  </w:footnote>
  <w:footnote w:type="continuationSeparator" w:id="0">
    <w:p w14:paraId="40A10735" w14:textId="77777777" w:rsidR="000B7238" w:rsidRDefault="000B7238" w:rsidP="00114E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361A"/>
    <w:multiLevelType w:val="hybridMultilevel"/>
    <w:tmpl w:val="9092DAA6"/>
    <w:lvl w:ilvl="0" w:tplc="A612990A">
      <w:start w:val="4"/>
      <w:numFmt w:val="bullet"/>
      <w:lvlText w:val="-"/>
      <w:lvlJc w:val="left"/>
      <w:pPr>
        <w:ind w:left="720" w:hanging="360"/>
      </w:pPr>
      <w:rPr>
        <w:rFonts w:ascii="Times New Roman" w:eastAsia="Calibri" w:hAnsi="Times New Roman" w:cs="Times New Roman" w:hint="default"/>
        <w:b/>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7B1408"/>
    <w:multiLevelType w:val="hybridMultilevel"/>
    <w:tmpl w:val="54DE3B32"/>
    <w:lvl w:ilvl="0" w:tplc="636CB8E0">
      <w:start w:val="1"/>
      <w:numFmt w:val="decimal"/>
      <w:lvlText w:val="%1."/>
      <w:lvlJc w:val="left"/>
      <w:pPr>
        <w:tabs>
          <w:tab w:val="num" w:pos="720"/>
        </w:tabs>
        <w:ind w:left="720" w:hanging="360"/>
      </w:pPr>
    </w:lvl>
    <w:lvl w:ilvl="1" w:tplc="F37A41CA">
      <w:start w:val="1"/>
      <w:numFmt w:val="decimal"/>
      <w:lvlText w:val="%2."/>
      <w:lvlJc w:val="left"/>
      <w:pPr>
        <w:tabs>
          <w:tab w:val="num" w:pos="1440"/>
        </w:tabs>
        <w:ind w:left="1440" w:hanging="360"/>
      </w:pPr>
    </w:lvl>
    <w:lvl w:ilvl="2" w:tplc="4694FE84" w:tentative="1">
      <w:start w:val="1"/>
      <w:numFmt w:val="decimal"/>
      <w:lvlText w:val="%3."/>
      <w:lvlJc w:val="left"/>
      <w:pPr>
        <w:tabs>
          <w:tab w:val="num" w:pos="2160"/>
        </w:tabs>
        <w:ind w:left="2160" w:hanging="360"/>
      </w:pPr>
    </w:lvl>
    <w:lvl w:ilvl="3" w:tplc="A2E0F160" w:tentative="1">
      <w:start w:val="1"/>
      <w:numFmt w:val="decimal"/>
      <w:lvlText w:val="%4."/>
      <w:lvlJc w:val="left"/>
      <w:pPr>
        <w:tabs>
          <w:tab w:val="num" w:pos="2880"/>
        </w:tabs>
        <w:ind w:left="2880" w:hanging="360"/>
      </w:pPr>
    </w:lvl>
    <w:lvl w:ilvl="4" w:tplc="7F02FAAA" w:tentative="1">
      <w:start w:val="1"/>
      <w:numFmt w:val="decimal"/>
      <w:lvlText w:val="%5."/>
      <w:lvlJc w:val="left"/>
      <w:pPr>
        <w:tabs>
          <w:tab w:val="num" w:pos="3600"/>
        </w:tabs>
        <w:ind w:left="3600" w:hanging="360"/>
      </w:pPr>
    </w:lvl>
    <w:lvl w:ilvl="5" w:tplc="D910C2D8" w:tentative="1">
      <w:start w:val="1"/>
      <w:numFmt w:val="decimal"/>
      <w:lvlText w:val="%6."/>
      <w:lvlJc w:val="left"/>
      <w:pPr>
        <w:tabs>
          <w:tab w:val="num" w:pos="4320"/>
        </w:tabs>
        <w:ind w:left="4320" w:hanging="360"/>
      </w:pPr>
    </w:lvl>
    <w:lvl w:ilvl="6" w:tplc="4EACAB70" w:tentative="1">
      <w:start w:val="1"/>
      <w:numFmt w:val="decimal"/>
      <w:lvlText w:val="%7."/>
      <w:lvlJc w:val="left"/>
      <w:pPr>
        <w:tabs>
          <w:tab w:val="num" w:pos="5040"/>
        </w:tabs>
        <w:ind w:left="5040" w:hanging="360"/>
      </w:pPr>
    </w:lvl>
    <w:lvl w:ilvl="7" w:tplc="5CE2D292" w:tentative="1">
      <w:start w:val="1"/>
      <w:numFmt w:val="decimal"/>
      <w:lvlText w:val="%8."/>
      <w:lvlJc w:val="left"/>
      <w:pPr>
        <w:tabs>
          <w:tab w:val="num" w:pos="5760"/>
        </w:tabs>
        <w:ind w:left="5760" w:hanging="360"/>
      </w:pPr>
    </w:lvl>
    <w:lvl w:ilvl="8" w:tplc="CA5E1DA6" w:tentative="1">
      <w:start w:val="1"/>
      <w:numFmt w:val="decimal"/>
      <w:lvlText w:val="%9."/>
      <w:lvlJc w:val="left"/>
      <w:pPr>
        <w:tabs>
          <w:tab w:val="num" w:pos="6480"/>
        </w:tabs>
        <w:ind w:left="6480" w:hanging="360"/>
      </w:pPr>
    </w:lvl>
  </w:abstractNum>
  <w:abstractNum w:abstractNumId="2" w15:restartNumberingAfterBreak="0">
    <w:nsid w:val="0112362E"/>
    <w:multiLevelType w:val="hybridMultilevel"/>
    <w:tmpl w:val="7430B680"/>
    <w:lvl w:ilvl="0" w:tplc="C9569CCA">
      <w:start w:val="1"/>
      <w:numFmt w:val="bullet"/>
      <w:lvlText w:val="•"/>
      <w:lvlJc w:val="left"/>
      <w:pPr>
        <w:tabs>
          <w:tab w:val="num" w:pos="720"/>
        </w:tabs>
        <w:ind w:left="720" w:hanging="360"/>
      </w:pPr>
      <w:rPr>
        <w:rFonts w:ascii="Times New Roman" w:hAnsi="Times New Roman" w:hint="default"/>
      </w:rPr>
    </w:lvl>
    <w:lvl w:ilvl="1" w:tplc="A2BEE78C" w:tentative="1">
      <w:start w:val="1"/>
      <w:numFmt w:val="bullet"/>
      <w:lvlText w:val="•"/>
      <w:lvlJc w:val="left"/>
      <w:pPr>
        <w:tabs>
          <w:tab w:val="num" w:pos="1440"/>
        </w:tabs>
        <w:ind w:left="1440" w:hanging="360"/>
      </w:pPr>
      <w:rPr>
        <w:rFonts w:ascii="Times New Roman" w:hAnsi="Times New Roman" w:hint="default"/>
      </w:rPr>
    </w:lvl>
    <w:lvl w:ilvl="2" w:tplc="78D607AC" w:tentative="1">
      <w:start w:val="1"/>
      <w:numFmt w:val="bullet"/>
      <w:lvlText w:val="•"/>
      <w:lvlJc w:val="left"/>
      <w:pPr>
        <w:tabs>
          <w:tab w:val="num" w:pos="2160"/>
        </w:tabs>
        <w:ind w:left="2160" w:hanging="360"/>
      </w:pPr>
      <w:rPr>
        <w:rFonts w:ascii="Times New Roman" w:hAnsi="Times New Roman" w:hint="default"/>
      </w:rPr>
    </w:lvl>
    <w:lvl w:ilvl="3" w:tplc="B4722104" w:tentative="1">
      <w:start w:val="1"/>
      <w:numFmt w:val="bullet"/>
      <w:lvlText w:val="•"/>
      <w:lvlJc w:val="left"/>
      <w:pPr>
        <w:tabs>
          <w:tab w:val="num" w:pos="2880"/>
        </w:tabs>
        <w:ind w:left="2880" w:hanging="360"/>
      </w:pPr>
      <w:rPr>
        <w:rFonts w:ascii="Times New Roman" w:hAnsi="Times New Roman" w:hint="default"/>
      </w:rPr>
    </w:lvl>
    <w:lvl w:ilvl="4" w:tplc="1AC421A8" w:tentative="1">
      <w:start w:val="1"/>
      <w:numFmt w:val="bullet"/>
      <w:lvlText w:val="•"/>
      <w:lvlJc w:val="left"/>
      <w:pPr>
        <w:tabs>
          <w:tab w:val="num" w:pos="3600"/>
        </w:tabs>
        <w:ind w:left="3600" w:hanging="360"/>
      </w:pPr>
      <w:rPr>
        <w:rFonts w:ascii="Times New Roman" w:hAnsi="Times New Roman" w:hint="default"/>
      </w:rPr>
    </w:lvl>
    <w:lvl w:ilvl="5" w:tplc="831C28FE" w:tentative="1">
      <w:start w:val="1"/>
      <w:numFmt w:val="bullet"/>
      <w:lvlText w:val="•"/>
      <w:lvlJc w:val="left"/>
      <w:pPr>
        <w:tabs>
          <w:tab w:val="num" w:pos="4320"/>
        </w:tabs>
        <w:ind w:left="4320" w:hanging="360"/>
      </w:pPr>
      <w:rPr>
        <w:rFonts w:ascii="Times New Roman" w:hAnsi="Times New Roman" w:hint="default"/>
      </w:rPr>
    </w:lvl>
    <w:lvl w:ilvl="6" w:tplc="F62204F0" w:tentative="1">
      <w:start w:val="1"/>
      <w:numFmt w:val="bullet"/>
      <w:lvlText w:val="•"/>
      <w:lvlJc w:val="left"/>
      <w:pPr>
        <w:tabs>
          <w:tab w:val="num" w:pos="5040"/>
        </w:tabs>
        <w:ind w:left="5040" w:hanging="360"/>
      </w:pPr>
      <w:rPr>
        <w:rFonts w:ascii="Times New Roman" w:hAnsi="Times New Roman" w:hint="default"/>
      </w:rPr>
    </w:lvl>
    <w:lvl w:ilvl="7" w:tplc="E6E0C2C6" w:tentative="1">
      <w:start w:val="1"/>
      <w:numFmt w:val="bullet"/>
      <w:lvlText w:val="•"/>
      <w:lvlJc w:val="left"/>
      <w:pPr>
        <w:tabs>
          <w:tab w:val="num" w:pos="5760"/>
        </w:tabs>
        <w:ind w:left="5760" w:hanging="360"/>
      </w:pPr>
      <w:rPr>
        <w:rFonts w:ascii="Times New Roman" w:hAnsi="Times New Roman" w:hint="default"/>
      </w:rPr>
    </w:lvl>
    <w:lvl w:ilvl="8" w:tplc="B9266E2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11646DC"/>
    <w:multiLevelType w:val="hybridMultilevel"/>
    <w:tmpl w:val="ECCA9570"/>
    <w:lvl w:ilvl="0" w:tplc="F9DE4B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26D47E1"/>
    <w:multiLevelType w:val="hybridMultilevel"/>
    <w:tmpl w:val="AF00472C"/>
    <w:lvl w:ilvl="0" w:tplc="D8D605E8">
      <w:start w:val="1"/>
      <w:numFmt w:val="bullet"/>
      <w:lvlText w:val="-"/>
      <w:lvlJc w:val="left"/>
      <w:pPr>
        <w:tabs>
          <w:tab w:val="num" w:pos="720"/>
        </w:tabs>
        <w:ind w:left="720" w:hanging="360"/>
      </w:pPr>
      <w:rPr>
        <w:rFonts w:ascii="Times New Roman" w:eastAsia="Times New Roman" w:hAnsi="Times New Roman" w:cs="Times New Roman" w:hint="default"/>
      </w:rPr>
    </w:lvl>
    <w:lvl w:ilvl="1" w:tplc="E976014E" w:tentative="1">
      <w:start w:val="1"/>
      <w:numFmt w:val="bullet"/>
      <w:lvlText w:val=""/>
      <w:lvlJc w:val="left"/>
      <w:pPr>
        <w:tabs>
          <w:tab w:val="num" w:pos="1440"/>
        </w:tabs>
        <w:ind w:left="1440" w:hanging="360"/>
      </w:pPr>
      <w:rPr>
        <w:rFonts w:ascii="Wingdings 3" w:hAnsi="Wingdings 3" w:hint="default"/>
      </w:rPr>
    </w:lvl>
    <w:lvl w:ilvl="2" w:tplc="7A429FF2" w:tentative="1">
      <w:start w:val="1"/>
      <w:numFmt w:val="bullet"/>
      <w:lvlText w:val=""/>
      <w:lvlJc w:val="left"/>
      <w:pPr>
        <w:tabs>
          <w:tab w:val="num" w:pos="2160"/>
        </w:tabs>
        <w:ind w:left="2160" w:hanging="360"/>
      </w:pPr>
      <w:rPr>
        <w:rFonts w:ascii="Wingdings 3" w:hAnsi="Wingdings 3" w:hint="default"/>
      </w:rPr>
    </w:lvl>
    <w:lvl w:ilvl="3" w:tplc="943A197A" w:tentative="1">
      <w:start w:val="1"/>
      <w:numFmt w:val="bullet"/>
      <w:lvlText w:val=""/>
      <w:lvlJc w:val="left"/>
      <w:pPr>
        <w:tabs>
          <w:tab w:val="num" w:pos="2880"/>
        </w:tabs>
        <w:ind w:left="2880" w:hanging="360"/>
      </w:pPr>
      <w:rPr>
        <w:rFonts w:ascii="Wingdings 3" w:hAnsi="Wingdings 3" w:hint="default"/>
      </w:rPr>
    </w:lvl>
    <w:lvl w:ilvl="4" w:tplc="B788704C" w:tentative="1">
      <w:start w:val="1"/>
      <w:numFmt w:val="bullet"/>
      <w:lvlText w:val=""/>
      <w:lvlJc w:val="left"/>
      <w:pPr>
        <w:tabs>
          <w:tab w:val="num" w:pos="3600"/>
        </w:tabs>
        <w:ind w:left="3600" w:hanging="360"/>
      </w:pPr>
      <w:rPr>
        <w:rFonts w:ascii="Wingdings 3" w:hAnsi="Wingdings 3" w:hint="default"/>
      </w:rPr>
    </w:lvl>
    <w:lvl w:ilvl="5" w:tplc="AF8E706E" w:tentative="1">
      <w:start w:val="1"/>
      <w:numFmt w:val="bullet"/>
      <w:lvlText w:val=""/>
      <w:lvlJc w:val="left"/>
      <w:pPr>
        <w:tabs>
          <w:tab w:val="num" w:pos="4320"/>
        </w:tabs>
        <w:ind w:left="4320" w:hanging="360"/>
      </w:pPr>
      <w:rPr>
        <w:rFonts w:ascii="Wingdings 3" w:hAnsi="Wingdings 3" w:hint="default"/>
      </w:rPr>
    </w:lvl>
    <w:lvl w:ilvl="6" w:tplc="891EBFEE" w:tentative="1">
      <w:start w:val="1"/>
      <w:numFmt w:val="bullet"/>
      <w:lvlText w:val=""/>
      <w:lvlJc w:val="left"/>
      <w:pPr>
        <w:tabs>
          <w:tab w:val="num" w:pos="5040"/>
        </w:tabs>
        <w:ind w:left="5040" w:hanging="360"/>
      </w:pPr>
      <w:rPr>
        <w:rFonts w:ascii="Wingdings 3" w:hAnsi="Wingdings 3" w:hint="default"/>
      </w:rPr>
    </w:lvl>
    <w:lvl w:ilvl="7" w:tplc="C338D98C" w:tentative="1">
      <w:start w:val="1"/>
      <w:numFmt w:val="bullet"/>
      <w:lvlText w:val=""/>
      <w:lvlJc w:val="left"/>
      <w:pPr>
        <w:tabs>
          <w:tab w:val="num" w:pos="5760"/>
        </w:tabs>
        <w:ind w:left="5760" w:hanging="360"/>
      </w:pPr>
      <w:rPr>
        <w:rFonts w:ascii="Wingdings 3" w:hAnsi="Wingdings 3" w:hint="default"/>
      </w:rPr>
    </w:lvl>
    <w:lvl w:ilvl="8" w:tplc="5CD8288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48E6329"/>
    <w:multiLevelType w:val="hybridMultilevel"/>
    <w:tmpl w:val="E0468680"/>
    <w:lvl w:ilvl="0" w:tplc="7A7A3290">
      <w:start w:val="1"/>
      <w:numFmt w:val="bullet"/>
      <w:lvlText w:val="•"/>
      <w:lvlJc w:val="left"/>
      <w:pPr>
        <w:tabs>
          <w:tab w:val="num" w:pos="720"/>
        </w:tabs>
        <w:ind w:left="720" w:hanging="360"/>
      </w:pPr>
      <w:rPr>
        <w:rFonts w:ascii="Times New Roman" w:hAnsi="Times New Roman" w:hint="default"/>
      </w:rPr>
    </w:lvl>
    <w:lvl w:ilvl="1" w:tplc="336C420C" w:tentative="1">
      <w:start w:val="1"/>
      <w:numFmt w:val="bullet"/>
      <w:lvlText w:val="•"/>
      <w:lvlJc w:val="left"/>
      <w:pPr>
        <w:tabs>
          <w:tab w:val="num" w:pos="1440"/>
        </w:tabs>
        <w:ind w:left="1440" w:hanging="360"/>
      </w:pPr>
      <w:rPr>
        <w:rFonts w:ascii="Times New Roman" w:hAnsi="Times New Roman" w:hint="default"/>
      </w:rPr>
    </w:lvl>
    <w:lvl w:ilvl="2" w:tplc="2550C4B4" w:tentative="1">
      <w:start w:val="1"/>
      <w:numFmt w:val="bullet"/>
      <w:lvlText w:val="•"/>
      <w:lvlJc w:val="left"/>
      <w:pPr>
        <w:tabs>
          <w:tab w:val="num" w:pos="2160"/>
        </w:tabs>
        <w:ind w:left="2160" w:hanging="360"/>
      </w:pPr>
      <w:rPr>
        <w:rFonts w:ascii="Times New Roman" w:hAnsi="Times New Roman" w:hint="default"/>
      </w:rPr>
    </w:lvl>
    <w:lvl w:ilvl="3" w:tplc="CEFC59AC" w:tentative="1">
      <w:start w:val="1"/>
      <w:numFmt w:val="bullet"/>
      <w:lvlText w:val="•"/>
      <w:lvlJc w:val="left"/>
      <w:pPr>
        <w:tabs>
          <w:tab w:val="num" w:pos="2880"/>
        </w:tabs>
        <w:ind w:left="2880" w:hanging="360"/>
      </w:pPr>
      <w:rPr>
        <w:rFonts w:ascii="Times New Roman" w:hAnsi="Times New Roman" w:hint="default"/>
      </w:rPr>
    </w:lvl>
    <w:lvl w:ilvl="4" w:tplc="A13E39FA" w:tentative="1">
      <w:start w:val="1"/>
      <w:numFmt w:val="bullet"/>
      <w:lvlText w:val="•"/>
      <w:lvlJc w:val="left"/>
      <w:pPr>
        <w:tabs>
          <w:tab w:val="num" w:pos="3600"/>
        </w:tabs>
        <w:ind w:left="3600" w:hanging="360"/>
      </w:pPr>
      <w:rPr>
        <w:rFonts w:ascii="Times New Roman" w:hAnsi="Times New Roman" w:hint="default"/>
      </w:rPr>
    </w:lvl>
    <w:lvl w:ilvl="5" w:tplc="75A23600" w:tentative="1">
      <w:start w:val="1"/>
      <w:numFmt w:val="bullet"/>
      <w:lvlText w:val="•"/>
      <w:lvlJc w:val="left"/>
      <w:pPr>
        <w:tabs>
          <w:tab w:val="num" w:pos="4320"/>
        </w:tabs>
        <w:ind w:left="4320" w:hanging="360"/>
      </w:pPr>
      <w:rPr>
        <w:rFonts w:ascii="Times New Roman" w:hAnsi="Times New Roman" w:hint="default"/>
      </w:rPr>
    </w:lvl>
    <w:lvl w:ilvl="6" w:tplc="072EE30E" w:tentative="1">
      <w:start w:val="1"/>
      <w:numFmt w:val="bullet"/>
      <w:lvlText w:val="•"/>
      <w:lvlJc w:val="left"/>
      <w:pPr>
        <w:tabs>
          <w:tab w:val="num" w:pos="5040"/>
        </w:tabs>
        <w:ind w:left="5040" w:hanging="360"/>
      </w:pPr>
      <w:rPr>
        <w:rFonts w:ascii="Times New Roman" w:hAnsi="Times New Roman" w:hint="default"/>
      </w:rPr>
    </w:lvl>
    <w:lvl w:ilvl="7" w:tplc="33B87234" w:tentative="1">
      <w:start w:val="1"/>
      <w:numFmt w:val="bullet"/>
      <w:lvlText w:val="•"/>
      <w:lvlJc w:val="left"/>
      <w:pPr>
        <w:tabs>
          <w:tab w:val="num" w:pos="5760"/>
        </w:tabs>
        <w:ind w:left="5760" w:hanging="360"/>
      </w:pPr>
      <w:rPr>
        <w:rFonts w:ascii="Times New Roman" w:hAnsi="Times New Roman" w:hint="default"/>
      </w:rPr>
    </w:lvl>
    <w:lvl w:ilvl="8" w:tplc="AF1EC20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CB5927"/>
    <w:multiLevelType w:val="hybridMultilevel"/>
    <w:tmpl w:val="ADECD968"/>
    <w:lvl w:ilvl="0" w:tplc="9656FD32">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7" w15:restartNumberingAfterBreak="0">
    <w:nsid w:val="1F6F18BA"/>
    <w:multiLevelType w:val="hybridMultilevel"/>
    <w:tmpl w:val="524A382E"/>
    <w:lvl w:ilvl="0" w:tplc="9656FD3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0D11FC2"/>
    <w:multiLevelType w:val="hybridMultilevel"/>
    <w:tmpl w:val="4FEEC1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3CE5AF4"/>
    <w:multiLevelType w:val="hybridMultilevel"/>
    <w:tmpl w:val="3C226518"/>
    <w:lvl w:ilvl="0" w:tplc="B2227106">
      <w:start w:val="1"/>
      <w:numFmt w:val="bullet"/>
      <w:lvlText w:val="•"/>
      <w:lvlJc w:val="left"/>
      <w:pPr>
        <w:tabs>
          <w:tab w:val="num" w:pos="720"/>
        </w:tabs>
        <w:ind w:left="720" w:hanging="360"/>
      </w:pPr>
      <w:rPr>
        <w:rFonts w:ascii="Times New Roman" w:hAnsi="Times New Roman" w:hint="default"/>
      </w:rPr>
    </w:lvl>
    <w:lvl w:ilvl="1" w:tplc="920C56E6" w:tentative="1">
      <w:start w:val="1"/>
      <w:numFmt w:val="bullet"/>
      <w:lvlText w:val="•"/>
      <w:lvlJc w:val="left"/>
      <w:pPr>
        <w:tabs>
          <w:tab w:val="num" w:pos="1440"/>
        </w:tabs>
        <w:ind w:left="1440" w:hanging="360"/>
      </w:pPr>
      <w:rPr>
        <w:rFonts w:ascii="Times New Roman" w:hAnsi="Times New Roman" w:hint="default"/>
      </w:rPr>
    </w:lvl>
    <w:lvl w:ilvl="2" w:tplc="35C642A6" w:tentative="1">
      <w:start w:val="1"/>
      <w:numFmt w:val="bullet"/>
      <w:lvlText w:val="•"/>
      <w:lvlJc w:val="left"/>
      <w:pPr>
        <w:tabs>
          <w:tab w:val="num" w:pos="2160"/>
        </w:tabs>
        <w:ind w:left="2160" w:hanging="360"/>
      </w:pPr>
      <w:rPr>
        <w:rFonts w:ascii="Times New Roman" w:hAnsi="Times New Roman" w:hint="default"/>
      </w:rPr>
    </w:lvl>
    <w:lvl w:ilvl="3" w:tplc="4AA294A6" w:tentative="1">
      <w:start w:val="1"/>
      <w:numFmt w:val="bullet"/>
      <w:lvlText w:val="•"/>
      <w:lvlJc w:val="left"/>
      <w:pPr>
        <w:tabs>
          <w:tab w:val="num" w:pos="2880"/>
        </w:tabs>
        <w:ind w:left="2880" w:hanging="360"/>
      </w:pPr>
      <w:rPr>
        <w:rFonts w:ascii="Times New Roman" w:hAnsi="Times New Roman" w:hint="default"/>
      </w:rPr>
    </w:lvl>
    <w:lvl w:ilvl="4" w:tplc="0F1887C4" w:tentative="1">
      <w:start w:val="1"/>
      <w:numFmt w:val="bullet"/>
      <w:lvlText w:val="•"/>
      <w:lvlJc w:val="left"/>
      <w:pPr>
        <w:tabs>
          <w:tab w:val="num" w:pos="3600"/>
        </w:tabs>
        <w:ind w:left="3600" w:hanging="360"/>
      </w:pPr>
      <w:rPr>
        <w:rFonts w:ascii="Times New Roman" w:hAnsi="Times New Roman" w:hint="default"/>
      </w:rPr>
    </w:lvl>
    <w:lvl w:ilvl="5" w:tplc="DDD2623E" w:tentative="1">
      <w:start w:val="1"/>
      <w:numFmt w:val="bullet"/>
      <w:lvlText w:val="•"/>
      <w:lvlJc w:val="left"/>
      <w:pPr>
        <w:tabs>
          <w:tab w:val="num" w:pos="4320"/>
        </w:tabs>
        <w:ind w:left="4320" w:hanging="360"/>
      </w:pPr>
      <w:rPr>
        <w:rFonts w:ascii="Times New Roman" w:hAnsi="Times New Roman" w:hint="default"/>
      </w:rPr>
    </w:lvl>
    <w:lvl w:ilvl="6" w:tplc="81F61E8A" w:tentative="1">
      <w:start w:val="1"/>
      <w:numFmt w:val="bullet"/>
      <w:lvlText w:val="•"/>
      <w:lvlJc w:val="left"/>
      <w:pPr>
        <w:tabs>
          <w:tab w:val="num" w:pos="5040"/>
        </w:tabs>
        <w:ind w:left="5040" w:hanging="360"/>
      </w:pPr>
      <w:rPr>
        <w:rFonts w:ascii="Times New Roman" w:hAnsi="Times New Roman" w:hint="default"/>
      </w:rPr>
    </w:lvl>
    <w:lvl w:ilvl="7" w:tplc="1D940CFA" w:tentative="1">
      <w:start w:val="1"/>
      <w:numFmt w:val="bullet"/>
      <w:lvlText w:val="•"/>
      <w:lvlJc w:val="left"/>
      <w:pPr>
        <w:tabs>
          <w:tab w:val="num" w:pos="5760"/>
        </w:tabs>
        <w:ind w:left="5760" w:hanging="360"/>
      </w:pPr>
      <w:rPr>
        <w:rFonts w:ascii="Times New Roman" w:hAnsi="Times New Roman" w:hint="default"/>
      </w:rPr>
    </w:lvl>
    <w:lvl w:ilvl="8" w:tplc="5386A8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796503"/>
    <w:multiLevelType w:val="hybridMultilevel"/>
    <w:tmpl w:val="D714D092"/>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8FE14A0"/>
    <w:multiLevelType w:val="hybridMultilevel"/>
    <w:tmpl w:val="F8A68C3E"/>
    <w:lvl w:ilvl="0" w:tplc="95DC8A22">
      <w:start w:val="1"/>
      <w:numFmt w:val="bullet"/>
      <w:lvlText w:val="•"/>
      <w:lvlJc w:val="left"/>
      <w:pPr>
        <w:tabs>
          <w:tab w:val="num" w:pos="720"/>
        </w:tabs>
        <w:ind w:left="720" w:hanging="360"/>
      </w:pPr>
      <w:rPr>
        <w:rFonts w:ascii="Times New Roman" w:hAnsi="Times New Roman" w:hint="default"/>
      </w:rPr>
    </w:lvl>
    <w:lvl w:ilvl="1" w:tplc="C804BBA2" w:tentative="1">
      <w:start w:val="1"/>
      <w:numFmt w:val="bullet"/>
      <w:lvlText w:val="•"/>
      <w:lvlJc w:val="left"/>
      <w:pPr>
        <w:tabs>
          <w:tab w:val="num" w:pos="1440"/>
        </w:tabs>
        <w:ind w:left="1440" w:hanging="360"/>
      </w:pPr>
      <w:rPr>
        <w:rFonts w:ascii="Times New Roman" w:hAnsi="Times New Roman" w:hint="default"/>
      </w:rPr>
    </w:lvl>
    <w:lvl w:ilvl="2" w:tplc="D57E023C" w:tentative="1">
      <w:start w:val="1"/>
      <w:numFmt w:val="bullet"/>
      <w:lvlText w:val="•"/>
      <w:lvlJc w:val="left"/>
      <w:pPr>
        <w:tabs>
          <w:tab w:val="num" w:pos="2160"/>
        </w:tabs>
        <w:ind w:left="2160" w:hanging="360"/>
      </w:pPr>
      <w:rPr>
        <w:rFonts w:ascii="Times New Roman" w:hAnsi="Times New Roman" w:hint="default"/>
      </w:rPr>
    </w:lvl>
    <w:lvl w:ilvl="3" w:tplc="F1E47038" w:tentative="1">
      <w:start w:val="1"/>
      <w:numFmt w:val="bullet"/>
      <w:lvlText w:val="•"/>
      <w:lvlJc w:val="left"/>
      <w:pPr>
        <w:tabs>
          <w:tab w:val="num" w:pos="2880"/>
        </w:tabs>
        <w:ind w:left="2880" w:hanging="360"/>
      </w:pPr>
      <w:rPr>
        <w:rFonts w:ascii="Times New Roman" w:hAnsi="Times New Roman" w:hint="default"/>
      </w:rPr>
    </w:lvl>
    <w:lvl w:ilvl="4" w:tplc="6CD6C3EC" w:tentative="1">
      <w:start w:val="1"/>
      <w:numFmt w:val="bullet"/>
      <w:lvlText w:val="•"/>
      <w:lvlJc w:val="left"/>
      <w:pPr>
        <w:tabs>
          <w:tab w:val="num" w:pos="3600"/>
        </w:tabs>
        <w:ind w:left="3600" w:hanging="360"/>
      </w:pPr>
      <w:rPr>
        <w:rFonts w:ascii="Times New Roman" w:hAnsi="Times New Roman" w:hint="default"/>
      </w:rPr>
    </w:lvl>
    <w:lvl w:ilvl="5" w:tplc="E4CE3FAA" w:tentative="1">
      <w:start w:val="1"/>
      <w:numFmt w:val="bullet"/>
      <w:lvlText w:val="•"/>
      <w:lvlJc w:val="left"/>
      <w:pPr>
        <w:tabs>
          <w:tab w:val="num" w:pos="4320"/>
        </w:tabs>
        <w:ind w:left="4320" w:hanging="360"/>
      </w:pPr>
      <w:rPr>
        <w:rFonts w:ascii="Times New Roman" w:hAnsi="Times New Roman" w:hint="default"/>
      </w:rPr>
    </w:lvl>
    <w:lvl w:ilvl="6" w:tplc="B34E4C24" w:tentative="1">
      <w:start w:val="1"/>
      <w:numFmt w:val="bullet"/>
      <w:lvlText w:val="•"/>
      <w:lvlJc w:val="left"/>
      <w:pPr>
        <w:tabs>
          <w:tab w:val="num" w:pos="5040"/>
        </w:tabs>
        <w:ind w:left="5040" w:hanging="360"/>
      </w:pPr>
      <w:rPr>
        <w:rFonts w:ascii="Times New Roman" w:hAnsi="Times New Roman" w:hint="default"/>
      </w:rPr>
    </w:lvl>
    <w:lvl w:ilvl="7" w:tplc="7E0E4562" w:tentative="1">
      <w:start w:val="1"/>
      <w:numFmt w:val="bullet"/>
      <w:lvlText w:val="•"/>
      <w:lvlJc w:val="left"/>
      <w:pPr>
        <w:tabs>
          <w:tab w:val="num" w:pos="5760"/>
        </w:tabs>
        <w:ind w:left="5760" w:hanging="360"/>
      </w:pPr>
      <w:rPr>
        <w:rFonts w:ascii="Times New Roman" w:hAnsi="Times New Roman" w:hint="default"/>
      </w:rPr>
    </w:lvl>
    <w:lvl w:ilvl="8" w:tplc="20D4DE3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9680D71"/>
    <w:multiLevelType w:val="hybridMultilevel"/>
    <w:tmpl w:val="F3D86848"/>
    <w:lvl w:ilvl="0" w:tplc="ED2C72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D610297"/>
    <w:multiLevelType w:val="hybridMultilevel"/>
    <w:tmpl w:val="EFDE9F7C"/>
    <w:lvl w:ilvl="0" w:tplc="F64A1DD4">
      <w:start w:val="1"/>
      <w:numFmt w:val="bullet"/>
      <w:lvlText w:val="•"/>
      <w:lvlJc w:val="left"/>
      <w:pPr>
        <w:tabs>
          <w:tab w:val="num" w:pos="720"/>
        </w:tabs>
        <w:ind w:left="720" w:hanging="360"/>
      </w:pPr>
      <w:rPr>
        <w:rFonts w:ascii="Times New Roman" w:hAnsi="Times New Roman" w:hint="default"/>
      </w:rPr>
    </w:lvl>
    <w:lvl w:ilvl="1" w:tplc="9832580C" w:tentative="1">
      <w:start w:val="1"/>
      <w:numFmt w:val="bullet"/>
      <w:lvlText w:val="•"/>
      <w:lvlJc w:val="left"/>
      <w:pPr>
        <w:tabs>
          <w:tab w:val="num" w:pos="1440"/>
        </w:tabs>
        <w:ind w:left="1440" w:hanging="360"/>
      </w:pPr>
      <w:rPr>
        <w:rFonts w:ascii="Times New Roman" w:hAnsi="Times New Roman" w:hint="default"/>
      </w:rPr>
    </w:lvl>
    <w:lvl w:ilvl="2" w:tplc="3DFE8D16" w:tentative="1">
      <w:start w:val="1"/>
      <w:numFmt w:val="bullet"/>
      <w:lvlText w:val="•"/>
      <w:lvlJc w:val="left"/>
      <w:pPr>
        <w:tabs>
          <w:tab w:val="num" w:pos="2160"/>
        </w:tabs>
        <w:ind w:left="2160" w:hanging="360"/>
      </w:pPr>
      <w:rPr>
        <w:rFonts w:ascii="Times New Roman" w:hAnsi="Times New Roman" w:hint="default"/>
      </w:rPr>
    </w:lvl>
    <w:lvl w:ilvl="3" w:tplc="F0186542" w:tentative="1">
      <w:start w:val="1"/>
      <w:numFmt w:val="bullet"/>
      <w:lvlText w:val="•"/>
      <w:lvlJc w:val="left"/>
      <w:pPr>
        <w:tabs>
          <w:tab w:val="num" w:pos="2880"/>
        </w:tabs>
        <w:ind w:left="2880" w:hanging="360"/>
      </w:pPr>
      <w:rPr>
        <w:rFonts w:ascii="Times New Roman" w:hAnsi="Times New Roman" w:hint="default"/>
      </w:rPr>
    </w:lvl>
    <w:lvl w:ilvl="4" w:tplc="23C6E52C" w:tentative="1">
      <w:start w:val="1"/>
      <w:numFmt w:val="bullet"/>
      <w:lvlText w:val="•"/>
      <w:lvlJc w:val="left"/>
      <w:pPr>
        <w:tabs>
          <w:tab w:val="num" w:pos="3600"/>
        </w:tabs>
        <w:ind w:left="3600" w:hanging="360"/>
      </w:pPr>
      <w:rPr>
        <w:rFonts w:ascii="Times New Roman" w:hAnsi="Times New Roman" w:hint="default"/>
      </w:rPr>
    </w:lvl>
    <w:lvl w:ilvl="5" w:tplc="593CE1D8" w:tentative="1">
      <w:start w:val="1"/>
      <w:numFmt w:val="bullet"/>
      <w:lvlText w:val="•"/>
      <w:lvlJc w:val="left"/>
      <w:pPr>
        <w:tabs>
          <w:tab w:val="num" w:pos="4320"/>
        </w:tabs>
        <w:ind w:left="4320" w:hanging="360"/>
      </w:pPr>
      <w:rPr>
        <w:rFonts w:ascii="Times New Roman" w:hAnsi="Times New Roman" w:hint="default"/>
      </w:rPr>
    </w:lvl>
    <w:lvl w:ilvl="6" w:tplc="CC7C3EB0" w:tentative="1">
      <w:start w:val="1"/>
      <w:numFmt w:val="bullet"/>
      <w:lvlText w:val="•"/>
      <w:lvlJc w:val="left"/>
      <w:pPr>
        <w:tabs>
          <w:tab w:val="num" w:pos="5040"/>
        </w:tabs>
        <w:ind w:left="5040" w:hanging="360"/>
      </w:pPr>
      <w:rPr>
        <w:rFonts w:ascii="Times New Roman" w:hAnsi="Times New Roman" w:hint="default"/>
      </w:rPr>
    </w:lvl>
    <w:lvl w:ilvl="7" w:tplc="63B6AAAE" w:tentative="1">
      <w:start w:val="1"/>
      <w:numFmt w:val="bullet"/>
      <w:lvlText w:val="•"/>
      <w:lvlJc w:val="left"/>
      <w:pPr>
        <w:tabs>
          <w:tab w:val="num" w:pos="5760"/>
        </w:tabs>
        <w:ind w:left="5760" w:hanging="360"/>
      </w:pPr>
      <w:rPr>
        <w:rFonts w:ascii="Times New Roman" w:hAnsi="Times New Roman" w:hint="default"/>
      </w:rPr>
    </w:lvl>
    <w:lvl w:ilvl="8" w:tplc="6812F8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EA750F9"/>
    <w:multiLevelType w:val="hybridMultilevel"/>
    <w:tmpl w:val="5E3694B2"/>
    <w:lvl w:ilvl="0" w:tplc="DC60D9CA">
      <w:start w:val="1"/>
      <w:numFmt w:val="bullet"/>
      <w:lvlText w:val=""/>
      <w:lvlJc w:val="left"/>
      <w:pPr>
        <w:tabs>
          <w:tab w:val="num" w:pos="720"/>
        </w:tabs>
        <w:ind w:left="720" w:hanging="360"/>
      </w:pPr>
      <w:rPr>
        <w:rFonts w:ascii="Wingdings 2" w:hAnsi="Wingdings 2" w:hint="default"/>
      </w:rPr>
    </w:lvl>
    <w:lvl w:ilvl="1" w:tplc="AAA04326">
      <w:start w:val="1"/>
      <w:numFmt w:val="bullet"/>
      <w:lvlText w:val=""/>
      <w:lvlJc w:val="left"/>
      <w:pPr>
        <w:tabs>
          <w:tab w:val="num" w:pos="1440"/>
        </w:tabs>
        <w:ind w:left="1440" w:hanging="360"/>
      </w:pPr>
      <w:rPr>
        <w:rFonts w:ascii="Wingdings 2" w:hAnsi="Wingdings 2" w:hint="default"/>
      </w:rPr>
    </w:lvl>
    <w:lvl w:ilvl="2" w:tplc="9F7847A2" w:tentative="1">
      <w:start w:val="1"/>
      <w:numFmt w:val="bullet"/>
      <w:lvlText w:val=""/>
      <w:lvlJc w:val="left"/>
      <w:pPr>
        <w:tabs>
          <w:tab w:val="num" w:pos="2160"/>
        </w:tabs>
        <w:ind w:left="2160" w:hanging="360"/>
      </w:pPr>
      <w:rPr>
        <w:rFonts w:ascii="Wingdings 2" w:hAnsi="Wingdings 2" w:hint="default"/>
      </w:rPr>
    </w:lvl>
    <w:lvl w:ilvl="3" w:tplc="73AE4700" w:tentative="1">
      <w:start w:val="1"/>
      <w:numFmt w:val="bullet"/>
      <w:lvlText w:val=""/>
      <w:lvlJc w:val="left"/>
      <w:pPr>
        <w:tabs>
          <w:tab w:val="num" w:pos="2880"/>
        </w:tabs>
        <w:ind w:left="2880" w:hanging="360"/>
      </w:pPr>
      <w:rPr>
        <w:rFonts w:ascii="Wingdings 2" w:hAnsi="Wingdings 2" w:hint="default"/>
      </w:rPr>
    </w:lvl>
    <w:lvl w:ilvl="4" w:tplc="4336FD94" w:tentative="1">
      <w:start w:val="1"/>
      <w:numFmt w:val="bullet"/>
      <w:lvlText w:val=""/>
      <w:lvlJc w:val="left"/>
      <w:pPr>
        <w:tabs>
          <w:tab w:val="num" w:pos="3600"/>
        </w:tabs>
        <w:ind w:left="3600" w:hanging="360"/>
      </w:pPr>
      <w:rPr>
        <w:rFonts w:ascii="Wingdings 2" w:hAnsi="Wingdings 2" w:hint="default"/>
      </w:rPr>
    </w:lvl>
    <w:lvl w:ilvl="5" w:tplc="DC0C6EAA" w:tentative="1">
      <w:start w:val="1"/>
      <w:numFmt w:val="bullet"/>
      <w:lvlText w:val=""/>
      <w:lvlJc w:val="left"/>
      <w:pPr>
        <w:tabs>
          <w:tab w:val="num" w:pos="4320"/>
        </w:tabs>
        <w:ind w:left="4320" w:hanging="360"/>
      </w:pPr>
      <w:rPr>
        <w:rFonts w:ascii="Wingdings 2" w:hAnsi="Wingdings 2" w:hint="default"/>
      </w:rPr>
    </w:lvl>
    <w:lvl w:ilvl="6" w:tplc="E2487412" w:tentative="1">
      <w:start w:val="1"/>
      <w:numFmt w:val="bullet"/>
      <w:lvlText w:val=""/>
      <w:lvlJc w:val="left"/>
      <w:pPr>
        <w:tabs>
          <w:tab w:val="num" w:pos="5040"/>
        </w:tabs>
        <w:ind w:left="5040" w:hanging="360"/>
      </w:pPr>
      <w:rPr>
        <w:rFonts w:ascii="Wingdings 2" w:hAnsi="Wingdings 2" w:hint="default"/>
      </w:rPr>
    </w:lvl>
    <w:lvl w:ilvl="7" w:tplc="45C4EC34" w:tentative="1">
      <w:start w:val="1"/>
      <w:numFmt w:val="bullet"/>
      <w:lvlText w:val=""/>
      <w:lvlJc w:val="left"/>
      <w:pPr>
        <w:tabs>
          <w:tab w:val="num" w:pos="5760"/>
        </w:tabs>
        <w:ind w:left="5760" w:hanging="360"/>
      </w:pPr>
      <w:rPr>
        <w:rFonts w:ascii="Wingdings 2" w:hAnsi="Wingdings 2" w:hint="default"/>
      </w:rPr>
    </w:lvl>
    <w:lvl w:ilvl="8" w:tplc="0E843492"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FC6447C"/>
    <w:multiLevelType w:val="hybridMultilevel"/>
    <w:tmpl w:val="D8CCB7A4"/>
    <w:lvl w:ilvl="0" w:tplc="226CE25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9A44130"/>
    <w:multiLevelType w:val="hybridMultilevel"/>
    <w:tmpl w:val="061CC2AE"/>
    <w:lvl w:ilvl="0" w:tplc="51EAF03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5FA91578"/>
    <w:multiLevelType w:val="hybridMultilevel"/>
    <w:tmpl w:val="AD16C22E"/>
    <w:lvl w:ilvl="0" w:tplc="0B68EC62">
      <w:start w:val="1"/>
      <w:numFmt w:val="bullet"/>
      <w:lvlText w:val=""/>
      <w:lvlJc w:val="left"/>
      <w:pPr>
        <w:tabs>
          <w:tab w:val="num" w:pos="720"/>
        </w:tabs>
        <w:ind w:left="720" w:hanging="360"/>
      </w:pPr>
      <w:rPr>
        <w:rFonts w:ascii="Wingdings 2" w:hAnsi="Wingdings 2" w:hint="default"/>
      </w:rPr>
    </w:lvl>
    <w:lvl w:ilvl="1" w:tplc="3190E8A0">
      <w:start w:val="1"/>
      <w:numFmt w:val="bullet"/>
      <w:lvlText w:val=""/>
      <w:lvlJc w:val="left"/>
      <w:pPr>
        <w:tabs>
          <w:tab w:val="num" w:pos="1440"/>
        </w:tabs>
        <w:ind w:left="1440" w:hanging="360"/>
      </w:pPr>
      <w:rPr>
        <w:rFonts w:ascii="Wingdings 2" w:hAnsi="Wingdings 2" w:hint="default"/>
      </w:rPr>
    </w:lvl>
    <w:lvl w:ilvl="2" w:tplc="F9584D24" w:tentative="1">
      <w:start w:val="1"/>
      <w:numFmt w:val="bullet"/>
      <w:lvlText w:val=""/>
      <w:lvlJc w:val="left"/>
      <w:pPr>
        <w:tabs>
          <w:tab w:val="num" w:pos="2160"/>
        </w:tabs>
        <w:ind w:left="2160" w:hanging="360"/>
      </w:pPr>
      <w:rPr>
        <w:rFonts w:ascii="Wingdings 2" w:hAnsi="Wingdings 2" w:hint="default"/>
      </w:rPr>
    </w:lvl>
    <w:lvl w:ilvl="3" w:tplc="C5DE6AB4" w:tentative="1">
      <w:start w:val="1"/>
      <w:numFmt w:val="bullet"/>
      <w:lvlText w:val=""/>
      <w:lvlJc w:val="left"/>
      <w:pPr>
        <w:tabs>
          <w:tab w:val="num" w:pos="2880"/>
        </w:tabs>
        <w:ind w:left="2880" w:hanging="360"/>
      </w:pPr>
      <w:rPr>
        <w:rFonts w:ascii="Wingdings 2" w:hAnsi="Wingdings 2" w:hint="default"/>
      </w:rPr>
    </w:lvl>
    <w:lvl w:ilvl="4" w:tplc="E31688F0" w:tentative="1">
      <w:start w:val="1"/>
      <w:numFmt w:val="bullet"/>
      <w:lvlText w:val=""/>
      <w:lvlJc w:val="left"/>
      <w:pPr>
        <w:tabs>
          <w:tab w:val="num" w:pos="3600"/>
        </w:tabs>
        <w:ind w:left="3600" w:hanging="360"/>
      </w:pPr>
      <w:rPr>
        <w:rFonts w:ascii="Wingdings 2" w:hAnsi="Wingdings 2" w:hint="default"/>
      </w:rPr>
    </w:lvl>
    <w:lvl w:ilvl="5" w:tplc="E2AA4DEC" w:tentative="1">
      <w:start w:val="1"/>
      <w:numFmt w:val="bullet"/>
      <w:lvlText w:val=""/>
      <w:lvlJc w:val="left"/>
      <w:pPr>
        <w:tabs>
          <w:tab w:val="num" w:pos="4320"/>
        </w:tabs>
        <w:ind w:left="4320" w:hanging="360"/>
      </w:pPr>
      <w:rPr>
        <w:rFonts w:ascii="Wingdings 2" w:hAnsi="Wingdings 2" w:hint="default"/>
      </w:rPr>
    </w:lvl>
    <w:lvl w:ilvl="6" w:tplc="AA52A97A" w:tentative="1">
      <w:start w:val="1"/>
      <w:numFmt w:val="bullet"/>
      <w:lvlText w:val=""/>
      <w:lvlJc w:val="left"/>
      <w:pPr>
        <w:tabs>
          <w:tab w:val="num" w:pos="5040"/>
        </w:tabs>
        <w:ind w:left="5040" w:hanging="360"/>
      </w:pPr>
      <w:rPr>
        <w:rFonts w:ascii="Wingdings 2" w:hAnsi="Wingdings 2" w:hint="default"/>
      </w:rPr>
    </w:lvl>
    <w:lvl w:ilvl="7" w:tplc="26A6F7DC" w:tentative="1">
      <w:start w:val="1"/>
      <w:numFmt w:val="bullet"/>
      <w:lvlText w:val=""/>
      <w:lvlJc w:val="left"/>
      <w:pPr>
        <w:tabs>
          <w:tab w:val="num" w:pos="5760"/>
        </w:tabs>
        <w:ind w:left="5760" w:hanging="360"/>
      </w:pPr>
      <w:rPr>
        <w:rFonts w:ascii="Wingdings 2" w:hAnsi="Wingdings 2" w:hint="default"/>
      </w:rPr>
    </w:lvl>
    <w:lvl w:ilvl="8" w:tplc="47CE101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1D874F2"/>
    <w:multiLevelType w:val="hybridMultilevel"/>
    <w:tmpl w:val="87042D3E"/>
    <w:lvl w:ilvl="0" w:tplc="ED64AA12">
      <w:start w:val="1"/>
      <w:numFmt w:val="decimal"/>
      <w:lvlText w:val="%1."/>
      <w:lvlJc w:val="left"/>
      <w:pPr>
        <w:tabs>
          <w:tab w:val="num" w:pos="720"/>
        </w:tabs>
        <w:ind w:left="720" w:hanging="360"/>
      </w:pPr>
    </w:lvl>
    <w:lvl w:ilvl="1" w:tplc="117E5F20" w:tentative="1">
      <w:start w:val="1"/>
      <w:numFmt w:val="decimal"/>
      <w:lvlText w:val="%2."/>
      <w:lvlJc w:val="left"/>
      <w:pPr>
        <w:tabs>
          <w:tab w:val="num" w:pos="1440"/>
        </w:tabs>
        <w:ind w:left="1440" w:hanging="360"/>
      </w:pPr>
    </w:lvl>
    <w:lvl w:ilvl="2" w:tplc="AE742AAC" w:tentative="1">
      <w:start w:val="1"/>
      <w:numFmt w:val="decimal"/>
      <w:lvlText w:val="%3."/>
      <w:lvlJc w:val="left"/>
      <w:pPr>
        <w:tabs>
          <w:tab w:val="num" w:pos="2160"/>
        </w:tabs>
        <w:ind w:left="2160" w:hanging="360"/>
      </w:pPr>
    </w:lvl>
    <w:lvl w:ilvl="3" w:tplc="8ABA9970" w:tentative="1">
      <w:start w:val="1"/>
      <w:numFmt w:val="decimal"/>
      <w:lvlText w:val="%4."/>
      <w:lvlJc w:val="left"/>
      <w:pPr>
        <w:tabs>
          <w:tab w:val="num" w:pos="2880"/>
        </w:tabs>
        <w:ind w:left="2880" w:hanging="360"/>
      </w:pPr>
    </w:lvl>
    <w:lvl w:ilvl="4" w:tplc="C2D4B458" w:tentative="1">
      <w:start w:val="1"/>
      <w:numFmt w:val="decimal"/>
      <w:lvlText w:val="%5."/>
      <w:lvlJc w:val="left"/>
      <w:pPr>
        <w:tabs>
          <w:tab w:val="num" w:pos="3600"/>
        </w:tabs>
        <w:ind w:left="3600" w:hanging="360"/>
      </w:pPr>
    </w:lvl>
    <w:lvl w:ilvl="5" w:tplc="3B0CA868" w:tentative="1">
      <w:start w:val="1"/>
      <w:numFmt w:val="decimal"/>
      <w:lvlText w:val="%6."/>
      <w:lvlJc w:val="left"/>
      <w:pPr>
        <w:tabs>
          <w:tab w:val="num" w:pos="4320"/>
        </w:tabs>
        <w:ind w:left="4320" w:hanging="360"/>
      </w:pPr>
    </w:lvl>
    <w:lvl w:ilvl="6" w:tplc="21400970" w:tentative="1">
      <w:start w:val="1"/>
      <w:numFmt w:val="decimal"/>
      <w:lvlText w:val="%7."/>
      <w:lvlJc w:val="left"/>
      <w:pPr>
        <w:tabs>
          <w:tab w:val="num" w:pos="5040"/>
        </w:tabs>
        <w:ind w:left="5040" w:hanging="360"/>
      </w:pPr>
    </w:lvl>
    <w:lvl w:ilvl="7" w:tplc="76947646" w:tentative="1">
      <w:start w:val="1"/>
      <w:numFmt w:val="decimal"/>
      <w:lvlText w:val="%8."/>
      <w:lvlJc w:val="left"/>
      <w:pPr>
        <w:tabs>
          <w:tab w:val="num" w:pos="5760"/>
        </w:tabs>
        <w:ind w:left="5760" w:hanging="360"/>
      </w:pPr>
    </w:lvl>
    <w:lvl w:ilvl="8" w:tplc="B6FEBE04" w:tentative="1">
      <w:start w:val="1"/>
      <w:numFmt w:val="decimal"/>
      <w:lvlText w:val="%9."/>
      <w:lvlJc w:val="left"/>
      <w:pPr>
        <w:tabs>
          <w:tab w:val="num" w:pos="6480"/>
        </w:tabs>
        <w:ind w:left="6480" w:hanging="360"/>
      </w:pPr>
    </w:lvl>
  </w:abstractNum>
  <w:abstractNum w:abstractNumId="19" w15:restartNumberingAfterBreak="0">
    <w:nsid w:val="62E07659"/>
    <w:multiLevelType w:val="hybridMultilevel"/>
    <w:tmpl w:val="6614AD36"/>
    <w:lvl w:ilvl="0" w:tplc="FCF2527A">
      <w:start w:val="4"/>
      <w:numFmt w:val="bullet"/>
      <w:lvlText w:val="-"/>
      <w:lvlJc w:val="left"/>
      <w:pPr>
        <w:ind w:left="720" w:hanging="360"/>
      </w:pPr>
      <w:rPr>
        <w:rFonts w:ascii="Times New Roman" w:eastAsia="Calibri" w:hAnsi="Times New Roman" w:cs="Times New Roman" w:hint="default"/>
        <w:b/>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B6D7995"/>
    <w:multiLevelType w:val="hybridMultilevel"/>
    <w:tmpl w:val="169E0196"/>
    <w:lvl w:ilvl="0" w:tplc="3B56A8A4">
      <w:start w:val="1"/>
      <w:numFmt w:val="bullet"/>
      <w:lvlText w:val="•"/>
      <w:lvlJc w:val="left"/>
      <w:pPr>
        <w:tabs>
          <w:tab w:val="num" w:pos="720"/>
        </w:tabs>
        <w:ind w:left="720" w:hanging="360"/>
      </w:pPr>
      <w:rPr>
        <w:rFonts w:ascii="Times New Roman" w:hAnsi="Times New Roman" w:hint="default"/>
      </w:rPr>
    </w:lvl>
    <w:lvl w:ilvl="1" w:tplc="3614F0DE" w:tentative="1">
      <w:start w:val="1"/>
      <w:numFmt w:val="bullet"/>
      <w:lvlText w:val="•"/>
      <w:lvlJc w:val="left"/>
      <w:pPr>
        <w:tabs>
          <w:tab w:val="num" w:pos="1440"/>
        </w:tabs>
        <w:ind w:left="1440" w:hanging="360"/>
      </w:pPr>
      <w:rPr>
        <w:rFonts w:ascii="Times New Roman" w:hAnsi="Times New Roman" w:hint="default"/>
      </w:rPr>
    </w:lvl>
    <w:lvl w:ilvl="2" w:tplc="13E808D0" w:tentative="1">
      <w:start w:val="1"/>
      <w:numFmt w:val="bullet"/>
      <w:lvlText w:val="•"/>
      <w:lvlJc w:val="left"/>
      <w:pPr>
        <w:tabs>
          <w:tab w:val="num" w:pos="2160"/>
        </w:tabs>
        <w:ind w:left="2160" w:hanging="360"/>
      </w:pPr>
      <w:rPr>
        <w:rFonts w:ascii="Times New Roman" w:hAnsi="Times New Roman" w:hint="default"/>
      </w:rPr>
    </w:lvl>
    <w:lvl w:ilvl="3" w:tplc="7618E780" w:tentative="1">
      <w:start w:val="1"/>
      <w:numFmt w:val="bullet"/>
      <w:lvlText w:val="•"/>
      <w:lvlJc w:val="left"/>
      <w:pPr>
        <w:tabs>
          <w:tab w:val="num" w:pos="2880"/>
        </w:tabs>
        <w:ind w:left="2880" w:hanging="360"/>
      </w:pPr>
      <w:rPr>
        <w:rFonts w:ascii="Times New Roman" w:hAnsi="Times New Roman" w:hint="default"/>
      </w:rPr>
    </w:lvl>
    <w:lvl w:ilvl="4" w:tplc="BD7CCF72" w:tentative="1">
      <w:start w:val="1"/>
      <w:numFmt w:val="bullet"/>
      <w:lvlText w:val="•"/>
      <w:lvlJc w:val="left"/>
      <w:pPr>
        <w:tabs>
          <w:tab w:val="num" w:pos="3600"/>
        </w:tabs>
        <w:ind w:left="3600" w:hanging="360"/>
      </w:pPr>
      <w:rPr>
        <w:rFonts w:ascii="Times New Roman" w:hAnsi="Times New Roman" w:hint="default"/>
      </w:rPr>
    </w:lvl>
    <w:lvl w:ilvl="5" w:tplc="CFDE1198" w:tentative="1">
      <w:start w:val="1"/>
      <w:numFmt w:val="bullet"/>
      <w:lvlText w:val="•"/>
      <w:lvlJc w:val="left"/>
      <w:pPr>
        <w:tabs>
          <w:tab w:val="num" w:pos="4320"/>
        </w:tabs>
        <w:ind w:left="4320" w:hanging="360"/>
      </w:pPr>
      <w:rPr>
        <w:rFonts w:ascii="Times New Roman" w:hAnsi="Times New Roman" w:hint="default"/>
      </w:rPr>
    </w:lvl>
    <w:lvl w:ilvl="6" w:tplc="60389B72" w:tentative="1">
      <w:start w:val="1"/>
      <w:numFmt w:val="bullet"/>
      <w:lvlText w:val="•"/>
      <w:lvlJc w:val="left"/>
      <w:pPr>
        <w:tabs>
          <w:tab w:val="num" w:pos="5040"/>
        </w:tabs>
        <w:ind w:left="5040" w:hanging="360"/>
      </w:pPr>
      <w:rPr>
        <w:rFonts w:ascii="Times New Roman" w:hAnsi="Times New Roman" w:hint="default"/>
      </w:rPr>
    </w:lvl>
    <w:lvl w:ilvl="7" w:tplc="EF308F38" w:tentative="1">
      <w:start w:val="1"/>
      <w:numFmt w:val="bullet"/>
      <w:lvlText w:val="•"/>
      <w:lvlJc w:val="left"/>
      <w:pPr>
        <w:tabs>
          <w:tab w:val="num" w:pos="5760"/>
        </w:tabs>
        <w:ind w:left="5760" w:hanging="360"/>
      </w:pPr>
      <w:rPr>
        <w:rFonts w:ascii="Times New Roman" w:hAnsi="Times New Roman" w:hint="default"/>
      </w:rPr>
    </w:lvl>
    <w:lvl w:ilvl="8" w:tplc="D9D2FCB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05779DB"/>
    <w:multiLevelType w:val="hybridMultilevel"/>
    <w:tmpl w:val="1304E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07474B8"/>
    <w:multiLevelType w:val="hybridMultilevel"/>
    <w:tmpl w:val="07F0D7BC"/>
    <w:lvl w:ilvl="0" w:tplc="F9CEF7DE">
      <w:start w:val="1"/>
      <w:numFmt w:val="bullet"/>
      <w:lvlText w:val="•"/>
      <w:lvlJc w:val="left"/>
      <w:pPr>
        <w:tabs>
          <w:tab w:val="num" w:pos="720"/>
        </w:tabs>
        <w:ind w:left="720" w:hanging="360"/>
      </w:pPr>
      <w:rPr>
        <w:rFonts w:ascii="Times New Roman" w:hAnsi="Times New Roman" w:hint="default"/>
      </w:rPr>
    </w:lvl>
    <w:lvl w:ilvl="1" w:tplc="BD2E3D84" w:tentative="1">
      <w:start w:val="1"/>
      <w:numFmt w:val="bullet"/>
      <w:lvlText w:val="•"/>
      <w:lvlJc w:val="left"/>
      <w:pPr>
        <w:tabs>
          <w:tab w:val="num" w:pos="1440"/>
        </w:tabs>
        <w:ind w:left="1440" w:hanging="360"/>
      </w:pPr>
      <w:rPr>
        <w:rFonts w:ascii="Times New Roman" w:hAnsi="Times New Roman" w:hint="default"/>
      </w:rPr>
    </w:lvl>
    <w:lvl w:ilvl="2" w:tplc="6052C148" w:tentative="1">
      <w:start w:val="1"/>
      <w:numFmt w:val="bullet"/>
      <w:lvlText w:val="•"/>
      <w:lvlJc w:val="left"/>
      <w:pPr>
        <w:tabs>
          <w:tab w:val="num" w:pos="2160"/>
        </w:tabs>
        <w:ind w:left="2160" w:hanging="360"/>
      </w:pPr>
      <w:rPr>
        <w:rFonts w:ascii="Times New Roman" w:hAnsi="Times New Roman" w:hint="default"/>
      </w:rPr>
    </w:lvl>
    <w:lvl w:ilvl="3" w:tplc="6A12ADF0" w:tentative="1">
      <w:start w:val="1"/>
      <w:numFmt w:val="bullet"/>
      <w:lvlText w:val="•"/>
      <w:lvlJc w:val="left"/>
      <w:pPr>
        <w:tabs>
          <w:tab w:val="num" w:pos="2880"/>
        </w:tabs>
        <w:ind w:left="2880" w:hanging="360"/>
      </w:pPr>
      <w:rPr>
        <w:rFonts w:ascii="Times New Roman" w:hAnsi="Times New Roman" w:hint="default"/>
      </w:rPr>
    </w:lvl>
    <w:lvl w:ilvl="4" w:tplc="52145A36" w:tentative="1">
      <w:start w:val="1"/>
      <w:numFmt w:val="bullet"/>
      <w:lvlText w:val="•"/>
      <w:lvlJc w:val="left"/>
      <w:pPr>
        <w:tabs>
          <w:tab w:val="num" w:pos="3600"/>
        </w:tabs>
        <w:ind w:left="3600" w:hanging="360"/>
      </w:pPr>
      <w:rPr>
        <w:rFonts w:ascii="Times New Roman" w:hAnsi="Times New Roman" w:hint="default"/>
      </w:rPr>
    </w:lvl>
    <w:lvl w:ilvl="5" w:tplc="647EC9A4" w:tentative="1">
      <w:start w:val="1"/>
      <w:numFmt w:val="bullet"/>
      <w:lvlText w:val="•"/>
      <w:lvlJc w:val="left"/>
      <w:pPr>
        <w:tabs>
          <w:tab w:val="num" w:pos="4320"/>
        </w:tabs>
        <w:ind w:left="4320" w:hanging="360"/>
      </w:pPr>
      <w:rPr>
        <w:rFonts w:ascii="Times New Roman" w:hAnsi="Times New Roman" w:hint="default"/>
      </w:rPr>
    </w:lvl>
    <w:lvl w:ilvl="6" w:tplc="2FB804EC" w:tentative="1">
      <w:start w:val="1"/>
      <w:numFmt w:val="bullet"/>
      <w:lvlText w:val="•"/>
      <w:lvlJc w:val="left"/>
      <w:pPr>
        <w:tabs>
          <w:tab w:val="num" w:pos="5040"/>
        </w:tabs>
        <w:ind w:left="5040" w:hanging="360"/>
      </w:pPr>
      <w:rPr>
        <w:rFonts w:ascii="Times New Roman" w:hAnsi="Times New Roman" w:hint="default"/>
      </w:rPr>
    </w:lvl>
    <w:lvl w:ilvl="7" w:tplc="1958AAE6" w:tentative="1">
      <w:start w:val="1"/>
      <w:numFmt w:val="bullet"/>
      <w:lvlText w:val="•"/>
      <w:lvlJc w:val="left"/>
      <w:pPr>
        <w:tabs>
          <w:tab w:val="num" w:pos="5760"/>
        </w:tabs>
        <w:ind w:left="5760" w:hanging="360"/>
      </w:pPr>
      <w:rPr>
        <w:rFonts w:ascii="Times New Roman" w:hAnsi="Times New Roman" w:hint="default"/>
      </w:rPr>
    </w:lvl>
    <w:lvl w:ilvl="8" w:tplc="DF601A4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61B3AB8"/>
    <w:multiLevelType w:val="hybridMultilevel"/>
    <w:tmpl w:val="66BE2232"/>
    <w:lvl w:ilvl="0" w:tplc="7B2E3B5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147BED"/>
    <w:multiLevelType w:val="hybridMultilevel"/>
    <w:tmpl w:val="21922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E8536B"/>
    <w:multiLevelType w:val="hybridMultilevel"/>
    <w:tmpl w:val="F006B022"/>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0"/>
  </w:num>
  <w:num w:numId="2">
    <w:abstractNumId w:val="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5"/>
  </w:num>
  <w:num w:numId="6">
    <w:abstractNumId w:val="0"/>
  </w:num>
  <w:num w:numId="7">
    <w:abstractNumId w:val="19"/>
  </w:num>
  <w:num w:numId="8">
    <w:abstractNumId w:val="16"/>
  </w:num>
  <w:num w:numId="9">
    <w:abstractNumId w:val="3"/>
  </w:num>
  <w:num w:numId="10">
    <w:abstractNumId w:val="12"/>
  </w:num>
  <w:num w:numId="11">
    <w:abstractNumId w:val="23"/>
  </w:num>
  <w:num w:numId="12">
    <w:abstractNumId w:val="18"/>
  </w:num>
  <w:num w:numId="13">
    <w:abstractNumId w:val="4"/>
  </w:num>
  <w:num w:numId="14">
    <w:abstractNumId w:val="17"/>
  </w:num>
  <w:num w:numId="15">
    <w:abstractNumId w:val="14"/>
  </w:num>
  <w:num w:numId="16">
    <w:abstractNumId w:val="24"/>
  </w:num>
  <w:num w:numId="17">
    <w:abstractNumId w:val="1"/>
  </w:num>
  <w:num w:numId="18">
    <w:abstractNumId w:val="15"/>
  </w:num>
  <w:num w:numId="19">
    <w:abstractNumId w:val="22"/>
  </w:num>
  <w:num w:numId="20">
    <w:abstractNumId w:val="13"/>
  </w:num>
  <w:num w:numId="21">
    <w:abstractNumId w:val="2"/>
  </w:num>
  <w:num w:numId="22">
    <w:abstractNumId w:val="9"/>
  </w:num>
  <w:num w:numId="23">
    <w:abstractNumId w:val="20"/>
  </w:num>
  <w:num w:numId="24">
    <w:abstractNumId w:val="11"/>
  </w:num>
  <w:num w:numId="25">
    <w:abstractNumId w:val="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80"/>
    <w:rsid w:val="0000373F"/>
    <w:rsid w:val="00022023"/>
    <w:rsid w:val="000248F8"/>
    <w:rsid w:val="00026059"/>
    <w:rsid w:val="00040388"/>
    <w:rsid w:val="00064B84"/>
    <w:rsid w:val="000663AC"/>
    <w:rsid w:val="0008658B"/>
    <w:rsid w:val="00094F76"/>
    <w:rsid w:val="000A3CFE"/>
    <w:rsid w:val="000B7238"/>
    <w:rsid w:val="000C2945"/>
    <w:rsid w:val="000C444E"/>
    <w:rsid w:val="000F48E9"/>
    <w:rsid w:val="00112ABF"/>
    <w:rsid w:val="00114E6B"/>
    <w:rsid w:val="00141901"/>
    <w:rsid w:val="001470C1"/>
    <w:rsid w:val="00161BE4"/>
    <w:rsid w:val="00177017"/>
    <w:rsid w:val="001776CC"/>
    <w:rsid w:val="001843F2"/>
    <w:rsid w:val="001957F1"/>
    <w:rsid w:val="001A0966"/>
    <w:rsid w:val="001B1592"/>
    <w:rsid w:val="001B29D1"/>
    <w:rsid w:val="001B5802"/>
    <w:rsid w:val="001D6DFD"/>
    <w:rsid w:val="001E70BF"/>
    <w:rsid w:val="002067F9"/>
    <w:rsid w:val="002309EA"/>
    <w:rsid w:val="002375B9"/>
    <w:rsid w:val="00243823"/>
    <w:rsid w:val="00251779"/>
    <w:rsid w:val="00256C61"/>
    <w:rsid w:val="0025789F"/>
    <w:rsid w:val="0027001C"/>
    <w:rsid w:val="00283FC6"/>
    <w:rsid w:val="002A2194"/>
    <w:rsid w:val="002C47A5"/>
    <w:rsid w:val="002E4887"/>
    <w:rsid w:val="00312096"/>
    <w:rsid w:val="00316118"/>
    <w:rsid w:val="00327DB7"/>
    <w:rsid w:val="0033066E"/>
    <w:rsid w:val="003441FA"/>
    <w:rsid w:val="0035015F"/>
    <w:rsid w:val="00364937"/>
    <w:rsid w:val="0037540D"/>
    <w:rsid w:val="00376B78"/>
    <w:rsid w:val="0038296D"/>
    <w:rsid w:val="00386DC3"/>
    <w:rsid w:val="0039353F"/>
    <w:rsid w:val="003B331E"/>
    <w:rsid w:val="003B7F08"/>
    <w:rsid w:val="003C2274"/>
    <w:rsid w:val="003D54A9"/>
    <w:rsid w:val="003E0F5D"/>
    <w:rsid w:val="003E4F20"/>
    <w:rsid w:val="0040196F"/>
    <w:rsid w:val="00412391"/>
    <w:rsid w:val="00422B32"/>
    <w:rsid w:val="004231EC"/>
    <w:rsid w:val="00430722"/>
    <w:rsid w:val="0044481A"/>
    <w:rsid w:val="00464BBE"/>
    <w:rsid w:val="00466D39"/>
    <w:rsid w:val="00473A3E"/>
    <w:rsid w:val="00474311"/>
    <w:rsid w:val="004804B1"/>
    <w:rsid w:val="004807B3"/>
    <w:rsid w:val="004911D9"/>
    <w:rsid w:val="00496EA6"/>
    <w:rsid w:val="004C1619"/>
    <w:rsid w:val="004C7EC7"/>
    <w:rsid w:val="004D5AD3"/>
    <w:rsid w:val="004D7A83"/>
    <w:rsid w:val="004E2A00"/>
    <w:rsid w:val="00500C1C"/>
    <w:rsid w:val="00502357"/>
    <w:rsid w:val="00503BE8"/>
    <w:rsid w:val="00505108"/>
    <w:rsid w:val="00510AA3"/>
    <w:rsid w:val="0052662A"/>
    <w:rsid w:val="00536991"/>
    <w:rsid w:val="00541B44"/>
    <w:rsid w:val="00554CC2"/>
    <w:rsid w:val="00555BF8"/>
    <w:rsid w:val="00571D88"/>
    <w:rsid w:val="0057585B"/>
    <w:rsid w:val="00575FFD"/>
    <w:rsid w:val="00577343"/>
    <w:rsid w:val="00586ECB"/>
    <w:rsid w:val="00590F53"/>
    <w:rsid w:val="00592F93"/>
    <w:rsid w:val="00596F75"/>
    <w:rsid w:val="005A02DF"/>
    <w:rsid w:val="005B2FD0"/>
    <w:rsid w:val="005B3E50"/>
    <w:rsid w:val="005B7ED7"/>
    <w:rsid w:val="005D1E15"/>
    <w:rsid w:val="005E59F6"/>
    <w:rsid w:val="00612468"/>
    <w:rsid w:val="0061621D"/>
    <w:rsid w:val="006255BA"/>
    <w:rsid w:val="00641223"/>
    <w:rsid w:val="006502CC"/>
    <w:rsid w:val="006514CC"/>
    <w:rsid w:val="00674882"/>
    <w:rsid w:val="00685B3D"/>
    <w:rsid w:val="006912BF"/>
    <w:rsid w:val="00692E32"/>
    <w:rsid w:val="00696A6F"/>
    <w:rsid w:val="006B0F7C"/>
    <w:rsid w:val="006E6EAA"/>
    <w:rsid w:val="00702998"/>
    <w:rsid w:val="00724244"/>
    <w:rsid w:val="00741476"/>
    <w:rsid w:val="00754E80"/>
    <w:rsid w:val="00772F15"/>
    <w:rsid w:val="007A5FCD"/>
    <w:rsid w:val="007A7174"/>
    <w:rsid w:val="007B0DDA"/>
    <w:rsid w:val="007B21EF"/>
    <w:rsid w:val="007B7EF1"/>
    <w:rsid w:val="007D3A7B"/>
    <w:rsid w:val="007F31B2"/>
    <w:rsid w:val="00800567"/>
    <w:rsid w:val="00816859"/>
    <w:rsid w:val="008479D0"/>
    <w:rsid w:val="00853F74"/>
    <w:rsid w:val="00887C44"/>
    <w:rsid w:val="008920BF"/>
    <w:rsid w:val="008A08F2"/>
    <w:rsid w:val="008B1DF6"/>
    <w:rsid w:val="008C7A1F"/>
    <w:rsid w:val="008F3B8C"/>
    <w:rsid w:val="009139C0"/>
    <w:rsid w:val="00916B72"/>
    <w:rsid w:val="00923536"/>
    <w:rsid w:val="00930FAF"/>
    <w:rsid w:val="009432DE"/>
    <w:rsid w:val="00953A0C"/>
    <w:rsid w:val="00962F47"/>
    <w:rsid w:val="009649D0"/>
    <w:rsid w:val="00975C57"/>
    <w:rsid w:val="009858DD"/>
    <w:rsid w:val="00992BF9"/>
    <w:rsid w:val="00993F7F"/>
    <w:rsid w:val="00996D97"/>
    <w:rsid w:val="009A148E"/>
    <w:rsid w:val="009A3BF0"/>
    <w:rsid w:val="009C74DA"/>
    <w:rsid w:val="009E404A"/>
    <w:rsid w:val="009E409C"/>
    <w:rsid w:val="009F48B7"/>
    <w:rsid w:val="00A10922"/>
    <w:rsid w:val="00A12032"/>
    <w:rsid w:val="00A17EEE"/>
    <w:rsid w:val="00A30CE1"/>
    <w:rsid w:val="00A6128D"/>
    <w:rsid w:val="00A73519"/>
    <w:rsid w:val="00A75248"/>
    <w:rsid w:val="00A93170"/>
    <w:rsid w:val="00AA1414"/>
    <w:rsid w:val="00AA7B75"/>
    <w:rsid w:val="00AB07D3"/>
    <w:rsid w:val="00AB179B"/>
    <w:rsid w:val="00AD1E7D"/>
    <w:rsid w:val="00AF0EB8"/>
    <w:rsid w:val="00B047CE"/>
    <w:rsid w:val="00B05B87"/>
    <w:rsid w:val="00B14BCF"/>
    <w:rsid w:val="00B17F24"/>
    <w:rsid w:val="00B31DF6"/>
    <w:rsid w:val="00B51BBD"/>
    <w:rsid w:val="00B63911"/>
    <w:rsid w:val="00B64A18"/>
    <w:rsid w:val="00B83D4F"/>
    <w:rsid w:val="00B869F1"/>
    <w:rsid w:val="00BA0948"/>
    <w:rsid w:val="00BC372A"/>
    <w:rsid w:val="00BF18E6"/>
    <w:rsid w:val="00C22EC7"/>
    <w:rsid w:val="00C30A08"/>
    <w:rsid w:val="00C325F1"/>
    <w:rsid w:val="00C773FE"/>
    <w:rsid w:val="00C93FBC"/>
    <w:rsid w:val="00C97B9F"/>
    <w:rsid w:val="00CB14E2"/>
    <w:rsid w:val="00CB683A"/>
    <w:rsid w:val="00CC49C5"/>
    <w:rsid w:val="00CD377E"/>
    <w:rsid w:val="00CD737E"/>
    <w:rsid w:val="00CF4B65"/>
    <w:rsid w:val="00D020D7"/>
    <w:rsid w:val="00D03944"/>
    <w:rsid w:val="00D34387"/>
    <w:rsid w:val="00D5286B"/>
    <w:rsid w:val="00DB0893"/>
    <w:rsid w:val="00DB158D"/>
    <w:rsid w:val="00DB73C3"/>
    <w:rsid w:val="00DB7C43"/>
    <w:rsid w:val="00DC064C"/>
    <w:rsid w:val="00DF20A9"/>
    <w:rsid w:val="00DF42ED"/>
    <w:rsid w:val="00DF74F5"/>
    <w:rsid w:val="00E05296"/>
    <w:rsid w:val="00E17B48"/>
    <w:rsid w:val="00E21141"/>
    <w:rsid w:val="00E27664"/>
    <w:rsid w:val="00E67097"/>
    <w:rsid w:val="00E673DF"/>
    <w:rsid w:val="00E71525"/>
    <w:rsid w:val="00E73DDE"/>
    <w:rsid w:val="00EA06AD"/>
    <w:rsid w:val="00EA0C7C"/>
    <w:rsid w:val="00EB0285"/>
    <w:rsid w:val="00EC4AA9"/>
    <w:rsid w:val="00ED00C2"/>
    <w:rsid w:val="00ED2795"/>
    <w:rsid w:val="00EE2F88"/>
    <w:rsid w:val="00F10368"/>
    <w:rsid w:val="00F103B7"/>
    <w:rsid w:val="00F10547"/>
    <w:rsid w:val="00F20845"/>
    <w:rsid w:val="00F34A99"/>
    <w:rsid w:val="00F440B2"/>
    <w:rsid w:val="00F67DC5"/>
    <w:rsid w:val="00F81612"/>
    <w:rsid w:val="00FA2286"/>
    <w:rsid w:val="00FA6FFB"/>
    <w:rsid w:val="00FC5EBB"/>
    <w:rsid w:val="00FF4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4B40"/>
  <w15:docId w15:val="{50782FB3-1BF6-46F6-9F1F-53E9916DF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E80"/>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754E80"/>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754E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C22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C97B9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4E8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754E80"/>
    <w:rPr>
      <w:rFonts w:asciiTheme="majorHAnsi" w:eastAsiaTheme="majorEastAsia" w:hAnsiTheme="majorHAnsi" w:cstheme="majorBidi"/>
      <w:color w:val="2E74B5" w:themeColor="accent1" w:themeShade="BF"/>
      <w:sz w:val="26"/>
      <w:szCs w:val="26"/>
      <w:lang w:eastAsia="ru-RU"/>
    </w:rPr>
  </w:style>
  <w:style w:type="paragraph" w:styleId="a3">
    <w:name w:val="List Paragraph"/>
    <w:basedOn w:val="a"/>
    <w:link w:val="a4"/>
    <w:uiPriority w:val="34"/>
    <w:qFormat/>
    <w:rsid w:val="00754E80"/>
    <w:pPr>
      <w:spacing w:after="0" w:line="240" w:lineRule="auto"/>
      <w:ind w:left="708"/>
    </w:pPr>
    <w:rPr>
      <w:rFonts w:ascii="Times New Roman" w:hAnsi="Times New Roman"/>
      <w:sz w:val="24"/>
      <w:szCs w:val="24"/>
    </w:rPr>
  </w:style>
  <w:style w:type="paragraph" w:styleId="a5">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4"/>
    <w:basedOn w:val="a"/>
    <w:link w:val="a6"/>
    <w:uiPriority w:val="99"/>
    <w:qFormat/>
    <w:rsid w:val="00754E80"/>
    <w:pPr>
      <w:spacing w:before="100" w:beforeAutospacing="1" w:after="100" w:afterAutospacing="1" w:line="240" w:lineRule="auto"/>
    </w:pPr>
    <w:rPr>
      <w:rFonts w:ascii="Times New Roman" w:hAnsi="Times New Roman"/>
      <w:sz w:val="24"/>
      <w:szCs w:val="24"/>
    </w:rPr>
  </w:style>
  <w:style w:type="paragraph" w:styleId="a7">
    <w:name w:val="Body Text"/>
    <w:basedOn w:val="a"/>
    <w:link w:val="a8"/>
    <w:unhideWhenUsed/>
    <w:rsid w:val="00754E80"/>
    <w:pPr>
      <w:spacing w:after="120" w:line="240" w:lineRule="auto"/>
    </w:pPr>
    <w:rPr>
      <w:rFonts w:ascii="Times New Roman" w:hAnsi="Times New Roman"/>
      <w:sz w:val="24"/>
      <w:szCs w:val="24"/>
    </w:rPr>
  </w:style>
  <w:style w:type="character" w:customStyle="1" w:styleId="a8">
    <w:name w:val="Основной текст Знак"/>
    <w:basedOn w:val="a0"/>
    <w:link w:val="a7"/>
    <w:rsid w:val="00754E80"/>
    <w:rPr>
      <w:rFonts w:ascii="Times New Roman" w:eastAsia="Times New Roman" w:hAnsi="Times New Roman" w:cs="Times New Roman"/>
      <w:sz w:val="24"/>
      <w:szCs w:val="24"/>
      <w:lang w:eastAsia="ru-RU"/>
    </w:rPr>
  </w:style>
  <w:style w:type="paragraph" w:customStyle="1" w:styleId="Default">
    <w:name w:val="Default"/>
    <w:qFormat/>
    <w:rsid w:val="00754E8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l">
    <w:name w:val="hl"/>
    <w:rsid w:val="00754E80"/>
  </w:style>
  <w:style w:type="character" w:styleId="a9">
    <w:name w:val="Hyperlink"/>
    <w:uiPriority w:val="99"/>
    <w:unhideWhenUsed/>
    <w:rsid w:val="00754E80"/>
    <w:rPr>
      <w:color w:val="0000FF"/>
      <w:u w:val="single"/>
    </w:rPr>
  </w:style>
  <w:style w:type="character" w:customStyle="1" w:styleId="spelle">
    <w:name w:val="spelle"/>
    <w:rsid w:val="00754E80"/>
  </w:style>
  <w:style w:type="character" w:customStyle="1" w:styleId="124pt">
    <w:name w:val="Заголовок №1 + 24 pt"/>
    <w:aliases w:val="Интервал -1 pt"/>
    <w:rsid w:val="00754E80"/>
    <w:rPr>
      <w:rFonts w:ascii="Times New Roman" w:hAnsi="Times New Roman" w:cs="Times New Roman"/>
      <w:b/>
      <w:bCs/>
      <w:spacing w:val="-20"/>
      <w:sz w:val="48"/>
      <w:szCs w:val="48"/>
    </w:rPr>
  </w:style>
  <w:style w:type="character" w:customStyle="1" w:styleId="a6">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5"/>
    <w:uiPriority w:val="99"/>
    <w:locked/>
    <w:rsid w:val="00754E80"/>
    <w:rPr>
      <w:rFonts w:ascii="Times New Roman" w:eastAsia="Times New Roman" w:hAnsi="Times New Roman" w:cs="Times New Roman"/>
      <w:sz w:val="24"/>
      <w:szCs w:val="24"/>
      <w:lang w:eastAsia="ru-RU"/>
    </w:rPr>
  </w:style>
  <w:style w:type="character" w:customStyle="1" w:styleId="apple-style-span">
    <w:name w:val="apple-style-span"/>
    <w:basedOn w:val="a0"/>
    <w:qFormat/>
    <w:rsid w:val="00754E80"/>
  </w:style>
  <w:style w:type="paragraph" w:customStyle="1" w:styleId="TableParagraph">
    <w:name w:val="Table Paragraph"/>
    <w:basedOn w:val="a"/>
    <w:uiPriority w:val="1"/>
    <w:qFormat/>
    <w:rsid w:val="00754E80"/>
    <w:pPr>
      <w:widowControl w:val="0"/>
      <w:autoSpaceDE w:val="0"/>
      <w:autoSpaceDN w:val="0"/>
      <w:spacing w:after="0" w:line="240" w:lineRule="auto"/>
      <w:ind w:left="107"/>
    </w:pPr>
    <w:rPr>
      <w:rFonts w:ascii="Times New Roman" w:hAnsi="Times New Roman"/>
      <w:lang w:val="kk-KZ" w:eastAsia="en-US"/>
    </w:rPr>
  </w:style>
  <w:style w:type="character" w:customStyle="1" w:styleId="a4">
    <w:name w:val="Абзац списка Знак"/>
    <w:link w:val="a3"/>
    <w:uiPriority w:val="34"/>
    <w:rsid w:val="00754E80"/>
    <w:rPr>
      <w:rFonts w:ascii="Times New Roman" w:eastAsia="Times New Roman" w:hAnsi="Times New Roman" w:cs="Times New Roman"/>
      <w:sz w:val="24"/>
      <w:szCs w:val="24"/>
      <w:lang w:eastAsia="ru-RU"/>
    </w:rPr>
  </w:style>
  <w:style w:type="table" w:styleId="aa">
    <w:name w:val="Table Grid"/>
    <w:basedOn w:val="a1"/>
    <w:uiPriority w:val="39"/>
    <w:qFormat/>
    <w:rsid w:val="0075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54E80"/>
    <w:pPr>
      <w:spacing w:after="0" w:line="240" w:lineRule="auto"/>
    </w:pPr>
    <w:rPr>
      <w:rFonts w:ascii="Calibri" w:eastAsia="Calibri" w:hAnsi="Calibri" w:cs="Times New Roman"/>
    </w:rPr>
  </w:style>
  <w:style w:type="paragraph" w:styleId="ac">
    <w:name w:val="header"/>
    <w:basedOn w:val="a"/>
    <w:link w:val="ad"/>
    <w:uiPriority w:val="99"/>
    <w:unhideWhenUsed/>
    <w:rsid w:val="00754E8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54E80"/>
    <w:rPr>
      <w:rFonts w:ascii="Calibri" w:eastAsia="Times New Roman" w:hAnsi="Calibri" w:cs="Times New Roman"/>
      <w:lang w:eastAsia="ru-RU"/>
    </w:rPr>
  </w:style>
  <w:style w:type="paragraph" w:styleId="ae">
    <w:name w:val="footer"/>
    <w:basedOn w:val="a"/>
    <w:link w:val="af"/>
    <w:uiPriority w:val="99"/>
    <w:unhideWhenUsed/>
    <w:rsid w:val="00754E8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54E80"/>
    <w:rPr>
      <w:rFonts w:ascii="Calibri" w:eastAsia="Times New Roman" w:hAnsi="Calibri" w:cs="Times New Roman"/>
      <w:lang w:eastAsia="ru-RU"/>
    </w:rPr>
  </w:style>
  <w:style w:type="character" w:styleId="af0">
    <w:name w:val="Strong"/>
    <w:basedOn w:val="a0"/>
    <w:uiPriority w:val="22"/>
    <w:qFormat/>
    <w:rsid w:val="00754E80"/>
    <w:rPr>
      <w:b/>
      <w:bCs/>
    </w:rPr>
  </w:style>
  <w:style w:type="paragraph" w:styleId="af1">
    <w:name w:val="Balloon Text"/>
    <w:basedOn w:val="a"/>
    <w:link w:val="af2"/>
    <w:uiPriority w:val="99"/>
    <w:semiHidden/>
    <w:unhideWhenUsed/>
    <w:rsid w:val="00754E8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54E80"/>
    <w:rPr>
      <w:rFonts w:ascii="Tahoma" w:eastAsia="Times New Roman" w:hAnsi="Tahoma" w:cs="Tahoma"/>
      <w:sz w:val="16"/>
      <w:szCs w:val="16"/>
      <w:lang w:eastAsia="ru-RU"/>
    </w:rPr>
  </w:style>
  <w:style w:type="character" w:customStyle="1" w:styleId="tlid-translationtranslation">
    <w:name w:val="tlid-translation translation"/>
    <w:basedOn w:val="a0"/>
    <w:rsid w:val="00C97B9F"/>
  </w:style>
  <w:style w:type="character" w:customStyle="1" w:styleId="50">
    <w:name w:val="Заголовок 5 Знак"/>
    <w:basedOn w:val="a0"/>
    <w:link w:val="5"/>
    <w:uiPriority w:val="9"/>
    <w:semiHidden/>
    <w:rsid w:val="00C97B9F"/>
    <w:rPr>
      <w:rFonts w:asciiTheme="majorHAnsi" w:eastAsiaTheme="majorEastAsia" w:hAnsiTheme="majorHAnsi" w:cstheme="majorBidi"/>
      <w:color w:val="2E74B5" w:themeColor="accent1" w:themeShade="BF"/>
      <w:lang w:eastAsia="ru-RU"/>
    </w:rPr>
  </w:style>
  <w:style w:type="table" w:customStyle="1" w:styleId="31">
    <w:name w:val="Сетка таблицы3"/>
    <w:basedOn w:val="a1"/>
    <w:next w:val="aa"/>
    <w:rsid w:val="00C97B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3C2274"/>
    <w:rPr>
      <w:rFonts w:asciiTheme="majorHAnsi" w:eastAsiaTheme="majorEastAsia" w:hAnsiTheme="majorHAnsi" w:cstheme="majorBidi"/>
      <w:color w:val="1F4D78" w:themeColor="accent1" w:themeShade="7F"/>
      <w:sz w:val="24"/>
      <w:szCs w:val="24"/>
      <w:lang w:eastAsia="ru-RU"/>
    </w:rPr>
  </w:style>
  <w:style w:type="character" w:customStyle="1" w:styleId="11">
    <w:name w:val="Неразрешенное упоминание1"/>
    <w:basedOn w:val="a0"/>
    <w:uiPriority w:val="99"/>
    <w:semiHidden/>
    <w:unhideWhenUsed/>
    <w:rsid w:val="002A2194"/>
    <w:rPr>
      <w:color w:val="605E5C"/>
      <w:shd w:val="clear" w:color="auto" w:fill="E1DFDD"/>
    </w:rPr>
  </w:style>
  <w:style w:type="character" w:customStyle="1" w:styleId="rynqvb">
    <w:name w:val="rynqvb"/>
    <w:basedOn w:val="a0"/>
    <w:rsid w:val="00026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18188">
      <w:bodyDiv w:val="1"/>
      <w:marLeft w:val="0"/>
      <w:marRight w:val="0"/>
      <w:marTop w:val="0"/>
      <w:marBottom w:val="0"/>
      <w:divBdr>
        <w:top w:val="none" w:sz="0" w:space="0" w:color="auto"/>
        <w:left w:val="none" w:sz="0" w:space="0" w:color="auto"/>
        <w:bottom w:val="none" w:sz="0" w:space="0" w:color="auto"/>
        <w:right w:val="none" w:sz="0" w:space="0" w:color="auto"/>
      </w:divBdr>
      <w:divsChild>
        <w:div w:id="1667130005">
          <w:marLeft w:val="547"/>
          <w:marRight w:val="0"/>
          <w:marTop w:val="0"/>
          <w:marBottom w:val="0"/>
          <w:divBdr>
            <w:top w:val="none" w:sz="0" w:space="0" w:color="auto"/>
            <w:left w:val="none" w:sz="0" w:space="0" w:color="auto"/>
            <w:bottom w:val="none" w:sz="0" w:space="0" w:color="auto"/>
            <w:right w:val="none" w:sz="0" w:space="0" w:color="auto"/>
          </w:divBdr>
        </w:div>
      </w:divsChild>
    </w:div>
    <w:div w:id="363602570">
      <w:bodyDiv w:val="1"/>
      <w:marLeft w:val="0"/>
      <w:marRight w:val="0"/>
      <w:marTop w:val="0"/>
      <w:marBottom w:val="0"/>
      <w:divBdr>
        <w:top w:val="none" w:sz="0" w:space="0" w:color="auto"/>
        <w:left w:val="none" w:sz="0" w:space="0" w:color="auto"/>
        <w:bottom w:val="none" w:sz="0" w:space="0" w:color="auto"/>
        <w:right w:val="none" w:sz="0" w:space="0" w:color="auto"/>
      </w:divBdr>
      <w:divsChild>
        <w:div w:id="1263762695">
          <w:marLeft w:val="547"/>
          <w:marRight w:val="0"/>
          <w:marTop w:val="0"/>
          <w:marBottom w:val="0"/>
          <w:divBdr>
            <w:top w:val="none" w:sz="0" w:space="0" w:color="auto"/>
            <w:left w:val="none" w:sz="0" w:space="0" w:color="auto"/>
            <w:bottom w:val="none" w:sz="0" w:space="0" w:color="auto"/>
            <w:right w:val="none" w:sz="0" w:space="0" w:color="auto"/>
          </w:divBdr>
        </w:div>
      </w:divsChild>
    </w:div>
    <w:div w:id="475995642">
      <w:bodyDiv w:val="1"/>
      <w:marLeft w:val="0"/>
      <w:marRight w:val="0"/>
      <w:marTop w:val="0"/>
      <w:marBottom w:val="0"/>
      <w:divBdr>
        <w:top w:val="none" w:sz="0" w:space="0" w:color="auto"/>
        <w:left w:val="none" w:sz="0" w:space="0" w:color="auto"/>
        <w:bottom w:val="none" w:sz="0" w:space="0" w:color="auto"/>
        <w:right w:val="none" w:sz="0" w:space="0" w:color="auto"/>
      </w:divBdr>
      <w:divsChild>
        <w:div w:id="459154155">
          <w:marLeft w:val="547"/>
          <w:marRight w:val="0"/>
          <w:marTop w:val="0"/>
          <w:marBottom w:val="0"/>
          <w:divBdr>
            <w:top w:val="none" w:sz="0" w:space="0" w:color="auto"/>
            <w:left w:val="none" w:sz="0" w:space="0" w:color="auto"/>
            <w:bottom w:val="none" w:sz="0" w:space="0" w:color="auto"/>
            <w:right w:val="none" w:sz="0" w:space="0" w:color="auto"/>
          </w:divBdr>
        </w:div>
      </w:divsChild>
    </w:div>
    <w:div w:id="841161202">
      <w:bodyDiv w:val="1"/>
      <w:marLeft w:val="0"/>
      <w:marRight w:val="0"/>
      <w:marTop w:val="0"/>
      <w:marBottom w:val="0"/>
      <w:divBdr>
        <w:top w:val="none" w:sz="0" w:space="0" w:color="auto"/>
        <w:left w:val="none" w:sz="0" w:space="0" w:color="auto"/>
        <w:bottom w:val="none" w:sz="0" w:space="0" w:color="auto"/>
        <w:right w:val="none" w:sz="0" w:space="0" w:color="auto"/>
      </w:divBdr>
      <w:divsChild>
        <w:div w:id="639309336">
          <w:marLeft w:val="547"/>
          <w:marRight w:val="0"/>
          <w:marTop w:val="0"/>
          <w:marBottom w:val="0"/>
          <w:divBdr>
            <w:top w:val="none" w:sz="0" w:space="0" w:color="auto"/>
            <w:left w:val="none" w:sz="0" w:space="0" w:color="auto"/>
            <w:bottom w:val="none" w:sz="0" w:space="0" w:color="auto"/>
            <w:right w:val="none" w:sz="0" w:space="0" w:color="auto"/>
          </w:divBdr>
        </w:div>
      </w:divsChild>
    </w:div>
    <w:div w:id="1126239795">
      <w:bodyDiv w:val="1"/>
      <w:marLeft w:val="0"/>
      <w:marRight w:val="0"/>
      <w:marTop w:val="0"/>
      <w:marBottom w:val="0"/>
      <w:divBdr>
        <w:top w:val="none" w:sz="0" w:space="0" w:color="auto"/>
        <w:left w:val="none" w:sz="0" w:space="0" w:color="auto"/>
        <w:bottom w:val="none" w:sz="0" w:space="0" w:color="auto"/>
        <w:right w:val="none" w:sz="0" w:space="0" w:color="auto"/>
      </w:divBdr>
      <w:divsChild>
        <w:div w:id="2028556832">
          <w:marLeft w:val="547"/>
          <w:marRight w:val="0"/>
          <w:marTop w:val="0"/>
          <w:marBottom w:val="0"/>
          <w:divBdr>
            <w:top w:val="none" w:sz="0" w:space="0" w:color="auto"/>
            <w:left w:val="none" w:sz="0" w:space="0" w:color="auto"/>
            <w:bottom w:val="none" w:sz="0" w:space="0" w:color="auto"/>
            <w:right w:val="none" w:sz="0" w:space="0" w:color="auto"/>
          </w:divBdr>
        </w:div>
      </w:divsChild>
    </w:div>
    <w:div w:id="1281688631">
      <w:bodyDiv w:val="1"/>
      <w:marLeft w:val="0"/>
      <w:marRight w:val="0"/>
      <w:marTop w:val="0"/>
      <w:marBottom w:val="0"/>
      <w:divBdr>
        <w:top w:val="none" w:sz="0" w:space="0" w:color="auto"/>
        <w:left w:val="none" w:sz="0" w:space="0" w:color="auto"/>
        <w:bottom w:val="none" w:sz="0" w:space="0" w:color="auto"/>
        <w:right w:val="none" w:sz="0" w:space="0" w:color="auto"/>
      </w:divBdr>
      <w:divsChild>
        <w:div w:id="1628005384">
          <w:marLeft w:val="547"/>
          <w:marRight w:val="0"/>
          <w:marTop w:val="101"/>
          <w:marBottom w:val="0"/>
          <w:divBdr>
            <w:top w:val="none" w:sz="0" w:space="0" w:color="auto"/>
            <w:left w:val="none" w:sz="0" w:space="0" w:color="auto"/>
            <w:bottom w:val="none" w:sz="0" w:space="0" w:color="auto"/>
            <w:right w:val="none" w:sz="0" w:space="0" w:color="auto"/>
          </w:divBdr>
        </w:div>
        <w:div w:id="426584299">
          <w:marLeft w:val="547"/>
          <w:marRight w:val="0"/>
          <w:marTop w:val="101"/>
          <w:marBottom w:val="0"/>
          <w:divBdr>
            <w:top w:val="none" w:sz="0" w:space="0" w:color="auto"/>
            <w:left w:val="none" w:sz="0" w:space="0" w:color="auto"/>
            <w:bottom w:val="none" w:sz="0" w:space="0" w:color="auto"/>
            <w:right w:val="none" w:sz="0" w:space="0" w:color="auto"/>
          </w:divBdr>
        </w:div>
      </w:divsChild>
    </w:div>
    <w:div w:id="1373308805">
      <w:bodyDiv w:val="1"/>
      <w:marLeft w:val="0"/>
      <w:marRight w:val="0"/>
      <w:marTop w:val="0"/>
      <w:marBottom w:val="0"/>
      <w:divBdr>
        <w:top w:val="none" w:sz="0" w:space="0" w:color="auto"/>
        <w:left w:val="none" w:sz="0" w:space="0" w:color="auto"/>
        <w:bottom w:val="none" w:sz="0" w:space="0" w:color="auto"/>
        <w:right w:val="none" w:sz="0" w:space="0" w:color="auto"/>
      </w:divBdr>
      <w:divsChild>
        <w:div w:id="2121214711">
          <w:marLeft w:val="547"/>
          <w:marRight w:val="0"/>
          <w:marTop w:val="0"/>
          <w:marBottom w:val="0"/>
          <w:divBdr>
            <w:top w:val="none" w:sz="0" w:space="0" w:color="auto"/>
            <w:left w:val="none" w:sz="0" w:space="0" w:color="auto"/>
            <w:bottom w:val="none" w:sz="0" w:space="0" w:color="auto"/>
            <w:right w:val="none" w:sz="0" w:space="0" w:color="auto"/>
          </w:divBdr>
        </w:div>
      </w:divsChild>
    </w:div>
    <w:div w:id="1515731474">
      <w:bodyDiv w:val="1"/>
      <w:marLeft w:val="0"/>
      <w:marRight w:val="0"/>
      <w:marTop w:val="0"/>
      <w:marBottom w:val="0"/>
      <w:divBdr>
        <w:top w:val="none" w:sz="0" w:space="0" w:color="auto"/>
        <w:left w:val="none" w:sz="0" w:space="0" w:color="auto"/>
        <w:bottom w:val="none" w:sz="0" w:space="0" w:color="auto"/>
        <w:right w:val="none" w:sz="0" w:space="0" w:color="auto"/>
      </w:divBdr>
      <w:divsChild>
        <w:div w:id="937181791">
          <w:marLeft w:val="547"/>
          <w:marRight w:val="0"/>
          <w:marTop w:val="0"/>
          <w:marBottom w:val="0"/>
          <w:divBdr>
            <w:top w:val="none" w:sz="0" w:space="0" w:color="auto"/>
            <w:left w:val="none" w:sz="0" w:space="0" w:color="auto"/>
            <w:bottom w:val="none" w:sz="0" w:space="0" w:color="auto"/>
            <w:right w:val="none" w:sz="0" w:space="0" w:color="auto"/>
          </w:divBdr>
        </w:div>
      </w:divsChild>
    </w:div>
    <w:div w:id="1535539371">
      <w:bodyDiv w:val="1"/>
      <w:marLeft w:val="0"/>
      <w:marRight w:val="0"/>
      <w:marTop w:val="0"/>
      <w:marBottom w:val="0"/>
      <w:divBdr>
        <w:top w:val="none" w:sz="0" w:space="0" w:color="auto"/>
        <w:left w:val="none" w:sz="0" w:space="0" w:color="auto"/>
        <w:bottom w:val="none" w:sz="0" w:space="0" w:color="auto"/>
        <w:right w:val="none" w:sz="0" w:space="0" w:color="auto"/>
      </w:divBdr>
      <w:divsChild>
        <w:div w:id="1404789199">
          <w:marLeft w:val="547"/>
          <w:marRight w:val="0"/>
          <w:marTop w:val="0"/>
          <w:marBottom w:val="0"/>
          <w:divBdr>
            <w:top w:val="none" w:sz="0" w:space="0" w:color="auto"/>
            <w:left w:val="none" w:sz="0" w:space="0" w:color="auto"/>
            <w:bottom w:val="none" w:sz="0" w:space="0" w:color="auto"/>
            <w:right w:val="none" w:sz="0" w:space="0" w:color="auto"/>
          </w:divBdr>
        </w:div>
      </w:divsChild>
    </w:div>
    <w:div w:id="1554385596">
      <w:bodyDiv w:val="1"/>
      <w:marLeft w:val="0"/>
      <w:marRight w:val="0"/>
      <w:marTop w:val="0"/>
      <w:marBottom w:val="0"/>
      <w:divBdr>
        <w:top w:val="none" w:sz="0" w:space="0" w:color="auto"/>
        <w:left w:val="none" w:sz="0" w:space="0" w:color="auto"/>
        <w:bottom w:val="none" w:sz="0" w:space="0" w:color="auto"/>
        <w:right w:val="none" w:sz="0" w:space="0" w:color="auto"/>
      </w:divBdr>
      <w:divsChild>
        <w:div w:id="303586159">
          <w:marLeft w:val="547"/>
          <w:marRight w:val="0"/>
          <w:marTop w:val="0"/>
          <w:marBottom w:val="0"/>
          <w:divBdr>
            <w:top w:val="none" w:sz="0" w:space="0" w:color="auto"/>
            <w:left w:val="none" w:sz="0" w:space="0" w:color="auto"/>
            <w:bottom w:val="none" w:sz="0" w:space="0" w:color="auto"/>
            <w:right w:val="none" w:sz="0" w:space="0" w:color="auto"/>
          </w:divBdr>
        </w:div>
      </w:divsChild>
    </w:div>
    <w:div w:id="1554846864">
      <w:bodyDiv w:val="1"/>
      <w:marLeft w:val="0"/>
      <w:marRight w:val="0"/>
      <w:marTop w:val="0"/>
      <w:marBottom w:val="0"/>
      <w:divBdr>
        <w:top w:val="none" w:sz="0" w:space="0" w:color="auto"/>
        <w:left w:val="none" w:sz="0" w:space="0" w:color="auto"/>
        <w:bottom w:val="none" w:sz="0" w:space="0" w:color="auto"/>
        <w:right w:val="none" w:sz="0" w:space="0" w:color="auto"/>
      </w:divBdr>
      <w:divsChild>
        <w:div w:id="1519461975">
          <w:marLeft w:val="547"/>
          <w:marRight w:val="0"/>
          <w:marTop w:val="0"/>
          <w:marBottom w:val="0"/>
          <w:divBdr>
            <w:top w:val="none" w:sz="0" w:space="0" w:color="auto"/>
            <w:left w:val="none" w:sz="0" w:space="0" w:color="auto"/>
            <w:bottom w:val="none" w:sz="0" w:space="0" w:color="auto"/>
            <w:right w:val="none" w:sz="0" w:space="0" w:color="auto"/>
          </w:divBdr>
        </w:div>
      </w:divsChild>
    </w:div>
    <w:div w:id="1615862345">
      <w:bodyDiv w:val="1"/>
      <w:marLeft w:val="0"/>
      <w:marRight w:val="0"/>
      <w:marTop w:val="0"/>
      <w:marBottom w:val="0"/>
      <w:divBdr>
        <w:top w:val="none" w:sz="0" w:space="0" w:color="auto"/>
        <w:left w:val="none" w:sz="0" w:space="0" w:color="auto"/>
        <w:bottom w:val="none" w:sz="0" w:space="0" w:color="auto"/>
        <w:right w:val="none" w:sz="0" w:space="0" w:color="auto"/>
      </w:divBdr>
    </w:div>
    <w:div w:id="1750080718">
      <w:bodyDiv w:val="1"/>
      <w:marLeft w:val="0"/>
      <w:marRight w:val="0"/>
      <w:marTop w:val="0"/>
      <w:marBottom w:val="0"/>
      <w:divBdr>
        <w:top w:val="none" w:sz="0" w:space="0" w:color="auto"/>
        <w:left w:val="none" w:sz="0" w:space="0" w:color="auto"/>
        <w:bottom w:val="none" w:sz="0" w:space="0" w:color="auto"/>
        <w:right w:val="none" w:sz="0" w:space="0" w:color="auto"/>
      </w:divBdr>
    </w:div>
    <w:div w:id="2074112707">
      <w:bodyDiv w:val="1"/>
      <w:marLeft w:val="0"/>
      <w:marRight w:val="0"/>
      <w:marTop w:val="0"/>
      <w:marBottom w:val="0"/>
      <w:divBdr>
        <w:top w:val="none" w:sz="0" w:space="0" w:color="auto"/>
        <w:left w:val="none" w:sz="0" w:space="0" w:color="auto"/>
        <w:bottom w:val="none" w:sz="0" w:space="0" w:color="auto"/>
        <w:right w:val="none" w:sz="0" w:space="0" w:color="auto"/>
      </w:divBdr>
      <w:divsChild>
        <w:div w:id="11828176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wmf"/><Relationship Id="rId21" Type="http://schemas.openxmlformats.org/officeDocument/2006/relationships/diagramColors" Target="diagrams/colors3.xml"/><Relationship Id="rId42" Type="http://schemas.microsoft.com/office/2007/relationships/diagramDrawing" Target="diagrams/drawing7.xml"/><Relationship Id="rId63" Type="http://schemas.openxmlformats.org/officeDocument/2006/relationships/diagramData" Target="diagrams/data12.xml"/><Relationship Id="rId84" Type="http://schemas.openxmlformats.org/officeDocument/2006/relationships/diagramLayout" Target="diagrams/layout16.xml"/><Relationship Id="rId138" Type="http://schemas.openxmlformats.org/officeDocument/2006/relationships/hyperlink" Target="https://screencast-o-matic.com/blog/beginners-guide-free-screen-recorder/" TargetMode="External"/><Relationship Id="rId107" Type="http://schemas.openxmlformats.org/officeDocument/2006/relationships/hyperlink" Target="https://www.loom.com/" TargetMode="External"/><Relationship Id="rId11" Type="http://schemas.openxmlformats.org/officeDocument/2006/relationships/diagramColors" Target="diagrams/colors1.xml"/><Relationship Id="rId32" Type="http://schemas.microsoft.com/office/2007/relationships/diagramDrawing" Target="diagrams/drawing5.xml"/><Relationship Id="rId53" Type="http://schemas.openxmlformats.org/officeDocument/2006/relationships/diagramData" Target="diagrams/data10.xml"/><Relationship Id="rId74" Type="http://schemas.openxmlformats.org/officeDocument/2006/relationships/diagramLayout" Target="diagrams/layout14.xml"/><Relationship Id="rId128" Type="http://schemas.openxmlformats.org/officeDocument/2006/relationships/hyperlink" Target="https://articlekz.com/article/4471"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chart" Target="charts/chart4.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diagramLayout" Target="diagrams/layout12.xml"/><Relationship Id="rId69" Type="http://schemas.openxmlformats.org/officeDocument/2006/relationships/diagramLayout" Target="diagrams/layout13.xml"/><Relationship Id="rId113" Type="http://schemas.openxmlformats.org/officeDocument/2006/relationships/chart" Target="charts/chart7.xml"/><Relationship Id="rId118" Type="http://schemas.openxmlformats.org/officeDocument/2006/relationships/oleObject" Target="embeddings/oleObject1.bin"/><Relationship Id="rId134" Type="http://schemas.openxmlformats.org/officeDocument/2006/relationships/image" Target="media/image9.png"/><Relationship Id="rId139" Type="http://schemas.openxmlformats.org/officeDocument/2006/relationships/hyperlink" Target="https://www.youtube.com/watch?v=11pfvBNsXkA" TargetMode="External"/><Relationship Id="rId80" Type="http://schemas.openxmlformats.org/officeDocument/2006/relationships/diagramQuickStyle" Target="diagrams/quickStyle15.xml"/><Relationship Id="rId85" Type="http://schemas.openxmlformats.org/officeDocument/2006/relationships/diagramQuickStyle" Target="diagrams/quickStyle16.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diagramData" Target="diagrams/data7.xml"/><Relationship Id="rId59" Type="http://schemas.openxmlformats.org/officeDocument/2006/relationships/diagramLayout" Target="diagrams/layout11.xml"/><Relationship Id="rId103" Type="http://schemas.openxmlformats.org/officeDocument/2006/relationships/hyperlink" Target="https://www.youtube.com/watch?v=EPzJzAScdKQ&amp;feature=youtu.be" TargetMode="External"/><Relationship Id="rId108" Type="http://schemas.openxmlformats.org/officeDocument/2006/relationships/hyperlink" Target="https://screencast-o-matic.com/" TargetMode="External"/><Relationship Id="rId124" Type="http://schemas.openxmlformats.org/officeDocument/2006/relationships/oleObject" Target="embeddings/oleObject4.bin"/><Relationship Id="rId129" Type="http://schemas.openxmlformats.org/officeDocument/2006/relationships/hyperlink" Target="https://adilet.zan.kz/kaz/docs/V2200028916" TargetMode="External"/><Relationship Id="rId54" Type="http://schemas.openxmlformats.org/officeDocument/2006/relationships/diagramLayout" Target="diagrams/layout10.xml"/><Relationship Id="rId70" Type="http://schemas.openxmlformats.org/officeDocument/2006/relationships/diagramQuickStyle" Target="diagrams/quickStyle13.xml"/><Relationship Id="rId75" Type="http://schemas.openxmlformats.org/officeDocument/2006/relationships/diagramQuickStyle" Target="diagrams/quickStyle14.xml"/><Relationship Id="rId91" Type="http://schemas.openxmlformats.org/officeDocument/2006/relationships/image" Target="media/image3.png"/><Relationship Id="rId96" Type="http://schemas.openxmlformats.org/officeDocument/2006/relationships/chart" Target="charts/chart5.xml"/><Relationship Id="rId140" Type="http://schemas.openxmlformats.org/officeDocument/2006/relationships/hyperlink" Target="https://www.youtube.com/watch?v=evOZq5inCaQ" TargetMode="External"/><Relationship Id="rId145" Type="http://schemas.openxmlformats.org/officeDocument/2006/relationships/hyperlink" Target="https://www.youtube.com/watch?v=p4llNhYinu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diagramLayout" Target="diagrams/layout9.xml"/><Relationship Id="rId114" Type="http://schemas.openxmlformats.org/officeDocument/2006/relationships/chart" Target="charts/chart8.xml"/><Relationship Id="rId119" Type="http://schemas.openxmlformats.org/officeDocument/2006/relationships/image" Target="media/image5.wmf"/><Relationship Id="rId44" Type="http://schemas.openxmlformats.org/officeDocument/2006/relationships/diagramLayout" Target="diagrams/layout8.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81" Type="http://schemas.openxmlformats.org/officeDocument/2006/relationships/diagramColors" Target="diagrams/colors15.xml"/><Relationship Id="rId86" Type="http://schemas.openxmlformats.org/officeDocument/2006/relationships/diagramColors" Target="diagrams/colors16.xml"/><Relationship Id="rId130" Type="http://schemas.openxmlformats.org/officeDocument/2006/relationships/hyperlink" Target="file:///E:/Downloads/k-probleme-podgotovki.pdf" TargetMode="External"/><Relationship Id="rId135" Type="http://schemas.microsoft.com/office/2007/relationships/hdphoto" Target="media/hdphoto1.wdp"/><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hyperlink" Target="https://www.screencastify.com/" TargetMode="Externa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Colors" Target="diagrams/colors14.xml"/><Relationship Id="rId97" Type="http://schemas.openxmlformats.org/officeDocument/2006/relationships/hyperlink" Target="https://www.mindmeister.com" TargetMode="External"/><Relationship Id="rId104" Type="http://schemas.openxmlformats.org/officeDocument/2006/relationships/hyperlink" Target="https://www.youtube.com/watch?v=EPzJzAScdKQ&amp;feature=youtu.be" TargetMode="External"/><Relationship Id="rId120" Type="http://schemas.openxmlformats.org/officeDocument/2006/relationships/oleObject" Target="embeddings/oleObject2.bin"/><Relationship Id="rId125" Type="http://schemas.openxmlformats.org/officeDocument/2006/relationships/hyperlink" Target="https://adilet.zan.kz/kaz/docs/V2200031149" TargetMode="External"/><Relationship Id="rId141" Type="http://schemas.openxmlformats.org/officeDocument/2006/relationships/hyperlink" Target="https://www.youtube.com/watch?v=ch_7HHFwjCU" TargetMode="External"/><Relationship Id="rId146" Type="http://schemas.openxmlformats.org/officeDocument/2006/relationships/hyperlink" Target="https://www.youtube.com/watch?v=S9m4HCjOkcA" TargetMode="External"/><Relationship Id="rId7" Type="http://schemas.openxmlformats.org/officeDocument/2006/relationships/endnotes" Target="endnotes.xml"/><Relationship Id="rId71" Type="http://schemas.openxmlformats.org/officeDocument/2006/relationships/diagramColors" Target="diagrams/colors13.xml"/><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microsoft.com/office/2007/relationships/diagramDrawing" Target="diagrams/drawing16.xml"/><Relationship Id="rId110" Type="http://schemas.openxmlformats.org/officeDocument/2006/relationships/hyperlink" Target="https://www.vmaker.com/" TargetMode="External"/><Relationship Id="rId115" Type="http://schemas.openxmlformats.org/officeDocument/2006/relationships/chart" Target="charts/chart9.xml"/><Relationship Id="rId131" Type="http://schemas.openxmlformats.org/officeDocument/2006/relationships/hyperlink" Target="http://psyfactor.org/personal0.htm" TargetMode="External"/><Relationship Id="rId136" Type="http://schemas.openxmlformats.org/officeDocument/2006/relationships/hyperlink" Target="https://www.youtube.com/watch?v=aLzX13jw7bw" TargetMode="External"/><Relationship Id="rId61" Type="http://schemas.openxmlformats.org/officeDocument/2006/relationships/diagramColors" Target="diagrams/colors11.xml"/><Relationship Id="rId82" Type="http://schemas.microsoft.com/office/2007/relationships/diagramDrawing" Target="diagrams/drawing15.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microsoft.com/office/2007/relationships/diagramDrawing" Target="diagrams/drawing14.xml"/><Relationship Id="rId100" Type="http://schemas.openxmlformats.org/officeDocument/2006/relationships/hyperlink" Target="https://coggle.it/?lang=ru" TargetMode="External"/><Relationship Id="rId105" Type="http://schemas.openxmlformats.org/officeDocument/2006/relationships/hyperlink" Target="https://www.youtube.com/watch?v=7fkADrNhCPg" TargetMode="External"/><Relationship Id="rId126" Type="http://schemas.openxmlformats.org/officeDocument/2006/relationships/hyperlink" Target="https://adilet.zan.kz/kaz/docs/Z1100000487" TargetMode="External"/><Relationship Id="rId147"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93" Type="http://schemas.openxmlformats.org/officeDocument/2006/relationships/chart" Target="charts/chart2.xml"/><Relationship Id="rId98" Type="http://schemas.openxmlformats.org/officeDocument/2006/relationships/hyperlink" Target="https://www.canva.com" TargetMode="External"/><Relationship Id="rId121" Type="http://schemas.openxmlformats.org/officeDocument/2006/relationships/image" Target="media/image6.wmf"/><Relationship Id="rId142" Type="http://schemas.openxmlformats.org/officeDocument/2006/relationships/hyperlink" Target="https://www.youtube.com/watch?v=gXQFZ8Qb1_g" TargetMode="Externa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microsoft.com/office/2007/relationships/diagramDrawing" Target="diagrams/drawing12.xml"/><Relationship Id="rId116" Type="http://schemas.openxmlformats.org/officeDocument/2006/relationships/chart" Target="charts/chart10.xml"/><Relationship Id="rId137" Type="http://schemas.openxmlformats.org/officeDocument/2006/relationships/hyperlink" Target="https://www.youtube.com/watch?v=dC69Sr-OQik" TargetMode="External"/><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microsoft.com/office/2007/relationships/diagramDrawing" Target="diagrams/drawing11.xml"/><Relationship Id="rId83" Type="http://schemas.openxmlformats.org/officeDocument/2006/relationships/diagramData" Target="diagrams/data16.xml"/><Relationship Id="rId88" Type="http://schemas.openxmlformats.org/officeDocument/2006/relationships/image" Target="media/image1.png"/><Relationship Id="rId111" Type="http://schemas.openxmlformats.org/officeDocument/2006/relationships/hyperlink" Target="https://classroom.google.com/c/NTg5NTE3MzU1OTQz/a/NTg5NTE3MzkyMzg1/details" TargetMode="External"/><Relationship Id="rId132" Type="http://schemas.openxmlformats.org/officeDocument/2006/relationships/hyperlink" Target="https://skyteach.ru/2020/05/17." TargetMode="Externa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microsoft.com/office/2007/relationships/diagramDrawing" Target="diagrams/drawing10.xml"/><Relationship Id="rId106" Type="http://schemas.openxmlformats.org/officeDocument/2006/relationships/hyperlink" Target="https://www.youtube.com/watch?v=7fkADrNhCPg" TargetMode="External"/><Relationship Id="rId127" Type="http://schemas.openxmlformats.org/officeDocument/2006/relationships/hyperlink" Target="https://adilet.zan.kz/kaz/docs." TargetMode="Externa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microsoft.com/office/2007/relationships/diagramDrawing" Target="diagrams/drawing9.xml"/><Relationship Id="rId73" Type="http://schemas.openxmlformats.org/officeDocument/2006/relationships/diagramData" Target="diagrams/data14.xml"/><Relationship Id="rId78" Type="http://schemas.openxmlformats.org/officeDocument/2006/relationships/diagramData" Target="diagrams/data15.xml"/><Relationship Id="rId94" Type="http://schemas.openxmlformats.org/officeDocument/2006/relationships/chart" Target="charts/chart3.xml"/><Relationship Id="rId99" Type="http://schemas.openxmlformats.org/officeDocument/2006/relationships/hyperlink" Target="https://www.coggle.it/" TargetMode="External"/><Relationship Id="rId101" Type="http://schemas.openxmlformats.org/officeDocument/2006/relationships/hyperlink" Target="https://www.gitmind.com/" TargetMode="External"/><Relationship Id="rId122" Type="http://schemas.openxmlformats.org/officeDocument/2006/relationships/oleObject" Target="embeddings/oleObject3.bin"/><Relationship Id="rId143" Type="http://schemas.openxmlformats.org/officeDocument/2006/relationships/hyperlink" Target="https://www.youtube.com/watch?v=7fkADrNhCPg"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diagramColors" Target="diagrams/colors4.xml"/><Relationship Id="rId47" Type="http://schemas.microsoft.com/office/2007/relationships/diagramDrawing" Target="diagrams/drawing8.xml"/><Relationship Id="rId68" Type="http://schemas.openxmlformats.org/officeDocument/2006/relationships/diagramData" Target="diagrams/data13.xml"/><Relationship Id="rId89" Type="http://schemas.openxmlformats.org/officeDocument/2006/relationships/hyperlink" Target="https://www.youtube.com/watch?v=AbRxBPY1vsc" TargetMode="External"/><Relationship Id="rId112" Type="http://schemas.openxmlformats.org/officeDocument/2006/relationships/chart" Target="charts/chart6.xml"/><Relationship Id="rId133" Type="http://schemas.openxmlformats.org/officeDocument/2006/relationships/image" Target="media/image8.jpeg"/><Relationship Id="rId16" Type="http://schemas.openxmlformats.org/officeDocument/2006/relationships/diagramColors" Target="diagrams/colors2.xml"/><Relationship Id="rId37" Type="http://schemas.microsoft.com/office/2007/relationships/diagramDrawing" Target="diagrams/drawing6.xml"/><Relationship Id="rId58" Type="http://schemas.openxmlformats.org/officeDocument/2006/relationships/diagramData" Target="diagrams/data11.xml"/><Relationship Id="rId79" Type="http://schemas.openxmlformats.org/officeDocument/2006/relationships/diagramLayout" Target="diagrams/layout15.xml"/><Relationship Id="rId102" Type="http://schemas.openxmlformats.org/officeDocument/2006/relationships/hyperlink" Target="https://flipgrid.com/376cc6ec" TargetMode="External"/><Relationship Id="rId123" Type="http://schemas.openxmlformats.org/officeDocument/2006/relationships/image" Target="media/image7.wmf"/><Relationship Id="rId144" Type="http://schemas.openxmlformats.org/officeDocument/2006/relationships/hyperlink" Target="https://www.youtube.com/watch?v=BtoOHhA3aPQ" TargetMode="External"/><Relationship Id="rId90"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Лист1!$B$2:$B$5</c:f>
              <c:numCache>
                <c:formatCode>General</c:formatCode>
                <c:ptCount val="4"/>
                <c:pt idx="0">
                  <c:v>8.3000000000000007</c:v>
                </c:pt>
                <c:pt idx="1">
                  <c:v>45</c:v>
                </c:pt>
                <c:pt idx="2">
                  <c:v>46.7</c:v>
                </c:pt>
                <c:pt idx="3">
                  <c:v>46.7</c:v>
                </c:pt>
              </c:numCache>
            </c:numRef>
          </c:val>
          <c:extLst xmlns:c16r2="http://schemas.microsoft.com/office/drawing/2015/06/chart">
            <c:ext xmlns:c16="http://schemas.microsoft.com/office/drawing/2014/chart" uri="{C3380CC4-5D6E-409C-BE32-E72D297353CC}">
              <c16:uniqueId val="{00000000-61CD-4F3B-AC6E-1ACCA8505877}"/>
            </c:ext>
          </c:extLst>
        </c:ser>
        <c:ser>
          <c:idx val="1"/>
          <c:order val="1"/>
          <c:tx>
            <c:strRef>
              <c:f>Лист1!$C$1</c:f>
              <c:strCache>
                <c:ptCount val="1"/>
                <c:pt idx="0">
                  <c:v>тәжірибелік</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Лист1!$C$2:$C$5</c:f>
              <c:numCache>
                <c:formatCode>General</c:formatCode>
                <c:ptCount val="4"/>
                <c:pt idx="0">
                  <c:v>6.8</c:v>
                </c:pt>
                <c:pt idx="1">
                  <c:v>42.4</c:v>
                </c:pt>
                <c:pt idx="2">
                  <c:v>50.8</c:v>
                </c:pt>
                <c:pt idx="3">
                  <c:v>50.8</c:v>
                </c:pt>
              </c:numCache>
            </c:numRef>
          </c:val>
          <c:extLst xmlns:c16r2="http://schemas.microsoft.com/office/drawing/2015/06/chart">
            <c:ext xmlns:c16="http://schemas.microsoft.com/office/drawing/2014/chart" uri="{C3380CC4-5D6E-409C-BE32-E72D297353CC}">
              <c16:uniqueId val="{00000001-61CD-4F3B-AC6E-1ACCA8505877}"/>
            </c:ext>
          </c:extLst>
        </c:ser>
        <c:dLbls>
          <c:dLblPos val="ctr"/>
          <c:showLegendKey val="0"/>
          <c:showVal val="1"/>
          <c:showCatName val="0"/>
          <c:showSerName val="0"/>
          <c:showPercent val="0"/>
          <c:showBubbleSize val="0"/>
        </c:dLbls>
        <c:gapWidth val="150"/>
        <c:axId val="164110112"/>
        <c:axId val="164110656"/>
      </c:barChart>
      <c:catAx>
        <c:axId val="1641101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4110656"/>
        <c:crosses val="autoZero"/>
        <c:auto val="1"/>
        <c:lblAlgn val="ctr"/>
        <c:lblOffset val="100"/>
        <c:noMultiLvlLbl val="0"/>
      </c:catAx>
      <c:valAx>
        <c:axId val="16411065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4110112"/>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Бақылау тобы (анықтаушы кезең)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жоғары</c:v>
                </c:pt>
                <c:pt idx="1">
                  <c:v>жеткілікті</c:v>
                </c:pt>
                <c:pt idx="2">
                  <c:v>орташа</c:v>
                </c:pt>
                <c:pt idx="3">
                  <c:v>төмен</c:v>
                </c:pt>
              </c:strCache>
            </c:strRef>
          </c:cat>
          <c:val>
            <c:numRef>
              <c:f>Лист1!$B$2:$B$5</c:f>
              <c:numCache>
                <c:formatCode>0%</c:formatCode>
                <c:ptCount val="4"/>
                <c:pt idx="0">
                  <c:v>0.02</c:v>
                </c:pt>
                <c:pt idx="1">
                  <c:v>0.03</c:v>
                </c:pt>
                <c:pt idx="2">
                  <c:v>0.45</c:v>
                </c:pt>
                <c:pt idx="3">
                  <c:v>0.5</c:v>
                </c:pt>
              </c:numCache>
            </c:numRef>
          </c:val>
          <c:extLst xmlns:c16r2="http://schemas.microsoft.com/office/drawing/2015/06/chart">
            <c:ext xmlns:c16="http://schemas.microsoft.com/office/drawing/2014/chart" uri="{C3380CC4-5D6E-409C-BE32-E72D297353CC}">
              <c16:uniqueId val="{00000000-8505-42CC-8DD0-5C16C5998612}"/>
            </c:ext>
          </c:extLst>
        </c:ser>
        <c:ser>
          <c:idx val="1"/>
          <c:order val="1"/>
          <c:tx>
            <c:strRef>
              <c:f>Лист1!$C$1</c:f>
              <c:strCache>
                <c:ptCount val="1"/>
                <c:pt idx="0">
                  <c:v>Бақылау тобы (бақылау кезеңі)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жоғары</c:v>
                </c:pt>
                <c:pt idx="1">
                  <c:v>жеткілікті</c:v>
                </c:pt>
                <c:pt idx="2">
                  <c:v>орташа</c:v>
                </c:pt>
                <c:pt idx="3">
                  <c:v>төмен</c:v>
                </c:pt>
              </c:strCache>
            </c:strRef>
          </c:cat>
          <c:val>
            <c:numRef>
              <c:f>Лист1!$C$2:$C$5</c:f>
              <c:numCache>
                <c:formatCode>0.00%</c:formatCode>
                <c:ptCount val="4"/>
                <c:pt idx="0" formatCode="0%">
                  <c:v>0.05</c:v>
                </c:pt>
                <c:pt idx="1">
                  <c:v>8.3000000000000004E-2</c:v>
                </c:pt>
                <c:pt idx="2">
                  <c:v>0.51700000000000002</c:v>
                </c:pt>
                <c:pt idx="3" formatCode="0%">
                  <c:v>0.35</c:v>
                </c:pt>
              </c:numCache>
            </c:numRef>
          </c:val>
          <c:extLst xmlns:c16r2="http://schemas.microsoft.com/office/drawing/2015/06/chart">
            <c:ext xmlns:c16="http://schemas.microsoft.com/office/drawing/2014/chart" uri="{C3380CC4-5D6E-409C-BE32-E72D297353CC}">
              <c16:uniqueId val="{00000001-8505-42CC-8DD0-5C16C5998612}"/>
            </c:ext>
          </c:extLst>
        </c:ser>
        <c:ser>
          <c:idx val="2"/>
          <c:order val="2"/>
          <c:tx>
            <c:strRef>
              <c:f>Лист1!$D$1</c:f>
              <c:strCache>
                <c:ptCount val="1"/>
                <c:pt idx="0">
                  <c:v>Тәжірибелік топ (анықтаушы кезең)</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жоғары</c:v>
                </c:pt>
                <c:pt idx="1">
                  <c:v>жеткілікті</c:v>
                </c:pt>
                <c:pt idx="2">
                  <c:v>орташа</c:v>
                </c:pt>
                <c:pt idx="3">
                  <c:v>төмен</c:v>
                </c:pt>
              </c:strCache>
            </c:strRef>
          </c:cat>
          <c:val>
            <c:numRef>
              <c:f>Лист1!$D$2:$D$5</c:f>
              <c:numCache>
                <c:formatCode>0%</c:formatCode>
                <c:ptCount val="4"/>
                <c:pt idx="0" formatCode="General">
                  <c:v>0</c:v>
                </c:pt>
                <c:pt idx="1">
                  <c:v>7.0000000000000007E-2</c:v>
                </c:pt>
                <c:pt idx="2">
                  <c:v>0.45</c:v>
                </c:pt>
                <c:pt idx="3">
                  <c:v>0.48</c:v>
                </c:pt>
              </c:numCache>
            </c:numRef>
          </c:val>
          <c:extLst xmlns:c16r2="http://schemas.microsoft.com/office/drawing/2015/06/chart">
            <c:ext xmlns:c16="http://schemas.microsoft.com/office/drawing/2014/chart" uri="{C3380CC4-5D6E-409C-BE32-E72D297353CC}">
              <c16:uniqueId val="{00000002-8505-42CC-8DD0-5C16C5998612}"/>
            </c:ext>
          </c:extLst>
        </c:ser>
        <c:ser>
          <c:idx val="3"/>
          <c:order val="3"/>
          <c:tx>
            <c:strRef>
              <c:f>Лист1!$E$1</c:f>
              <c:strCache>
                <c:ptCount val="1"/>
                <c:pt idx="0">
                  <c:v>Тәжірибелік топ (бақылаукезеңі)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жоғары</c:v>
                </c:pt>
                <c:pt idx="1">
                  <c:v>жеткілікті</c:v>
                </c:pt>
                <c:pt idx="2">
                  <c:v>орташа</c:v>
                </c:pt>
                <c:pt idx="3">
                  <c:v>төмен</c:v>
                </c:pt>
              </c:strCache>
            </c:strRef>
          </c:cat>
          <c:val>
            <c:numRef>
              <c:f>Лист1!$E$2:$E$5</c:f>
              <c:numCache>
                <c:formatCode>0%</c:formatCode>
                <c:ptCount val="4"/>
                <c:pt idx="0" formatCode="0.00%">
                  <c:v>6.8000000000000005E-2</c:v>
                </c:pt>
                <c:pt idx="1">
                  <c:v>0.22</c:v>
                </c:pt>
                <c:pt idx="2" formatCode="0.00%">
                  <c:v>0.66100000000000003</c:v>
                </c:pt>
                <c:pt idx="3" formatCode="0.00%">
                  <c:v>5.0999999999999997E-2</c:v>
                </c:pt>
              </c:numCache>
            </c:numRef>
          </c:val>
          <c:extLst xmlns:c16r2="http://schemas.microsoft.com/office/drawing/2015/06/chart">
            <c:ext xmlns:c16="http://schemas.microsoft.com/office/drawing/2014/chart" uri="{C3380CC4-5D6E-409C-BE32-E72D297353CC}">
              <c16:uniqueId val="{00000003-8505-42CC-8DD0-5C16C5998612}"/>
            </c:ext>
          </c:extLst>
        </c:ser>
        <c:dLbls>
          <c:showLegendKey val="0"/>
          <c:showVal val="0"/>
          <c:showCatName val="0"/>
          <c:showSerName val="0"/>
          <c:showPercent val="0"/>
          <c:showBubbleSize val="0"/>
        </c:dLbls>
        <c:gapWidth val="150"/>
        <c:axId val="164111200"/>
        <c:axId val="164111744"/>
      </c:barChart>
      <c:catAx>
        <c:axId val="164111200"/>
        <c:scaling>
          <c:orientation val="minMax"/>
        </c:scaling>
        <c:delete val="0"/>
        <c:axPos val="b"/>
        <c:numFmt formatCode="General" sourceLinked="0"/>
        <c:majorTickMark val="out"/>
        <c:minorTickMark val="none"/>
        <c:tickLblPos val="nextTo"/>
        <c:crossAx val="164111744"/>
        <c:crosses val="autoZero"/>
        <c:auto val="1"/>
        <c:lblAlgn val="ctr"/>
        <c:lblOffset val="100"/>
        <c:noMultiLvlLbl val="0"/>
      </c:catAx>
      <c:valAx>
        <c:axId val="164111744"/>
        <c:scaling>
          <c:orientation val="minMax"/>
        </c:scaling>
        <c:delete val="0"/>
        <c:axPos val="l"/>
        <c:majorGridlines/>
        <c:numFmt formatCode="0%" sourceLinked="1"/>
        <c:majorTickMark val="out"/>
        <c:minorTickMark val="none"/>
        <c:tickLblPos val="nextTo"/>
        <c:crossAx val="16411120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ия </c:v>
                </c:pt>
              </c:strCache>
            </c:strRef>
          </c:tx>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1-сұрақ</c:v>
                </c:pt>
                <c:pt idx="1">
                  <c:v>2-ші сұрақ</c:v>
                </c:pt>
                <c:pt idx="2">
                  <c:v>3-ші сұрақ </c:v>
                </c:pt>
                <c:pt idx="3">
                  <c:v>4-ші сұрақ</c:v>
                </c:pt>
                <c:pt idx="4">
                  <c:v>5-ші сұрақ</c:v>
                </c:pt>
                <c:pt idx="5">
                  <c:v>6-ші сұрақ</c:v>
                </c:pt>
                <c:pt idx="6">
                  <c:v>7-ші сұрақ</c:v>
                </c:pt>
                <c:pt idx="7">
                  <c:v>8-ші сұрақ</c:v>
                </c:pt>
                <c:pt idx="8">
                  <c:v>9-ші сұрақ </c:v>
                </c:pt>
              </c:strCache>
            </c:strRef>
          </c:cat>
          <c:val>
            <c:numRef>
              <c:f>Лист1!$B$2:$B$10</c:f>
              <c:numCache>
                <c:formatCode>0%</c:formatCode>
                <c:ptCount val="9"/>
                <c:pt idx="0">
                  <c:v>0.51</c:v>
                </c:pt>
                <c:pt idx="1">
                  <c:v>0.62</c:v>
                </c:pt>
                <c:pt idx="2">
                  <c:v>0.32</c:v>
                </c:pt>
                <c:pt idx="3">
                  <c:v>0.52</c:v>
                </c:pt>
                <c:pt idx="4">
                  <c:v>0.32</c:v>
                </c:pt>
                <c:pt idx="5">
                  <c:v>0.15</c:v>
                </c:pt>
                <c:pt idx="6">
                  <c:v>0.62</c:v>
                </c:pt>
                <c:pt idx="7">
                  <c:v>0.62</c:v>
                </c:pt>
                <c:pt idx="8">
                  <c:v>0.62</c:v>
                </c:pt>
              </c:numCache>
            </c:numRef>
          </c:val>
          <c:extLst xmlns:c16r2="http://schemas.microsoft.com/office/drawing/2015/06/chart">
            <c:ext xmlns:c16="http://schemas.microsoft.com/office/drawing/2014/chart" uri="{C3380CC4-5D6E-409C-BE32-E72D297353CC}">
              <c16:uniqueId val="{00000000-B4F3-4FD8-A04F-18CC2878FA5A}"/>
            </c:ext>
          </c:extLst>
        </c:ser>
        <c:ser>
          <c:idx val="1"/>
          <c:order val="1"/>
          <c:tx>
            <c:strRef>
              <c:f>Лист1!$C$1</c:f>
              <c:strCache>
                <c:ptCount val="1"/>
                <c:pt idx="0">
                  <c:v>жоқ </c:v>
                </c:pt>
              </c:strCache>
            </c:strRef>
          </c:tx>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1-сұрақ</c:v>
                </c:pt>
                <c:pt idx="1">
                  <c:v>2-ші сұрақ</c:v>
                </c:pt>
                <c:pt idx="2">
                  <c:v>3-ші сұрақ </c:v>
                </c:pt>
                <c:pt idx="3">
                  <c:v>4-ші сұрақ</c:v>
                </c:pt>
                <c:pt idx="4">
                  <c:v>5-ші сұрақ</c:v>
                </c:pt>
                <c:pt idx="5">
                  <c:v>6-ші сұрақ</c:v>
                </c:pt>
                <c:pt idx="6">
                  <c:v>7-ші сұрақ</c:v>
                </c:pt>
                <c:pt idx="7">
                  <c:v>8-ші сұрақ</c:v>
                </c:pt>
                <c:pt idx="8">
                  <c:v>9-ші сұрақ </c:v>
                </c:pt>
              </c:strCache>
            </c:strRef>
          </c:cat>
          <c:val>
            <c:numRef>
              <c:f>Лист1!$C$2:$C$10</c:f>
              <c:numCache>
                <c:formatCode>0%</c:formatCode>
                <c:ptCount val="9"/>
                <c:pt idx="0">
                  <c:v>0.49</c:v>
                </c:pt>
                <c:pt idx="1">
                  <c:v>0.38</c:v>
                </c:pt>
                <c:pt idx="2">
                  <c:v>0.68</c:v>
                </c:pt>
                <c:pt idx="3">
                  <c:v>0.48</c:v>
                </c:pt>
                <c:pt idx="4">
                  <c:v>0.68</c:v>
                </c:pt>
                <c:pt idx="5">
                  <c:v>0.85</c:v>
                </c:pt>
                <c:pt idx="6">
                  <c:v>0.38</c:v>
                </c:pt>
                <c:pt idx="7">
                  <c:v>0.38</c:v>
                </c:pt>
                <c:pt idx="8">
                  <c:v>0.38</c:v>
                </c:pt>
              </c:numCache>
            </c:numRef>
          </c:val>
          <c:extLst xmlns:c16r2="http://schemas.microsoft.com/office/drawing/2015/06/chart">
            <c:ext xmlns:c16="http://schemas.microsoft.com/office/drawing/2014/chart" uri="{C3380CC4-5D6E-409C-BE32-E72D297353CC}">
              <c16:uniqueId val="{00000001-B4F3-4FD8-A04F-18CC2878FA5A}"/>
            </c:ext>
          </c:extLst>
        </c:ser>
        <c:dLbls>
          <c:showLegendKey val="0"/>
          <c:showVal val="0"/>
          <c:showCatName val="0"/>
          <c:showSerName val="0"/>
          <c:showPercent val="0"/>
          <c:showBubbleSize val="0"/>
          <c:showLeaderLines val="1"/>
        </c:dLbls>
        <c:firstSliceAng val="0"/>
      </c:pieChart>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ия </c:v>
                </c:pt>
              </c:strCache>
            </c:strRef>
          </c:tx>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1-сұрақ</c:v>
                </c:pt>
                <c:pt idx="1">
                  <c:v>2-ші сұрақ</c:v>
                </c:pt>
                <c:pt idx="2">
                  <c:v>3-ші сұрақ </c:v>
                </c:pt>
                <c:pt idx="3">
                  <c:v>4-ші сұрақ</c:v>
                </c:pt>
                <c:pt idx="4">
                  <c:v>5-ші сұрақ</c:v>
                </c:pt>
                <c:pt idx="5">
                  <c:v>6-ші сұрақ</c:v>
                </c:pt>
                <c:pt idx="6">
                  <c:v>7-ші сұрақ</c:v>
                </c:pt>
                <c:pt idx="7">
                  <c:v>8-ші сұрақ</c:v>
                </c:pt>
                <c:pt idx="8">
                  <c:v>9-ші сұрақ </c:v>
                </c:pt>
              </c:strCache>
            </c:strRef>
          </c:cat>
          <c:val>
            <c:numRef>
              <c:f>Лист1!$B$2:$B$10</c:f>
              <c:numCache>
                <c:formatCode>0%</c:formatCode>
                <c:ptCount val="9"/>
                <c:pt idx="0">
                  <c:v>0.46</c:v>
                </c:pt>
                <c:pt idx="1">
                  <c:v>0.57999999999999996</c:v>
                </c:pt>
                <c:pt idx="2">
                  <c:v>0.28000000000000003</c:v>
                </c:pt>
                <c:pt idx="3">
                  <c:v>0.57999999999999996</c:v>
                </c:pt>
                <c:pt idx="4">
                  <c:v>0.28000000000000003</c:v>
                </c:pt>
                <c:pt idx="5">
                  <c:v>0.13</c:v>
                </c:pt>
                <c:pt idx="6">
                  <c:v>0.57999999999999996</c:v>
                </c:pt>
                <c:pt idx="7">
                  <c:v>0.57999999999999996</c:v>
                </c:pt>
                <c:pt idx="8">
                  <c:v>0.57999999999999996</c:v>
                </c:pt>
              </c:numCache>
            </c:numRef>
          </c:val>
          <c:extLst xmlns:c16r2="http://schemas.microsoft.com/office/drawing/2015/06/chart">
            <c:ext xmlns:c16="http://schemas.microsoft.com/office/drawing/2014/chart" uri="{C3380CC4-5D6E-409C-BE32-E72D297353CC}">
              <c16:uniqueId val="{00000000-99EA-44E8-A4E2-70ACDF5CE075}"/>
            </c:ext>
          </c:extLst>
        </c:ser>
        <c:ser>
          <c:idx val="1"/>
          <c:order val="1"/>
          <c:tx>
            <c:strRef>
              <c:f>Лист1!$C$1</c:f>
              <c:strCache>
                <c:ptCount val="1"/>
                <c:pt idx="0">
                  <c:v>жоқ </c:v>
                </c:pt>
              </c:strCache>
            </c:strRef>
          </c:tx>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1-сұрақ</c:v>
                </c:pt>
                <c:pt idx="1">
                  <c:v>2-ші сұрақ</c:v>
                </c:pt>
                <c:pt idx="2">
                  <c:v>3-ші сұрақ </c:v>
                </c:pt>
                <c:pt idx="3">
                  <c:v>4-ші сұрақ</c:v>
                </c:pt>
                <c:pt idx="4">
                  <c:v>5-ші сұрақ</c:v>
                </c:pt>
                <c:pt idx="5">
                  <c:v>6-ші сұрақ</c:v>
                </c:pt>
                <c:pt idx="6">
                  <c:v>7-ші сұрақ</c:v>
                </c:pt>
                <c:pt idx="7">
                  <c:v>8-ші сұрақ</c:v>
                </c:pt>
                <c:pt idx="8">
                  <c:v>9-ші сұрақ </c:v>
                </c:pt>
              </c:strCache>
            </c:strRef>
          </c:cat>
          <c:val>
            <c:numRef>
              <c:f>Лист1!$C$2:$C$10</c:f>
              <c:numCache>
                <c:formatCode>0%</c:formatCode>
                <c:ptCount val="9"/>
                <c:pt idx="0">
                  <c:v>0.54</c:v>
                </c:pt>
                <c:pt idx="1">
                  <c:v>0.42</c:v>
                </c:pt>
                <c:pt idx="2">
                  <c:v>0.72</c:v>
                </c:pt>
                <c:pt idx="3">
                  <c:v>0.42</c:v>
                </c:pt>
                <c:pt idx="4">
                  <c:v>0.72</c:v>
                </c:pt>
                <c:pt idx="5">
                  <c:v>0.87</c:v>
                </c:pt>
                <c:pt idx="6">
                  <c:v>0.42</c:v>
                </c:pt>
                <c:pt idx="7">
                  <c:v>0.42</c:v>
                </c:pt>
                <c:pt idx="8">
                  <c:v>0.42</c:v>
                </c:pt>
              </c:numCache>
            </c:numRef>
          </c:val>
          <c:extLst xmlns:c16r2="http://schemas.microsoft.com/office/drawing/2015/06/chart">
            <c:ext xmlns:c16="http://schemas.microsoft.com/office/drawing/2014/chart" uri="{C3380CC4-5D6E-409C-BE32-E72D297353CC}">
              <c16:uniqueId val="{00000001-99EA-44E8-A4E2-70ACDF5CE075}"/>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8819613558109011"/>
          <c:y val="0.7914354207529114"/>
          <c:w val="0.62360772883781979"/>
          <c:h val="0.15601873406768918"/>
        </c:manualLayout>
      </c:layout>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жоғары</c:v>
                </c:pt>
                <c:pt idx="1">
                  <c:v>жеткілікті</c:v>
                </c:pt>
                <c:pt idx="2">
                  <c:v>орташа</c:v>
                </c:pt>
                <c:pt idx="3">
                  <c:v>төмен</c:v>
                </c:pt>
              </c:strCache>
            </c:strRef>
          </c:cat>
          <c:val>
            <c:numRef>
              <c:f>Лист1!$B$2:$B$6</c:f>
              <c:numCache>
                <c:formatCode>General</c:formatCode>
                <c:ptCount val="5"/>
                <c:pt idx="0">
                  <c:v>2</c:v>
                </c:pt>
                <c:pt idx="1">
                  <c:v>6</c:v>
                </c:pt>
                <c:pt idx="2">
                  <c:v>44</c:v>
                </c:pt>
                <c:pt idx="3">
                  <c:v>48</c:v>
                </c:pt>
              </c:numCache>
            </c:numRef>
          </c:val>
          <c:extLst xmlns:c16r2="http://schemas.microsoft.com/office/drawing/2015/06/chart">
            <c:ext xmlns:c16="http://schemas.microsoft.com/office/drawing/2014/chart" uri="{C3380CC4-5D6E-409C-BE32-E72D297353CC}">
              <c16:uniqueId val="{00000000-6AB9-447F-B10F-0E02EF753560}"/>
            </c:ext>
          </c:extLst>
        </c:ser>
        <c:ser>
          <c:idx val="1"/>
          <c:order val="1"/>
          <c:tx>
            <c:strRef>
              <c:f>Лист1!$C$1</c:f>
              <c:strCache>
                <c:ptCount val="1"/>
                <c:pt idx="0">
                  <c:v>тәжірибелік</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жоғары</c:v>
                </c:pt>
                <c:pt idx="1">
                  <c:v>жеткілікті</c:v>
                </c:pt>
                <c:pt idx="2">
                  <c:v>орташа</c:v>
                </c:pt>
                <c:pt idx="3">
                  <c:v>төмен</c:v>
                </c:pt>
              </c:strCache>
            </c:strRef>
          </c:cat>
          <c:val>
            <c:numRef>
              <c:f>Лист1!$C$2:$C$6</c:f>
              <c:numCache>
                <c:formatCode>General</c:formatCode>
                <c:ptCount val="5"/>
                <c:pt idx="1">
                  <c:v>7</c:v>
                </c:pt>
                <c:pt idx="2">
                  <c:v>46</c:v>
                </c:pt>
                <c:pt idx="3">
                  <c:v>47</c:v>
                </c:pt>
              </c:numCache>
            </c:numRef>
          </c:val>
          <c:extLst xmlns:c16r2="http://schemas.microsoft.com/office/drawing/2015/06/chart">
            <c:ext xmlns:c16="http://schemas.microsoft.com/office/drawing/2014/chart" uri="{C3380CC4-5D6E-409C-BE32-E72D297353CC}">
              <c16:uniqueId val="{00000001-6AB9-447F-B10F-0E02EF753560}"/>
            </c:ext>
          </c:extLst>
        </c:ser>
        <c:dLbls>
          <c:dLblPos val="ctr"/>
          <c:showLegendKey val="0"/>
          <c:showVal val="1"/>
          <c:showCatName val="0"/>
          <c:showSerName val="0"/>
          <c:showPercent val="0"/>
          <c:showBubbleSize val="0"/>
        </c:dLbls>
        <c:gapWidth val="150"/>
        <c:axId val="164104128"/>
        <c:axId val="164116096"/>
      </c:barChart>
      <c:catAx>
        <c:axId val="16410412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4116096"/>
        <c:crosses val="autoZero"/>
        <c:auto val="1"/>
        <c:lblAlgn val="ctr"/>
        <c:lblOffset val="100"/>
        <c:noMultiLvlLbl val="0"/>
      </c:catAx>
      <c:valAx>
        <c:axId val="16411609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4104128"/>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жоғары</c:v>
                </c:pt>
                <c:pt idx="1">
                  <c:v>жеткілікті</c:v>
                </c:pt>
                <c:pt idx="2">
                  <c:v>орташа</c:v>
                </c:pt>
                <c:pt idx="3">
                  <c:v>төмен</c:v>
                </c:pt>
              </c:strCache>
            </c:strRef>
          </c:cat>
          <c:val>
            <c:numRef>
              <c:f>Лист1!$B$2:$B$6</c:f>
              <c:numCache>
                <c:formatCode>General</c:formatCode>
                <c:ptCount val="5"/>
                <c:pt idx="0">
                  <c:v>2</c:v>
                </c:pt>
                <c:pt idx="1">
                  <c:v>3</c:v>
                </c:pt>
                <c:pt idx="2">
                  <c:v>45</c:v>
                </c:pt>
                <c:pt idx="3">
                  <c:v>50</c:v>
                </c:pt>
              </c:numCache>
            </c:numRef>
          </c:val>
          <c:extLst xmlns:c16r2="http://schemas.microsoft.com/office/drawing/2015/06/chart">
            <c:ext xmlns:c16="http://schemas.microsoft.com/office/drawing/2014/chart" uri="{C3380CC4-5D6E-409C-BE32-E72D297353CC}">
              <c16:uniqueId val="{00000000-2A02-4A68-A1EB-D2C44CFD4F9D}"/>
            </c:ext>
          </c:extLst>
        </c:ser>
        <c:ser>
          <c:idx val="1"/>
          <c:order val="1"/>
          <c:tx>
            <c:strRef>
              <c:f>Лист1!$C$1</c:f>
              <c:strCache>
                <c:ptCount val="1"/>
                <c:pt idx="0">
                  <c:v>тәжірибелік</c:v>
                </c:pt>
              </c:strCache>
            </c:strRef>
          </c:tx>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жоғары</c:v>
                </c:pt>
                <c:pt idx="1">
                  <c:v>жеткілікті</c:v>
                </c:pt>
                <c:pt idx="2">
                  <c:v>орташа</c:v>
                </c:pt>
                <c:pt idx="3">
                  <c:v>төмен</c:v>
                </c:pt>
              </c:strCache>
            </c:strRef>
          </c:cat>
          <c:val>
            <c:numRef>
              <c:f>Лист1!$C$2:$C$6</c:f>
              <c:numCache>
                <c:formatCode>General</c:formatCode>
                <c:ptCount val="5"/>
                <c:pt idx="1">
                  <c:v>7</c:v>
                </c:pt>
                <c:pt idx="2">
                  <c:v>45</c:v>
                </c:pt>
                <c:pt idx="3">
                  <c:v>48</c:v>
                </c:pt>
              </c:numCache>
            </c:numRef>
          </c:val>
          <c:extLst xmlns:c16r2="http://schemas.microsoft.com/office/drawing/2015/06/chart">
            <c:ext xmlns:c16="http://schemas.microsoft.com/office/drawing/2014/chart" uri="{C3380CC4-5D6E-409C-BE32-E72D297353CC}">
              <c16:uniqueId val="{00000001-2A02-4A68-A1EB-D2C44CFD4F9D}"/>
            </c:ext>
          </c:extLst>
        </c:ser>
        <c:dLbls>
          <c:dLblPos val="ctr"/>
          <c:showLegendKey val="0"/>
          <c:showVal val="1"/>
          <c:showCatName val="0"/>
          <c:showSerName val="0"/>
          <c:showPercent val="0"/>
          <c:showBubbleSize val="0"/>
        </c:dLbls>
        <c:gapWidth val="150"/>
        <c:axId val="164107936"/>
        <c:axId val="164109024"/>
      </c:barChart>
      <c:catAx>
        <c:axId val="16410793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4109024"/>
        <c:crosses val="autoZero"/>
        <c:auto val="1"/>
        <c:lblAlgn val="ctr"/>
        <c:lblOffset val="100"/>
        <c:noMultiLvlLbl val="0"/>
      </c:catAx>
      <c:valAx>
        <c:axId val="16410902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4107936"/>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тобы (анықтаушы кезең)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Лист1!$B$2:$B$5</c:f>
              <c:numCache>
                <c:formatCode>General</c:formatCode>
                <c:ptCount val="4"/>
                <c:pt idx="0">
                  <c:v>1.6</c:v>
                </c:pt>
                <c:pt idx="1">
                  <c:v>3.4</c:v>
                </c:pt>
                <c:pt idx="2">
                  <c:v>43.7</c:v>
                </c:pt>
                <c:pt idx="3">
                  <c:v>51.3</c:v>
                </c:pt>
              </c:numCache>
            </c:numRef>
          </c:val>
          <c:extLst xmlns:c16r2="http://schemas.microsoft.com/office/drawing/2015/06/chart">
            <c:ext xmlns:c16="http://schemas.microsoft.com/office/drawing/2014/chart" uri="{C3380CC4-5D6E-409C-BE32-E72D297353CC}">
              <c16:uniqueId val="{00000000-DF63-4BA3-8E8F-29FBE8688807}"/>
            </c:ext>
          </c:extLst>
        </c:ser>
        <c:ser>
          <c:idx val="1"/>
          <c:order val="1"/>
          <c:tx>
            <c:strRef>
              <c:f>Лист1!$C$1</c:f>
              <c:strCache>
                <c:ptCount val="1"/>
                <c:pt idx="0">
                  <c:v>Бақылау тобы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Лист1!$C$2:$C$5</c:f>
              <c:numCache>
                <c:formatCode>General</c:formatCode>
                <c:ptCount val="4"/>
                <c:pt idx="0">
                  <c:v>5</c:v>
                </c:pt>
                <c:pt idx="1">
                  <c:v>10.3</c:v>
                </c:pt>
                <c:pt idx="2">
                  <c:v>50.7</c:v>
                </c:pt>
                <c:pt idx="3">
                  <c:v>34</c:v>
                </c:pt>
              </c:numCache>
            </c:numRef>
          </c:val>
          <c:extLst xmlns:c16r2="http://schemas.microsoft.com/office/drawing/2015/06/chart">
            <c:ext xmlns:c16="http://schemas.microsoft.com/office/drawing/2014/chart" uri="{C3380CC4-5D6E-409C-BE32-E72D297353CC}">
              <c16:uniqueId val="{00000001-DF63-4BA3-8E8F-29FBE8688807}"/>
            </c:ext>
          </c:extLst>
        </c:ser>
        <c:ser>
          <c:idx val="2"/>
          <c:order val="2"/>
          <c:tx>
            <c:strRef>
              <c:f>Лист1!$D$1</c:f>
              <c:strCache>
                <c:ptCount val="1"/>
                <c:pt idx="0">
                  <c:v>Тәжірибелік топ (анықтаушы кезең)</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Лист1!$D$2:$D$5</c:f>
              <c:numCache>
                <c:formatCode>General</c:formatCode>
                <c:ptCount val="4"/>
                <c:pt idx="0">
                  <c:v>1.2</c:v>
                </c:pt>
                <c:pt idx="1">
                  <c:v>5.0999999999999996</c:v>
                </c:pt>
                <c:pt idx="2">
                  <c:v>43.7</c:v>
                </c:pt>
                <c:pt idx="3">
                  <c:v>50</c:v>
                </c:pt>
              </c:numCache>
            </c:numRef>
          </c:val>
          <c:extLst xmlns:c16r2="http://schemas.microsoft.com/office/drawing/2015/06/chart">
            <c:ext xmlns:c16="http://schemas.microsoft.com/office/drawing/2014/chart" uri="{C3380CC4-5D6E-409C-BE32-E72D297353CC}">
              <c16:uniqueId val="{00000002-DF63-4BA3-8E8F-29FBE8688807}"/>
            </c:ext>
          </c:extLst>
        </c:ser>
        <c:ser>
          <c:idx val="3"/>
          <c:order val="3"/>
          <c:tx>
            <c:strRef>
              <c:f>Лист1!$E$1</c:f>
              <c:strCache>
                <c:ptCount val="1"/>
                <c:pt idx="0">
                  <c:v>Тәжірибелік топ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Лист1!$E$2:$E$5</c:f>
              <c:numCache>
                <c:formatCode>General</c:formatCode>
                <c:ptCount val="4"/>
                <c:pt idx="0">
                  <c:v>6.3</c:v>
                </c:pt>
                <c:pt idx="1">
                  <c:v>22</c:v>
                </c:pt>
                <c:pt idx="2">
                  <c:v>66.599999999999994</c:v>
                </c:pt>
                <c:pt idx="3">
                  <c:v>5.0999999999999996</c:v>
                </c:pt>
              </c:numCache>
            </c:numRef>
          </c:val>
          <c:extLst xmlns:c16r2="http://schemas.microsoft.com/office/drawing/2015/06/chart">
            <c:ext xmlns:c16="http://schemas.microsoft.com/office/drawing/2014/chart" uri="{C3380CC4-5D6E-409C-BE32-E72D297353CC}">
              <c16:uniqueId val="{00000003-DF63-4BA3-8E8F-29FBE8688807}"/>
            </c:ext>
          </c:extLst>
        </c:ser>
        <c:dLbls>
          <c:dLblPos val="outEnd"/>
          <c:showLegendKey val="0"/>
          <c:showVal val="1"/>
          <c:showCatName val="0"/>
          <c:showSerName val="0"/>
          <c:showPercent val="0"/>
          <c:showBubbleSize val="0"/>
        </c:dLbls>
        <c:gapWidth val="219"/>
        <c:axId val="164104672"/>
        <c:axId val="164106848"/>
      </c:barChart>
      <c:catAx>
        <c:axId val="16410467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4106848"/>
        <c:crosses val="autoZero"/>
        <c:auto val="1"/>
        <c:lblAlgn val="ctr"/>
        <c:lblOffset val="100"/>
        <c:noMultiLvlLbl val="0"/>
      </c:catAx>
      <c:valAx>
        <c:axId val="164106848"/>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64104672"/>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ия (ЭД)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Лист1!$B$2:$B$10</c:f>
              <c:numCache>
                <c:formatCode>0%</c:formatCode>
                <c:ptCount val="9"/>
                <c:pt idx="0">
                  <c:v>0.51</c:v>
                </c:pt>
                <c:pt idx="1">
                  <c:v>0.62</c:v>
                </c:pt>
                <c:pt idx="2">
                  <c:v>0.32</c:v>
                </c:pt>
                <c:pt idx="3">
                  <c:v>0.52</c:v>
                </c:pt>
                <c:pt idx="4">
                  <c:v>0.32</c:v>
                </c:pt>
                <c:pt idx="5">
                  <c:v>0.15</c:v>
                </c:pt>
                <c:pt idx="6">
                  <c:v>0.62</c:v>
                </c:pt>
                <c:pt idx="7">
                  <c:v>0.62</c:v>
                </c:pt>
                <c:pt idx="8">
                  <c:v>0.62</c:v>
                </c:pt>
              </c:numCache>
            </c:numRef>
          </c:val>
          <c:extLst xmlns:c16r2="http://schemas.microsoft.com/office/drawing/2015/06/chart">
            <c:ext xmlns:c16="http://schemas.microsoft.com/office/drawing/2014/chart" uri="{C3380CC4-5D6E-409C-BE32-E72D297353CC}">
              <c16:uniqueId val="{00000000-1A0A-41D9-B5A0-CCB1B40293AB}"/>
            </c:ext>
          </c:extLst>
        </c:ser>
        <c:ser>
          <c:idx val="1"/>
          <c:order val="1"/>
          <c:tx>
            <c:strRef>
              <c:f>Лист1!$C$1</c:f>
              <c:strCache>
                <c:ptCount val="1"/>
                <c:pt idx="0">
                  <c:v>жоқ (ЭД)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Лист1!$C$2:$C$10</c:f>
              <c:numCache>
                <c:formatCode>0%</c:formatCode>
                <c:ptCount val="9"/>
                <c:pt idx="0">
                  <c:v>0.49</c:v>
                </c:pt>
                <c:pt idx="1">
                  <c:v>0.38</c:v>
                </c:pt>
                <c:pt idx="2">
                  <c:v>0.68</c:v>
                </c:pt>
                <c:pt idx="3">
                  <c:v>0.48</c:v>
                </c:pt>
                <c:pt idx="4">
                  <c:v>0.68</c:v>
                </c:pt>
                <c:pt idx="5">
                  <c:v>0.85</c:v>
                </c:pt>
                <c:pt idx="6">
                  <c:v>0.38</c:v>
                </c:pt>
                <c:pt idx="7">
                  <c:v>0.38</c:v>
                </c:pt>
                <c:pt idx="8">
                  <c:v>0.38</c:v>
                </c:pt>
              </c:numCache>
            </c:numRef>
          </c:val>
          <c:extLst xmlns:c16r2="http://schemas.microsoft.com/office/drawing/2015/06/chart">
            <c:ext xmlns:c16="http://schemas.microsoft.com/office/drawing/2014/chart" uri="{C3380CC4-5D6E-409C-BE32-E72D297353CC}">
              <c16:uniqueId val="{00000001-1A0A-41D9-B5A0-CCB1B40293AB}"/>
            </c:ext>
          </c:extLst>
        </c:ser>
        <c:ser>
          <c:idx val="2"/>
          <c:order val="2"/>
          <c:tx>
            <c:strRef>
              <c:f>Лист1!$D$1</c:f>
              <c:strCache>
                <c:ptCount val="1"/>
                <c:pt idx="0">
                  <c:v>ия (ЭК)</c:v>
                </c:pt>
              </c:strCache>
            </c:strRef>
          </c:tx>
          <c:invertIfNegative val="0"/>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Лист1!$D$2:$D$10</c:f>
              <c:numCache>
                <c:formatCode>0%</c:formatCode>
                <c:ptCount val="9"/>
                <c:pt idx="0" formatCode="0.00%">
                  <c:v>0.64700000000000002</c:v>
                </c:pt>
                <c:pt idx="1">
                  <c:v>0.66</c:v>
                </c:pt>
                <c:pt idx="2">
                  <c:v>0.65</c:v>
                </c:pt>
                <c:pt idx="3">
                  <c:v>0.63</c:v>
                </c:pt>
                <c:pt idx="4" formatCode="0.00%">
                  <c:v>0.64700000000000002</c:v>
                </c:pt>
                <c:pt idx="5">
                  <c:v>0.65</c:v>
                </c:pt>
                <c:pt idx="6">
                  <c:v>0.65</c:v>
                </c:pt>
                <c:pt idx="7">
                  <c:v>0.64</c:v>
                </c:pt>
                <c:pt idx="8">
                  <c:v>0.65</c:v>
                </c:pt>
              </c:numCache>
            </c:numRef>
          </c:val>
          <c:extLst xmlns:c16r2="http://schemas.microsoft.com/office/drawing/2015/06/chart">
            <c:ext xmlns:c16="http://schemas.microsoft.com/office/drawing/2014/chart" uri="{C3380CC4-5D6E-409C-BE32-E72D297353CC}">
              <c16:uniqueId val="{00000002-1A0A-41D9-B5A0-CCB1B40293AB}"/>
            </c:ext>
          </c:extLst>
        </c:ser>
        <c:ser>
          <c:idx val="3"/>
          <c:order val="3"/>
          <c:tx>
            <c:strRef>
              <c:f>Лист1!$E$1</c:f>
              <c:strCache>
                <c:ptCount val="1"/>
                <c:pt idx="0">
                  <c:v>жоқ (ЭК)</c:v>
                </c:pt>
              </c:strCache>
            </c:strRef>
          </c:tx>
          <c:invertIfNegative val="0"/>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Лист1!$E$2:$E$10</c:f>
              <c:numCache>
                <c:formatCode>0%</c:formatCode>
                <c:ptCount val="9"/>
                <c:pt idx="0" formatCode="0.00%">
                  <c:v>0.35299999999999998</c:v>
                </c:pt>
                <c:pt idx="1">
                  <c:v>0.34</c:v>
                </c:pt>
                <c:pt idx="2">
                  <c:v>0.35</c:v>
                </c:pt>
                <c:pt idx="3">
                  <c:v>0.37</c:v>
                </c:pt>
                <c:pt idx="4" formatCode="0.00%">
                  <c:v>0.35299999999999998</c:v>
                </c:pt>
                <c:pt idx="5">
                  <c:v>0.35</c:v>
                </c:pt>
                <c:pt idx="6">
                  <c:v>0.35</c:v>
                </c:pt>
                <c:pt idx="7">
                  <c:v>0.36</c:v>
                </c:pt>
                <c:pt idx="8">
                  <c:v>0.35</c:v>
                </c:pt>
              </c:numCache>
            </c:numRef>
          </c:val>
          <c:extLst xmlns:c16r2="http://schemas.microsoft.com/office/drawing/2015/06/chart">
            <c:ext xmlns:c16="http://schemas.microsoft.com/office/drawing/2014/chart" uri="{C3380CC4-5D6E-409C-BE32-E72D297353CC}">
              <c16:uniqueId val="{00000003-1A0A-41D9-B5A0-CCB1B40293AB}"/>
            </c:ext>
          </c:extLst>
        </c:ser>
        <c:dLbls>
          <c:showLegendKey val="0"/>
          <c:showVal val="0"/>
          <c:showCatName val="0"/>
          <c:showSerName val="0"/>
          <c:showPercent val="0"/>
          <c:showBubbleSize val="0"/>
        </c:dLbls>
        <c:gapWidth val="75"/>
        <c:axId val="164107392"/>
        <c:axId val="164105216"/>
      </c:barChart>
      <c:catAx>
        <c:axId val="164107392"/>
        <c:scaling>
          <c:orientation val="minMax"/>
        </c:scaling>
        <c:delete val="0"/>
        <c:axPos val="b"/>
        <c:numFmt formatCode="General" sourceLinked="0"/>
        <c:majorTickMark val="none"/>
        <c:minorTickMark val="none"/>
        <c:tickLblPos val="nextTo"/>
        <c:crossAx val="164105216"/>
        <c:crosses val="autoZero"/>
        <c:auto val="1"/>
        <c:lblAlgn val="ctr"/>
        <c:lblOffset val="100"/>
        <c:noMultiLvlLbl val="0"/>
      </c:catAx>
      <c:valAx>
        <c:axId val="164105216"/>
        <c:scaling>
          <c:orientation val="minMax"/>
        </c:scaling>
        <c:delete val="0"/>
        <c:axPos val="l"/>
        <c:majorGridlines/>
        <c:numFmt formatCode="0%" sourceLinked="1"/>
        <c:majorTickMark val="none"/>
        <c:minorTickMark val="none"/>
        <c:tickLblPos val="nextTo"/>
        <c:spPr>
          <a:ln w="9525">
            <a:noFill/>
          </a:ln>
        </c:spPr>
        <c:crossAx val="16410739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ия (ЭД)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Лист1!$B$2:$B$10</c:f>
              <c:numCache>
                <c:formatCode>0%</c:formatCode>
                <c:ptCount val="9"/>
                <c:pt idx="0">
                  <c:v>0.51</c:v>
                </c:pt>
                <c:pt idx="1">
                  <c:v>0.62</c:v>
                </c:pt>
                <c:pt idx="2">
                  <c:v>0.32</c:v>
                </c:pt>
                <c:pt idx="3">
                  <c:v>0.52</c:v>
                </c:pt>
                <c:pt idx="4">
                  <c:v>0.32</c:v>
                </c:pt>
                <c:pt idx="5">
                  <c:v>0.15</c:v>
                </c:pt>
                <c:pt idx="6">
                  <c:v>0.62</c:v>
                </c:pt>
                <c:pt idx="7">
                  <c:v>0.62</c:v>
                </c:pt>
                <c:pt idx="8">
                  <c:v>0.62</c:v>
                </c:pt>
              </c:numCache>
            </c:numRef>
          </c:val>
          <c:extLst xmlns:c16r2="http://schemas.microsoft.com/office/drawing/2015/06/chart">
            <c:ext xmlns:c16="http://schemas.microsoft.com/office/drawing/2014/chart" uri="{C3380CC4-5D6E-409C-BE32-E72D297353CC}">
              <c16:uniqueId val="{00000000-3FE7-4BBC-BB5A-03918BC9C762}"/>
            </c:ext>
          </c:extLst>
        </c:ser>
        <c:ser>
          <c:idx val="1"/>
          <c:order val="1"/>
          <c:tx>
            <c:strRef>
              <c:f>Лист1!$C$1</c:f>
              <c:strCache>
                <c:ptCount val="1"/>
                <c:pt idx="0">
                  <c:v>жоқ (ЭД)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Лист1!$C$2:$C$10</c:f>
              <c:numCache>
                <c:formatCode>0%</c:formatCode>
                <c:ptCount val="9"/>
                <c:pt idx="0">
                  <c:v>0.49</c:v>
                </c:pt>
                <c:pt idx="1">
                  <c:v>0.38</c:v>
                </c:pt>
                <c:pt idx="2">
                  <c:v>0.68</c:v>
                </c:pt>
                <c:pt idx="3">
                  <c:v>0.48</c:v>
                </c:pt>
                <c:pt idx="4">
                  <c:v>0.68</c:v>
                </c:pt>
                <c:pt idx="5">
                  <c:v>0.85</c:v>
                </c:pt>
                <c:pt idx="6">
                  <c:v>0.38</c:v>
                </c:pt>
                <c:pt idx="7">
                  <c:v>0.38</c:v>
                </c:pt>
                <c:pt idx="8">
                  <c:v>0.38</c:v>
                </c:pt>
              </c:numCache>
            </c:numRef>
          </c:val>
          <c:extLst xmlns:c16r2="http://schemas.microsoft.com/office/drawing/2015/06/chart">
            <c:ext xmlns:c16="http://schemas.microsoft.com/office/drawing/2014/chart" uri="{C3380CC4-5D6E-409C-BE32-E72D297353CC}">
              <c16:uniqueId val="{00000001-3FE7-4BBC-BB5A-03918BC9C762}"/>
            </c:ext>
          </c:extLst>
        </c:ser>
        <c:ser>
          <c:idx val="2"/>
          <c:order val="2"/>
          <c:tx>
            <c:strRef>
              <c:f>Лист1!$D$1</c:f>
              <c:strCache>
                <c:ptCount val="1"/>
                <c:pt idx="0">
                  <c:v>ия (ЭК)</c:v>
                </c:pt>
              </c:strCache>
            </c:strRef>
          </c:tx>
          <c:invertIfNegative val="0"/>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Лист1!$D$2:$D$10</c:f>
              <c:numCache>
                <c:formatCode>0%</c:formatCode>
                <c:ptCount val="9"/>
                <c:pt idx="0" formatCode="0.00%">
                  <c:v>0.94899999999999995</c:v>
                </c:pt>
                <c:pt idx="1">
                  <c:v>0.95</c:v>
                </c:pt>
                <c:pt idx="2">
                  <c:v>0.95</c:v>
                </c:pt>
                <c:pt idx="3">
                  <c:v>0.96</c:v>
                </c:pt>
                <c:pt idx="4" formatCode="0.00%">
                  <c:v>0.94899999999999995</c:v>
                </c:pt>
                <c:pt idx="5" formatCode="0.00%">
                  <c:v>0.94899999999999995</c:v>
                </c:pt>
                <c:pt idx="6">
                  <c:v>0.96</c:v>
                </c:pt>
                <c:pt idx="7">
                  <c:v>0.96</c:v>
                </c:pt>
                <c:pt idx="8">
                  <c:v>0.96</c:v>
                </c:pt>
              </c:numCache>
            </c:numRef>
          </c:val>
          <c:extLst xmlns:c16r2="http://schemas.microsoft.com/office/drawing/2015/06/chart">
            <c:ext xmlns:c16="http://schemas.microsoft.com/office/drawing/2014/chart" uri="{C3380CC4-5D6E-409C-BE32-E72D297353CC}">
              <c16:uniqueId val="{00000002-3FE7-4BBC-BB5A-03918BC9C762}"/>
            </c:ext>
          </c:extLst>
        </c:ser>
        <c:ser>
          <c:idx val="3"/>
          <c:order val="3"/>
          <c:tx>
            <c:strRef>
              <c:f>Лист1!$E$1</c:f>
              <c:strCache>
                <c:ptCount val="1"/>
                <c:pt idx="0">
                  <c:v>жоқ (ЭК)</c:v>
                </c:pt>
              </c:strCache>
            </c:strRef>
          </c:tx>
          <c:invertIfNegative val="0"/>
          <c:cat>
            <c:strRef>
              <c:f>Лист1!$A$2:$A$10</c:f>
              <c:strCache>
                <c:ptCount val="9"/>
                <c:pt idx="0">
                  <c:v>1-ші сұрақ</c:v>
                </c:pt>
                <c:pt idx="1">
                  <c:v>2-ші сұрақ</c:v>
                </c:pt>
                <c:pt idx="2">
                  <c:v>3-ші сұрақ</c:v>
                </c:pt>
                <c:pt idx="3">
                  <c:v>4-ші сұрақ</c:v>
                </c:pt>
                <c:pt idx="4">
                  <c:v>5-ші сұрақ</c:v>
                </c:pt>
                <c:pt idx="5">
                  <c:v>6-ші сұрақ</c:v>
                </c:pt>
                <c:pt idx="6">
                  <c:v>7-ші сұрақ</c:v>
                </c:pt>
                <c:pt idx="7">
                  <c:v>8-ші сұрақ</c:v>
                </c:pt>
                <c:pt idx="8">
                  <c:v>9-ші сұрақ</c:v>
                </c:pt>
              </c:strCache>
            </c:strRef>
          </c:cat>
          <c:val>
            <c:numRef>
              <c:f>Лист1!$E$2:$E$10</c:f>
              <c:numCache>
                <c:formatCode>0%</c:formatCode>
                <c:ptCount val="9"/>
                <c:pt idx="0" formatCode="0.00%">
                  <c:v>5.0999999999999997E-2</c:v>
                </c:pt>
                <c:pt idx="1">
                  <c:v>0.05</c:v>
                </c:pt>
                <c:pt idx="2">
                  <c:v>0.05</c:v>
                </c:pt>
                <c:pt idx="3">
                  <c:v>0.04</c:v>
                </c:pt>
                <c:pt idx="4" formatCode="0.00%">
                  <c:v>5.0999999999999997E-2</c:v>
                </c:pt>
                <c:pt idx="5" formatCode="0.00%">
                  <c:v>5.0999999999999997E-2</c:v>
                </c:pt>
                <c:pt idx="6">
                  <c:v>0.04</c:v>
                </c:pt>
                <c:pt idx="7">
                  <c:v>0.04</c:v>
                </c:pt>
                <c:pt idx="8">
                  <c:v>0.04</c:v>
                </c:pt>
              </c:numCache>
            </c:numRef>
          </c:val>
          <c:extLst xmlns:c16r2="http://schemas.microsoft.com/office/drawing/2015/06/chart">
            <c:ext xmlns:c16="http://schemas.microsoft.com/office/drawing/2014/chart" uri="{C3380CC4-5D6E-409C-BE32-E72D297353CC}">
              <c16:uniqueId val="{00000003-3FE7-4BBC-BB5A-03918BC9C762}"/>
            </c:ext>
          </c:extLst>
        </c:ser>
        <c:dLbls>
          <c:showLegendKey val="0"/>
          <c:showVal val="0"/>
          <c:showCatName val="0"/>
          <c:showSerName val="0"/>
          <c:showPercent val="0"/>
          <c:showBubbleSize val="0"/>
        </c:dLbls>
        <c:gapWidth val="75"/>
        <c:axId val="164109568"/>
        <c:axId val="164100864"/>
      </c:barChart>
      <c:catAx>
        <c:axId val="164109568"/>
        <c:scaling>
          <c:orientation val="minMax"/>
        </c:scaling>
        <c:delete val="0"/>
        <c:axPos val="b"/>
        <c:numFmt formatCode="General" sourceLinked="0"/>
        <c:majorTickMark val="none"/>
        <c:minorTickMark val="none"/>
        <c:tickLblPos val="nextTo"/>
        <c:crossAx val="164100864"/>
        <c:crosses val="autoZero"/>
        <c:auto val="1"/>
        <c:lblAlgn val="ctr"/>
        <c:lblOffset val="100"/>
        <c:noMultiLvlLbl val="0"/>
      </c:catAx>
      <c:valAx>
        <c:axId val="164100864"/>
        <c:scaling>
          <c:orientation val="minMax"/>
        </c:scaling>
        <c:delete val="0"/>
        <c:axPos val="l"/>
        <c:majorGridlines/>
        <c:numFmt formatCode="0%" sourceLinked="1"/>
        <c:majorTickMark val="none"/>
        <c:minorTickMark val="none"/>
        <c:tickLblPos val="nextTo"/>
        <c:spPr>
          <a:ln w="9525">
            <a:noFill/>
          </a:ln>
        </c:spPr>
        <c:crossAx val="16410956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тобы (анықтаушы кезең)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Лист1!$B$2:$B$5</c:f>
              <c:numCache>
                <c:formatCode>0%</c:formatCode>
                <c:ptCount val="4"/>
                <c:pt idx="0">
                  <c:v>0.02</c:v>
                </c:pt>
                <c:pt idx="1">
                  <c:v>0.06</c:v>
                </c:pt>
                <c:pt idx="2">
                  <c:v>0.44</c:v>
                </c:pt>
                <c:pt idx="3">
                  <c:v>0.48</c:v>
                </c:pt>
              </c:numCache>
            </c:numRef>
          </c:val>
          <c:extLst xmlns:c16r2="http://schemas.microsoft.com/office/drawing/2015/06/chart">
            <c:ext xmlns:c16="http://schemas.microsoft.com/office/drawing/2014/chart" uri="{C3380CC4-5D6E-409C-BE32-E72D297353CC}">
              <c16:uniqueId val="{00000000-D82E-441C-BEDE-AA92291FB8B9}"/>
            </c:ext>
          </c:extLst>
        </c:ser>
        <c:ser>
          <c:idx val="1"/>
          <c:order val="1"/>
          <c:tx>
            <c:strRef>
              <c:f>Лист1!$C$1</c:f>
              <c:strCache>
                <c:ptCount val="1"/>
                <c:pt idx="0">
                  <c:v>Бақылау тобы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Лист1!$C$2:$C$5</c:f>
              <c:numCache>
                <c:formatCode>0.00%</c:formatCode>
                <c:ptCount val="4"/>
                <c:pt idx="0" formatCode="0%">
                  <c:v>0.05</c:v>
                </c:pt>
                <c:pt idx="1">
                  <c:v>8.3000000000000004E-2</c:v>
                </c:pt>
                <c:pt idx="2">
                  <c:v>0.51700000000000002</c:v>
                </c:pt>
                <c:pt idx="3" formatCode="0%">
                  <c:v>0.35</c:v>
                </c:pt>
              </c:numCache>
            </c:numRef>
          </c:val>
          <c:extLst xmlns:c16r2="http://schemas.microsoft.com/office/drawing/2015/06/chart">
            <c:ext xmlns:c16="http://schemas.microsoft.com/office/drawing/2014/chart" uri="{C3380CC4-5D6E-409C-BE32-E72D297353CC}">
              <c16:uniqueId val="{00000001-D82E-441C-BEDE-AA92291FB8B9}"/>
            </c:ext>
          </c:extLst>
        </c:ser>
        <c:ser>
          <c:idx val="2"/>
          <c:order val="2"/>
          <c:tx>
            <c:strRef>
              <c:f>Лист1!$D$1</c:f>
              <c:strCache>
                <c:ptCount val="1"/>
                <c:pt idx="0">
                  <c:v>Тәжірибелік топ (анықтаушы кезең)</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Лист1!$D$2:$D$5</c:f>
              <c:numCache>
                <c:formatCode>0%</c:formatCode>
                <c:ptCount val="4"/>
                <c:pt idx="0" formatCode="General">
                  <c:v>0</c:v>
                </c:pt>
                <c:pt idx="1">
                  <c:v>7.0000000000000007E-2</c:v>
                </c:pt>
                <c:pt idx="2">
                  <c:v>0.46</c:v>
                </c:pt>
                <c:pt idx="3">
                  <c:v>0.47</c:v>
                </c:pt>
              </c:numCache>
            </c:numRef>
          </c:val>
          <c:extLst xmlns:c16r2="http://schemas.microsoft.com/office/drawing/2015/06/chart">
            <c:ext xmlns:c16="http://schemas.microsoft.com/office/drawing/2014/chart" uri="{C3380CC4-5D6E-409C-BE32-E72D297353CC}">
              <c16:uniqueId val="{00000002-D82E-441C-BEDE-AA92291FB8B9}"/>
            </c:ext>
          </c:extLst>
        </c:ser>
        <c:ser>
          <c:idx val="3"/>
          <c:order val="3"/>
          <c:tx>
            <c:strRef>
              <c:f>Лист1!$E$1</c:f>
              <c:strCache>
                <c:ptCount val="1"/>
                <c:pt idx="0">
                  <c:v>Тәжірибелік топ (бақылау кезеңі)</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жеткілікті</c:v>
                </c:pt>
                <c:pt idx="2">
                  <c:v>орташа</c:v>
                </c:pt>
                <c:pt idx="3">
                  <c:v>төмен</c:v>
                </c:pt>
              </c:strCache>
            </c:strRef>
          </c:cat>
          <c:val>
            <c:numRef>
              <c:f>Лист1!$E$2:$E$5</c:f>
              <c:numCache>
                <c:formatCode>0%</c:formatCode>
                <c:ptCount val="4"/>
                <c:pt idx="0" formatCode="0.00%">
                  <c:v>6.8000000000000005E-2</c:v>
                </c:pt>
                <c:pt idx="1">
                  <c:v>0.22</c:v>
                </c:pt>
                <c:pt idx="2" formatCode="0.00%">
                  <c:v>0.66100000000000003</c:v>
                </c:pt>
                <c:pt idx="3" formatCode="0.00%">
                  <c:v>5.0999999999999997E-2</c:v>
                </c:pt>
              </c:numCache>
            </c:numRef>
          </c:val>
          <c:extLst xmlns:c16r2="http://schemas.microsoft.com/office/drawing/2015/06/chart">
            <c:ext xmlns:c16="http://schemas.microsoft.com/office/drawing/2014/chart" uri="{C3380CC4-5D6E-409C-BE32-E72D297353CC}">
              <c16:uniqueId val="{00000003-D82E-441C-BEDE-AA92291FB8B9}"/>
            </c:ext>
          </c:extLst>
        </c:ser>
        <c:dLbls>
          <c:dLblPos val="outEnd"/>
          <c:showLegendKey val="0"/>
          <c:showVal val="1"/>
          <c:showCatName val="0"/>
          <c:showSerName val="0"/>
          <c:showPercent val="0"/>
          <c:showBubbleSize val="0"/>
        </c:dLbls>
        <c:gapWidth val="219"/>
        <c:axId val="164106304"/>
        <c:axId val="164102496"/>
      </c:barChart>
      <c:catAx>
        <c:axId val="1641063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4102496"/>
        <c:crosses val="autoZero"/>
        <c:auto val="1"/>
        <c:lblAlgn val="ctr"/>
        <c:lblOffset val="100"/>
        <c:noMultiLvlLbl val="0"/>
      </c:catAx>
      <c:valAx>
        <c:axId val="164102496"/>
        <c:scaling>
          <c:orientation val="minMax"/>
        </c:scaling>
        <c:delete val="0"/>
        <c:axPos val="l"/>
        <c:majorGridlines/>
        <c:numFmt formatCode="0%" sourceLinked="1"/>
        <c:majorTickMark val="none"/>
        <c:minorTickMark val="none"/>
        <c:tickLblPos val="nextTo"/>
        <c:txPr>
          <a:bodyPr rot="-60000000" vert="horz"/>
          <a:lstStyle/>
          <a:p>
            <a:pPr>
              <a:defRPr/>
            </a:pPr>
            <a:endParaRPr lang="ru-RU"/>
          </a:p>
        </c:txPr>
        <c:crossAx val="164106304"/>
        <c:crosses val="autoZero"/>
        <c:crossBetween val="between"/>
      </c:valAx>
    </c:plotArea>
    <c:legend>
      <c:legendPos val="b"/>
      <c:overlay val="0"/>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197264-A49C-4CA6-B9EB-10D5D280092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C12CFC1D-B07F-461D-9216-1635DA640FD6}">
      <dgm:prSet phldrT="[Текст]"/>
      <dgm:spPr/>
      <dgm:t>
        <a:bodyPr/>
        <a:lstStyle/>
        <a:p>
          <a:r>
            <a:rPr lang="kk-KZ">
              <a:solidFill>
                <a:sysClr val="windowText" lastClr="000000"/>
              </a:solidFill>
              <a:latin typeface="Times New Roman" panose="02020603050405020304" pitchFamily="18" charset="0"/>
              <a:cs typeface="Times New Roman" panose="02020603050405020304" pitchFamily="18" charset="0"/>
            </a:rPr>
            <a:t>кәсіби психологиялық және педагогикалық білім</a:t>
          </a:r>
          <a:endParaRPr lang="ru-RU">
            <a:solidFill>
              <a:sysClr val="windowText" lastClr="000000"/>
            </a:solidFill>
          </a:endParaRPr>
        </a:p>
      </dgm:t>
    </dgm:pt>
    <dgm:pt modelId="{CB7640A4-77EC-44F4-85D7-3D216EECC81D}" type="parTrans" cxnId="{7088592F-859F-4D78-9542-8F351EC37670}">
      <dgm:prSet/>
      <dgm:spPr/>
      <dgm:t>
        <a:bodyPr/>
        <a:lstStyle/>
        <a:p>
          <a:endParaRPr lang="ru-RU"/>
        </a:p>
      </dgm:t>
    </dgm:pt>
    <dgm:pt modelId="{ECD46086-107E-4CA5-8550-0C04EC7ECEB2}" type="sibTrans" cxnId="{7088592F-859F-4D78-9542-8F351EC37670}">
      <dgm:prSet/>
      <dgm:spPr/>
      <dgm:t>
        <a:bodyPr/>
        <a:lstStyle/>
        <a:p>
          <a:endParaRPr lang="ru-RU"/>
        </a:p>
      </dgm:t>
    </dgm:pt>
    <dgm:pt modelId="{41E91143-5AD8-4950-A8BD-2C025B1051C8}">
      <dgm:prSet phldrT="[Текст]"/>
      <dgm:spPr/>
      <dgm:t>
        <a:bodyPr/>
        <a:lstStyle/>
        <a:p>
          <a:r>
            <a:rPr lang="kk-KZ">
              <a:solidFill>
                <a:sysClr val="windowText" lastClr="000000"/>
              </a:solidFill>
              <a:latin typeface="Times New Roman" panose="02020603050405020304" pitchFamily="18" charset="0"/>
              <a:cs typeface="Times New Roman" panose="02020603050405020304" pitchFamily="18" charset="0"/>
            </a:rPr>
            <a:t>кәсіби педагогикалық қабілеттер</a:t>
          </a:r>
          <a:endParaRPr lang="ru-RU">
            <a:solidFill>
              <a:sysClr val="windowText" lastClr="000000"/>
            </a:solidFill>
          </a:endParaRPr>
        </a:p>
      </dgm:t>
    </dgm:pt>
    <dgm:pt modelId="{B291C7CE-8084-4F29-B9B8-D18B795E4870}" type="parTrans" cxnId="{94F15C62-BBB8-4701-8641-751FCC70331F}">
      <dgm:prSet/>
      <dgm:spPr/>
      <dgm:t>
        <a:bodyPr/>
        <a:lstStyle/>
        <a:p>
          <a:endParaRPr lang="ru-RU"/>
        </a:p>
      </dgm:t>
    </dgm:pt>
    <dgm:pt modelId="{833B397D-07AB-4DE2-A0C8-56998F6B3350}" type="sibTrans" cxnId="{94F15C62-BBB8-4701-8641-751FCC70331F}">
      <dgm:prSet/>
      <dgm:spPr/>
      <dgm:t>
        <a:bodyPr/>
        <a:lstStyle/>
        <a:p>
          <a:endParaRPr lang="ru-RU"/>
        </a:p>
      </dgm:t>
    </dgm:pt>
    <dgm:pt modelId="{FE5CB53E-0451-42CB-8534-B8C939DC1532}">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мұғалімнің кәсіби білім мен дағдыны меңгеруін қамтамасыз ететін тұлғалық ерекшеліктері</a:t>
          </a:r>
          <a:endParaRPr lang="ru-RU">
            <a:solidFill>
              <a:sysClr val="windowText" lastClr="000000"/>
            </a:solidFill>
          </a:endParaRPr>
        </a:p>
      </dgm:t>
    </dgm:pt>
    <dgm:pt modelId="{C94D2A6E-B51C-45BF-810C-0F0F372FD115}" type="parTrans" cxnId="{7E05CECB-5D1F-46D9-9780-5D4ADC3AF4DC}">
      <dgm:prSet/>
      <dgm:spPr/>
      <dgm:t>
        <a:bodyPr/>
        <a:lstStyle/>
        <a:p>
          <a:endParaRPr lang="ru-RU"/>
        </a:p>
      </dgm:t>
    </dgm:pt>
    <dgm:pt modelId="{10A4D973-2548-4145-A67A-EFC279FB906D}" type="sibTrans" cxnId="{7E05CECB-5D1F-46D9-9780-5D4ADC3AF4DC}">
      <dgm:prSet/>
      <dgm:spPr/>
      <dgm:t>
        <a:bodyPr/>
        <a:lstStyle/>
        <a:p>
          <a:endParaRPr lang="ru-RU"/>
        </a:p>
      </dgm:t>
    </dgm:pt>
    <dgm:pt modelId="{4967C5AB-8B0F-40F9-8EBB-EC134CAD094D}">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мұғалімнің кәсіби психологиялық ұстанымдары, көзқарастары</a:t>
          </a:r>
        </a:p>
      </dgm:t>
    </dgm:pt>
    <dgm:pt modelId="{09488BD4-AEFA-4F3C-B792-EC9503CD24ED}" type="parTrans" cxnId="{1B7583CB-9448-409A-B4DA-6115B1E94062}">
      <dgm:prSet/>
      <dgm:spPr/>
      <dgm:t>
        <a:bodyPr/>
        <a:lstStyle/>
        <a:p>
          <a:endParaRPr lang="ru-RU"/>
        </a:p>
      </dgm:t>
    </dgm:pt>
    <dgm:pt modelId="{E1893432-E1B7-452A-897B-4EE7E4F23C00}" type="sibTrans" cxnId="{1B7583CB-9448-409A-B4DA-6115B1E94062}">
      <dgm:prSet/>
      <dgm:spPr/>
      <dgm:t>
        <a:bodyPr/>
        <a:lstStyle/>
        <a:p>
          <a:endParaRPr lang="ru-RU"/>
        </a:p>
      </dgm:t>
    </dgm:pt>
    <dgm:pt modelId="{D78DC6FC-76A5-4392-91A5-CBA5B0C7F67F}" type="pres">
      <dgm:prSet presAssocID="{72197264-A49C-4CA6-B9EB-10D5D280092F}" presName="Name0" presStyleCnt="0">
        <dgm:presLayoutVars>
          <dgm:chMax val="7"/>
          <dgm:chPref val="7"/>
          <dgm:dir/>
        </dgm:presLayoutVars>
      </dgm:prSet>
      <dgm:spPr/>
      <dgm:t>
        <a:bodyPr/>
        <a:lstStyle/>
        <a:p>
          <a:endParaRPr lang="ru-RU"/>
        </a:p>
      </dgm:t>
    </dgm:pt>
    <dgm:pt modelId="{6D0518A6-B7FA-4057-A42C-32AFCAF52281}" type="pres">
      <dgm:prSet presAssocID="{72197264-A49C-4CA6-B9EB-10D5D280092F}" presName="Name1" presStyleCnt="0"/>
      <dgm:spPr/>
    </dgm:pt>
    <dgm:pt modelId="{1E879B34-C52D-4519-B122-08A2ECF9162C}" type="pres">
      <dgm:prSet presAssocID="{72197264-A49C-4CA6-B9EB-10D5D280092F}" presName="cycle" presStyleCnt="0"/>
      <dgm:spPr/>
    </dgm:pt>
    <dgm:pt modelId="{98AD3096-99D6-4314-8DCD-5CB052627CB7}" type="pres">
      <dgm:prSet presAssocID="{72197264-A49C-4CA6-B9EB-10D5D280092F}" presName="srcNode" presStyleLbl="node1" presStyleIdx="0" presStyleCnt="4"/>
      <dgm:spPr/>
    </dgm:pt>
    <dgm:pt modelId="{FEF66179-2845-451C-8EEC-BEDAAF93F143}" type="pres">
      <dgm:prSet presAssocID="{72197264-A49C-4CA6-B9EB-10D5D280092F}" presName="conn" presStyleLbl="parChTrans1D2" presStyleIdx="0" presStyleCnt="1"/>
      <dgm:spPr/>
      <dgm:t>
        <a:bodyPr/>
        <a:lstStyle/>
        <a:p>
          <a:endParaRPr lang="ru-RU"/>
        </a:p>
      </dgm:t>
    </dgm:pt>
    <dgm:pt modelId="{39BAA127-C013-458E-882F-9714CE9DAA37}" type="pres">
      <dgm:prSet presAssocID="{72197264-A49C-4CA6-B9EB-10D5D280092F}" presName="extraNode" presStyleLbl="node1" presStyleIdx="0" presStyleCnt="4"/>
      <dgm:spPr/>
    </dgm:pt>
    <dgm:pt modelId="{C0F8CA79-0B2C-44AC-AB0D-67ABC12DF1D7}" type="pres">
      <dgm:prSet presAssocID="{72197264-A49C-4CA6-B9EB-10D5D280092F}" presName="dstNode" presStyleLbl="node1" presStyleIdx="0" presStyleCnt="4"/>
      <dgm:spPr/>
    </dgm:pt>
    <dgm:pt modelId="{23A55EDE-FA38-452D-B902-0CF45BCCFD21}" type="pres">
      <dgm:prSet presAssocID="{C12CFC1D-B07F-461D-9216-1635DA640FD6}" presName="text_1" presStyleLbl="node1" presStyleIdx="0" presStyleCnt="4">
        <dgm:presLayoutVars>
          <dgm:bulletEnabled val="1"/>
        </dgm:presLayoutVars>
      </dgm:prSet>
      <dgm:spPr/>
      <dgm:t>
        <a:bodyPr/>
        <a:lstStyle/>
        <a:p>
          <a:endParaRPr lang="ru-RU"/>
        </a:p>
      </dgm:t>
    </dgm:pt>
    <dgm:pt modelId="{A5666E25-6E9E-439D-ABBB-31DAD2666BCE}" type="pres">
      <dgm:prSet presAssocID="{C12CFC1D-B07F-461D-9216-1635DA640FD6}" presName="accent_1" presStyleCnt="0"/>
      <dgm:spPr/>
    </dgm:pt>
    <dgm:pt modelId="{2F2C0722-BE8B-4466-B412-F63608DEE8AC}" type="pres">
      <dgm:prSet presAssocID="{C12CFC1D-B07F-461D-9216-1635DA640FD6}" presName="accentRepeatNode" presStyleLbl="solidFgAcc1" presStyleIdx="0" presStyleCnt="4"/>
      <dgm:spPr/>
    </dgm:pt>
    <dgm:pt modelId="{B6B04B5E-6B2B-4865-8777-50D0A0DE5EF2}" type="pres">
      <dgm:prSet presAssocID="{41E91143-5AD8-4950-A8BD-2C025B1051C8}" presName="text_2" presStyleLbl="node1" presStyleIdx="1" presStyleCnt="4">
        <dgm:presLayoutVars>
          <dgm:bulletEnabled val="1"/>
        </dgm:presLayoutVars>
      </dgm:prSet>
      <dgm:spPr/>
      <dgm:t>
        <a:bodyPr/>
        <a:lstStyle/>
        <a:p>
          <a:endParaRPr lang="ru-RU"/>
        </a:p>
      </dgm:t>
    </dgm:pt>
    <dgm:pt modelId="{BA9AA2B4-E29C-4D4D-956A-4B3FDC11F398}" type="pres">
      <dgm:prSet presAssocID="{41E91143-5AD8-4950-A8BD-2C025B1051C8}" presName="accent_2" presStyleCnt="0"/>
      <dgm:spPr/>
    </dgm:pt>
    <dgm:pt modelId="{7E805739-0948-471C-9860-B19EBFABBF3E}" type="pres">
      <dgm:prSet presAssocID="{41E91143-5AD8-4950-A8BD-2C025B1051C8}" presName="accentRepeatNode" presStyleLbl="solidFgAcc1" presStyleIdx="1" presStyleCnt="4"/>
      <dgm:spPr/>
    </dgm:pt>
    <dgm:pt modelId="{0D1EBC54-0E09-4317-92EB-0FEFDBD4615F}" type="pres">
      <dgm:prSet presAssocID="{FE5CB53E-0451-42CB-8534-B8C939DC1532}" presName="text_3" presStyleLbl="node1" presStyleIdx="2" presStyleCnt="4">
        <dgm:presLayoutVars>
          <dgm:bulletEnabled val="1"/>
        </dgm:presLayoutVars>
      </dgm:prSet>
      <dgm:spPr/>
      <dgm:t>
        <a:bodyPr/>
        <a:lstStyle/>
        <a:p>
          <a:endParaRPr lang="ru-RU"/>
        </a:p>
      </dgm:t>
    </dgm:pt>
    <dgm:pt modelId="{1FA6188C-DE4E-43AF-8C6E-7699B4B762DC}" type="pres">
      <dgm:prSet presAssocID="{FE5CB53E-0451-42CB-8534-B8C939DC1532}" presName="accent_3" presStyleCnt="0"/>
      <dgm:spPr/>
    </dgm:pt>
    <dgm:pt modelId="{48476459-AD16-4F3E-B3FF-3B6BE60CA053}" type="pres">
      <dgm:prSet presAssocID="{FE5CB53E-0451-42CB-8534-B8C939DC1532}" presName="accentRepeatNode" presStyleLbl="solidFgAcc1" presStyleIdx="2" presStyleCnt="4"/>
      <dgm:spPr/>
    </dgm:pt>
    <dgm:pt modelId="{DC4BAE44-621E-4C09-99E4-1F26147CDFDE}" type="pres">
      <dgm:prSet presAssocID="{4967C5AB-8B0F-40F9-8EBB-EC134CAD094D}" presName="text_4" presStyleLbl="node1" presStyleIdx="3" presStyleCnt="4">
        <dgm:presLayoutVars>
          <dgm:bulletEnabled val="1"/>
        </dgm:presLayoutVars>
      </dgm:prSet>
      <dgm:spPr/>
      <dgm:t>
        <a:bodyPr/>
        <a:lstStyle/>
        <a:p>
          <a:endParaRPr lang="ru-RU"/>
        </a:p>
      </dgm:t>
    </dgm:pt>
    <dgm:pt modelId="{5B1EA141-51B3-47C2-A7B6-1141CE920FA1}" type="pres">
      <dgm:prSet presAssocID="{4967C5AB-8B0F-40F9-8EBB-EC134CAD094D}" presName="accent_4" presStyleCnt="0"/>
      <dgm:spPr/>
    </dgm:pt>
    <dgm:pt modelId="{BE56C2A4-4C7E-44ED-8BAF-6664D29F4EC8}" type="pres">
      <dgm:prSet presAssocID="{4967C5AB-8B0F-40F9-8EBB-EC134CAD094D}" presName="accentRepeatNode" presStyleLbl="solidFgAcc1" presStyleIdx="3" presStyleCnt="4"/>
      <dgm:spPr/>
    </dgm:pt>
  </dgm:ptLst>
  <dgm:cxnLst>
    <dgm:cxn modelId="{8939F3ED-8AA9-4A28-9B6B-7C5321316AFE}" type="presOf" srcId="{4967C5AB-8B0F-40F9-8EBB-EC134CAD094D}" destId="{DC4BAE44-621E-4C09-99E4-1F26147CDFDE}" srcOrd="0" destOrd="0" presId="urn:microsoft.com/office/officeart/2008/layout/VerticalCurvedList"/>
    <dgm:cxn modelId="{7E05CECB-5D1F-46D9-9780-5D4ADC3AF4DC}" srcId="{72197264-A49C-4CA6-B9EB-10D5D280092F}" destId="{FE5CB53E-0451-42CB-8534-B8C939DC1532}" srcOrd="2" destOrd="0" parTransId="{C94D2A6E-B51C-45BF-810C-0F0F372FD115}" sibTransId="{10A4D973-2548-4145-A67A-EFC279FB906D}"/>
    <dgm:cxn modelId="{5A95BBA8-6613-4D52-BD79-BACA181BF878}" type="presOf" srcId="{72197264-A49C-4CA6-B9EB-10D5D280092F}" destId="{D78DC6FC-76A5-4392-91A5-CBA5B0C7F67F}" srcOrd="0" destOrd="0" presId="urn:microsoft.com/office/officeart/2008/layout/VerticalCurvedList"/>
    <dgm:cxn modelId="{A9580881-846D-48FE-A1E2-10198B75DB51}" type="presOf" srcId="{FE5CB53E-0451-42CB-8534-B8C939DC1532}" destId="{0D1EBC54-0E09-4317-92EB-0FEFDBD4615F}" srcOrd="0" destOrd="0" presId="urn:microsoft.com/office/officeart/2008/layout/VerticalCurvedList"/>
    <dgm:cxn modelId="{1B7583CB-9448-409A-B4DA-6115B1E94062}" srcId="{72197264-A49C-4CA6-B9EB-10D5D280092F}" destId="{4967C5AB-8B0F-40F9-8EBB-EC134CAD094D}" srcOrd="3" destOrd="0" parTransId="{09488BD4-AEFA-4F3C-B792-EC9503CD24ED}" sibTransId="{E1893432-E1B7-452A-897B-4EE7E4F23C00}"/>
    <dgm:cxn modelId="{A8E26091-8C31-43EA-BFC2-66A4156E5314}" type="presOf" srcId="{ECD46086-107E-4CA5-8550-0C04EC7ECEB2}" destId="{FEF66179-2845-451C-8EEC-BEDAAF93F143}" srcOrd="0" destOrd="0" presId="urn:microsoft.com/office/officeart/2008/layout/VerticalCurvedList"/>
    <dgm:cxn modelId="{CA8010B0-FAD8-4F4B-8AC4-9C341E178B56}" type="presOf" srcId="{C12CFC1D-B07F-461D-9216-1635DA640FD6}" destId="{23A55EDE-FA38-452D-B902-0CF45BCCFD21}" srcOrd="0" destOrd="0" presId="urn:microsoft.com/office/officeart/2008/layout/VerticalCurvedList"/>
    <dgm:cxn modelId="{7088592F-859F-4D78-9542-8F351EC37670}" srcId="{72197264-A49C-4CA6-B9EB-10D5D280092F}" destId="{C12CFC1D-B07F-461D-9216-1635DA640FD6}" srcOrd="0" destOrd="0" parTransId="{CB7640A4-77EC-44F4-85D7-3D216EECC81D}" sibTransId="{ECD46086-107E-4CA5-8550-0C04EC7ECEB2}"/>
    <dgm:cxn modelId="{4C07A8B1-B13B-4CAD-825A-7FD9892D8218}" type="presOf" srcId="{41E91143-5AD8-4950-A8BD-2C025B1051C8}" destId="{B6B04B5E-6B2B-4865-8777-50D0A0DE5EF2}" srcOrd="0" destOrd="0" presId="urn:microsoft.com/office/officeart/2008/layout/VerticalCurvedList"/>
    <dgm:cxn modelId="{94F15C62-BBB8-4701-8641-751FCC70331F}" srcId="{72197264-A49C-4CA6-B9EB-10D5D280092F}" destId="{41E91143-5AD8-4950-A8BD-2C025B1051C8}" srcOrd="1" destOrd="0" parTransId="{B291C7CE-8084-4F29-B9B8-D18B795E4870}" sibTransId="{833B397D-07AB-4DE2-A0C8-56998F6B3350}"/>
    <dgm:cxn modelId="{6629CC6B-47D7-4286-95B9-CF8F5DAF2D17}" type="presParOf" srcId="{D78DC6FC-76A5-4392-91A5-CBA5B0C7F67F}" destId="{6D0518A6-B7FA-4057-A42C-32AFCAF52281}" srcOrd="0" destOrd="0" presId="urn:microsoft.com/office/officeart/2008/layout/VerticalCurvedList"/>
    <dgm:cxn modelId="{355838B1-2AC8-4490-A7A4-BE3393142BC6}" type="presParOf" srcId="{6D0518A6-B7FA-4057-A42C-32AFCAF52281}" destId="{1E879B34-C52D-4519-B122-08A2ECF9162C}" srcOrd="0" destOrd="0" presId="urn:microsoft.com/office/officeart/2008/layout/VerticalCurvedList"/>
    <dgm:cxn modelId="{2F051281-FBC1-4392-8264-15E9CF727497}" type="presParOf" srcId="{1E879B34-C52D-4519-B122-08A2ECF9162C}" destId="{98AD3096-99D6-4314-8DCD-5CB052627CB7}" srcOrd="0" destOrd="0" presId="urn:microsoft.com/office/officeart/2008/layout/VerticalCurvedList"/>
    <dgm:cxn modelId="{4DF14C56-D2E0-4534-B10A-E7FF29767478}" type="presParOf" srcId="{1E879B34-C52D-4519-B122-08A2ECF9162C}" destId="{FEF66179-2845-451C-8EEC-BEDAAF93F143}" srcOrd="1" destOrd="0" presId="urn:microsoft.com/office/officeart/2008/layout/VerticalCurvedList"/>
    <dgm:cxn modelId="{33DF23F3-9702-4B6E-A353-92A4C9D5DC81}" type="presParOf" srcId="{1E879B34-C52D-4519-B122-08A2ECF9162C}" destId="{39BAA127-C013-458E-882F-9714CE9DAA37}" srcOrd="2" destOrd="0" presId="urn:microsoft.com/office/officeart/2008/layout/VerticalCurvedList"/>
    <dgm:cxn modelId="{E0F1EC62-671C-4D37-8282-85A3A69EFEEB}" type="presParOf" srcId="{1E879B34-C52D-4519-B122-08A2ECF9162C}" destId="{C0F8CA79-0B2C-44AC-AB0D-67ABC12DF1D7}" srcOrd="3" destOrd="0" presId="urn:microsoft.com/office/officeart/2008/layout/VerticalCurvedList"/>
    <dgm:cxn modelId="{0749413D-B4B0-4278-B38A-EB78F1F42A84}" type="presParOf" srcId="{6D0518A6-B7FA-4057-A42C-32AFCAF52281}" destId="{23A55EDE-FA38-452D-B902-0CF45BCCFD21}" srcOrd="1" destOrd="0" presId="urn:microsoft.com/office/officeart/2008/layout/VerticalCurvedList"/>
    <dgm:cxn modelId="{6714D1A2-0F22-476B-B573-155BE01F0682}" type="presParOf" srcId="{6D0518A6-B7FA-4057-A42C-32AFCAF52281}" destId="{A5666E25-6E9E-439D-ABBB-31DAD2666BCE}" srcOrd="2" destOrd="0" presId="urn:microsoft.com/office/officeart/2008/layout/VerticalCurvedList"/>
    <dgm:cxn modelId="{90C6F946-D8B6-4A1C-A4A5-833D18F48433}" type="presParOf" srcId="{A5666E25-6E9E-439D-ABBB-31DAD2666BCE}" destId="{2F2C0722-BE8B-4466-B412-F63608DEE8AC}" srcOrd="0" destOrd="0" presId="urn:microsoft.com/office/officeart/2008/layout/VerticalCurvedList"/>
    <dgm:cxn modelId="{23273052-A73D-43D4-80FC-401EEC90C41E}" type="presParOf" srcId="{6D0518A6-B7FA-4057-A42C-32AFCAF52281}" destId="{B6B04B5E-6B2B-4865-8777-50D0A0DE5EF2}" srcOrd="3" destOrd="0" presId="urn:microsoft.com/office/officeart/2008/layout/VerticalCurvedList"/>
    <dgm:cxn modelId="{102F13A3-8DB1-41C0-817E-DE17505AC8D2}" type="presParOf" srcId="{6D0518A6-B7FA-4057-A42C-32AFCAF52281}" destId="{BA9AA2B4-E29C-4D4D-956A-4B3FDC11F398}" srcOrd="4" destOrd="0" presId="urn:microsoft.com/office/officeart/2008/layout/VerticalCurvedList"/>
    <dgm:cxn modelId="{162CFB19-2AC5-4785-9C27-49853159C4C1}" type="presParOf" srcId="{BA9AA2B4-E29C-4D4D-956A-4B3FDC11F398}" destId="{7E805739-0948-471C-9860-B19EBFABBF3E}" srcOrd="0" destOrd="0" presId="urn:microsoft.com/office/officeart/2008/layout/VerticalCurvedList"/>
    <dgm:cxn modelId="{B791049F-A030-44DB-8F40-949A8427F178}" type="presParOf" srcId="{6D0518A6-B7FA-4057-A42C-32AFCAF52281}" destId="{0D1EBC54-0E09-4317-92EB-0FEFDBD4615F}" srcOrd="5" destOrd="0" presId="urn:microsoft.com/office/officeart/2008/layout/VerticalCurvedList"/>
    <dgm:cxn modelId="{644B7EF4-5ECE-4775-8C16-827C45116CC1}" type="presParOf" srcId="{6D0518A6-B7FA-4057-A42C-32AFCAF52281}" destId="{1FA6188C-DE4E-43AF-8C6E-7699B4B762DC}" srcOrd="6" destOrd="0" presId="urn:microsoft.com/office/officeart/2008/layout/VerticalCurvedList"/>
    <dgm:cxn modelId="{6C3EFC09-9DBE-4BBB-A7F6-9440F6EEB640}" type="presParOf" srcId="{1FA6188C-DE4E-43AF-8C6E-7699B4B762DC}" destId="{48476459-AD16-4F3E-B3FF-3B6BE60CA053}" srcOrd="0" destOrd="0" presId="urn:microsoft.com/office/officeart/2008/layout/VerticalCurvedList"/>
    <dgm:cxn modelId="{373FD134-2F2E-4844-B477-37E4E00A3844}" type="presParOf" srcId="{6D0518A6-B7FA-4057-A42C-32AFCAF52281}" destId="{DC4BAE44-621E-4C09-99E4-1F26147CDFDE}" srcOrd="7" destOrd="0" presId="urn:microsoft.com/office/officeart/2008/layout/VerticalCurvedList"/>
    <dgm:cxn modelId="{13A49483-3F9F-4FE4-9A30-9D3C0ADC964C}" type="presParOf" srcId="{6D0518A6-B7FA-4057-A42C-32AFCAF52281}" destId="{5B1EA141-51B3-47C2-A7B6-1141CE920FA1}" srcOrd="8" destOrd="0" presId="urn:microsoft.com/office/officeart/2008/layout/VerticalCurvedList"/>
    <dgm:cxn modelId="{F8B78F78-43D2-469E-84CC-A4AC2B1CEFB7}" type="presParOf" srcId="{5B1EA141-51B3-47C2-A7B6-1141CE920FA1}" destId="{BE56C2A4-4C7E-44ED-8BAF-6664D29F4EC8}" srcOrd="0" destOrd="0" presId="urn:microsoft.com/office/officeart/2008/layout/VerticalCurv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C273DCE-2DCA-4681-8440-60CA80FA30D4}" type="doc">
      <dgm:prSet loTypeId="urn:microsoft.com/office/officeart/2005/8/layout/radial6" loCatId="cycle" qsTypeId="urn:microsoft.com/office/officeart/2005/8/quickstyle/simple5" qsCatId="simple" csTypeId="urn:microsoft.com/office/officeart/2005/8/colors/accent1_1" csCatId="accent1" phldr="1"/>
      <dgm:spPr/>
      <dgm:t>
        <a:bodyPr/>
        <a:lstStyle/>
        <a:p>
          <a:endParaRPr lang="ru-RU"/>
        </a:p>
      </dgm:t>
    </dgm:pt>
    <dgm:pt modelId="{ABD0447D-9483-4734-9A7B-73AE308672B2}">
      <dgm:prSet phldrT="[Текст]"/>
      <dgm:spPr/>
      <dgm:t>
        <a:bodyPr/>
        <a:lstStyle/>
        <a:p>
          <a:r>
            <a:rPr lang="kk-KZ" b="0" i="1">
              <a:latin typeface="Times New Roman" panose="02020603050405020304" pitchFamily="18" charset="0"/>
              <a:cs typeface="Times New Roman" panose="02020603050405020304" pitchFamily="18" charset="0"/>
            </a:rPr>
            <a:t>Кәсіби құзыреттер</a:t>
          </a:r>
          <a:endParaRPr lang="ru-RU" b="0" i="1">
            <a:latin typeface="Times New Roman" panose="02020603050405020304" pitchFamily="18" charset="0"/>
            <a:cs typeface="Times New Roman" panose="02020603050405020304" pitchFamily="18" charset="0"/>
          </a:endParaRPr>
        </a:p>
      </dgm:t>
    </dgm:pt>
    <dgm:pt modelId="{9C869C56-C994-45CC-961F-FDAE6E7A2560}" type="parTrans" cxnId="{6A0C2274-7B9F-422E-A510-7BB8BF1D71DF}">
      <dgm:prSet/>
      <dgm:spPr/>
      <dgm:t>
        <a:bodyPr/>
        <a:lstStyle/>
        <a:p>
          <a:endParaRPr lang="ru-RU"/>
        </a:p>
      </dgm:t>
    </dgm:pt>
    <dgm:pt modelId="{0A58DE76-A639-43D0-B7AF-A7A808761E69}" type="sibTrans" cxnId="{6A0C2274-7B9F-422E-A510-7BB8BF1D71DF}">
      <dgm:prSet/>
      <dgm:spPr/>
      <dgm:t>
        <a:bodyPr/>
        <a:lstStyle/>
        <a:p>
          <a:endParaRPr lang="ru-RU"/>
        </a:p>
      </dgm:t>
    </dgm:pt>
    <dgm:pt modelId="{54220DE2-FD30-4FA1-BCAF-6E745C6B51B6}">
      <dgm:prSet phldrT="[Текст]" custT="1"/>
      <dgm:spPr/>
      <dgm:t>
        <a:bodyPr/>
        <a:lstStyle/>
        <a:p>
          <a:r>
            <a:rPr lang="kk-KZ" sz="1200">
              <a:latin typeface="Times New Roman" panose="02020603050405020304" pitchFamily="18" charset="0"/>
              <a:cs typeface="Times New Roman" panose="02020603050405020304" pitchFamily="18" charset="0"/>
            </a:rPr>
            <a:t>Цифрлық құзыреттер </a:t>
          </a:r>
          <a:endParaRPr lang="ru-RU" sz="1200">
            <a:latin typeface="Times New Roman" panose="02020603050405020304" pitchFamily="18" charset="0"/>
            <a:cs typeface="Times New Roman" panose="02020603050405020304" pitchFamily="18" charset="0"/>
          </a:endParaRPr>
        </a:p>
      </dgm:t>
    </dgm:pt>
    <dgm:pt modelId="{8C7EBE60-DF8A-4B9E-B0D5-BA451062E65C}" type="parTrans" cxnId="{3300C1A9-A0AC-459A-B585-ECE1401BFDBE}">
      <dgm:prSet/>
      <dgm:spPr/>
      <dgm:t>
        <a:bodyPr/>
        <a:lstStyle/>
        <a:p>
          <a:endParaRPr lang="ru-RU"/>
        </a:p>
      </dgm:t>
    </dgm:pt>
    <dgm:pt modelId="{F55707DA-CBFB-4FD2-94F3-D85FBFD1D2FE}" type="sibTrans" cxnId="{3300C1A9-A0AC-459A-B585-ECE1401BFDBE}">
      <dgm:prSet/>
      <dgm:spPr/>
      <dgm:t>
        <a:bodyPr/>
        <a:lstStyle/>
        <a:p>
          <a:endParaRPr lang="ru-RU"/>
        </a:p>
      </dgm:t>
    </dgm:pt>
    <dgm:pt modelId="{64B932E3-B2E4-4120-8E05-1917C74B60D5}">
      <dgm:prSet phldrT="[Текст]" custT="1"/>
      <dgm:spPr/>
      <dgm:t>
        <a:bodyPr/>
        <a:lstStyle/>
        <a:p>
          <a:r>
            <a:rPr lang="kk-KZ" sz="1200">
              <a:latin typeface="Times New Roman" panose="02020603050405020304" pitchFamily="18" charset="0"/>
              <a:cs typeface="Times New Roman" panose="02020603050405020304" pitchFamily="18" charset="0"/>
            </a:rPr>
            <a:t>Психологиялық-педагогикалық құзыреттер</a:t>
          </a:r>
          <a:endParaRPr lang="ru-RU" sz="1200">
            <a:latin typeface="Times New Roman" panose="02020603050405020304" pitchFamily="18" charset="0"/>
            <a:cs typeface="Times New Roman" panose="02020603050405020304" pitchFamily="18" charset="0"/>
          </a:endParaRPr>
        </a:p>
      </dgm:t>
    </dgm:pt>
    <dgm:pt modelId="{3F066850-C943-4AE7-B205-88609A77CB56}" type="parTrans" cxnId="{6B72F6F2-65DF-49EE-9033-A03F2FEA23A2}">
      <dgm:prSet/>
      <dgm:spPr/>
      <dgm:t>
        <a:bodyPr/>
        <a:lstStyle/>
        <a:p>
          <a:endParaRPr lang="ru-RU"/>
        </a:p>
      </dgm:t>
    </dgm:pt>
    <dgm:pt modelId="{56B7E35C-C385-4914-A011-616364B77C14}" type="sibTrans" cxnId="{6B72F6F2-65DF-49EE-9033-A03F2FEA23A2}">
      <dgm:prSet/>
      <dgm:spPr/>
      <dgm:t>
        <a:bodyPr/>
        <a:lstStyle/>
        <a:p>
          <a:endParaRPr lang="ru-RU"/>
        </a:p>
      </dgm:t>
    </dgm:pt>
    <dgm:pt modelId="{E2AA1E5D-7042-4796-BA90-AF8B53F86530}">
      <dgm:prSet phldrT="[Текст]" custT="1"/>
      <dgm:spPr/>
      <dgm:t>
        <a:bodyPr/>
        <a:lstStyle/>
        <a:p>
          <a:r>
            <a:rPr lang="kk-KZ" sz="1200">
              <a:latin typeface="Times New Roman" panose="02020603050405020304" pitchFamily="18" charset="0"/>
              <a:cs typeface="Times New Roman" panose="02020603050405020304" pitchFamily="18" charset="0"/>
            </a:rPr>
            <a:t>Лингвистикалық құзыреттер</a:t>
          </a:r>
          <a:endParaRPr lang="ru-RU" sz="1200">
            <a:latin typeface="Times New Roman" panose="02020603050405020304" pitchFamily="18" charset="0"/>
            <a:cs typeface="Times New Roman" panose="02020603050405020304" pitchFamily="18" charset="0"/>
          </a:endParaRPr>
        </a:p>
      </dgm:t>
    </dgm:pt>
    <dgm:pt modelId="{A7F0B734-0C52-4793-BEB2-D513D7DAB251}" type="parTrans" cxnId="{3201E20F-5D8B-4546-AAF4-6DA99F3733E3}">
      <dgm:prSet/>
      <dgm:spPr/>
      <dgm:t>
        <a:bodyPr/>
        <a:lstStyle/>
        <a:p>
          <a:endParaRPr lang="ru-RU"/>
        </a:p>
      </dgm:t>
    </dgm:pt>
    <dgm:pt modelId="{CEA9A211-C7F0-49D5-8A3E-6F6BD96807AC}" type="sibTrans" cxnId="{3201E20F-5D8B-4546-AAF4-6DA99F3733E3}">
      <dgm:prSet/>
      <dgm:spPr/>
      <dgm:t>
        <a:bodyPr/>
        <a:lstStyle/>
        <a:p>
          <a:endParaRPr lang="ru-RU"/>
        </a:p>
      </dgm:t>
    </dgm:pt>
    <dgm:pt modelId="{6C89E1DE-8B0C-4082-B6A0-5B7C9302F397}">
      <dgm:prSet phldrT="[Текст]" custT="1"/>
      <dgm:spPr/>
      <dgm:t>
        <a:bodyPr/>
        <a:lstStyle/>
        <a:p>
          <a:r>
            <a:rPr lang="kk-KZ" sz="1200">
              <a:latin typeface="Times New Roman" panose="02020603050405020304" pitchFamily="18" charset="0"/>
              <a:cs typeface="Times New Roman" panose="02020603050405020304" pitchFamily="18" charset="0"/>
            </a:rPr>
            <a:t>Шетел тілдік коммуникативтік құзыреттер</a:t>
          </a:r>
          <a:endParaRPr lang="ru-RU" sz="1200">
            <a:latin typeface="Times New Roman" panose="02020603050405020304" pitchFamily="18" charset="0"/>
            <a:cs typeface="Times New Roman" panose="02020603050405020304" pitchFamily="18" charset="0"/>
          </a:endParaRPr>
        </a:p>
      </dgm:t>
    </dgm:pt>
    <dgm:pt modelId="{19BEADF2-D2D9-4707-B209-4ADDEDC9BDD4}" type="parTrans" cxnId="{D4C929A6-1658-4877-BAD9-5CEB67BC27D4}">
      <dgm:prSet/>
      <dgm:spPr/>
      <dgm:t>
        <a:bodyPr/>
        <a:lstStyle/>
        <a:p>
          <a:endParaRPr lang="ru-RU"/>
        </a:p>
      </dgm:t>
    </dgm:pt>
    <dgm:pt modelId="{9696B9A1-3E5D-4AAC-AD28-F0D84F35E603}" type="sibTrans" cxnId="{D4C929A6-1658-4877-BAD9-5CEB67BC27D4}">
      <dgm:prSet/>
      <dgm:spPr/>
      <dgm:t>
        <a:bodyPr/>
        <a:lstStyle/>
        <a:p>
          <a:endParaRPr lang="ru-RU"/>
        </a:p>
      </dgm:t>
    </dgm:pt>
    <dgm:pt modelId="{D29739A3-91BE-448B-9FD3-2A82A9BC0372}">
      <dgm:prSet phldrT="[Текст]" custT="1"/>
      <dgm:spPr/>
      <dgm:t>
        <a:bodyPr/>
        <a:lstStyle/>
        <a:p>
          <a:r>
            <a:rPr lang="kk-KZ" sz="1200">
              <a:latin typeface="Times New Roman" panose="02020603050405020304" pitchFamily="18" charset="0"/>
              <a:cs typeface="Times New Roman" panose="02020603050405020304" pitchFamily="18" charset="0"/>
            </a:rPr>
            <a:t>Әдістемелік құзыреттер</a:t>
          </a:r>
          <a:endParaRPr lang="ru-RU" sz="1200">
            <a:latin typeface="Times New Roman" panose="02020603050405020304" pitchFamily="18" charset="0"/>
            <a:cs typeface="Times New Roman" panose="02020603050405020304" pitchFamily="18" charset="0"/>
          </a:endParaRPr>
        </a:p>
      </dgm:t>
    </dgm:pt>
    <dgm:pt modelId="{8DE6ABC6-FE52-4841-9207-22E5138B45AC}" type="parTrans" cxnId="{923BA5EF-8044-4876-A0BB-D53AFAF42C12}">
      <dgm:prSet/>
      <dgm:spPr/>
      <dgm:t>
        <a:bodyPr/>
        <a:lstStyle/>
        <a:p>
          <a:endParaRPr lang="ru-RU"/>
        </a:p>
      </dgm:t>
    </dgm:pt>
    <dgm:pt modelId="{59B44008-0B0F-4E59-8273-23E93F613D55}" type="sibTrans" cxnId="{923BA5EF-8044-4876-A0BB-D53AFAF42C12}">
      <dgm:prSet/>
      <dgm:spPr/>
      <dgm:t>
        <a:bodyPr/>
        <a:lstStyle/>
        <a:p>
          <a:endParaRPr lang="ru-RU"/>
        </a:p>
      </dgm:t>
    </dgm:pt>
    <dgm:pt modelId="{9EF9678B-B18A-46C7-81AB-E0BAC020571C}" type="pres">
      <dgm:prSet presAssocID="{1C273DCE-2DCA-4681-8440-60CA80FA30D4}" presName="Name0" presStyleCnt="0">
        <dgm:presLayoutVars>
          <dgm:chMax val="1"/>
          <dgm:dir/>
          <dgm:animLvl val="ctr"/>
          <dgm:resizeHandles val="exact"/>
        </dgm:presLayoutVars>
      </dgm:prSet>
      <dgm:spPr/>
      <dgm:t>
        <a:bodyPr/>
        <a:lstStyle/>
        <a:p>
          <a:endParaRPr lang="ru-RU"/>
        </a:p>
      </dgm:t>
    </dgm:pt>
    <dgm:pt modelId="{8F5318B8-80D7-4DAE-92ED-B073CDF33DB4}" type="pres">
      <dgm:prSet presAssocID="{ABD0447D-9483-4734-9A7B-73AE308672B2}" presName="centerShape" presStyleLbl="node0" presStyleIdx="0" presStyleCnt="1" custScaleX="104645" custScaleY="106798"/>
      <dgm:spPr/>
      <dgm:t>
        <a:bodyPr/>
        <a:lstStyle/>
        <a:p>
          <a:endParaRPr lang="ru-RU"/>
        </a:p>
      </dgm:t>
    </dgm:pt>
    <dgm:pt modelId="{F8721AA6-0112-4DF3-B2F0-120C17445DFB}" type="pres">
      <dgm:prSet presAssocID="{54220DE2-FD30-4FA1-BCAF-6E745C6B51B6}" presName="node" presStyleLbl="node1" presStyleIdx="0" presStyleCnt="5" custScaleX="125442" custScaleY="116572">
        <dgm:presLayoutVars>
          <dgm:bulletEnabled val="1"/>
        </dgm:presLayoutVars>
      </dgm:prSet>
      <dgm:spPr/>
      <dgm:t>
        <a:bodyPr/>
        <a:lstStyle/>
        <a:p>
          <a:endParaRPr lang="ru-RU"/>
        </a:p>
      </dgm:t>
    </dgm:pt>
    <dgm:pt modelId="{42F65AEF-DA1A-4014-895D-E9342536D6CC}" type="pres">
      <dgm:prSet presAssocID="{54220DE2-FD30-4FA1-BCAF-6E745C6B51B6}" presName="dummy" presStyleCnt="0"/>
      <dgm:spPr/>
    </dgm:pt>
    <dgm:pt modelId="{FF0B2400-7731-4C92-B45D-4E451868CA1C}" type="pres">
      <dgm:prSet presAssocID="{F55707DA-CBFB-4FD2-94F3-D85FBFD1D2FE}" presName="sibTrans" presStyleLbl="sibTrans2D1" presStyleIdx="0" presStyleCnt="5"/>
      <dgm:spPr/>
      <dgm:t>
        <a:bodyPr/>
        <a:lstStyle/>
        <a:p>
          <a:endParaRPr lang="ru-RU"/>
        </a:p>
      </dgm:t>
    </dgm:pt>
    <dgm:pt modelId="{31499317-0B1D-4823-BEE8-3FDE8FC6F330}" type="pres">
      <dgm:prSet presAssocID="{64B932E3-B2E4-4120-8E05-1917C74B60D5}" presName="node" presStyleLbl="node1" presStyleIdx="1" presStyleCnt="5" custScaleX="139184" custScaleY="113506">
        <dgm:presLayoutVars>
          <dgm:bulletEnabled val="1"/>
        </dgm:presLayoutVars>
      </dgm:prSet>
      <dgm:spPr/>
      <dgm:t>
        <a:bodyPr/>
        <a:lstStyle/>
        <a:p>
          <a:endParaRPr lang="ru-RU"/>
        </a:p>
      </dgm:t>
    </dgm:pt>
    <dgm:pt modelId="{05A50418-79E4-4FFB-91CE-2DF0A0F8217C}" type="pres">
      <dgm:prSet presAssocID="{64B932E3-B2E4-4120-8E05-1917C74B60D5}" presName="dummy" presStyleCnt="0"/>
      <dgm:spPr/>
    </dgm:pt>
    <dgm:pt modelId="{1E58256A-140B-47F6-97D4-8D47B6E96D4F}" type="pres">
      <dgm:prSet presAssocID="{56B7E35C-C385-4914-A011-616364B77C14}" presName="sibTrans" presStyleLbl="sibTrans2D1" presStyleIdx="1" presStyleCnt="5"/>
      <dgm:spPr/>
      <dgm:t>
        <a:bodyPr/>
        <a:lstStyle/>
        <a:p>
          <a:endParaRPr lang="ru-RU"/>
        </a:p>
      </dgm:t>
    </dgm:pt>
    <dgm:pt modelId="{3E73E229-AE99-49CB-B79C-B0CDC4E8E980}" type="pres">
      <dgm:prSet presAssocID="{E2AA1E5D-7042-4796-BA90-AF8B53F86530}" presName="node" presStyleLbl="node1" presStyleIdx="2" presStyleCnt="5" custScaleX="135566" custScaleY="126747" custRadScaleRad="105691" custRadScaleInc="-26600">
        <dgm:presLayoutVars>
          <dgm:bulletEnabled val="1"/>
        </dgm:presLayoutVars>
      </dgm:prSet>
      <dgm:spPr/>
      <dgm:t>
        <a:bodyPr/>
        <a:lstStyle/>
        <a:p>
          <a:endParaRPr lang="ru-RU"/>
        </a:p>
      </dgm:t>
    </dgm:pt>
    <dgm:pt modelId="{DEA7929F-0552-4928-80E8-355119222615}" type="pres">
      <dgm:prSet presAssocID="{E2AA1E5D-7042-4796-BA90-AF8B53F86530}" presName="dummy" presStyleCnt="0"/>
      <dgm:spPr/>
    </dgm:pt>
    <dgm:pt modelId="{86CABD1D-CC80-4907-8584-E1A71E5803F7}" type="pres">
      <dgm:prSet presAssocID="{CEA9A211-C7F0-49D5-8A3E-6F6BD96807AC}" presName="sibTrans" presStyleLbl="sibTrans2D1" presStyleIdx="2" presStyleCnt="5"/>
      <dgm:spPr/>
      <dgm:t>
        <a:bodyPr/>
        <a:lstStyle/>
        <a:p>
          <a:endParaRPr lang="ru-RU"/>
        </a:p>
      </dgm:t>
    </dgm:pt>
    <dgm:pt modelId="{075D7035-E751-48BD-B8CF-CEB112326EA1}" type="pres">
      <dgm:prSet presAssocID="{6C89E1DE-8B0C-4082-B6A0-5B7C9302F397}" presName="node" presStyleLbl="node1" presStyleIdx="3" presStyleCnt="5" custScaleX="147134" custScaleY="132168" custRadScaleRad="102467" custRadScaleInc="14086">
        <dgm:presLayoutVars>
          <dgm:bulletEnabled val="1"/>
        </dgm:presLayoutVars>
      </dgm:prSet>
      <dgm:spPr/>
      <dgm:t>
        <a:bodyPr/>
        <a:lstStyle/>
        <a:p>
          <a:endParaRPr lang="ru-RU"/>
        </a:p>
      </dgm:t>
    </dgm:pt>
    <dgm:pt modelId="{590890CC-82FC-4475-B202-4B453A1B2F35}" type="pres">
      <dgm:prSet presAssocID="{6C89E1DE-8B0C-4082-B6A0-5B7C9302F397}" presName="dummy" presStyleCnt="0"/>
      <dgm:spPr/>
    </dgm:pt>
    <dgm:pt modelId="{B7C5D168-D706-4DB6-95E6-4DC307DFBC99}" type="pres">
      <dgm:prSet presAssocID="{9696B9A1-3E5D-4AAC-AD28-F0D84F35E603}" presName="sibTrans" presStyleLbl="sibTrans2D1" presStyleIdx="3" presStyleCnt="5"/>
      <dgm:spPr/>
      <dgm:t>
        <a:bodyPr/>
        <a:lstStyle/>
        <a:p>
          <a:endParaRPr lang="ru-RU"/>
        </a:p>
      </dgm:t>
    </dgm:pt>
    <dgm:pt modelId="{D3C14FE8-1E96-41D6-A802-4099AAE4B44D}" type="pres">
      <dgm:prSet presAssocID="{D29739A3-91BE-448B-9FD3-2A82A9BC0372}" presName="node" presStyleLbl="node1" presStyleIdx="4" presStyleCnt="5" custScaleX="137397" custScaleY="134120">
        <dgm:presLayoutVars>
          <dgm:bulletEnabled val="1"/>
        </dgm:presLayoutVars>
      </dgm:prSet>
      <dgm:spPr/>
      <dgm:t>
        <a:bodyPr/>
        <a:lstStyle/>
        <a:p>
          <a:endParaRPr lang="ru-RU"/>
        </a:p>
      </dgm:t>
    </dgm:pt>
    <dgm:pt modelId="{13445D3E-4CF9-4CDD-9974-7AFA3A25CF6A}" type="pres">
      <dgm:prSet presAssocID="{D29739A3-91BE-448B-9FD3-2A82A9BC0372}" presName="dummy" presStyleCnt="0"/>
      <dgm:spPr/>
    </dgm:pt>
    <dgm:pt modelId="{8D21EA59-404D-4A56-8A57-5BC2A3C9D941}" type="pres">
      <dgm:prSet presAssocID="{59B44008-0B0F-4E59-8273-23E93F613D55}" presName="sibTrans" presStyleLbl="sibTrans2D1" presStyleIdx="4" presStyleCnt="5"/>
      <dgm:spPr/>
      <dgm:t>
        <a:bodyPr/>
        <a:lstStyle/>
        <a:p>
          <a:endParaRPr lang="ru-RU"/>
        </a:p>
      </dgm:t>
    </dgm:pt>
  </dgm:ptLst>
  <dgm:cxnLst>
    <dgm:cxn modelId="{DD4EC1FB-B67A-4E57-B248-FEF3D238A38E}" type="presOf" srcId="{54220DE2-FD30-4FA1-BCAF-6E745C6B51B6}" destId="{F8721AA6-0112-4DF3-B2F0-120C17445DFB}" srcOrd="0" destOrd="0" presId="urn:microsoft.com/office/officeart/2005/8/layout/radial6"/>
    <dgm:cxn modelId="{B2F5CBF9-9E54-4989-AF44-9D59884467C0}" type="presOf" srcId="{1C273DCE-2DCA-4681-8440-60CA80FA30D4}" destId="{9EF9678B-B18A-46C7-81AB-E0BAC020571C}" srcOrd="0" destOrd="0" presId="urn:microsoft.com/office/officeart/2005/8/layout/radial6"/>
    <dgm:cxn modelId="{D4C929A6-1658-4877-BAD9-5CEB67BC27D4}" srcId="{ABD0447D-9483-4734-9A7B-73AE308672B2}" destId="{6C89E1DE-8B0C-4082-B6A0-5B7C9302F397}" srcOrd="3" destOrd="0" parTransId="{19BEADF2-D2D9-4707-B209-4ADDEDC9BDD4}" sibTransId="{9696B9A1-3E5D-4AAC-AD28-F0D84F35E603}"/>
    <dgm:cxn modelId="{701E2C8E-0254-4A08-91E4-310D7D729A48}" type="presOf" srcId="{59B44008-0B0F-4E59-8273-23E93F613D55}" destId="{8D21EA59-404D-4A56-8A57-5BC2A3C9D941}" srcOrd="0" destOrd="0" presId="urn:microsoft.com/office/officeart/2005/8/layout/radial6"/>
    <dgm:cxn modelId="{78BCE549-A974-4970-83ED-3276743EB7FF}" type="presOf" srcId="{F55707DA-CBFB-4FD2-94F3-D85FBFD1D2FE}" destId="{FF0B2400-7731-4C92-B45D-4E451868CA1C}" srcOrd="0" destOrd="0" presId="urn:microsoft.com/office/officeart/2005/8/layout/radial6"/>
    <dgm:cxn modelId="{923BA5EF-8044-4876-A0BB-D53AFAF42C12}" srcId="{ABD0447D-9483-4734-9A7B-73AE308672B2}" destId="{D29739A3-91BE-448B-9FD3-2A82A9BC0372}" srcOrd="4" destOrd="0" parTransId="{8DE6ABC6-FE52-4841-9207-22E5138B45AC}" sibTransId="{59B44008-0B0F-4E59-8273-23E93F613D55}"/>
    <dgm:cxn modelId="{420AEB6C-A939-446C-84CE-12D67598515C}" type="presOf" srcId="{9696B9A1-3E5D-4AAC-AD28-F0D84F35E603}" destId="{B7C5D168-D706-4DB6-95E6-4DC307DFBC99}" srcOrd="0" destOrd="0" presId="urn:microsoft.com/office/officeart/2005/8/layout/radial6"/>
    <dgm:cxn modelId="{CC0124CE-2EA6-44C2-91D4-A6CFA1E3232C}" type="presOf" srcId="{64B932E3-B2E4-4120-8E05-1917C74B60D5}" destId="{31499317-0B1D-4823-BEE8-3FDE8FC6F330}" srcOrd="0" destOrd="0" presId="urn:microsoft.com/office/officeart/2005/8/layout/radial6"/>
    <dgm:cxn modelId="{45102716-8912-4B94-8DB6-E53C14D226AF}" type="presOf" srcId="{56B7E35C-C385-4914-A011-616364B77C14}" destId="{1E58256A-140B-47F6-97D4-8D47B6E96D4F}" srcOrd="0" destOrd="0" presId="urn:microsoft.com/office/officeart/2005/8/layout/radial6"/>
    <dgm:cxn modelId="{3300C1A9-A0AC-459A-B585-ECE1401BFDBE}" srcId="{ABD0447D-9483-4734-9A7B-73AE308672B2}" destId="{54220DE2-FD30-4FA1-BCAF-6E745C6B51B6}" srcOrd="0" destOrd="0" parTransId="{8C7EBE60-DF8A-4B9E-B0D5-BA451062E65C}" sibTransId="{F55707DA-CBFB-4FD2-94F3-D85FBFD1D2FE}"/>
    <dgm:cxn modelId="{6A0C2274-7B9F-422E-A510-7BB8BF1D71DF}" srcId="{1C273DCE-2DCA-4681-8440-60CA80FA30D4}" destId="{ABD0447D-9483-4734-9A7B-73AE308672B2}" srcOrd="0" destOrd="0" parTransId="{9C869C56-C994-45CC-961F-FDAE6E7A2560}" sibTransId="{0A58DE76-A639-43D0-B7AF-A7A808761E69}"/>
    <dgm:cxn modelId="{3D8FC6F8-F0FD-4A49-A344-8C67EE4D64DF}" type="presOf" srcId="{6C89E1DE-8B0C-4082-B6A0-5B7C9302F397}" destId="{075D7035-E751-48BD-B8CF-CEB112326EA1}" srcOrd="0" destOrd="0" presId="urn:microsoft.com/office/officeart/2005/8/layout/radial6"/>
    <dgm:cxn modelId="{1623E9E0-CD1B-4C3E-B075-278B3896373D}" type="presOf" srcId="{D29739A3-91BE-448B-9FD3-2A82A9BC0372}" destId="{D3C14FE8-1E96-41D6-A802-4099AAE4B44D}" srcOrd="0" destOrd="0" presId="urn:microsoft.com/office/officeart/2005/8/layout/radial6"/>
    <dgm:cxn modelId="{552361C8-CB54-438D-8FD8-124B0C58D018}" type="presOf" srcId="{CEA9A211-C7F0-49D5-8A3E-6F6BD96807AC}" destId="{86CABD1D-CC80-4907-8584-E1A71E5803F7}" srcOrd="0" destOrd="0" presId="urn:microsoft.com/office/officeart/2005/8/layout/radial6"/>
    <dgm:cxn modelId="{3201E20F-5D8B-4546-AAF4-6DA99F3733E3}" srcId="{ABD0447D-9483-4734-9A7B-73AE308672B2}" destId="{E2AA1E5D-7042-4796-BA90-AF8B53F86530}" srcOrd="2" destOrd="0" parTransId="{A7F0B734-0C52-4793-BEB2-D513D7DAB251}" sibTransId="{CEA9A211-C7F0-49D5-8A3E-6F6BD96807AC}"/>
    <dgm:cxn modelId="{46126725-DE26-4178-89B1-29E0BE3EA711}" type="presOf" srcId="{E2AA1E5D-7042-4796-BA90-AF8B53F86530}" destId="{3E73E229-AE99-49CB-B79C-B0CDC4E8E980}" srcOrd="0" destOrd="0" presId="urn:microsoft.com/office/officeart/2005/8/layout/radial6"/>
    <dgm:cxn modelId="{B6027885-D4DC-4869-A999-96422A29BCD1}" type="presOf" srcId="{ABD0447D-9483-4734-9A7B-73AE308672B2}" destId="{8F5318B8-80D7-4DAE-92ED-B073CDF33DB4}" srcOrd="0" destOrd="0" presId="urn:microsoft.com/office/officeart/2005/8/layout/radial6"/>
    <dgm:cxn modelId="{6B72F6F2-65DF-49EE-9033-A03F2FEA23A2}" srcId="{ABD0447D-9483-4734-9A7B-73AE308672B2}" destId="{64B932E3-B2E4-4120-8E05-1917C74B60D5}" srcOrd="1" destOrd="0" parTransId="{3F066850-C943-4AE7-B205-88609A77CB56}" sibTransId="{56B7E35C-C385-4914-A011-616364B77C14}"/>
    <dgm:cxn modelId="{EFADF20D-FA52-43D7-8FB5-8B9CEB6B3654}" type="presParOf" srcId="{9EF9678B-B18A-46C7-81AB-E0BAC020571C}" destId="{8F5318B8-80D7-4DAE-92ED-B073CDF33DB4}" srcOrd="0" destOrd="0" presId="urn:microsoft.com/office/officeart/2005/8/layout/radial6"/>
    <dgm:cxn modelId="{AEA807D4-5AD3-43F8-BE4E-E43D19C9C1F2}" type="presParOf" srcId="{9EF9678B-B18A-46C7-81AB-E0BAC020571C}" destId="{F8721AA6-0112-4DF3-B2F0-120C17445DFB}" srcOrd="1" destOrd="0" presId="urn:microsoft.com/office/officeart/2005/8/layout/radial6"/>
    <dgm:cxn modelId="{0487DD1F-9D05-4419-B476-33BD2437BC03}" type="presParOf" srcId="{9EF9678B-B18A-46C7-81AB-E0BAC020571C}" destId="{42F65AEF-DA1A-4014-895D-E9342536D6CC}" srcOrd="2" destOrd="0" presId="urn:microsoft.com/office/officeart/2005/8/layout/radial6"/>
    <dgm:cxn modelId="{F3E10599-166F-4711-A91A-6EC70722D06A}" type="presParOf" srcId="{9EF9678B-B18A-46C7-81AB-E0BAC020571C}" destId="{FF0B2400-7731-4C92-B45D-4E451868CA1C}" srcOrd="3" destOrd="0" presId="urn:microsoft.com/office/officeart/2005/8/layout/radial6"/>
    <dgm:cxn modelId="{47B06E93-6875-412E-BC35-EB8FB8FA000D}" type="presParOf" srcId="{9EF9678B-B18A-46C7-81AB-E0BAC020571C}" destId="{31499317-0B1D-4823-BEE8-3FDE8FC6F330}" srcOrd="4" destOrd="0" presId="urn:microsoft.com/office/officeart/2005/8/layout/radial6"/>
    <dgm:cxn modelId="{C6A40523-C14A-4204-AAD5-490ED193DC14}" type="presParOf" srcId="{9EF9678B-B18A-46C7-81AB-E0BAC020571C}" destId="{05A50418-79E4-4FFB-91CE-2DF0A0F8217C}" srcOrd="5" destOrd="0" presId="urn:microsoft.com/office/officeart/2005/8/layout/radial6"/>
    <dgm:cxn modelId="{47AA723C-CA2C-4D25-B0A4-143019F0DE15}" type="presParOf" srcId="{9EF9678B-B18A-46C7-81AB-E0BAC020571C}" destId="{1E58256A-140B-47F6-97D4-8D47B6E96D4F}" srcOrd="6" destOrd="0" presId="urn:microsoft.com/office/officeart/2005/8/layout/radial6"/>
    <dgm:cxn modelId="{2A66CFE5-E599-4D72-A8F4-CB429FC9EBFE}" type="presParOf" srcId="{9EF9678B-B18A-46C7-81AB-E0BAC020571C}" destId="{3E73E229-AE99-49CB-B79C-B0CDC4E8E980}" srcOrd="7" destOrd="0" presId="urn:microsoft.com/office/officeart/2005/8/layout/radial6"/>
    <dgm:cxn modelId="{8654A467-D823-4658-AC5E-16B8CB0A3BCC}" type="presParOf" srcId="{9EF9678B-B18A-46C7-81AB-E0BAC020571C}" destId="{DEA7929F-0552-4928-80E8-355119222615}" srcOrd="8" destOrd="0" presId="urn:microsoft.com/office/officeart/2005/8/layout/radial6"/>
    <dgm:cxn modelId="{F60BAD71-23DF-411D-91F8-030191630CB8}" type="presParOf" srcId="{9EF9678B-B18A-46C7-81AB-E0BAC020571C}" destId="{86CABD1D-CC80-4907-8584-E1A71E5803F7}" srcOrd="9" destOrd="0" presId="urn:microsoft.com/office/officeart/2005/8/layout/radial6"/>
    <dgm:cxn modelId="{4D3176EE-F945-4E78-A589-C16C3416AF03}" type="presParOf" srcId="{9EF9678B-B18A-46C7-81AB-E0BAC020571C}" destId="{075D7035-E751-48BD-B8CF-CEB112326EA1}" srcOrd="10" destOrd="0" presId="urn:microsoft.com/office/officeart/2005/8/layout/radial6"/>
    <dgm:cxn modelId="{101E69B3-C3C1-46CB-B470-98037EA364B1}" type="presParOf" srcId="{9EF9678B-B18A-46C7-81AB-E0BAC020571C}" destId="{590890CC-82FC-4475-B202-4B453A1B2F35}" srcOrd="11" destOrd="0" presId="urn:microsoft.com/office/officeart/2005/8/layout/radial6"/>
    <dgm:cxn modelId="{9391099D-132F-423D-AF06-B6D613EA6EDF}" type="presParOf" srcId="{9EF9678B-B18A-46C7-81AB-E0BAC020571C}" destId="{B7C5D168-D706-4DB6-95E6-4DC307DFBC99}" srcOrd="12" destOrd="0" presId="urn:microsoft.com/office/officeart/2005/8/layout/radial6"/>
    <dgm:cxn modelId="{4E2EEAF3-E6A6-437E-8F30-3D6836C2FE6B}" type="presParOf" srcId="{9EF9678B-B18A-46C7-81AB-E0BAC020571C}" destId="{D3C14FE8-1E96-41D6-A802-4099AAE4B44D}" srcOrd="13" destOrd="0" presId="urn:microsoft.com/office/officeart/2005/8/layout/radial6"/>
    <dgm:cxn modelId="{26EC9DC9-6E12-43EB-B7DA-3578359748FD}" type="presParOf" srcId="{9EF9678B-B18A-46C7-81AB-E0BAC020571C}" destId="{13445D3E-4CF9-4CDD-9974-7AFA3A25CF6A}" srcOrd="14" destOrd="0" presId="urn:microsoft.com/office/officeart/2005/8/layout/radial6"/>
    <dgm:cxn modelId="{6F0F0F3B-D995-422D-90E8-178BB7AD2E2B}" type="presParOf" srcId="{9EF9678B-B18A-46C7-81AB-E0BAC020571C}" destId="{8D21EA59-404D-4A56-8A57-5BC2A3C9D941}" srcOrd="15" destOrd="0" presId="urn:microsoft.com/office/officeart/2005/8/layout/radial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A450F12-2C62-4748-9317-8EC041A51F67}"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B880B609-2AAA-47B0-A52E-AD64820E61EE}">
      <dgm:prSet phldrT="[Текст]" custT="1"/>
      <dgm:spPr/>
      <dgm:t>
        <a:bodyPr/>
        <a:lstStyle/>
        <a:p>
          <a:r>
            <a:rPr lang="ru-RU" sz="1200">
              <a:latin typeface="Times New Roman" pitchFamily="18" charset="0"/>
              <a:cs typeface="Times New Roman" pitchFamily="18" charset="0"/>
            </a:rPr>
            <a:t>тұғырлар</a:t>
          </a:r>
        </a:p>
      </dgm:t>
    </dgm:pt>
    <dgm:pt modelId="{6D414971-E825-4D25-A1D2-8347736AB207}" type="parTrans" cxnId="{B4E20F9C-A2AA-4CCA-8CF6-0B02C439C3A5}">
      <dgm:prSet/>
      <dgm:spPr/>
      <dgm:t>
        <a:bodyPr/>
        <a:lstStyle/>
        <a:p>
          <a:endParaRPr lang="ru-RU" sz="1200">
            <a:solidFill>
              <a:schemeClr val="tx1"/>
            </a:solidFill>
            <a:latin typeface="Times New Roman" pitchFamily="18" charset="0"/>
            <a:cs typeface="Times New Roman" pitchFamily="18" charset="0"/>
          </a:endParaRPr>
        </a:p>
      </dgm:t>
    </dgm:pt>
    <dgm:pt modelId="{EBAFD2A2-7E2C-4278-B9D0-124C0904EF67}" type="sibTrans" cxnId="{B4E20F9C-A2AA-4CCA-8CF6-0B02C439C3A5}">
      <dgm:prSet/>
      <dgm:spPr/>
      <dgm:t>
        <a:bodyPr/>
        <a:lstStyle/>
        <a:p>
          <a:endParaRPr lang="ru-RU" sz="1200">
            <a:solidFill>
              <a:schemeClr val="tx1"/>
            </a:solidFill>
            <a:latin typeface="Times New Roman" pitchFamily="18" charset="0"/>
            <a:cs typeface="Times New Roman" pitchFamily="18" charset="0"/>
          </a:endParaRPr>
        </a:p>
      </dgm:t>
    </dgm:pt>
    <dgm:pt modelId="{00E3618A-7975-41FD-A468-3B2EF468F410}">
      <dgm:prSet phldrT="[Текст]" custT="1"/>
      <dgm:spPr/>
      <dgm:t>
        <a:bodyPr/>
        <a:lstStyle/>
        <a:p>
          <a:r>
            <a:rPr lang="ru-RU" sz="1200">
              <a:latin typeface="Times New Roman" pitchFamily="18" charset="0"/>
              <a:cs typeface="Times New Roman" pitchFamily="18" charset="0"/>
            </a:rPr>
            <a:t>жүйелік</a:t>
          </a:r>
        </a:p>
      </dgm:t>
    </dgm:pt>
    <dgm:pt modelId="{4AA323A5-7DE4-419E-9550-0C65E17D420A}" type="parTrans" cxnId="{3543F830-3ADF-49FF-B253-110B9C8E0282}">
      <dgm:prSet custT="1"/>
      <dgm:spPr/>
      <dgm:t>
        <a:bodyPr/>
        <a:lstStyle/>
        <a:p>
          <a:endParaRPr lang="ru-RU" sz="1200">
            <a:solidFill>
              <a:schemeClr val="tx1"/>
            </a:solidFill>
            <a:latin typeface="Times New Roman" pitchFamily="18" charset="0"/>
            <a:cs typeface="Times New Roman" pitchFamily="18" charset="0"/>
          </a:endParaRPr>
        </a:p>
      </dgm:t>
    </dgm:pt>
    <dgm:pt modelId="{B35386D5-F2B8-4237-86FC-68CC20095600}" type="sibTrans" cxnId="{3543F830-3ADF-49FF-B253-110B9C8E0282}">
      <dgm:prSet/>
      <dgm:spPr/>
      <dgm:t>
        <a:bodyPr/>
        <a:lstStyle/>
        <a:p>
          <a:endParaRPr lang="ru-RU" sz="1200">
            <a:solidFill>
              <a:schemeClr val="tx1"/>
            </a:solidFill>
            <a:latin typeface="Times New Roman" pitchFamily="18" charset="0"/>
            <a:cs typeface="Times New Roman" pitchFamily="18" charset="0"/>
          </a:endParaRPr>
        </a:p>
      </dgm:t>
    </dgm:pt>
    <dgm:pt modelId="{9444AECC-BB6F-4680-BCAD-5DF79415FB23}">
      <dgm:prSet phldrT="[Текст]" custT="1"/>
      <dgm:spPr/>
      <dgm:t>
        <a:bodyPr/>
        <a:lstStyle/>
        <a:p>
          <a:r>
            <a:rPr lang="ru-RU" sz="1200">
              <a:latin typeface="Times New Roman" pitchFamily="18" charset="0"/>
              <a:cs typeface="Times New Roman" pitchFamily="18" charset="0"/>
            </a:rPr>
            <a:t>іс-әрекеттік</a:t>
          </a:r>
        </a:p>
      </dgm:t>
    </dgm:pt>
    <dgm:pt modelId="{401CF827-1BE6-4368-A7F8-E6E197D77D88}" type="parTrans" cxnId="{DB1DB22C-EE6D-46D6-B300-CD6E95F33991}">
      <dgm:prSet custT="1"/>
      <dgm:spPr/>
      <dgm:t>
        <a:bodyPr/>
        <a:lstStyle/>
        <a:p>
          <a:endParaRPr lang="ru-RU" sz="1200">
            <a:solidFill>
              <a:schemeClr val="tx1"/>
            </a:solidFill>
            <a:latin typeface="Times New Roman" pitchFamily="18" charset="0"/>
            <a:cs typeface="Times New Roman" pitchFamily="18" charset="0"/>
          </a:endParaRPr>
        </a:p>
      </dgm:t>
    </dgm:pt>
    <dgm:pt modelId="{034080BC-6015-4D99-9E6D-E7CBD838F956}" type="sibTrans" cxnId="{DB1DB22C-EE6D-46D6-B300-CD6E95F33991}">
      <dgm:prSet/>
      <dgm:spPr/>
      <dgm:t>
        <a:bodyPr/>
        <a:lstStyle/>
        <a:p>
          <a:endParaRPr lang="ru-RU" sz="1200">
            <a:solidFill>
              <a:schemeClr val="tx1"/>
            </a:solidFill>
            <a:latin typeface="Times New Roman" pitchFamily="18" charset="0"/>
            <a:cs typeface="Times New Roman" pitchFamily="18" charset="0"/>
          </a:endParaRPr>
        </a:p>
      </dgm:t>
    </dgm:pt>
    <dgm:pt modelId="{5391818C-F058-4276-BCBD-CFB90670BCFC}">
      <dgm:prSet phldrT="[Текст]" custT="1"/>
      <dgm:spPr/>
      <dgm:t>
        <a:bodyPr/>
        <a:lstStyle/>
        <a:p>
          <a:r>
            <a:rPr lang="ru-RU" sz="1200">
              <a:latin typeface="Times New Roman" pitchFamily="18" charset="0"/>
              <a:cs typeface="Times New Roman" pitchFamily="18" charset="0"/>
            </a:rPr>
            <a:t>құзыреттілік</a:t>
          </a:r>
        </a:p>
      </dgm:t>
    </dgm:pt>
    <dgm:pt modelId="{0CA1AAFC-A1BF-4035-8C40-985983F507E1}" type="parTrans" cxnId="{B6F6FDAA-9247-495C-AD27-280D3354AFDA}">
      <dgm:prSet custT="1"/>
      <dgm:spPr/>
      <dgm:t>
        <a:bodyPr/>
        <a:lstStyle/>
        <a:p>
          <a:endParaRPr lang="ru-RU" sz="1200">
            <a:solidFill>
              <a:schemeClr val="tx1"/>
            </a:solidFill>
            <a:latin typeface="Times New Roman" pitchFamily="18" charset="0"/>
            <a:cs typeface="Times New Roman" pitchFamily="18" charset="0"/>
          </a:endParaRPr>
        </a:p>
      </dgm:t>
    </dgm:pt>
    <dgm:pt modelId="{D5A1EC7D-8AE5-464B-8038-C155EA5BC99C}" type="sibTrans" cxnId="{B6F6FDAA-9247-495C-AD27-280D3354AFDA}">
      <dgm:prSet/>
      <dgm:spPr/>
      <dgm:t>
        <a:bodyPr/>
        <a:lstStyle/>
        <a:p>
          <a:endParaRPr lang="ru-RU" sz="1200">
            <a:solidFill>
              <a:schemeClr val="tx1"/>
            </a:solidFill>
            <a:latin typeface="Times New Roman" pitchFamily="18" charset="0"/>
            <a:cs typeface="Times New Roman" pitchFamily="18" charset="0"/>
          </a:endParaRPr>
        </a:p>
      </dgm:t>
    </dgm:pt>
    <dgm:pt modelId="{486C1A00-2A67-420C-8FCA-DE0975D16895}">
      <dgm:prSet phldrT="[Текст]" custT="1"/>
      <dgm:spPr/>
      <dgm:t>
        <a:bodyPr/>
        <a:lstStyle/>
        <a:p>
          <a:r>
            <a:rPr lang="ru-RU" sz="1200">
              <a:latin typeface="Times New Roman" pitchFamily="18" charset="0"/>
              <a:cs typeface="Times New Roman" pitchFamily="18" charset="0"/>
            </a:rPr>
            <a:t>ақпараттық</a:t>
          </a:r>
        </a:p>
      </dgm:t>
    </dgm:pt>
    <dgm:pt modelId="{E0568B72-8BF0-449F-9260-992CAB39DCB6}" type="parTrans" cxnId="{FE39D0EA-6D53-43CC-AF85-E03E90A5ACE3}">
      <dgm:prSet custT="1"/>
      <dgm:spPr/>
      <dgm:t>
        <a:bodyPr/>
        <a:lstStyle/>
        <a:p>
          <a:endParaRPr lang="ru-RU" sz="1200">
            <a:solidFill>
              <a:schemeClr val="tx1"/>
            </a:solidFill>
            <a:latin typeface="Times New Roman" pitchFamily="18" charset="0"/>
            <a:cs typeface="Times New Roman" pitchFamily="18" charset="0"/>
          </a:endParaRPr>
        </a:p>
      </dgm:t>
    </dgm:pt>
    <dgm:pt modelId="{79CC21AC-A08D-47A4-8EAD-DF2C53B55870}" type="sibTrans" cxnId="{FE39D0EA-6D53-43CC-AF85-E03E90A5ACE3}">
      <dgm:prSet/>
      <dgm:spPr/>
      <dgm:t>
        <a:bodyPr/>
        <a:lstStyle/>
        <a:p>
          <a:endParaRPr lang="ru-RU" sz="1200">
            <a:solidFill>
              <a:schemeClr val="tx1"/>
            </a:solidFill>
            <a:latin typeface="Times New Roman" pitchFamily="18" charset="0"/>
            <a:cs typeface="Times New Roman" pitchFamily="18" charset="0"/>
          </a:endParaRPr>
        </a:p>
      </dgm:t>
    </dgm:pt>
    <dgm:pt modelId="{48DB8E1D-433E-4C3A-AA94-A2939DE40F59}">
      <dgm:prSet phldrT="[Текст]" custT="1"/>
      <dgm:spPr/>
      <dgm:t>
        <a:bodyPr/>
        <a:lstStyle/>
        <a:p>
          <a:r>
            <a:rPr lang="ru-RU" sz="1200">
              <a:latin typeface="Times New Roman" pitchFamily="18" charset="0"/>
              <a:cs typeface="Times New Roman" pitchFamily="18" charset="0"/>
            </a:rPr>
            <a:t>технологиялық</a:t>
          </a:r>
        </a:p>
      </dgm:t>
    </dgm:pt>
    <dgm:pt modelId="{CC6A76EB-2999-4DC6-B354-9F4FEF61A9F6}" type="parTrans" cxnId="{F0FC1F99-D78B-4714-AF66-0E8D00AEF289}">
      <dgm:prSet custT="1"/>
      <dgm:spPr/>
      <dgm:t>
        <a:bodyPr/>
        <a:lstStyle/>
        <a:p>
          <a:endParaRPr lang="ru-RU" sz="1200">
            <a:solidFill>
              <a:schemeClr val="tx1"/>
            </a:solidFill>
            <a:latin typeface="Times New Roman" pitchFamily="18" charset="0"/>
            <a:cs typeface="Times New Roman" pitchFamily="18" charset="0"/>
          </a:endParaRPr>
        </a:p>
      </dgm:t>
    </dgm:pt>
    <dgm:pt modelId="{43C6B6C5-6AE6-49C7-870E-D06BDCA9F417}" type="sibTrans" cxnId="{F0FC1F99-D78B-4714-AF66-0E8D00AEF289}">
      <dgm:prSet/>
      <dgm:spPr/>
      <dgm:t>
        <a:bodyPr/>
        <a:lstStyle/>
        <a:p>
          <a:endParaRPr lang="ru-RU" sz="1200">
            <a:solidFill>
              <a:schemeClr val="tx1"/>
            </a:solidFill>
            <a:latin typeface="Times New Roman" pitchFamily="18" charset="0"/>
            <a:cs typeface="Times New Roman" pitchFamily="18" charset="0"/>
          </a:endParaRPr>
        </a:p>
      </dgm:t>
    </dgm:pt>
    <dgm:pt modelId="{9B770082-2864-4BF6-A69A-4298E98F872F}">
      <dgm:prSet phldrT="[Текст]" custT="1"/>
      <dgm:spPr/>
      <dgm:t>
        <a:bodyPr/>
        <a:lstStyle/>
        <a:p>
          <a:r>
            <a:rPr lang="ru-RU" sz="1200">
              <a:latin typeface="Times New Roman" pitchFamily="18" charset="0"/>
              <a:cs typeface="Times New Roman" pitchFamily="18" charset="0"/>
            </a:rPr>
            <a:t>акмеологиялық</a:t>
          </a:r>
        </a:p>
      </dgm:t>
    </dgm:pt>
    <dgm:pt modelId="{112EA78A-7369-446D-92DD-A4728F3B217E}" type="parTrans" cxnId="{2BAB71AF-7970-40C1-B70C-7936D442B36A}">
      <dgm:prSet custT="1"/>
      <dgm:spPr/>
      <dgm:t>
        <a:bodyPr/>
        <a:lstStyle/>
        <a:p>
          <a:endParaRPr lang="ru-RU" sz="1200">
            <a:solidFill>
              <a:schemeClr val="tx1"/>
            </a:solidFill>
            <a:latin typeface="Times New Roman" pitchFamily="18" charset="0"/>
            <a:cs typeface="Times New Roman" pitchFamily="18" charset="0"/>
          </a:endParaRPr>
        </a:p>
      </dgm:t>
    </dgm:pt>
    <dgm:pt modelId="{11FD6F46-606F-496D-BE3C-261F702D84CF}" type="sibTrans" cxnId="{2BAB71AF-7970-40C1-B70C-7936D442B36A}">
      <dgm:prSet/>
      <dgm:spPr/>
      <dgm:t>
        <a:bodyPr/>
        <a:lstStyle/>
        <a:p>
          <a:endParaRPr lang="ru-RU" sz="1200">
            <a:solidFill>
              <a:schemeClr val="tx1"/>
            </a:solidFill>
            <a:latin typeface="Times New Roman" pitchFamily="18" charset="0"/>
            <a:cs typeface="Times New Roman" pitchFamily="18" charset="0"/>
          </a:endParaRPr>
        </a:p>
      </dgm:t>
    </dgm:pt>
    <dgm:pt modelId="{A1BD4748-951F-4F2E-9D28-7A5E6755CB8E}" type="pres">
      <dgm:prSet presAssocID="{CA450F12-2C62-4748-9317-8EC041A51F67}" presName="Name0" presStyleCnt="0">
        <dgm:presLayoutVars>
          <dgm:chPref val="1"/>
          <dgm:dir/>
          <dgm:animOne val="branch"/>
          <dgm:animLvl val="lvl"/>
          <dgm:resizeHandles val="exact"/>
        </dgm:presLayoutVars>
      </dgm:prSet>
      <dgm:spPr/>
      <dgm:t>
        <a:bodyPr/>
        <a:lstStyle/>
        <a:p>
          <a:endParaRPr lang="ru-RU"/>
        </a:p>
      </dgm:t>
    </dgm:pt>
    <dgm:pt modelId="{C0693754-89BC-40C5-A461-27DAB45636E9}" type="pres">
      <dgm:prSet presAssocID="{B880B609-2AAA-47B0-A52E-AD64820E61EE}" presName="root1" presStyleCnt="0"/>
      <dgm:spPr/>
    </dgm:pt>
    <dgm:pt modelId="{09A8A034-C92C-4D1E-8B0F-68EB53259FFC}" type="pres">
      <dgm:prSet presAssocID="{B880B609-2AAA-47B0-A52E-AD64820E61EE}" presName="LevelOneTextNode" presStyleLbl="node0" presStyleIdx="0" presStyleCnt="1">
        <dgm:presLayoutVars>
          <dgm:chPref val="3"/>
        </dgm:presLayoutVars>
      </dgm:prSet>
      <dgm:spPr/>
      <dgm:t>
        <a:bodyPr/>
        <a:lstStyle/>
        <a:p>
          <a:endParaRPr lang="ru-RU"/>
        </a:p>
      </dgm:t>
    </dgm:pt>
    <dgm:pt modelId="{7EC9D995-5777-4908-90F1-46BE201E49FA}" type="pres">
      <dgm:prSet presAssocID="{B880B609-2AAA-47B0-A52E-AD64820E61EE}" presName="level2hierChild" presStyleCnt="0"/>
      <dgm:spPr/>
    </dgm:pt>
    <dgm:pt modelId="{DFC7F384-491D-484B-9A15-4025754EE097}" type="pres">
      <dgm:prSet presAssocID="{4AA323A5-7DE4-419E-9550-0C65E17D420A}" presName="conn2-1" presStyleLbl="parChTrans1D2" presStyleIdx="0" presStyleCnt="6"/>
      <dgm:spPr/>
      <dgm:t>
        <a:bodyPr/>
        <a:lstStyle/>
        <a:p>
          <a:endParaRPr lang="ru-RU"/>
        </a:p>
      </dgm:t>
    </dgm:pt>
    <dgm:pt modelId="{19AEFDC2-F21C-4A9C-A415-AC7039E2DF3F}" type="pres">
      <dgm:prSet presAssocID="{4AA323A5-7DE4-419E-9550-0C65E17D420A}" presName="connTx" presStyleLbl="parChTrans1D2" presStyleIdx="0" presStyleCnt="6"/>
      <dgm:spPr/>
      <dgm:t>
        <a:bodyPr/>
        <a:lstStyle/>
        <a:p>
          <a:endParaRPr lang="ru-RU"/>
        </a:p>
      </dgm:t>
    </dgm:pt>
    <dgm:pt modelId="{EA861CA0-D7E7-4E54-9F28-893B6DDC30EB}" type="pres">
      <dgm:prSet presAssocID="{00E3618A-7975-41FD-A468-3B2EF468F410}" presName="root2" presStyleCnt="0"/>
      <dgm:spPr/>
    </dgm:pt>
    <dgm:pt modelId="{F32CDF5E-72B5-47FE-83BD-37EDFD3FEE32}" type="pres">
      <dgm:prSet presAssocID="{00E3618A-7975-41FD-A468-3B2EF468F410}" presName="LevelTwoTextNode" presStyleLbl="node2" presStyleIdx="0" presStyleCnt="6">
        <dgm:presLayoutVars>
          <dgm:chPref val="3"/>
        </dgm:presLayoutVars>
      </dgm:prSet>
      <dgm:spPr/>
      <dgm:t>
        <a:bodyPr/>
        <a:lstStyle/>
        <a:p>
          <a:endParaRPr lang="ru-RU"/>
        </a:p>
      </dgm:t>
    </dgm:pt>
    <dgm:pt modelId="{C7FE943A-921C-4FEB-876D-14A62F4B8471}" type="pres">
      <dgm:prSet presAssocID="{00E3618A-7975-41FD-A468-3B2EF468F410}" presName="level3hierChild" presStyleCnt="0"/>
      <dgm:spPr/>
    </dgm:pt>
    <dgm:pt modelId="{A4F1A458-EF63-4D26-8D0A-C253744596BD}" type="pres">
      <dgm:prSet presAssocID="{401CF827-1BE6-4368-A7F8-E6E197D77D88}" presName="conn2-1" presStyleLbl="parChTrans1D2" presStyleIdx="1" presStyleCnt="6"/>
      <dgm:spPr/>
      <dgm:t>
        <a:bodyPr/>
        <a:lstStyle/>
        <a:p>
          <a:endParaRPr lang="ru-RU"/>
        </a:p>
      </dgm:t>
    </dgm:pt>
    <dgm:pt modelId="{9BD38F6D-DB59-47E6-B8CB-7CE01AA9C614}" type="pres">
      <dgm:prSet presAssocID="{401CF827-1BE6-4368-A7F8-E6E197D77D88}" presName="connTx" presStyleLbl="parChTrans1D2" presStyleIdx="1" presStyleCnt="6"/>
      <dgm:spPr/>
      <dgm:t>
        <a:bodyPr/>
        <a:lstStyle/>
        <a:p>
          <a:endParaRPr lang="ru-RU"/>
        </a:p>
      </dgm:t>
    </dgm:pt>
    <dgm:pt modelId="{986E4FC4-6026-4F7A-B63C-7D3E79AB59B2}" type="pres">
      <dgm:prSet presAssocID="{9444AECC-BB6F-4680-BCAD-5DF79415FB23}" presName="root2" presStyleCnt="0"/>
      <dgm:spPr/>
    </dgm:pt>
    <dgm:pt modelId="{B5D16C9A-660C-4A93-9E17-BAF8CA2A3987}" type="pres">
      <dgm:prSet presAssocID="{9444AECC-BB6F-4680-BCAD-5DF79415FB23}" presName="LevelTwoTextNode" presStyleLbl="node2" presStyleIdx="1" presStyleCnt="6">
        <dgm:presLayoutVars>
          <dgm:chPref val="3"/>
        </dgm:presLayoutVars>
      </dgm:prSet>
      <dgm:spPr/>
      <dgm:t>
        <a:bodyPr/>
        <a:lstStyle/>
        <a:p>
          <a:endParaRPr lang="ru-RU"/>
        </a:p>
      </dgm:t>
    </dgm:pt>
    <dgm:pt modelId="{422EC3EB-C904-4895-A131-15D985A36CCF}" type="pres">
      <dgm:prSet presAssocID="{9444AECC-BB6F-4680-BCAD-5DF79415FB23}" presName="level3hierChild" presStyleCnt="0"/>
      <dgm:spPr/>
    </dgm:pt>
    <dgm:pt modelId="{285F57C7-E042-4C58-910D-1A52CF2EEDA9}" type="pres">
      <dgm:prSet presAssocID="{0CA1AAFC-A1BF-4035-8C40-985983F507E1}" presName="conn2-1" presStyleLbl="parChTrans1D2" presStyleIdx="2" presStyleCnt="6"/>
      <dgm:spPr/>
      <dgm:t>
        <a:bodyPr/>
        <a:lstStyle/>
        <a:p>
          <a:endParaRPr lang="ru-RU"/>
        </a:p>
      </dgm:t>
    </dgm:pt>
    <dgm:pt modelId="{5C546AD7-3103-400A-A705-0CC2D143F265}" type="pres">
      <dgm:prSet presAssocID="{0CA1AAFC-A1BF-4035-8C40-985983F507E1}" presName="connTx" presStyleLbl="parChTrans1D2" presStyleIdx="2" presStyleCnt="6"/>
      <dgm:spPr/>
      <dgm:t>
        <a:bodyPr/>
        <a:lstStyle/>
        <a:p>
          <a:endParaRPr lang="ru-RU"/>
        </a:p>
      </dgm:t>
    </dgm:pt>
    <dgm:pt modelId="{9C155B4D-CC8F-47EC-A363-A9488CDF9643}" type="pres">
      <dgm:prSet presAssocID="{5391818C-F058-4276-BCBD-CFB90670BCFC}" presName="root2" presStyleCnt="0"/>
      <dgm:spPr/>
    </dgm:pt>
    <dgm:pt modelId="{27B9BBA1-113F-4CAA-80E0-BBE46860F3DF}" type="pres">
      <dgm:prSet presAssocID="{5391818C-F058-4276-BCBD-CFB90670BCFC}" presName="LevelTwoTextNode" presStyleLbl="node2" presStyleIdx="2" presStyleCnt="6">
        <dgm:presLayoutVars>
          <dgm:chPref val="3"/>
        </dgm:presLayoutVars>
      </dgm:prSet>
      <dgm:spPr/>
      <dgm:t>
        <a:bodyPr/>
        <a:lstStyle/>
        <a:p>
          <a:endParaRPr lang="ru-RU"/>
        </a:p>
      </dgm:t>
    </dgm:pt>
    <dgm:pt modelId="{9B446D11-0F1F-4B98-B1D0-981ACD5349F0}" type="pres">
      <dgm:prSet presAssocID="{5391818C-F058-4276-BCBD-CFB90670BCFC}" presName="level3hierChild" presStyleCnt="0"/>
      <dgm:spPr/>
    </dgm:pt>
    <dgm:pt modelId="{4AF22EB4-D34B-4AE8-9282-87C1CD128C10}" type="pres">
      <dgm:prSet presAssocID="{E0568B72-8BF0-449F-9260-992CAB39DCB6}" presName="conn2-1" presStyleLbl="parChTrans1D2" presStyleIdx="3" presStyleCnt="6"/>
      <dgm:spPr/>
      <dgm:t>
        <a:bodyPr/>
        <a:lstStyle/>
        <a:p>
          <a:endParaRPr lang="ru-RU"/>
        </a:p>
      </dgm:t>
    </dgm:pt>
    <dgm:pt modelId="{EC8C1158-C9F4-4DDF-B59C-669EFD61FF25}" type="pres">
      <dgm:prSet presAssocID="{E0568B72-8BF0-449F-9260-992CAB39DCB6}" presName="connTx" presStyleLbl="parChTrans1D2" presStyleIdx="3" presStyleCnt="6"/>
      <dgm:spPr/>
      <dgm:t>
        <a:bodyPr/>
        <a:lstStyle/>
        <a:p>
          <a:endParaRPr lang="ru-RU"/>
        </a:p>
      </dgm:t>
    </dgm:pt>
    <dgm:pt modelId="{947A3E42-4843-4820-BEF6-27623CF0A5F9}" type="pres">
      <dgm:prSet presAssocID="{486C1A00-2A67-420C-8FCA-DE0975D16895}" presName="root2" presStyleCnt="0"/>
      <dgm:spPr/>
    </dgm:pt>
    <dgm:pt modelId="{DF9CF3EB-7D5F-4DBC-804A-0951A9FB5ECF}" type="pres">
      <dgm:prSet presAssocID="{486C1A00-2A67-420C-8FCA-DE0975D16895}" presName="LevelTwoTextNode" presStyleLbl="node2" presStyleIdx="3" presStyleCnt="6">
        <dgm:presLayoutVars>
          <dgm:chPref val="3"/>
        </dgm:presLayoutVars>
      </dgm:prSet>
      <dgm:spPr/>
      <dgm:t>
        <a:bodyPr/>
        <a:lstStyle/>
        <a:p>
          <a:endParaRPr lang="ru-RU"/>
        </a:p>
      </dgm:t>
    </dgm:pt>
    <dgm:pt modelId="{78CE7801-93A7-4AA8-ADE6-7BA70EC4EEED}" type="pres">
      <dgm:prSet presAssocID="{486C1A00-2A67-420C-8FCA-DE0975D16895}" presName="level3hierChild" presStyleCnt="0"/>
      <dgm:spPr/>
    </dgm:pt>
    <dgm:pt modelId="{2814BBEE-8F12-4224-9390-3F5E47483DE7}" type="pres">
      <dgm:prSet presAssocID="{CC6A76EB-2999-4DC6-B354-9F4FEF61A9F6}" presName="conn2-1" presStyleLbl="parChTrans1D2" presStyleIdx="4" presStyleCnt="6"/>
      <dgm:spPr/>
      <dgm:t>
        <a:bodyPr/>
        <a:lstStyle/>
        <a:p>
          <a:endParaRPr lang="ru-RU"/>
        </a:p>
      </dgm:t>
    </dgm:pt>
    <dgm:pt modelId="{EE1CAE2C-48C4-456D-9675-6FFD9AA21DAF}" type="pres">
      <dgm:prSet presAssocID="{CC6A76EB-2999-4DC6-B354-9F4FEF61A9F6}" presName="connTx" presStyleLbl="parChTrans1D2" presStyleIdx="4" presStyleCnt="6"/>
      <dgm:spPr/>
      <dgm:t>
        <a:bodyPr/>
        <a:lstStyle/>
        <a:p>
          <a:endParaRPr lang="ru-RU"/>
        </a:p>
      </dgm:t>
    </dgm:pt>
    <dgm:pt modelId="{F4D8104F-D549-4525-8D0C-546604B09C36}" type="pres">
      <dgm:prSet presAssocID="{48DB8E1D-433E-4C3A-AA94-A2939DE40F59}" presName="root2" presStyleCnt="0"/>
      <dgm:spPr/>
    </dgm:pt>
    <dgm:pt modelId="{ACFA5828-B5A7-4FA5-9A59-B102C45199B9}" type="pres">
      <dgm:prSet presAssocID="{48DB8E1D-433E-4C3A-AA94-A2939DE40F59}" presName="LevelTwoTextNode" presStyleLbl="node2" presStyleIdx="4" presStyleCnt="6">
        <dgm:presLayoutVars>
          <dgm:chPref val="3"/>
        </dgm:presLayoutVars>
      </dgm:prSet>
      <dgm:spPr/>
      <dgm:t>
        <a:bodyPr/>
        <a:lstStyle/>
        <a:p>
          <a:endParaRPr lang="ru-RU"/>
        </a:p>
      </dgm:t>
    </dgm:pt>
    <dgm:pt modelId="{C025BD1B-E39F-4963-9C8B-8857E6F457BC}" type="pres">
      <dgm:prSet presAssocID="{48DB8E1D-433E-4C3A-AA94-A2939DE40F59}" presName="level3hierChild" presStyleCnt="0"/>
      <dgm:spPr/>
    </dgm:pt>
    <dgm:pt modelId="{94F8F3E9-27F4-4069-9B85-96CC6BA3C52E}" type="pres">
      <dgm:prSet presAssocID="{112EA78A-7369-446D-92DD-A4728F3B217E}" presName="conn2-1" presStyleLbl="parChTrans1D2" presStyleIdx="5" presStyleCnt="6"/>
      <dgm:spPr/>
      <dgm:t>
        <a:bodyPr/>
        <a:lstStyle/>
        <a:p>
          <a:endParaRPr lang="ru-RU"/>
        </a:p>
      </dgm:t>
    </dgm:pt>
    <dgm:pt modelId="{1261E6E4-0459-429B-BCC0-DF6BEAF85253}" type="pres">
      <dgm:prSet presAssocID="{112EA78A-7369-446D-92DD-A4728F3B217E}" presName="connTx" presStyleLbl="parChTrans1D2" presStyleIdx="5" presStyleCnt="6"/>
      <dgm:spPr/>
      <dgm:t>
        <a:bodyPr/>
        <a:lstStyle/>
        <a:p>
          <a:endParaRPr lang="ru-RU"/>
        </a:p>
      </dgm:t>
    </dgm:pt>
    <dgm:pt modelId="{4062CB31-C7E5-4E7E-8394-7BBD7BFF7AB1}" type="pres">
      <dgm:prSet presAssocID="{9B770082-2864-4BF6-A69A-4298E98F872F}" presName="root2" presStyleCnt="0"/>
      <dgm:spPr/>
    </dgm:pt>
    <dgm:pt modelId="{58E0AC5A-F7B2-4920-AE97-4F23484AE662}" type="pres">
      <dgm:prSet presAssocID="{9B770082-2864-4BF6-A69A-4298E98F872F}" presName="LevelTwoTextNode" presStyleLbl="node2" presStyleIdx="5" presStyleCnt="6">
        <dgm:presLayoutVars>
          <dgm:chPref val="3"/>
        </dgm:presLayoutVars>
      </dgm:prSet>
      <dgm:spPr/>
      <dgm:t>
        <a:bodyPr/>
        <a:lstStyle/>
        <a:p>
          <a:endParaRPr lang="ru-RU"/>
        </a:p>
      </dgm:t>
    </dgm:pt>
    <dgm:pt modelId="{7533CB9D-756E-43F8-AA2E-F9FD7CEBD983}" type="pres">
      <dgm:prSet presAssocID="{9B770082-2864-4BF6-A69A-4298E98F872F}" presName="level3hierChild" presStyleCnt="0"/>
      <dgm:spPr/>
    </dgm:pt>
  </dgm:ptLst>
  <dgm:cxnLst>
    <dgm:cxn modelId="{3543F830-3ADF-49FF-B253-110B9C8E0282}" srcId="{B880B609-2AAA-47B0-A52E-AD64820E61EE}" destId="{00E3618A-7975-41FD-A468-3B2EF468F410}" srcOrd="0" destOrd="0" parTransId="{4AA323A5-7DE4-419E-9550-0C65E17D420A}" sibTransId="{B35386D5-F2B8-4237-86FC-68CC20095600}"/>
    <dgm:cxn modelId="{3D89E2FB-4BE1-4B72-9D45-0BAE4077DC27}" type="presOf" srcId="{112EA78A-7369-446D-92DD-A4728F3B217E}" destId="{94F8F3E9-27F4-4069-9B85-96CC6BA3C52E}" srcOrd="0" destOrd="0" presId="urn:microsoft.com/office/officeart/2008/layout/HorizontalMultiLevelHierarchy"/>
    <dgm:cxn modelId="{003699DC-2135-4F36-A9CD-844DA1FB4D5C}" type="presOf" srcId="{401CF827-1BE6-4368-A7F8-E6E197D77D88}" destId="{A4F1A458-EF63-4D26-8D0A-C253744596BD}" srcOrd="0" destOrd="0" presId="urn:microsoft.com/office/officeart/2008/layout/HorizontalMultiLevelHierarchy"/>
    <dgm:cxn modelId="{3772E9A1-BECD-4640-86D2-9547468E3B12}" type="presOf" srcId="{CC6A76EB-2999-4DC6-B354-9F4FEF61A9F6}" destId="{2814BBEE-8F12-4224-9390-3F5E47483DE7}" srcOrd="0" destOrd="0" presId="urn:microsoft.com/office/officeart/2008/layout/HorizontalMultiLevelHierarchy"/>
    <dgm:cxn modelId="{FE39D0EA-6D53-43CC-AF85-E03E90A5ACE3}" srcId="{B880B609-2AAA-47B0-A52E-AD64820E61EE}" destId="{486C1A00-2A67-420C-8FCA-DE0975D16895}" srcOrd="3" destOrd="0" parTransId="{E0568B72-8BF0-449F-9260-992CAB39DCB6}" sibTransId="{79CC21AC-A08D-47A4-8EAD-DF2C53B55870}"/>
    <dgm:cxn modelId="{EC17B41E-DD95-4224-873F-5A3BFA2CE8A5}" type="presOf" srcId="{4AA323A5-7DE4-419E-9550-0C65E17D420A}" destId="{19AEFDC2-F21C-4A9C-A415-AC7039E2DF3F}" srcOrd="1" destOrd="0" presId="urn:microsoft.com/office/officeart/2008/layout/HorizontalMultiLevelHierarchy"/>
    <dgm:cxn modelId="{1B939DCB-1641-44AC-8AE7-5A6D042E32D5}" type="presOf" srcId="{401CF827-1BE6-4368-A7F8-E6E197D77D88}" destId="{9BD38F6D-DB59-47E6-B8CB-7CE01AA9C614}" srcOrd="1" destOrd="0" presId="urn:microsoft.com/office/officeart/2008/layout/HorizontalMultiLevelHierarchy"/>
    <dgm:cxn modelId="{53FB99E0-EFEB-4335-8C2A-F0C219020D80}" type="presOf" srcId="{9B770082-2864-4BF6-A69A-4298E98F872F}" destId="{58E0AC5A-F7B2-4920-AE97-4F23484AE662}" srcOrd="0" destOrd="0" presId="urn:microsoft.com/office/officeart/2008/layout/HorizontalMultiLevelHierarchy"/>
    <dgm:cxn modelId="{2BAB71AF-7970-40C1-B70C-7936D442B36A}" srcId="{B880B609-2AAA-47B0-A52E-AD64820E61EE}" destId="{9B770082-2864-4BF6-A69A-4298E98F872F}" srcOrd="5" destOrd="0" parTransId="{112EA78A-7369-446D-92DD-A4728F3B217E}" sibTransId="{11FD6F46-606F-496D-BE3C-261F702D84CF}"/>
    <dgm:cxn modelId="{768FD773-E400-42AA-9C18-F7EF75591C44}" type="presOf" srcId="{E0568B72-8BF0-449F-9260-992CAB39DCB6}" destId="{EC8C1158-C9F4-4DDF-B59C-669EFD61FF25}" srcOrd="1" destOrd="0" presId="urn:microsoft.com/office/officeart/2008/layout/HorizontalMultiLevelHierarchy"/>
    <dgm:cxn modelId="{5F448296-E181-4449-94BA-23BA0BA2A488}" type="presOf" srcId="{4AA323A5-7DE4-419E-9550-0C65E17D420A}" destId="{DFC7F384-491D-484B-9A15-4025754EE097}" srcOrd="0" destOrd="0" presId="urn:microsoft.com/office/officeart/2008/layout/HorizontalMultiLevelHierarchy"/>
    <dgm:cxn modelId="{85AE0986-5AA9-466C-AA9F-8518A13B6907}" type="presOf" srcId="{112EA78A-7369-446D-92DD-A4728F3B217E}" destId="{1261E6E4-0459-429B-BCC0-DF6BEAF85253}" srcOrd="1" destOrd="0" presId="urn:microsoft.com/office/officeart/2008/layout/HorizontalMultiLevelHierarchy"/>
    <dgm:cxn modelId="{25BF615D-8968-49A6-A774-06B31F3921F7}" type="presOf" srcId="{00E3618A-7975-41FD-A468-3B2EF468F410}" destId="{F32CDF5E-72B5-47FE-83BD-37EDFD3FEE32}" srcOrd="0" destOrd="0" presId="urn:microsoft.com/office/officeart/2008/layout/HorizontalMultiLevelHierarchy"/>
    <dgm:cxn modelId="{4D9175F7-EE33-4875-BC95-57FF11B5467E}" type="presOf" srcId="{0CA1AAFC-A1BF-4035-8C40-985983F507E1}" destId="{5C546AD7-3103-400A-A705-0CC2D143F265}" srcOrd="1" destOrd="0" presId="urn:microsoft.com/office/officeart/2008/layout/HorizontalMultiLevelHierarchy"/>
    <dgm:cxn modelId="{DB1DB22C-EE6D-46D6-B300-CD6E95F33991}" srcId="{B880B609-2AAA-47B0-A52E-AD64820E61EE}" destId="{9444AECC-BB6F-4680-BCAD-5DF79415FB23}" srcOrd="1" destOrd="0" parTransId="{401CF827-1BE6-4368-A7F8-E6E197D77D88}" sibTransId="{034080BC-6015-4D99-9E6D-E7CBD838F956}"/>
    <dgm:cxn modelId="{B6ABF93F-7142-40D2-9D0F-0B5B72008EE4}" type="presOf" srcId="{CC6A76EB-2999-4DC6-B354-9F4FEF61A9F6}" destId="{EE1CAE2C-48C4-456D-9675-6FFD9AA21DAF}" srcOrd="1" destOrd="0" presId="urn:microsoft.com/office/officeart/2008/layout/HorizontalMultiLevelHierarchy"/>
    <dgm:cxn modelId="{7F895E52-478C-418A-A8D4-B6D59FCACCAC}" type="presOf" srcId="{CA450F12-2C62-4748-9317-8EC041A51F67}" destId="{A1BD4748-951F-4F2E-9D28-7A5E6755CB8E}" srcOrd="0" destOrd="0" presId="urn:microsoft.com/office/officeart/2008/layout/HorizontalMultiLevelHierarchy"/>
    <dgm:cxn modelId="{F0FC1F99-D78B-4714-AF66-0E8D00AEF289}" srcId="{B880B609-2AAA-47B0-A52E-AD64820E61EE}" destId="{48DB8E1D-433E-4C3A-AA94-A2939DE40F59}" srcOrd="4" destOrd="0" parTransId="{CC6A76EB-2999-4DC6-B354-9F4FEF61A9F6}" sibTransId="{43C6B6C5-6AE6-49C7-870E-D06BDCA9F417}"/>
    <dgm:cxn modelId="{68C6DC06-89A0-4132-A890-0C2A596EC180}" type="presOf" srcId="{B880B609-2AAA-47B0-A52E-AD64820E61EE}" destId="{09A8A034-C92C-4D1E-8B0F-68EB53259FFC}" srcOrd="0" destOrd="0" presId="urn:microsoft.com/office/officeart/2008/layout/HorizontalMultiLevelHierarchy"/>
    <dgm:cxn modelId="{B6F6FDAA-9247-495C-AD27-280D3354AFDA}" srcId="{B880B609-2AAA-47B0-A52E-AD64820E61EE}" destId="{5391818C-F058-4276-BCBD-CFB90670BCFC}" srcOrd="2" destOrd="0" parTransId="{0CA1AAFC-A1BF-4035-8C40-985983F507E1}" sibTransId="{D5A1EC7D-8AE5-464B-8038-C155EA5BC99C}"/>
    <dgm:cxn modelId="{BB7F8FD4-2E77-49F5-9243-F57A9450B351}" type="presOf" srcId="{0CA1AAFC-A1BF-4035-8C40-985983F507E1}" destId="{285F57C7-E042-4C58-910D-1A52CF2EEDA9}" srcOrd="0" destOrd="0" presId="urn:microsoft.com/office/officeart/2008/layout/HorizontalMultiLevelHierarchy"/>
    <dgm:cxn modelId="{9DF2AE84-D1A0-4359-B5BA-8C2F9E2F29D9}" type="presOf" srcId="{48DB8E1D-433E-4C3A-AA94-A2939DE40F59}" destId="{ACFA5828-B5A7-4FA5-9A59-B102C45199B9}" srcOrd="0" destOrd="0" presId="urn:microsoft.com/office/officeart/2008/layout/HorizontalMultiLevelHierarchy"/>
    <dgm:cxn modelId="{0C90DB0E-2A63-41CC-ABB4-872DF5984004}" type="presOf" srcId="{5391818C-F058-4276-BCBD-CFB90670BCFC}" destId="{27B9BBA1-113F-4CAA-80E0-BBE46860F3DF}" srcOrd="0" destOrd="0" presId="urn:microsoft.com/office/officeart/2008/layout/HorizontalMultiLevelHierarchy"/>
    <dgm:cxn modelId="{67948EA8-B091-4095-9A55-1BE7B43A32A6}" type="presOf" srcId="{E0568B72-8BF0-449F-9260-992CAB39DCB6}" destId="{4AF22EB4-D34B-4AE8-9282-87C1CD128C10}" srcOrd="0" destOrd="0" presId="urn:microsoft.com/office/officeart/2008/layout/HorizontalMultiLevelHierarchy"/>
    <dgm:cxn modelId="{B4E20F9C-A2AA-4CCA-8CF6-0B02C439C3A5}" srcId="{CA450F12-2C62-4748-9317-8EC041A51F67}" destId="{B880B609-2AAA-47B0-A52E-AD64820E61EE}" srcOrd="0" destOrd="0" parTransId="{6D414971-E825-4D25-A1D2-8347736AB207}" sibTransId="{EBAFD2A2-7E2C-4278-B9D0-124C0904EF67}"/>
    <dgm:cxn modelId="{14F43F06-50DB-4E91-9BF7-F236A87F6F91}" type="presOf" srcId="{9444AECC-BB6F-4680-BCAD-5DF79415FB23}" destId="{B5D16C9A-660C-4A93-9E17-BAF8CA2A3987}" srcOrd="0" destOrd="0" presId="urn:microsoft.com/office/officeart/2008/layout/HorizontalMultiLevelHierarchy"/>
    <dgm:cxn modelId="{2812044C-BDA7-4E36-9FE0-50BD6F55498A}" type="presOf" srcId="{486C1A00-2A67-420C-8FCA-DE0975D16895}" destId="{DF9CF3EB-7D5F-4DBC-804A-0951A9FB5ECF}" srcOrd="0" destOrd="0" presId="urn:microsoft.com/office/officeart/2008/layout/HorizontalMultiLevelHierarchy"/>
    <dgm:cxn modelId="{53977284-AC1D-4C1A-8122-FC5B6A49B802}" type="presParOf" srcId="{A1BD4748-951F-4F2E-9D28-7A5E6755CB8E}" destId="{C0693754-89BC-40C5-A461-27DAB45636E9}" srcOrd="0" destOrd="0" presId="urn:microsoft.com/office/officeart/2008/layout/HorizontalMultiLevelHierarchy"/>
    <dgm:cxn modelId="{71540CD0-17B4-419D-B4BC-2F2EBD93ABCB}" type="presParOf" srcId="{C0693754-89BC-40C5-A461-27DAB45636E9}" destId="{09A8A034-C92C-4D1E-8B0F-68EB53259FFC}" srcOrd="0" destOrd="0" presId="urn:microsoft.com/office/officeart/2008/layout/HorizontalMultiLevelHierarchy"/>
    <dgm:cxn modelId="{A685BE15-76D5-411A-920C-09BACC054B62}" type="presParOf" srcId="{C0693754-89BC-40C5-A461-27DAB45636E9}" destId="{7EC9D995-5777-4908-90F1-46BE201E49FA}" srcOrd="1" destOrd="0" presId="urn:microsoft.com/office/officeart/2008/layout/HorizontalMultiLevelHierarchy"/>
    <dgm:cxn modelId="{87DF321A-C5DF-4D01-8D65-27041F207913}" type="presParOf" srcId="{7EC9D995-5777-4908-90F1-46BE201E49FA}" destId="{DFC7F384-491D-484B-9A15-4025754EE097}" srcOrd="0" destOrd="0" presId="urn:microsoft.com/office/officeart/2008/layout/HorizontalMultiLevelHierarchy"/>
    <dgm:cxn modelId="{3D4A9818-CB4E-4240-9054-609A56824B1E}" type="presParOf" srcId="{DFC7F384-491D-484B-9A15-4025754EE097}" destId="{19AEFDC2-F21C-4A9C-A415-AC7039E2DF3F}" srcOrd="0" destOrd="0" presId="urn:microsoft.com/office/officeart/2008/layout/HorizontalMultiLevelHierarchy"/>
    <dgm:cxn modelId="{7D92B5D4-963B-46FE-9F66-661ABB5DF210}" type="presParOf" srcId="{7EC9D995-5777-4908-90F1-46BE201E49FA}" destId="{EA861CA0-D7E7-4E54-9F28-893B6DDC30EB}" srcOrd="1" destOrd="0" presId="urn:microsoft.com/office/officeart/2008/layout/HorizontalMultiLevelHierarchy"/>
    <dgm:cxn modelId="{B6B9C7E3-0A44-4363-ABDD-04837C8C8D39}" type="presParOf" srcId="{EA861CA0-D7E7-4E54-9F28-893B6DDC30EB}" destId="{F32CDF5E-72B5-47FE-83BD-37EDFD3FEE32}" srcOrd="0" destOrd="0" presId="urn:microsoft.com/office/officeart/2008/layout/HorizontalMultiLevelHierarchy"/>
    <dgm:cxn modelId="{EFFEC8C7-3FAB-432A-AA21-4C13CA6A0B0A}" type="presParOf" srcId="{EA861CA0-D7E7-4E54-9F28-893B6DDC30EB}" destId="{C7FE943A-921C-4FEB-876D-14A62F4B8471}" srcOrd="1" destOrd="0" presId="urn:microsoft.com/office/officeart/2008/layout/HorizontalMultiLevelHierarchy"/>
    <dgm:cxn modelId="{98634D9C-7146-4055-9BAD-96EF71302DFE}" type="presParOf" srcId="{7EC9D995-5777-4908-90F1-46BE201E49FA}" destId="{A4F1A458-EF63-4D26-8D0A-C253744596BD}" srcOrd="2" destOrd="0" presId="urn:microsoft.com/office/officeart/2008/layout/HorizontalMultiLevelHierarchy"/>
    <dgm:cxn modelId="{BF18E557-2ABF-422D-9DA7-F75DE1159E45}" type="presParOf" srcId="{A4F1A458-EF63-4D26-8D0A-C253744596BD}" destId="{9BD38F6D-DB59-47E6-B8CB-7CE01AA9C614}" srcOrd="0" destOrd="0" presId="urn:microsoft.com/office/officeart/2008/layout/HorizontalMultiLevelHierarchy"/>
    <dgm:cxn modelId="{F0E2B4FA-E22F-48EB-8ECA-D55EE1AB95B1}" type="presParOf" srcId="{7EC9D995-5777-4908-90F1-46BE201E49FA}" destId="{986E4FC4-6026-4F7A-B63C-7D3E79AB59B2}" srcOrd="3" destOrd="0" presId="urn:microsoft.com/office/officeart/2008/layout/HorizontalMultiLevelHierarchy"/>
    <dgm:cxn modelId="{7C85C519-631C-4A7B-9645-729E10657B86}" type="presParOf" srcId="{986E4FC4-6026-4F7A-B63C-7D3E79AB59B2}" destId="{B5D16C9A-660C-4A93-9E17-BAF8CA2A3987}" srcOrd="0" destOrd="0" presId="urn:microsoft.com/office/officeart/2008/layout/HorizontalMultiLevelHierarchy"/>
    <dgm:cxn modelId="{6D4A00C0-0CE7-43E1-A260-D4B211465E16}" type="presParOf" srcId="{986E4FC4-6026-4F7A-B63C-7D3E79AB59B2}" destId="{422EC3EB-C904-4895-A131-15D985A36CCF}" srcOrd="1" destOrd="0" presId="urn:microsoft.com/office/officeart/2008/layout/HorizontalMultiLevelHierarchy"/>
    <dgm:cxn modelId="{5F0C488D-0ACB-4F40-80E8-CB2AB72CE61B}" type="presParOf" srcId="{7EC9D995-5777-4908-90F1-46BE201E49FA}" destId="{285F57C7-E042-4C58-910D-1A52CF2EEDA9}" srcOrd="4" destOrd="0" presId="urn:microsoft.com/office/officeart/2008/layout/HorizontalMultiLevelHierarchy"/>
    <dgm:cxn modelId="{7F0925C4-7EB4-4EA9-8796-C7C57C89E548}" type="presParOf" srcId="{285F57C7-E042-4C58-910D-1A52CF2EEDA9}" destId="{5C546AD7-3103-400A-A705-0CC2D143F265}" srcOrd="0" destOrd="0" presId="urn:microsoft.com/office/officeart/2008/layout/HorizontalMultiLevelHierarchy"/>
    <dgm:cxn modelId="{DF7CF846-2891-49BE-B604-E900B55DC4DD}" type="presParOf" srcId="{7EC9D995-5777-4908-90F1-46BE201E49FA}" destId="{9C155B4D-CC8F-47EC-A363-A9488CDF9643}" srcOrd="5" destOrd="0" presId="urn:microsoft.com/office/officeart/2008/layout/HorizontalMultiLevelHierarchy"/>
    <dgm:cxn modelId="{CA4A9F9C-0F8F-45D2-83BA-D5089ED80812}" type="presParOf" srcId="{9C155B4D-CC8F-47EC-A363-A9488CDF9643}" destId="{27B9BBA1-113F-4CAA-80E0-BBE46860F3DF}" srcOrd="0" destOrd="0" presId="urn:microsoft.com/office/officeart/2008/layout/HorizontalMultiLevelHierarchy"/>
    <dgm:cxn modelId="{51D7E370-50A0-420D-825B-4A034C35BD29}" type="presParOf" srcId="{9C155B4D-CC8F-47EC-A363-A9488CDF9643}" destId="{9B446D11-0F1F-4B98-B1D0-981ACD5349F0}" srcOrd="1" destOrd="0" presId="urn:microsoft.com/office/officeart/2008/layout/HorizontalMultiLevelHierarchy"/>
    <dgm:cxn modelId="{784873E3-9BD6-465C-B318-731A8E6FE8CA}" type="presParOf" srcId="{7EC9D995-5777-4908-90F1-46BE201E49FA}" destId="{4AF22EB4-D34B-4AE8-9282-87C1CD128C10}" srcOrd="6" destOrd="0" presId="urn:microsoft.com/office/officeart/2008/layout/HorizontalMultiLevelHierarchy"/>
    <dgm:cxn modelId="{1FC6D368-B0A2-424A-87FA-1799B4316DA4}" type="presParOf" srcId="{4AF22EB4-D34B-4AE8-9282-87C1CD128C10}" destId="{EC8C1158-C9F4-4DDF-B59C-669EFD61FF25}" srcOrd="0" destOrd="0" presId="urn:microsoft.com/office/officeart/2008/layout/HorizontalMultiLevelHierarchy"/>
    <dgm:cxn modelId="{DFC7278D-087C-4BDA-829D-337A531D8EF9}" type="presParOf" srcId="{7EC9D995-5777-4908-90F1-46BE201E49FA}" destId="{947A3E42-4843-4820-BEF6-27623CF0A5F9}" srcOrd="7" destOrd="0" presId="urn:microsoft.com/office/officeart/2008/layout/HorizontalMultiLevelHierarchy"/>
    <dgm:cxn modelId="{C897D1AD-C2E7-4E8D-AB0F-5B324F864A5D}" type="presParOf" srcId="{947A3E42-4843-4820-BEF6-27623CF0A5F9}" destId="{DF9CF3EB-7D5F-4DBC-804A-0951A9FB5ECF}" srcOrd="0" destOrd="0" presId="urn:microsoft.com/office/officeart/2008/layout/HorizontalMultiLevelHierarchy"/>
    <dgm:cxn modelId="{5FE97AA8-28D3-4F2E-9D09-F7A8D6EB761A}" type="presParOf" srcId="{947A3E42-4843-4820-BEF6-27623CF0A5F9}" destId="{78CE7801-93A7-4AA8-ADE6-7BA70EC4EEED}" srcOrd="1" destOrd="0" presId="urn:microsoft.com/office/officeart/2008/layout/HorizontalMultiLevelHierarchy"/>
    <dgm:cxn modelId="{5A9C3648-EFD4-410F-B74A-A9C2A7A6CAF7}" type="presParOf" srcId="{7EC9D995-5777-4908-90F1-46BE201E49FA}" destId="{2814BBEE-8F12-4224-9390-3F5E47483DE7}" srcOrd="8" destOrd="0" presId="urn:microsoft.com/office/officeart/2008/layout/HorizontalMultiLevelHierarchy"/>
    <dgm:cxn modelId="{F00CA669-BA76-489F-A9DE-F92086684145}" type="presParOf" srcId="{2814BBEE-8F12-4224-9390-3F5E47483DE7}" destId="{EE1CAE2C-48C4-456D-9675-6FFD9AA21DAF}" srcOrd="0" destOrd="0" presId="urn:microsoft.com/office/officeart/2008/layout/HorizontalMultiLevelHierarchy"/>
    <dgm:cxn modelId="{B56FDFAA-58D3-43C2-BFCB-642EFEAD286F}" type="presParOf" srcId="{7EC9D995-5777-4908-90F1-46BE201E49FA}" destId="{F4D8104F-D549-4525-8D0C-546604B09C36}" srcOrd="9" destOrd="0" presId="urn:microsoft.com/office/officeart/2008/layout/HorizontalMultiLevelHierarchy"/>
    <dgm:cxn modelId="{24FCA45F-B1D5-408B-8B05-122B3FCCEBAA}" type="presParOf" srcId="{F4D8104F-D549-4525-8D0C-546604B09C36}" destId="{ACFA5828-B5A7-4FA5-9A59-B102C45199B9}" srcOrd="0" destOrd="0" presId="urn:microsoft.com/office/officeart/2008/layout/HorizontalMultiLevelHierarchy"/>
    <dgm:cxn modelId="{34764ABB-74A8-48A0-A725-54CE90293DA7}" type="presParOf" srcId="{F4D8104F-D549-4525-8D0C-546604B09C36}" destId="{C025BD1B-E39F-4963-9C8B-8857E6F457BC}" srcOrd="1" destOrd="0" presId="urn:microsoft.com/office/officeart/2008/layout/HorizontalMultiLevelHierarchy"/>
    <dgm:cxn modelId="{DFF48991-3953-4C4B-BCFE-FD4DA5141CD9}" type="presParOf" srcId="{7EC9D995-5777-4908-90F1-46BE201E49FA}" destId="{94F8F3E9-27F4-4069-9B85-96CC6BA3C52E}" srcOrd="10" destOrd="0" presId="urn:microsoft.com/office/officeart/2008/layout/HorizontalMultiLevelHierarchy"/>
    <dgm:cxn modelId="{257B39BC-ECF4-4391-B693-9E8B60088A01}" type="presParOf" srcId="{94F8F3E9-27F4-4069-9B85-96CC6BA3C52E}" destId="{1261E6E4-0459-429B-BCC0-DF6BEAF85253}" srcOrd="0" destOrd="0" presId="urn:microsoft.com/office/officeart/2008/layout/HorizontalMultiLevelHierarchy"/>
    <dgm:cxn modelId="{CE3C29ED-181C-49A8-B022-2176ED42FBE9}" type="presParOf" srcId="{7EC9D995-5777-4908-90F1-46BE201E49FA}" destId="{4062CB31-C7E5-4E7E-8394-7BBD7BFF7AB1}" srcOrd="11" destOrd="0" presId="urn:microsoft.com/office/officeart/2008/layout/HorizontalMultiLevelHierarchy"/>
    <dgm:cxn modelId="{544F7D31-C307-451E-AE36-0C7616450A38}" type="presParOf" srcId="{4062CB31-C7E5-4E7E-8394-7BBD7BFF7AB1}" destId="{58E0AC5A-F7B2-4920-AE97-4F23484AE662}" srcOrd="0" destOrd="0" presId="urn:microsoft.com/office/officeart/2008/layout/HorizontalMultiLevelHierarchy"/>
    <dgm:cxn modelId="{CBDA508C-742A-45E8-9135-D65CE17880C8}" type="presParOf" srcId="{4062CB31-C7E5-4E7E-8394-7BBD7BFF7AB1}" destId="{7533CB9D-756E-43F8-AA2E-F9FD7CEBD983}" srcOrd="1" destOrd="0" presId="urn:microsoft.com/office/officeart/2008/layout/HorizontalMultiLevelHierarchy"/>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8D83D2B-E465-4AA5-9F14-785DAC35C231}" type="doc">
      <dgm:prSet loTypeId="urn:microsoft.com/office/officeart/2005/8/layout/venn3" loCatId="relationship" qsTypeId="urn:microsoft.com/office/officeart/2005/8/quickstyle/simple2" qsCatId="simple" csTypeId="urn:microsoft.com/office/officeart/2005/8/colors/colorful5" csCatId="colorful" phldr="1"/>
      <dgm:spPr/>
    </dgm:pt>
    <dgm:pt modelId="{3045A227-E664-451B-8215-352C8C950F88}">
      <dgm:prSet phldrT="[Текст]" custT="1"/>
      <dgm:spPr>
        <a:xfrm>
          <a:off x="169440" y="263"/>
          <a:ext cx="1225599" cy="1225599"/>
        </a:xfr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білім алушыларды жүйе ретінде тану </a:t>
          </a:r>
        </a:p>
      </dgm:t>
    </dgm:pt>
    <dgm:pt modelId="{04790B60-6E8F-4AE4-8853-9FB4D4CCD9B1}" type="parTrans" cxnId="{279F7786-3673-4FD0-9654-60CEE30D5F6E}">
      <dgm:prSet/>
      <dgm:spPr/>
      <dgm:t>
        <a:bodyPr/>
        <a:lstStyle/>
        <a:p>
          <a:endParaRPr lang="ru-RU" sz="1100">
            <a:latin typeface="Times New Roman" pitchFamily="18" charset="0"/>
            <a:cs typeface="Times New Roman" pitchFamily="18" charset="0"/>
          </a:endParaRPr>
        </a:p>
      </dgm:t>
    </dgm:pt>
    <dgm:pt modelId="{D8627A2D-E195-425B-A100-1AA3938341E3}" type="sibTrans" cxnId="{279F7786-3673-4FD0-9654-60CEE30D5F6E}">
      <dgm:prSet custT="1"/>
      <dgm:spPr/>
      <dgm:t>
        <a:bodyPr/>
        <a:lstStyle/>
        <a:p>
          <a:endParaRPr lang="ru-RU" sz="1100">
            <a:latin typeface="Times New Roman" pitchFamily="18" charset="0"/>
            <a:cs typeface="Times New Roman" pitchFamily="18" charset="0"/>
          </a:endParaRPr>
        </a:p>
      </dgm:t>
    </dgm:pt>
    <dgm:pt modelId="{FEC6AAE1-37E9-4A06-8FBF-787A34B79645}">
      <dgm:prSet phldrT="[Текст]" custT="1"/>
      <dgm:spPr>
        <a:xfrm>
          <a:off x="2130400" y="263"/>
          <a:ext cx="1225599" cy="1225599"/>
        </a:xfrm>
        <a:solidFill>
          <a:srgbClr val="4BACC6">
            <a:alpha val="50000"/>
            <a:hueOff val="-4966938"/>
            <a:satOff val="19906"/>
            <a:lumOff val="4314"/>
            <a:alphaOff val="0"/>
          </a:srgbClr>
        </a:solidFill>
        <a:ln w="38100" cap="flat" cmpd="sng" algn="ctr">
          <a:solidFill>
            <a:sysClr val="window" lastClr="FFFFFF">
              <a:hueOff val="0"/>
              <a:satOff val="0"/>
              <a:lumOff val="0"/>
              <a:alphaOff val="0"/>
            </a:sys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ішкі құрылымдық элементтерді біріктіру</a:t>
          </a:r>
        </a:p>
      </dgm:t>
    </dgm:pt>
    <dgm:pt modelId="{57603BEA-E837-4189-BD26-EFD377B5A150}" type="parTrans" cxnId="{AD50FA95-3A11-45DA-9A0B-F18FE3D6F893}">
      <dgm:prSet/>
      <dgm:spPr/>
      <dgm:t>
        <a:bodyPr/>
        <a:lstStyle/>
        <a:p>
          <a:endParaRPr lang="ru-RU" sz="1100">
            <a:latin typeface="Times New Roman" pitchFamily="18" charset="0"/>
            <a:cs typeface="Times New Roman" pitchFamily="18" charset="0"/>
          </a:endParaRPr>
        </a:p>
      </dgm:t>
    </dgm:pt>
    <dgm:pt modelId="{1866EE8E-87EB-4045-B449-883903220FEA}" type="sibTrans" cxnId="{AD50FA95-3A11-45DA-9A0B-F18FE3D6F893}">
      <dgm:prSet custT="1"/>
      <dgm:spPr/>
      <dgm:t>
        <a:bodyPr/>
        <a:lstStyle/>
        <a:p>
          <a:endParaRPr lang="ru-RU" sz="1100">
            <a:latin typeface="Times New Roman" pitchFamily="18" charset="0"/>
            <a:cs typeface="Times New Roman" pitchFamily="18" charset="0"/>
          </a:endParaRPr>
        </a:p>
      </dgm:t>
    </dgm:pt>
    <dgm:pt modelId="{D78FB8BD-16EE-4942-8590-7D834C6E713A}">
      <dgm:prSet phldrT="[Текст]" custT="1"/>
      <dgm:spPr>
        <a:xfrm>
          <a:off x="1149920" y="263"/>
          <a:ext cx="1225599" cy="1225599"/>
        </a:xfrm>
        <a:solidFill>
          <a:srgbClr val="4BACC6">
            <a:alpha val="50000"/>
            <a:hueOff val="-2483469"/>
            <a:satOff val="9953"/>
            <a:lumOff val="2157"/>
            <a:alphaOff val="0"/>
          </a:srgbClr>
        </a:solidFill>
        <a:ln w="38100" cap="flat" cmpd="sng" algn="ctr">
          <a:solidFill>
            <a:sysClr val="window" lastClr="FFFFFF">
              <a:hueOff val="0"/>
              <a:satOff val="0"/>
              <a:lumOff val="0"/>
              <a:alphaOff val="0"/>
            </a:sys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жүйенің құрылымын ұйымдастыру</a:t>
          </a:r>
        </a:p>
      </dgm:t>
    </dgm:pt>
    <dgm:pt modelId="{8407BF8A-BE19-4BA3-BDD7-085DEE59E1F8}" type="parTrans" cxnId="{BAE7BA60-D01B-4F60-B919-EED9BCE12DC5}">
      <dgm:prSet/>
      <dgm:spPr/>
      <dgm:t>
        <a:bodyPr/>
        <a:lstStyle/>
        <a:p>
          <a:endParaRPr lang="ru-RU" sz="1100">
            <a:latin typeface="Times New Roman" pitchFamily="18" charset="0"/>
            <a:cs typeface="Times New Roman" pitchFamily="18" charset="0"/>
          </a:endParaRPr>
        </a:p>
      </dgm:t>
    </dgm:pt>
    <dgm:pt modelId="{01B1E8E3-201A-48E1-9716-4708206F9B02}" type="sibTrans" cxnId="{BAE7BA60-D01B-4F60-B919-EED9BCE12DC5}">
      <dgm:prSet custT="1"/>
      <dgm:spPr/>
      <dgm:t>
        <a:bodyPr/>
        <a:lstStyle/>
        <a:p>
          <a:endParaRPr lang="ru-RU" sz="1100">
            <a:latin typeface="Times New Roman" pitchFamily="18" charset="0"/>
            <a:cs typeface="Times New Roman" pitchFamily="18" charset="0"/>
          </a:endParaRPr>
        </a:p>
      </dgm:t>
    </dgm:pt>
    <dgm:pt modelId="{43678748-A2BB-44B6-81BB-39247E2328CC}">
      <dgm:prSet phldrT="[Текст]" custT="1"/>
      <dgm:spPr>
        <a:xfrm>
          <a:off x="3110879" y="263"/>
          <a:ext cx="1225599" cy="1225599"/>
        </a:xfrm>
        <a:solidFill>
          <a:srgbClr val="4BACC6">
            <a:alpha val="50000"/>
            <a:hueOff val="-7450407"/>
            <a:satOff val="29858"/>
            <a:lumOff val="6471"/>
            <a:alphaOff val="0"/>
          </a:srgbClr>
        </a:solidFill>
        <a:ln w="38100" cap="flat" cmpd="sng" algn="ctr">
          <a:solidFill>
            <a:sysClr val="window" lastClr="FFFFFF">
              <a:hueOff val="0"/>
              <a:satOff val="0"/>
              <a:lumOff val="0"/>
              <a:alphaOff val="0"/>
            </a:sys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жүйенің даму тенденцияларын анықтау</a:t>
          </a:r>
        </a:p>
      </dgm:t>
    </dgm:pt>
    <dgm:pt modelId="{FC761246-180B-47C6-BBAC-72D0C4A3D745}" type="parTrans" cxnId="{BDA59123-3286-4DF2-B000-DC217253E6F7}">
      <dgm:prSet/>
      <dgm:spPr/>
      <dgm:t>
        <a:bodyPr/>
        <a:lstStyle/>
        <a:p>
          <a:endParaRPr lang="ru-RU" sz="1100">
            <a:latin typeface="Times New Roman" pitchFamily="18" charset="0"/>
            <a:cs typeface="Times New Roman" pitchFamily="18" charset="0"/>
          </a:endParaRPr>
        </a:p>
      </dgm:t>
    </dgm:pt>
    <dgm:pt modelId="{DEDE5D19-F0B0-45C9-BA31-F64B4ECAF671}" type="sibTrans" cxnId="{BDA59123-3286-4DF2-B000-DC217253E6F7}">
      <dgm:prSet custT="1"/>
      <dgm:spPr/>
      <dgm:t>
        <a:bodyPr/>
        <a:lstStyle/>
        <a:p>
          <a:endParaRPr lang="ru-RU" sz="1100">
            <a:latin typeface="Times New Roman" pitchFamily="18" charset="0"/>
            <a:cs typeface="Times New Roman" pitchFamily="18" charset="0"/>
          </a:endParaRPr>
        </a:p>
      </dgm:t>
    </dgm:pt>
    <dgm:pt modelId="{89F85A2B-104B-4E33-A021-001C61FC34A5}">
      <dgm:prSet phldrT="[Текст]" custT="1"/>
      <dgm:spPr>
        <a:xfrm>
          <a:off x="4091359" y="263"/>
          <a:ext cx="1225599" cy="1225599"/>
        </a:xfr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ln>
        <a:effectLst/>
      </dgm:spPr>
      <dgm:t>
        <a:bodyPr/>
        <a:lstStyle/>
        <a:p>
          <a:r>
            <a:rPr lang="ru-RU" sz="1100">
              <a:solidFill>
                <a:sysClr val="windowText" lastClr="000000"/>
              </a:solidFill>
              <a:latin typeface="Times New Roman" pitchFamily="18" charset="0"/>
              <a:ea typeface="+mn-ea"/>
              <a:cs typeface="Times New Roman" pitchFamily="18" charset="0"/>
            </a:rPr>
            <a:t>жүйе қызметін анықтау және оны талдау</a:t>
          </a:r>
        </a:p>
      </dgm:t>
    </dgm:pt>
    <dgm:pt modelId="{476C1CB7-3719-4A3B-8D79-6C2149B44797}" type="parTrans" cxnId="{F168518F-A1DF-45F3-8DCB-CE2F58F3E8DD}">
      <dgm:prSet/>
      <dgm:spPr/>
      <dgm:t>
        <a:bodyPr/>
        <a:lstStyle/>
        <a:p>
          <a:endParaRPr lang="ru-RU" sz="1100">
            <a:latin typeface="Times New Roman" pitchFamily="18" charset="0"/>
            <a:cs typeface="Times New Roman" pitchFamily="18" charset="0"/>
          </a:endParaRPr>
        </a:p>
      </dgm:t>
    </dgm:pt>
    <dgm:pt modelId="{34C2B270-97F8-4FDD-B4F7-D69283CE1375}" type="sibTrans" cxnId="{F168518F-A1DF-45F3-8DCB-CE2F58F3E8DD}">
      <dgm:prSet/>
      <dgm:spPr/>
      <dgm:t>
        <a:bodyPr/>
        <a:lstStyle/>
        <a:p>
          <a:endParaRPr lang="ru-RU" sz="1100">
            <a:latin typeface="Times New Roman" pitchFamily="18" charset="0"/>
            <a:cs typeface="Times New Roman" pitchFamily="18" charset="0"/>
          </a:endParaRPr>
        </a:p>
      </dgm:t>
    </dgm:pt>
    <dgm:pt modelId="{BE87FCB3-052C-47AB-B025-047358390C64}" type="pres">
      <dgm:prSet presAssocID="{38D83D2B-E465-4AA5-9F14-785DAC35C231}" presName="Name0" presStyleCnt="0">
        <dgm:presLayoutVars>
          <dgm:dir/>
          <dgm:resizeHandles val="exact"/>
        </dgm:presLayoutVars>
      </dgm:prSet>
      <dgm:spPr/>
    </dgm:pt>
    <dgm:pt modelId="{4D5F169D-4976-48D9-9A48-79F60BF20DDF}" type="pres">
      <dgm:prSet presAssocID="{3045A227-E664-451B-8215-352C8C950F88}" presName="Name5" presStyleLbl="vennNode1" presStyleIdx="0" presStyleCnt="5">
        <dgm:presLayoutVars>
          <dgm:bulletEnabled val="1"/>
        </dgm:presLayoutVars>
      </dgm:prSet>
      <dgm:spPr>
        <a:prstGeom prst="ellipse">
          <a:avLst/>
        </a:prstGeom>
      </dgm:spPr>
      <dgm:t>
        <a:bodyPr/>
        <a:lstStyle/>
        <a:p>
          <a:endParaRPr lang="ru-RU"/>
        </a:p>
      </dgm:t>
    </dgm:pt>
    <dgm:pt modelId="{3B81D356-1E85-4C30-84F1-5B355D803A12}" type="pres">
      <dgm:prSet presAssocID="{D8627A2D-E195-425B-A100-1AA3938341E3}" presName="space" presStyleCnt="0"/>
      <dgm:spPr/>
    </dgm:pt>
    <dgm:pt modelId="{6CBDC672-EFDD-4703-8F86-BC77BF4C07C8}" type="pres">
      <dgm:prSet presAssocID="{D78FB8BD-16EE-4942-8590-7D834C6E713A}" presName="Name5" presStyleLbl="vennNode1" presStyleIdx="1" presStyleCnt="5">
        <dgm:presLayoutVars>
          <dgm:bulletEnabled val="1"/>
        </dgm:presLayoutVars>
      </dgm:prSet>
      <dgm:spPr>
        <a:prstGeom prst="ellipse">
          <a:avLst/>
        </a:prstGeom>
      </dgm:spPr>
      <dgm:t>
        <a:bodyPr/>
        <a:lstStyle/>
        <a:p>
          <a:endParaRPr lang="ru-RU"/>
        </a:p>
      </dgm:t>
    </dgm:pt>
    <dgm:pt modelId="{13AF1381-F963-4A3D-87D4-0316B81E6569}" type="pres">
      <dgm:prSet presAssocID="{01B1E8E3-201A-48E1-9716-4708206F9B02}" presName="space" presStyleCnt="0"/>
      <dgm:spPr/>
    </dgm:pt>
    <dgm:pt modelId="{262CCD88-7FC7-436B-B91E-3E61FEA16F9D}" type="pres">
      <dgm:prSet presAssocID="{FEC6AAE1-37E9-4A06-8FBF-787A34B79645}" presName="Name5" presStyleLbl="vennNode1" presStyleIdx="2" presStyleCnt="5">
        <dgm:presLayoutVars>
          <dgm:bulletEnabled val="1"/>
        </dgm:presLayoutVars>
      </dgm:prSet>
      <dgm:spPr>
        <a:prstGeom prst="ellipse">
          <a:avLst/>
        </a:prstGeom>
      </dgm:spPr>
      <dgm:t>
        <a:bodyPr/>
        <a:lstStyle/>
        <a:p>
          <a:endParaRPr lang="ru-RU"/>
        </a:p>
      </dgm:t>
    </dgm:pt>
    <dgm:pt modelId="{BC31AADF-E09A-4206-BA81-2731F7D94AED}" type="pres">
      <dgm:prSet presAssocID="{1866EE8E-87EB-4045-B449-883903220FEA}" presName="space" presStyleCnt="0"/>
      <dgm:spPr/>
    </dgm:pt>
    <dgm:pt modelId="{C4457017-FD37-4F51-9A4E-F6A6851511BC}" type="pres">
      <dgm:prSet presAssocID="{43678748-A2BB-44B6-81BB-39247E2328CC}" presName="Name5" presStyleLbl="vennNode1" presStyleIdx="3" presStyleCnt="5">
        <dgm:presLayoutVars>
          <dgm:bulletEnabled val="1"/>
        </dgm:presLayoutVars>
      </dgm:prSet>
      <dgm:spPr>
        <a:prstGeom prst="ellipse">
          <a:avLst/>
        </a:prstGeom>
      </dgm:spPr>
      <dgm:t>
        <a:bodyPr/>
        <a:lstStyle/>
        <a:p>
          <a:endParaRPr lang="ru-RU"/>
        </a:p>
      </dgm:t>
    </dgm:pt>
    <dgm:pt modelId="{51EC6DD0-F99F-48B3-AF37-79677A022CFF}" type="pres">
      <dgm:prSet presAssocID="{DEDE5D19-F0B0-45C9-BA31-F64B4ECAF671}" presName="space" presStyleCnt="0"/>
      <dgm:spPr/>
    </dgm:pt>
    <dgm:pt modelId="{8E37BC77-524C-45EA-BDAC-37B2CEF5E52A}" type="pres">
      <dgm:prSet presAssocID="{89F85A2B-104B-4E33-A021-001C61FC34A5}" presName="Name5" presStyleLbl="vennNode1" presStyleIdx="4" presStyleCnt="5">
        <dgm:presLayoutVars>
          <dgm:bulletEnabled val="1"/>
        </dgm:presLayoutVars>
      </dgm:prSet>
      <dgm:spPr>
        <a:prstGeom prst="ellipse">
          <a:avLst/>
        </a:prstGeom>
      </dgm:spPr>
      <dgm:t>
        <a:bodyPr/>
        <a:lstStyle/>
        <a:p>
          <a:endParaRPr lang="ru-RU"/>
        </a:p>
      </dgm:t>
    </dgm:pt>
  </dgm:ptLst>
  <dgm:cxnLst>
    <dgm:cxn modelId="{833BAD2F-D2AB-4EEC-ABF3-B463BEF8DAED}" type="presOf" srcId="{D78FB8BD-16EE-4942-8590-7D834C6E713A}" destId="{6CBDC672-EFDD-4703-8F86-BC77BF4C07C8}" srcOrd="0" destOrd="0" presId="urn:microsoft.com/office/officeart/2005/8/layout/venn3"/>
    <dgm:cxn modelId="{279F7786-3673-4FD0-9654-60CEE30D5F6E}" srcId="{38D83D2B-E465-4AA5-9F14-785DAC35C231}" destId="{3045A227-E664-451B-8215-352C8C950F88}" srcOrd="0" destOrd="0" parTransId="{04790B60-6E8F-4AE4-8853-9FB4D4CCD9B1}" sibTransId="{D8627A2D-E195-425B-A100-1AA3938341E3}"/>
    <dgm:cxn modelId="{75B8E508-8153-493D-B03D-378E70126D61}" type="presOf" srcId="{FEC6AAE1-37E9-4A06-8FBF-787A34B79645}" destId="{262CCD88-7FC7-436B-B91E-3E61FEA16F9D}" srcOrd="0" destOrd="0" presId="urn:microsoft.com/office/officeart/2005/8/layout/venn3"/>
    <dgm:cxn modelId="{AB733B61-91A2-4C6E-A42A-CA3E2B5D8D0B}" type="presOf" srcId="{89F85A2B-104B-4E33-A021-001C61FC34A5}" destId="{8E37BC77-524C-45EA-BDAC-37B2CEF5E52A}" srcOrd="0" destOrd="0" presId="urn:microsoft.com/office/officeart/2005/8/layout/venn3"/>
    <dgm:cxn modelId="{609C6283-AEAF-4702-BF59-28B2AFFC3FF7}" type="presOf" srcId="{3045A227-E664-451B-8215-352C8C950F88}" destId="{4D5F169D-4976-48D9-9A48-79F60BF20DDF}" srcOrd="0" destOrd="0" presId="urn:microsoft.com/office/officeart/2005/8/layout/venn3"/>
    <dgm:cxn modelId="{AD50FA95-3A11-45DA-9A0B-F18FE3D6F893}" srcId="{38D83D2B-E465-4AA5-9F14-785DAC35C231}" destId="{FEC6AAE1-37E9-4A06-8FBF-787A34B79645}" srcOrd="2" destOrd="0" parTransId="{57603BEA-E837-4189-BD26-EFD377B5A150}" sibTransId="{1866EE8E-87EB-4045-B449-883903220FEA}"/>
    <dgm:cxn modelId="{C6C838CE-271D-43B2-B98A-8B2EF0523959}" type="presOf" srcId="{38D83D2B-E465-4AA5-9F14-785DAC35C231}" destId="{BE87FCB3-052C-47AB-B025-047358390C64}" srcOrd="0" destOrd="0" presId="urn:microsoft.com/office/officeart/2005/8/layout/venn3"/>
    <dgm:cxn modelId="{BAE7BA60-D01B-4F60-B919-EED9BCE12DC5}" srcId="{38D83D2B-E465-4AA5-9F14-785DAC35C231}" destId="{D78FB8BD-16EE-4942-8590-7D834C6E713A}" srcOrd="1" destOrd="0" parTransId="{8407BF8A-BE19-4BA3-BDD7-085DEE59E1F8}" sibTransId="{01B1E8E3-201A-48E1-9716-4708206F9B02}"/>
    <dgm:cxn modelId="{BDA59123-3286-4DF2-B000-DC217253E6F7}" srcId="{38D83D2B-E465-4AA5-9F14-785DAC35C231}" destId="{43678748-A2BB-44B6-81BB-39247E2328CC}" srcOrd="3" destOrd="0" parTransId="{FC761246-180B-47C6-BBAC-72D0C4A3D745}" sibTransId="{DEDE5D19-F0B0-45C9-BA31-F64B4ECAF671}"/>
    <dgm:cxn modelId="{C8BDB6B8-D88F-44EC-B3DE-6E324805581B}" type="presOf" srcId="{43678748-A2BB-44B6-81BB-39247E2328CC}" destId="{C4457017-FD37-4F51-9A4E-F6A6851511BC}" srcOrd="0" destOrd="0" presId="urn:microsoft.com/office/officeart/2005/8/layout/venn3"/>
    <dgm:cxn modelId="{F168518F-A1DF-45F3-8DCB-CE2F58F3E8DD}" srcId="{38D83D2B-E465-4AA5-9F14-785DAC35C231}" destId="{89F85A2B-104B-4E33-A021-001C61FC34A5}" srcOrd="4" destOrd="0" parTransId="{476C1CB7-3719-4A3B-8D79-6C2149B44797}" sibTransId="{34C2B270-97F8-4FDD-B4F7-D69283CE1375}"/>
    <dgm:cxn modelId="{044F5AAF-EACA-4B4F-B69D-DA4A4B4ECE95}" type="presParOf" srcId="{BE87FCB3-052C-47AB-B025-047358390C64}" destId="{4D5F169D-4976-48D9-9A48-79F60BF20DDF}" srcOrd="0" destOrd="0" presId="urn:microsoft.com/office/officeart/2005/8/layout/venn3"/>
    <dgm:cxn modelId="{6A59DEAF-9DD8-4252-906E-5543A3E56BA2}" type="presParOf" srcId="{BE87FCB3-052C-47AB-B025-047358390C64}" destId="{3B81D356-1E85-4C30-84F1-5B355D803A12}" srcOrd="1" destOrd="0" presId="urn:microsoft.com/office/officeart/2005/8/layout/venn3"/>
    <dgm:cxn modelId="{40AC1862-7A5B-4F2F-AD82-538561A2C909}" type="presParOf" srcId="{BE87FCB3-052C-47AB-B025-047358390C64}" destId="{6CBDC672-EFDD-4703-8F86-BC77BF4C07C8}" srcOrd="2" destOrd="0" presId="urn:microsoft.com/office/officeart/2005/8/layout/venn3"/>
    <dgm:cxn modelId="{4A4E23DC-F62A-4026-9F46-ED08A3C4ED1C}" type="presParOf" srcId="{BE87FCB3-052C-47AB-B025-047358390C64}" destId="{13AF1381-F963-4A3D-87D4-0316B81E6569}" srcOrd="3" destOrd="0" presId="urn:microsoft.com/office/officeart/2005/8/layout/venn3"/>
    <dgm:cxn modelId="{C4970563-FA86-4B7A-9474-E6366BF50271}" type="presParOf" srcId="{BE87FCB3-052C-47AB-B025-047358390C64}" destId="{262CCD88-7FC7-436B-B91E-3E61FEA16F9D}" srcOrd="4" destOrd="0" presId="urn:microsoft.com/office/officeart/2005/8/layout/venn3"/>
    <dgm:cxn modelId="{9A56BC92-4925-4938-BD48-85AC3EBC6391}" type="presParOf" srcId="{BE87FCB3-052C-47AB-B025-047358390C64}" destId="{BC31AADF-E09A-4206-BA81-2731F7D94AED}" srcOrd="5" destOrd="0" presId="urn:microsoft.com/office/officeart/2005/8/layout/venn3"/>
    <dgm:cxn modelId="{127A58E4-94DE-4649-94D2-C871B1092556}" type="presParOf" srcId="{BE87FCB3-052C-47AB-B025-047358390C64}" destId="{C4457017-FD37-4F51-9A4E-F6A6851511BC}" srcOrd="6" destOrd="0" presId="urn:microsoft.com/office/officeart/2005/8/layout/venn3"/>
    <dgm:cxn modelId="{0391C3EC-DA4A-4617-91A7-9D9BE69F5899}" type="presParOf" srcId="{BE87FCB3-052C-47AB-B025-047358390C64}" destId="{51EC6DD0-F99F-48B3-AF37-79677A022CFF}" srcOrd="7" destOrd="0" presId="urn:microsoft.com/office/officeart/2005/8/layout/venn3"/>
    <dgm:cxn modelId="{48BB130E-20B9-4FA7-A4A7-DF5F0933F8E9}" type="presParOf" srcId="{BE87FCB3-052C-47AB-B025-047358390C64}" destId="{8E37BC77-524C-45EA-BDAC-37B2CEF5E52A}" srcOrd="8" destOrd="0" presId="urn:microsoft.com/office/officeart/2005/8/layout/venn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B41DDAE-BA6E-492B-B0BF-FD0B7B77D48E}" type="doc">
      <dgm:prSet loTypeId="urn:microsoft.com/office/officeart/2005/8/layout/process1" loCatId="process" qsTypeId="urn:microsoft.com/office/officeart/2005/8/quickstyle/simple3" qsCatId="simple" csTypeId="urn:microsoft.com/office/officeart/2005/8/colors/colorful5" csCatId="colorful" phldr="1"/>
      <dgm:spPr/>
    </dgm:pt>
    <dgm:pt modelId="{BE77D5FB-9431-4A2C-9275-43AB52F011AC}">
      <dgm:prSet phldrT="[Текст]" custT="1"/>
      <dgm:spPr/>
      <dgm:t>
        <a:bodyPr/>
        <a:lstStyle/>
        <a:p>
          <a:r>
            <a:rPr lang="kk-KZ" sz="1200">
              <a:latin typeface="Times New Roman" pitchFamily="18" charset="0"/>
              <a:cs typeface="Times New Roman" pitchFamily="18" charset="0"/>
            </a:rPr>
            <a:t>жалпы білім беретін пәндер </a:t>
          </a:r>
          <a:endParaRPr lang="ru-RU" sz="1200">
            <a:latin typeface="Times New Roman" pitchFamily="18" charset="0"/>
            <a:cs typeface="Times New Roman" pitchFamily="18" charset="0"/>
          </a:endParaRPr>
        </a:p>
      </dgm:t>
    </dgm:pt>
    <dgm:pt modelId="{A22C886B-E105-4B47-9112-D8FF2D15079E}" type="parTrans" cxnId="{3EFF63FF-B957-48CD-8CCA-E9F1AC448F81}">
      <dgm:prSet/>
      <dgm:spPr/>
      <dgm:t>
        <a:bodyPr/>
        <a:lstStyle/>
        <a:p>
          <a:endParaRPr lang="ru-RU" sz="1200">
            <a:latin typeface="Times New Roman" pitchFamily="18" charset="0"/>
            <a:cs typeface="Times New Roman" pitchFamily="18" charset="0"/>
          </a:endParaRPr>
        </a:p>
      </dgm:t>
    </dgm:pt>
    <dgm:pt modelId="{4F1BB70E-EACE-4572-93E4-46BDFB3BD256}" type="sibTrans" cxnId="{3EFF63FF-B957-48CD-8CCA-E9F1AC448F81}">
      <dgm:prSet custT="1"/>
      <dgm:spPr/>
      <dgm:t>
        <a:bodyPr/>
        <a:lstStyle/>
        <a:p>
          <a:endParaRPr lang="ru-RU" sz="1200">
            <a:latin typeface="Times New Roman" pitchFamily="18" charset="0"/>
            <a:cs typeface="Times New Roman" pitchFamily="18" charset="0"/>
          </a:endParaRPr>
        </a:p>
      </dgm:t>
    </dgm:pt>
    <dgm:pt modelId="{25A25D3C-C411-4696-BFD3-3F48324C1001}">
      <dgm:prSet phldrT="[Текст]" custT="1"/>
      <dgm:spPr/>
      <dgm:t>
        <a:bodyPr/>
        <a:lstStyle/>
        <a:p>
          <a:r>
            <a:rPr lang="kk-KZ" sz="1200">
              <a:latin typeface="Times New Roman" pitchFamily="18" charset="0"/>
              <a:cs typeface="Times New Roman" pitchFamily="18" charset="0"/>
            </a:rPr>
            <a:t>базалық пәндер </a:t>
          </a:r>
          <a:endParaRPr lang="ru-RU" sz="1200">
            <a:latin typeface="Times New Roman" pitchFamily="18" charset="0"/>
            <a:cs typeface="Times New Roman" pitchFamily="18" charset="0"/>
          </a:endParaRPr>
        </a:p>
      </dgm:t>
    </dgm:pt>
    <dgm:pt modelId="{9D8507D1-F56A-44F0-B463-F5C22220B4F5}" type="parTrans" cxnId="{DBDBDA64-9C25-4CBA-9F71-4DADED32F327}">
      <dgm:prSet/>
      <dgm:spPr/>
      <dgm:t>
        <a:bodyPr/>
        <a:lstStyle/>
        <a:p>
          <a:endParaRPr lang="ru-RU" sz="1200">
            <a:latin typeface="Times New Roman" pitchFamily="18" charset="0"/>
            <a:cs typeface="Times New Roman" pitchFamily="18" charset="0"/>
          </a:endParaRPr>
        </a:p>
      </dgm:t>
    </dgm:pt>
    <dgm:pt modelId="{877D0208-2C9C-4155-9AB7-7577AC43EB26}" type="sibTrans" cxnId="{DBDBDA64-9C25-4CBA-9F71-4DADED32F327}">
      <dgm:prSet custT="1"/>
      <dgm:spPr/>
      <dgm:t>
        <a:bodyPr/>
        <a:lstStyle/>
        <a:p>
          <a:endParaRPr lang="ru-RU" sz="1200">
            <a:latin typeface="Times New Roman" pitchFamily="18" charset="0"/>
            <a:cs typeface="Times New Roman" pitchFamily="18" charset="0"/>
          </a:endParaRPr>
        </a:p>
      </dgm:t>
    </dgm:pt>
    <dgm:pt modelId="{945C3DDD-E0FC-45C5-8FB4-7811443E8C6F}">
      <dgm:prSet phldrT="[Текст]" custT="1"/>
      <dgm:spPr/>
      <dgm:t>
        <a:bodyPr/>
        <a:lstStyle/>
        <a:p>
          <a:r>
            <a:rPr lang="kk-KZ" sz="1200">
              <a:latin typeface="Times New Roman" pitchFamily="18" charset="0"/>
              <a:cs typeface="Times New Roman" pitchFamily="18" charset="0"/>
            </a:rPr>
            <a:t>бейіндеуші пәндер </a:t>
          </a:r>
          <a:endParaRPr lang="ru-RU" sz="1200">
            <a:latin typeface="Times New Roman" pitchFamily="18" charset="0"/>
            <a:cs typeface="Times New Roman" pitchFamily="18" charset="0"/>
          </a:endParaRPr>
        </a:p>
      </dgm:t>
    </dgm:pt>
    <dgm:pt modelId="{34C2D3CD-E62F-443F-AA93-7C8E6E2B2639}" type="parTrans" cxnId="{C8CEC3E4-9682-4916-8B2E-4F48E39B9DEA}">
      <dgm:prSet/>
      <dgm:spPr/>
      <dgm:t>
        <a:bodyPr/>
        <a:lstStyle/>
        <a:p>
          <a:endParaRPr lang="ru-RU" sz="1200">
            <a:latin typeface="Times New Roman" pitchFamily="18" charset="0"/>
            <a:cs typeface="Times New Roman" pitchFamily="18" charset="0"/>
          </a:endParaRPr>
        </a:p>
      </dgm:t>
    </dgm:pt>
    <dgm:pt modelId="{512AEE22-DEC6-4825-BA4C-5D51AD69CC38}" type="sibTrans" cxnId="{C8CEC3E4-9682-4916-8B2E-4F48E39B9DEA}">
      <dgm:prSet/>
      <dgm:spPr/>
      <dgm:t>
        <a:bodyPr/>
        <a:lstStyle/>
        <a:p>
          <a:endParaRPr lang="ru-RU" sz="1200">
            <a:latin typeface="Times New Roman" pitchFamily="18" charset="0"/>
            <a:cs typeface="Times New Roman" pitchFamily="18" charset="0"/>
          </a:endParaRPr>
        </a:p>
      </dgm:t>
    </dgm:pt>
    <dgm:pt modelId="{DBD1DED3-B812-4ED4-A555-A4048889921A}" type="pres">
      <dgm:prSet presAssocID="{4B41DDAE-BA6E-492B-B0BF-FD0B7B77D48E}" presName="Name0" presStyleCnt="0">
        <dgm:presLayoutVars>
          <dgm:dir/>
          <dgm:resizeHandles val="exact"/>
        </dgm:presLayoutVars>
      </dgm:prSet>
      <dgm:spPr/>
    </dgm:pt>
    <dgm:pt modelId="{E7FB0F55-8531-438C-926D-8D807DD69F1D}" type="pres">
      <dgm:prSet presAssocID="{BE77D5FB-9431-4A2C-9275-43AB52F011AC}" presName="node" presStyleLbl="node1" presStyleIdx="0" presStyleCnt="3">
        <dgm:presLayoutVars>
          <dgm:bulletEnabled val="1"/>
        </dgm:presLayoutVars>
      </dgm:prSet>
      <dgm:spPr/>
      <dgm:t>
        <a:bodyPr/>
        <a:lstStyle/>
        <a:p>
          <a:endParaRPr lang="ru-RU"/>
        </a:p>
      </dgm:t>
    </dgm:pt>
    <dgm:pt modelId="{38B9A513-2319-4F9A-80B0-8F43313BBD9C}" type="pres">
      <dgm:prSet presAssocID="{4F1BB70E-EACE-4572-93E4-46BDFB3BD256}" presName="sibTrans" presStyleLbl="sibTrans2D1" presStyleIdx="0" presStyleCnt="2"/>
      <dgm:spPr/>
      <dgm:t>
        <a:bodyPr/>
        <a:lstStyle/>
        <a:p>
          <a:endParaRPr lang="ru-RU"/>
        </a:p>
      </dgm:t>
    </dgm:pt>
    <dgm:pt modelId="{AE59A580-0FA6-4D48-8A35-799EBD33D2A7}" type="pres">
      <dgm:prSet presAssocID="{4F1BB70E-EACE-4572-93E4-46BDFB3BD256}" presName="connectorText" presStyleLbl="sibTrans2D1" presStyleIdx="0" presStyleCnt="2"/>
      <dgm:spPr/>
      <dgm:t>
        <a:bodyPr/>
        <a:lstStyle/>
        <a:p>
          <a:endParaRPr lang="ru-RU"/>
        </a:p>
      </dgm:t>
    </dgm:pt>
    <dgm:pt modelId="{C636D2D4-977E-447C-86BB-E59066F0741E}" type="pres">
      <dgm:prSet presAssocID="{25A25D3C-C411-4696-BFD3-3F48324C1001}" presName="node" presStyleLbl="node1" presStyleIdx="1" presStyleCnt="3">
        <dgm:presLayoutVars>
          <dgm:bulletEnabled val="1"/>
        </dgm:presLayoutVars>
      </dgm:prSet>
      <dgm:spPr/>
      <dgm:t>
        <a:bodyPr/>
        <a:lstStyle/>
        <a:p>
          <a:endParaRPr lang="ru-RU"/>
        </a:p>
      </dgm:t>
    </dgm:pt>
    <dgm:pt modelId="{773B90CC-830C-4194-B535-73A8B7BEB75F}" type="pres">
      <dgm:prSet presAssocID="{877D0208-2C9C-4155-9AB7-7577AC43EB26}" presName="sibTrans" presStyleLbl="sibTrans2D1" presStyleIdx="1" presStyleCnt="2"/>
      <dgm:spPr/>
      <dgm:t>
        <a:bodyPr/>
        <a:lstStyle/>
        <a:p>
          <a:endParaRPr lang="ru-RU"/>
        </a:p>
      </dgm:t>
    </dgm:pt>
    <dgm:pt modelId="{B1170FB8-E753-4012-8D41-7A621F647F2E}" type="pres">
      <dgm:prSet presAssocID="{877D0208-2C9C-4155-9AB7-7577AC43EB26}" presName="connectorText" presStyleLbl="sibTrans2D1" presStyleIdx="1" presStyleCnt="2"/>
      <dgm:spPr/>
      <dgm:t>
        <a:bodyPr/>
        <a:lstStyle/>
        <a:p>
          <a:endParaRPr lang="ru-RU"/>
        </a:p>
      </dgm:t>
    </dgm:pt>
    <dgm:pt modelId="{D4A867DF-7DC8-4140-A4E3-4F341315A7CD}" type="pres">
      <dgm:prSet presAssocID="{945C3DDD-E0FC-45C5-8FB4-7811443E8C6F}" presName="node" presStyleLbl="node1" presStyleIdx="2" presStyleCnt="3">
        <dgm:presLayoutVars>
          <dgm:bulletEnabled val="1"/>
        </dgm:presLayoutVars>
      </dgm:prSet>
      <dgm:spPr/>
      <dgm:t>
        <a:bodyPr/>
        <a:lstStyle/>
        <a:p>
          <a:endParaRPr lang="ru-RU"/>
        </a:p>
      </dgm:t>
    </dgm:pt>
  </dgm:ptLst>
  <dgm:cxnLst>
    <dgm:cxn modelId="{C8CEC3E4-9682-4916-8B2E-4F48E39B9DEA}" srcId="{4B41DDAE-BA6E-492B-B0BF-FD0B7B77D48E}" destId="{945C3DDD-E0FC-45C5-8FB4-7811443E8C6F}" srcOrd="2" destOrd="0" parTransId="{34C2D3CD-E62F-443F-AA93-7C8E6E2B2639}" sibTransId="{512AEE22-DEC6-4825-BA4C-5D51AD69CC38}"/>
    <dgm:cxn modelId="{54E23543-8D72-4172-81E6-543206226979}" type="presOf" srcId="{BE77D5FB-9431-4A2C-9275-43AB52F011AC}" destId="{E7FB0F55-8531-438C-926D-8D807DD69F1D}" srcOrd="0" destOrd="0" presId="urn:microsoft.com/office/officeart/2005/8/layout/process1"/>
    <dgm:cxn modelId="{3EFF63FF-B957-48CD-8CCA-E9F1AC448F81}" srcId="{4B41DDAE-BA6E-492B-B0BF-FD0B7B77D48E}" destId="{BE77D5FB-9431-4A2C-9275-43AB52F011AC}" srcOrd="0" destOrd="0" parTransId="{A22C886B-E105-4B47-9112-D8FF2D15079E}" sibTransId="{4F1BB70E-EACE-4572-93E4-46BDFB3BD256}"/>
    <dgm:cxn modelId="{292A8E7B-62B4-4A70-9F30-C8C7EAA66590}" type="presOf" srcId="{4F1BB70E-EACE-4572-93E4-46BDFB3BD256}" destId="{AE59A580-0FA6-4D48-8A35-799EBD33D2A7}" srcOrd="1" destOrd="0" presId="urn:microsoft.com/office/officeart/2005/8/layout/process1"/>
    <dgm:cxn modelId="{1E72D641-6813-46F1-AF0B-B0302404ED48}" type="presOf" srcId="{877D0208-2C9C-4155-9AB7-7577AC43EB26}" destId="{B1170FB8-E753-4012-8D41-7A621F647F2E}" srcOrd="1" destOrd="0" presId="urn:microsoft.com/office/officeart/2005/8/layout/process1"/>
    <dgm:cxn modelId="{E6A23801-2EFD-4185-BAB0-0F066B5AF9FD}" type="presOf" srcId="{877D0208-2C9C-4155-9AB7-7577AC43EB26}" destId="{773B90CC-830C-4194-B535-73A8B7BEB75F}" srcOrd="0" destOrd="0" presId="urn:microsoft.com/office/officeart/2005/8/layout/process1"/>
    <dgm:cxn modelId="{8811347E-F67B-4D5B-A341-3FF4C6D067B1}" type="presOf" srcId="{4F1BB70E-EACE-4572-93E4-46BDFB3BD256}" destId="{38B9A513-2319-4F9A-80B0-8F43313BBD9C}" srcOrd="0" destOrd="0" presId="urn:microsoft.com/office/officeart/2005/8/layout/process1"/>
    <dgm:cxn modelId="{DBDBDA64-9C25-4CBA-9F71-4DADED32F327}" srcId="{4B41DDAE-BA6E-492B-B0BF-FD0B7B77D48E}" destId="{25A25D3C-C411-4696-BFD3-3F48324C1001}" srcOrd="1" destOrd="0" parTransId="{9D8507D1-F56A-44F0-B463-F5C22220B4F5}" sibTransId="{877D0208-2C9C-4155-9AB7-7577AC43EB26}"/>
    <dgm:cxn modelId="{55C71C6C-4BA9-4708-ADB6-523B16E8DF22}" type="presOf" srcId="{945C3DDD-E0FC-45C5-8FB4-7811443E8C6F}" destId="{D4A867DF-7DC8-4140-A4E3-4F341315A7CD}" srcOrd="0" destOrd="0" presId="urn:microsoft.com/office/officeart/2005/8/layout/process1"/>
    <dgm:cxn modelId="{1F68572E-0BCA-4BB7-BE2B-D6861DAA53D7}" type="presOf" srcId="{4B41DDAE-BA6E-492B-B0BF-FD0B7B77D48E}" destId="{DBD1DED3-B812-4ED4-A555-A4048889921A}" srcOrd="0" destOrd="0" presId="urn:microsoft.com/office/officeart/2005/8/layout/process1"/>
    <dgm:cxn modelId="{1203BF7E-E645-4513-A7DE-B3F413A62744}" type="presOf" srcId="{25A25D3C-C411-4696-BFD3-3F48324C1001}" destId="{C636D2D4-977E-447C-86BB-E59066F0741E}" srcOrd="0" destOrd="0" presId="urn:microsoft.com/office/officeart/2005/8/layout/process1"/>
    <dgm:cxn modelId="{4BE6F106-6E92-41E8-8C3A-F622C93F924D}" type="presParOf" srcId="{DBD1DED3-B812-4ED4-A555-A4048889921A}" destId="{E7FB0F55-8531-438C-926D-8D807DD69F1D}" srcOrd="0" destOrd="0" presId="urn:microsoft.com/office/officeart/2005/8/layout/process1"/>
    <dgm:cxn modelId="{FADC7C0C-0DDC-4B0C-BC83-27B40228E958}" type="presParOf" srcId="{DBD1DED3-B812-4ED4-A555-A4048889921A}" destId="{38B9A513-2319-4F9A-80B0-8F43313BBD9C}" srcOrd="1" destOrd="0" presId="urn:microsoft.com/office/officeart/2005/8/layout/process1"/>
    <dgm:cxn modelId="{DEC7335E-0C82-4B79-95E9-40B2EAB7963F}" type="presParOf" srcId="{38B9A513-2319-4F9A-80B0-8F43313BBD9C}" destId="{AE59A580-0FA6-4D48-8A35-799EBD33D2A7}" srcOrd="0" destOrd="0" presId="urn:microsoft.com/office/officeart/2005/8/layout/process1"/>
    <dgm:cxn modelId="{1EEDEE42-F009-4BC8-BEEB-9A691FE6A965}" type="presParOf" srcId="{DBD1DED3-B812-4ED4-A555-A4048889921A}" destId="{C636D2D4-977E-447C-86BB-E59066F0741E}" srcOrd="2" destOrd="0" presId="urn:microsoft.com/office/officeart/2005/8/layout/process1"/>
    <dgm:cxn modelId="{713BB11A-4431-4A45-BFBF-E8B2B4FCB917}" type="presParOf" srcId="{DBD1DED3-B812-4ED4-A555-A4048889921A}" destId="{773B90CC-830C-4194-B535-73A8B7BEB75F}" srcOrd="3" destOrd="0" presId="urn:microsoft.com/office/officeart/2005/8/layout/process1"/>
    <dgm:cxn modelId="{CA7C8AA7-C626-465A-B46C-26F2B7A59E7A}" type="presParOf" srcId="{773B90CC-830C-4194-B535-73A8B7BEB75F}" destId="{B1170FB8-E753-4012-8D41-7A621F647F2E}" srcOrd="0" destOrd="0" presId="urn:microsoft.com/office/officeart/2005/8/layout/process1"/>
    <dgm:cxn modelId="{3FA768FE-F073-4F6B-9B17-63B9819DC866}" type="presParOf" srcId="{DBD1DED3-B812-4ED4-A555-A4048889921A}" destId="{D4A867DF-7DC8-4140-A4E3-4F341315A7CD}" srcOrd="4"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0F354BC-CB27-49B7-947B-BDF2E4FF20CD}" type="doc">
      <dgm:prSet loTypeId="urn:microsoft.com/office/officeart/2005/8/layout/hProcess4" loCatId="process" qsTypeId="urn:microsoft.com/office/officeart/2005/8/quickstyle/simple3" qsCatId="simple" csTypeId="urn:microsoft.com/office/officeart/2005/8/colors/accent1_2" csCatId="accent1" phldr="1"/>
      <dgm:spPr/>
      <dgm:t>
        <a:bodyPr/>
        <a:lstStyle/>
        <a:p>
          <a:endParaRPr lang="ru-RU"/>
        </a:p>
      </dgm:t>
    </dgm:pt>
    <dgm:pt modelId="{FCF4D25F-DF38-415F-A6BF-337B7A220101}">
      <dgm:prSet phldrT="[Текст]" custT="1"/>
      <dgm:spPr/>
      <dgm:t>
        <a:bodyPr/>
        <a:lstStyle/>
        <a:p>
          <a:r>
            <a:rPr lang="kk-KZ" sz="1000">
              <a:latin typeface="Times New Roman" pitchFamily="18" charset="0"/>
              <a:cs typeface="Times New Roman" pitchFamily="18" charset="0"/>
            </a:rPr>
            <a:t>Жаңа материалды </a:t>
          </a:r>
          <a:r>
            <a:rPr lang="kk-KZ" sz="1000" b="1">
              <a:latin typeface="Times New Roman" pitchFamily="18" charset="0"/>
              <a:cs typeface="Times New Roman" pitchFamily="18" charset="0"/>
            </a:rPr>
            <a:t>ұсыну кезеңі</a:t>
          </a:r>
          <a:endParaRPr lang="ru-RU" sz="1000" b="1">
            <a:latin typeface="Times New Roman" pitchFamily="18" charset="0"/>
            <a:cs typeface="Times New Roman" pitchFamily="18" charset="0"/>
          </a:endParaRPr>
        </a:p>
      </dgm:t>
    </dgm:pt>
    <dgm:pt modelId="{FB72A86A-9333-45C6-8CB1-D6753355C6EB}" type="parTrans" cxnId="{DA44B050-D23D-497D-B2C5-A1E597CE6D94}">
      <dgm:prSet/>
      <dgm:spPr/>
      <dgm:t>
        <a:bodyPr/>
        <a:lstStyle/>
        <a:p>
          <a:endParaRPr lang="ru-RU" sz="1000">
            <a:latin typeface="Times New Roman" pitchFamily="18" charset="0"/>
            <a:cs typeface="Times New Roman" pitchFamily="18" charset="0"/>
          </a:endParaRPr>
        </a:p>
      </dgm:t>
    </dgm:pt>
    <dgm:pt modelId="{C0B2A837-A48B-4848-9BE9-05627D358624}" type="sibTrans" cxnId="{DA44B050-D23D-497D-B2C5-A1E597CE6D94}">
      <dgm:prSet/>
      <dgm:spPr/>
      <dgm:t>
        <a:bodyPr/>
        <a:lstStyle/>
        <a:p>
          <a:endParaRPr lang="ru-RU" sz="1000">
            <a:latin typeface="Times New Roman" pitchFamily="18" charset="0"/>
            <a:cs typeface="Times New Roman" pitchFamily="18" charset="0"/>
          </a:endParaRPr>
        </a:p>
      </dgm:t>
    </dgm:pt>
    <dgm:pt modelId="{2CDC1724-626D-4C52-BD33-81E9A02E3CD2}">
      <dgm:prSet phldrT="[Текст]" custT="1"/>
      <dgm:spPr/>
      <dgm:t>
        <a:bodyPr/>
        <a:lstStyle/>
        <a:p>
          <a:r>
            <a:rPr lang="kk-KZ" sz="1000">
              <a:latin typeface="Times New Roman" pitchFamily="18" charset="0"/>
              <a:cs typeface="Times New Roman" pitchFamily="18" charset="0"/>
            </a:rPr>
            <a:t>бейне және аудиоматериалдар, Ро</a:t>
          </a:r>
          <a:r>
            <a:rPr lang="en-US" sz="1000">
              <a:latin typeface="Times New Roman" pitchFamily="18" charset="0"/>
              <a:cs typeface="Times New Roman" pitchFamily="18" charset="0"/>
            </a:rPr>
            <a:t>w</a:t>
          </a:r>
          <a:r>
            <a:rPr lang="kk-KZ" sz="1000">
              <a:latin typeface="Times New Roman" pitchFamily="18" charset="0"/>
              <a:cs typeface="Times New Roman" pitchFamily="18" charset="0"/>
            </a:rPr>
            <a:t>ер Point презентациялары</a:t>
          </a:r>
          <a:endParaRPr lang="ru-RU" sz="1000">
            <a:latin typeface="Times New Roman" pitchFamily="18" charset="0"/>
            <a:cs typeface="Times New Roman" pitchFamily="18" charset="0"/>
          </a:endParaRPr>
        </a:p>
      </dgm:t>
    </dgm:pt>
    <dgm:pt modelId="{70AC2574-1CA3-433A-B6CB-350A8A6EE10B}" type="parTrans" cxnId="{673FFB55-9180-4BFE-9A4C-4DAB590072F6}">
      <dgm:prSet/>
      <dgm:spPr/>
      <dgm:t>
        <a:bodyPr/>
        <a:lstStyle/>
        <a:p>
          <a:endParaRPr lang="ru-RU" sz="1000">
            <a:latin typeface="Times New Roman" pitchFamily="18" charset="0"/>
            <a:cs typeface="Times New Roman" pitchFamily="18" charset="0"/>
          </a:endParaRPr>
        </a:p>
      </dgm:t>
    </dgm:pt>
    <dgm:pt modelId="{52783745-B25E-41FD-9325-B9B028D79C91}" type="sibTrans" cxnId="{673FFB55-9180-4BFE-9A4C-4DAB590072F6}">
      <dgm:prSet/>
      <dgm:spPr/>
      <dgm:t>
        <a:bodyPr/>
        <a:lstStyle/>
        <a:p>
          <a:endParaRPr lang="ru-RU" sz="1000">
            <a:latin typeface="Times New Roman" pitchFamily="18" charset="0"/>
            <a:cs typeface="Times New Roman" pitchFamily="18" charset="0"/>
          </a:endParaRPr>
        </a:p>
      </dgm:t>
    </dgm:pt>
    <dgm:pt modelId="{63465A73-F00B-4043-B38C-27E3BF2B298A}">
      <dgm:prSet phldrT="[Текст]" custT="1"/>
      <dgm:spPr/>
      <dgm:t>
        <a:bodyPr/>
        <a:lstStyle/>
        <a:p>
          <a:r>
            <a:rPr lang="kk-KZ" sz="1000">
              <a:latin typeface="Times New Roman" pitchFamily="18" charset="0"/>
              <a:cs typeface="Times New Roman" pitchFamily="18" charset="0"/>
            </a:rPr>
            <a:t>Мазмұндалған материалды </a:t>
          </a:r>
          <a:r>
            <a:rPr lang="kk-KZ" sz="1000" b="1">
              <a:latin typeface="Times New Roman" pitchFamily="18" charset="0"/>
              <a:cs typeface="Times New Roman" pitchFamily="18" charset="0"/>
            </a:rPr>
            <a:t>бекіту кезеңі</a:t>
          </a:r>
          <a:endParaRPr lang="ru-RU" sz="1000" b="1">
            <a:latin typeface="Times New Roman" pitchFamily="18" charset="0"/>
            <a:cs typeface="Times New Roman" pitchFamily="18" charset="0"/>
          </a:endParaRPr>
        </a:p>
      </dgm:t>
    </dgm:pt>
    <dgm:pt modelId="{93B4EC12-ABEA-4424-A9BF-EECB4752EADE}" type="parTrans" cxnId="{C483B98B-4856-456A-9982-B6F5D65669D6}">
      <dgm:prSet/>
      <dgm:spPr/>
      <dgm:t>
        <a:bodyPr/>
        <a:lstStyle/>
        <a:p>
          <a:endParaRPr lang="ru-RU" sz="1000">
            <a:latin typeface="Times New Roman" pitchFamily="18" charset="0"/>
            <a:cs typeface="Times New Roman" pitchFamily="18" charset="0"/>
          </a:endParaRPr>
        </a:p>
      </dgm:t>
    </dgm:pt>
    <dgm:pt modelId="{31BD9622-07EF-4AC7-90E7-7128FEAA9901}" type="sibTrans" cxnId="{C483B98B-4856-456A-9982-B6F5D65669D6}">
      <dgm:prSet/>
      <dgm:spPr/>
      <dgm:t>
        <a:bodyPr/>
        <a:lstStyle/>
        <a:p>
          <a:endParaRPr lang="ru-RU" sz="1000">
            <a:latin typeface="Times New Roman" pitchFamily="18" charset="0"/>
            <a:cs typeface="Times New Roman" pitchFamily="18" charset="0"/>
          </a:endParaRPr>
        </a:p>
      </dgm:t>
    </dgm:pt>
    <dgm:pt modelId="{52D05B35-FB00-43E9-B27E-A0EF298E3B60}">
      <dgm:prSet phldrT="[Текст]" custT="1"/>
      <dgm:spPr/>
      <dgm:t>
        <a:bodyPr/>
        <a:lstStyle/>
        <a:p>
          <a:r>
            <a:rPr lang="kk-KZ" sz="1000">
              <a:latin typeface="Times New Roman" pitchFamily="18" charset="0"/>
              <a:cs typeface="Times New Roman" pitchFamily="18" charset="0"/>
            </a:rPr>
            <a:t>тренинг – интерактивті тапсырмалардың алуан түрлері</a:t>
          </a:r>
          <a:endParaRPr lang="ru-RU" sz="1000">
            <a:latin typeface="Times New Roman" pitchFamily="18" charset="0"/>
            <a:cs typeface="Times New Roman" pitchFamily="18" charset="0"/>
          </a:endParaRPr>
        </a:p>
      </dgm:t>
    </dgm:pt>
    <dgm:pt modelId="{180EB4F5-85A6-4C9B-AE15-063CB7BFBA84}" type="parTrans" cxnId="{B1201232-1F27-4971-B89C-B3B5A16D07F8}">
      <dgm:prSet/>
      <dgm:spPr/>
      <dgm:t>
        <a:bodyPr/>
        <a:lstStyle/>
        <a:p>
          <a:endParaRPr lang="ru-RU" sz="1000">
            <a:latin typeface="Times New Roman" pitchFamily="18" charset="0"/>
            <a:cs typeface="Times New Roman" pitchFamily="18" charset="0"/>
          </a:endParaRPr>
        </a:p>
      </dgm:t>
    </dgm:pt>
    <dgm:pt modelId="{F8854677-24FF-4023-BD8F-9E0B205C59B4}" type="sibTrans" cxnId="{B1201232-1F27-4971-B89C-B3B5A16D07F8}">
      <dgm:prSet/>
      <dgm:spPr/>
      <dgm:t>
        <a:bodyPr/>
        <a:lstStyle/>
        <a:p>
          <a:endParaRPr lang="ru-RU" sz="1000">
            <a:latin typeface="Times New Roman" pitchFamily="18" charset="0"/>
            <a:cs typeface="Times New Roman" pitchFamily="18" charset="0"/>
          </a:endParaRPr>
        </a:p>
      </dgm:t>
    </dgm:pt>
    <dgm:pt modelId="{DEE277A4-0BFD-4A28-BBDD-55F23DB81AC8}">
      <dgm:prSet phldrT="[Текст]" custT="1"/>
      <dgm:spPr/>
      <dgm:t>
        <a:bodyPr/>
        <a:lstStyle/>
        <a:p>
          <a:r>
            <a:rPr lang="kk-KZ" sz="1000">
              <a:latin typeface="Times New Roman" pitchFamily="18" charset="0"/>
              <a:cs typeface="Times New Roman" pitchFamily="18" charset="0"/>
            </a:rPr>
            <a:t>Білімді бақылау және </a:t>
          </a:r>
          <a:r>
            <a:rPr lang="kk-KZ" sz="1000" b="1">
              <a:latin typeface="Times New Roman" pitchFamily="18" charset="0"/>
              <a:cs typeface="Times New Roman" pitchFamily="18" charset="0"/>
            </a:rPr>
            <a:t>тексеру кезеңі</a:t>
          </a:r>
          <a:endParaRPr lang="ru-RU" sz="1000" b="1">
            <a:latin typeface="Times New Roman" pitchFamily="18" charset="0"/>
            <a:cs typeface="Times New Roman" pitchFamily="18" charset="0"/>
          </a:endParaRPr>
        </a:p>
      </dgm:t>
    </dgm:pt>
    <dgm:pt modelId="{5F9BEE7C-D632-4C3B-AD91-157DD8197BB4}" type="parTrans" cxnId="{E1B451FE-E009-48D3-8EF4-2A3946667E6B}">
      <dgm:prSet/>
      <dgm:spPr/>
      <dgm:t>
        <a:bodyPr/>
        <a:lstStyle/>
        <a:p>
          <a:endParaRPr lang="ru-RU" sz="1000">
            <a:latin typeface="Times New Roman" pitchFamily="18" charset="0"/>
            <a:cs typeface="Times New Roman" pitchFamily="18" charset="0"/>
          </a:endParaRPr>
        </a:p>
      </dgm:t>
    </dgm:pt>
    <dgm:pt modelId="{FDD83164-DD0A-4E64-88BA-DAD9CC81D194}" type="sibTrans" cxnId="{E1B451FE-E009-48D3-8EF4-2A3946667E6B}">
      <dgm:prSet/>
      <dgm:spPr/>
      <dgm:t>
        <a:bodyPr/>
        <a:lstStyle/>
        <a:p>
          <a:endParaRPr lang="ru-RU" sz="1000">
            <a:latin typeface="Times New Roman" pitchFamily="18" charset="0"/>
            <a:cs typeface="Times New Roman" pitchFamily="18" charset="0"/>
          </a:endParaRPr>
        </a:p>
      </dgm:t>
    </dgm:pt>
    <dgm:pt modelId="{992B291A-BC73-4BD3-82AA-4B91451DFB6A}">
      <dgm:prSet phldrT="[Текст]" custT="1"/>
      <dgm:spPr/>
      <dgm:t>
        <a:bodyPr/>
        <a:lstStyle/>
        <a:p>
          <a:r>
            <a:rPr lang="kk-KZ" sz="1000">
              <a:latin typeface="Times New Roman" pitchFamily="18" charset="0"/>
              <a:cs typeface="Times New Roman" pitchFamily="18" charset="0"/>
            </a:rPr>
            <a:t>бағалау тестілері</a:t>
          </a:r>
          <a:endParaRPr lang="ru-RU" sz="1000">
            <a:latin typeface="Times New Roman" pitchFamily="18" charset="0"/>
            <a:cs typeface="Times New Roman" pitchFamily="18" charset="0"/>
          </a:endParaRPr>
        </a:p>
      </dgm:t>
    </dgm:pt>
    <dgm:pt modelId="{CCF85078-811C-449B-AACC-A54E5E6D8CBB}" type="parTrans" cxnId="{8ABCBD22-F7B5-46C1-91E0-688F68192F96}">
      <dgm:prSet/>
      <dgm:spPr/>
      <dgm:t>
        <a:bodyPr/>
        <a:lstStyle/>
        <a:p>
          <a:endParaRPr lang="ru-RU" sz="1000">
            <a:latin typeface="Times New Roman" pitchFamily="18" charset="0"/>
            <a:cs typeface="Times New Roman" pitchFamily="18" charset="0"/>
          </a:endParaRPr>
        </a:p>
      </dgm:t>
    </dgm:pt>
    <dgm:pt modelId="{0FB20FEB-E554-4665-B769-17A8FEDAB6E3}" type="sibTrans" cxnId="{8ABCBD22-F7B5-46C1-91E0-688F68192F96}">
      <dgm:prSet/>
      <dgm:spPr/>
      <dgm:t>
        <a:bodyPr/>
        <a:lstStyle/>
        <a:p>
          <a:endParaRPr lang="ru-RU" sz="1000">
            <a:latin typeface="Times New Roman" pitchFamily="18" charset="0"/>
            <a:cs typeface="Times New Roman" pitchFamily="18" charset="0"/>
          </a:endParaRPr>
        </a:p>
      </dgm:t>
    </dgm:pt>
    <dgm:pt modelId="{FA9CF479-D124-44CE-83C5-E4C76DCADC39}" type="pres">
      <dgm:prSet presAssocID="{80F354BC-CB27-49B7-947B-BDF2E4FF20CD}" presName="Name0" presStyleCnt="0">
        <dgm:presLayoutVars>
          <dgm:dir/>
          <dgm:animLvl val="lvl"/>
          <dgm:resizeHandles val="exact"/>
        </dgm:presLayoutVars>
      </dgm:prSet>
      <dgm:spPr/>
      <dgm:t>
        <a:bodyPr/>
        <a:lstStyle/>
        <a:p>
          <a:endParaRPr lang="ru-RU"/>
        </a:p>
      </dgm:t>
    </dgm:pt>
    <dgm:pt modelId="{3E2C45E4-1532-4030-9F5C-69DF820B28C0}" type="pres">
      <dgm:prSet presAssocID="{80F354BC-CB27-49B7-947B-BDF2E4FF20CD}" presName="tSp" presStyleCnt="0"/>
      <dgm:spPr/>
    </dgm:pt>
    <dgm:pt modelId="{80F32790-3925-4DA1-89AC-8DF080ABA1A3}" type="pres">
      <dgm:prSet presAssocID="{80F354BC-CB27-49B7-947B-BDF2E4FF20CD}" presName="bSp" presStyleCnt="0"/>
      <dgm:spPr/>
    </dgm:pt>
    <dgm:pt modelId="{2967AF46-0494-4AA1-8F7A-94AD6E024D6C}" type="pres">
      <dgm:prSet presAssocID="{80F354BC-CB27-49B7-947B-BDF2E4FF20CD}" presName="process" presStyleCnt="0"/>
      <dgm:spPr/>
    </dgm:pt>
    <dgm:pt modelId="{E0952E42-D9DB-42AA-993F-1D4673DB0ECA}" type="pres">
      <dgm:prSet presAssocID="{FCF4D25F-DF38-415F-A6BF-337B7A220101}" presName="composite1" presStyleCnt="0"/>
      <dgm:spPr/>
    </dgm:pt>
    <dgm:pt modelId="{30DA7125-9DD8-473C-9E98-BDF10C99DE2D}" type="pres">
      <dgm:prSet presAssocID="{FCF4D25F-DF38-415F-A6BF-337B7A220101}" presName="dummyNode1" presStyleLbl="node1" presStyleIdx="0" presStyleCnt="3"/>
      <dgm:spPr/>
    </dgm:pt>
    <dgm:pt modelId="{215911C2-0789-4E80-9FDB-E6F8D595A61A}" type="pres">
      <dgm:prSet presAssocID="{FCF4D25F-DF38-415F-A6BF-337B7A220101}" presName="childNode1" presStyleLbl="bgAcc1" presStyleIdx="0" presStyleCnt="3" custLinFactNeighborX="-183" custLinFactNeighborY="-1110">
        <dgm:presLayoutVars>
          <dgm:bulletEnabled val="1"/>
        </dgm:presLayoutVars>
      </dgm:prSet>
      <dgm:spPr/>
      <dgm:t>
        <a:bodyPr/>
        <a:lstStyle/>
        <a:p>
          <a:endParaRPr lang="ru-RU"/>
        </a:p>
      </dgm:t>
    </dgm:pt>
    <dgm:pt modelId="{8E2DC0F8-92F6-4844-AB5E-B2417D6FE3EA}" type="pres">
      <dgm:prSet presAssocID="{FCF4D25F-DF38-415F-A6BF-337B7A220101}" presName="childNode1tx" presStyleLbl="bgAcc1" presStyleIdx="0" presStyleCnt="3">
        <dgm:presLayoutVars>
          <dgm:bulletEnabled val="1"/>
        </dgm:presLayoutVars>
      </dgm:prSet>
      <dgm:spPr/>
      <dgm:t>
        <a:bodyPr/>
        <a:lstStyle/>
        <a:p>
          <a:endParaRPr lang="ru-RU"/>
        </a:p>
      </dgm:t>
    </dgm:pt>
    <dgm:pt modelId="{9F7E84D3-F5D7-4E06-8E49-42DE366E19AA}" type="pres">
      <dgm:prSet presAssocID="{FCF4D25F-DF38-415F-A6BF-337B7A220101}" presName="parentNode1" presStyleLbl="node1" presStyleIdx="0" presStyleCnt="3">
        <dgm:presLayoutVars>
          <dgm:chMax val="1"/>
          <dgm:bulletEnabled val="1"/>
        </dgm:presLayoutVars>
      </dgm:prSet>
      <dgm:spPr/>
      <dgm:t>
        <a:bodyPr/>
        <a:lstStyle/>
        <a:p>
          <a:endParaRPr lang="ru-RU"/>
        </a:p>
      </dgm:t>
    </dgm:pt>
    <dgm:pt modelId="{4E151E4D-0F38-419A-888A-8E3043C36FF0}" type="pres">
      <dgm:prSet presAssocID="{FCF4D25F-DF38-415F-A6BF-337B7A220101}" presName="connSite1" presStyleCnt="0"/>
      <dgm:spPr/>
    </dgm:pt>
    <dgm:pt modelId="{E04DDC7A-8F5F-48E0-8663-5BEF80DFDB00}" type="pres">
      <dgm:prSet presAssocID="{C0B2A837-A48B-4848-9BE9-05627D358624}" presName="Name9" presStyleLbl="sibTrans2D1" presStyleIdx="0" presStyleCnt="2"/>
      <dgm:spPr/>
      <dgm:t>
        <a:bodyPr/>
        <a:lstStyle/>
        <a:p>
          <a:endParaRPr lang="ru-RU"/>
        </a:p>
      </dgm:t>
    </dgm:pt>
    <dgm:pt modelId="{3EF73961-F8E5-4C67-8FE4-399644E7F103}" type="pres">
      <dgm:prSet presAssocID="{63465A73-F00B-4043-B38C-27E3BF2B298A}" presName="composite2" presStyleCnt="0"/>
      <dgm:spPr/>
    </dgm:pt>
    <dgm:pt modelId="{62F96085-4A23-43DA-8BBB-972EE10051D0}" type="pres">
      <dgm:prSet presAssocID="{63465A73-F00B-4043-B38C-27E3BF2B298A}" presName="dummyNode2" presStyleLbl="node1" presStyleIdx="0" presStyleCnt="3"/>
      <dgm:spPr/>
    </dgm:pt>
    <dgm:pt modelId="{5A400460-4268-4E00-A256-A11943379937}" type="pres">
      <dgm:prSet presAssocID="{63465A73-F00B-4043-B38C-27E3BF2B298A}" presName="childNode2" presStyleLbl="bgAcc1" presStyleIdx="1" presStyleCnt="3">
        <dgm:presLayoutVars>
          <dgm:bulletEnabled val="1"/>
        </dgm:presLayoutVars>
      </dgm:prSet>
      <dgm:spPr/>
      <dgm:t>
        <a:bodyPr/>
        <a:lstStyle/>
        <a:p>
          <a:endParaRPr lang="ru-RU"/>
        </a:p>
      </dgm:t>
    </dgm:pt>
    <dgm:pt modelId="{8D3DE305-FB43-4699-8391-7CECECDF5CB3}" type="pres">
      <dgm:prSet presAssocID="{63465A73-F00B-4043-B38C-27E3BF2B298A}" presName="childNode2tx" presStyleLbl="bgAcc1" presStyleIdx="1" presStyleCnt="3">
        <dgm:presLayoutVars>
          <dgm:bulletEnabled val="1"/>
        </dgm:presLayoutVars>
      </dgm:prSet>
      <dgm:spPr/>
      <dgm:t>
        <a:bodyPr/>
        <a:lstStyle/>
        <a:p>
          <a:endParaRPr lang="ru-RU"/>
        </a:p>
      </dgm:t>
    </dgm:pt>
    <dgm:pt modelId="{E770C87B-0BFA-4045-9382-3F815321EF7F}" type="pres">
      <dgm:prSet presAssocID="{63465A73-F00B-4043-B38C-27E3BF2B298A}" presName="parentNode2" presStyleLbl="node1" presStyleIdx="1" presStyleCnt="3">
        <dgm:presLayoutVars>
          <dgm:chMax val="0"/>
          <dgm:bulletEnabled val="1"/>
        </dgm:presLayoutVars>
      </dgm:prSet>
      <dgm:spPr/>
      <dgm:t>
        <a:bodyPr/>
        <a:lstStyle/>
        <a:p>
          <a:endParaRPr lang="ru-RU"/>
        </a:p>
      </dgm:t>
    </dgm:pt>
    <dgm:pt modelId="{67621D3F-C39D-413D-805D-FE0DC14A3015}" type="pres">
      <dgm:prSet presAssocID="{63465A73-F00B-4043-B38C-27E3BF2B298A}" presName="connSite2" presStyleCnt="0"/>
      <dgm:spPr/>
    </dgm:pt>
    <dgm:pt modelId="{F6661CB8-CAE8-4415-83A0-AF5904CFD945}" type="pres">
      <dgm:prSet presAssocID="{31BD9622-07EF-4AC7-90E7-7128FEAA9901}" presName="Name18" presStyleLbl="sibTrans2D1" presStyleIdx="1" presStyleCnt="2"/>
      <dgm:spPr/>
      <dgm:t>
        <a:bodyPr/>
        <a:lstStyle/>
        <a:p>
          <a:endParaRPr lang="ru-RU"/>
        </a:p>
      </dgm:t>
    </dgm:pt>
    <dgm:pt modelId="{8E013253-A9FE-493D-A15F-A406BA9D13FC}" type="pres">
      <dgm:prSet presAssocID="{DEE277A4-0BFD-4A28-BBDD-55F23DB81AC8}" presName="composite1" presStyleCnt="0"/>
      <dgm:spPr/>
    </dgm:pt>
    <dgm:pt modelId="{E8828BB8-E2A3-43EC-BFB5-0DEA496B808E}" type="pres">
      <dgm:prSet presAssocID="{DEE277A4-0BFD-4A28-BBDD-55F23DB81AC8}" presName="dummyNode1" presStyleLbl="node1" presStyleIdx="1" presStyleCnt="3"/>
      <dgm:spPr/>
    </dgm:pt>
    <dgm:pt modelId="{66BAA43F-F157-4609-BD2E-B131822FCB34}" type="pres">
      <dgm:prSet presAssocID="{DEE277A4-0BFD-4A28-BBDD-55F23DB81AC8}" presName="childNode1" presStyleLbl="bgAcc1" presStyleIdx="2" presStyleCnt="3">
        <dgm:presLayoutVars>
          <dgm:bulletEnabled val="1"/>
        </dgm:presLayoutVars>
      </dgm:prSet>
      <dgm:spPr/>
      <dgm:t>
        <a:bodyPr/>
        <a:lstStyle/>
        <a:p>
          <a:endParaRPr lang="ru-RU"/>
        </a:p>
      </dgm:t>
    </dgm:pt>
    <dgm:pt modelId="{C83D154A-17E0-4443-A625-CFC267D547CA}" type="pres">
      <dgm:prSet presAssocID="{DEE277A4-0BFD-4A28-BBDD-55F23DB81AC8}" presName="childNode1tx" presStyleLbl="bgAcc1" presStyleIdx="2" presStyleCnt="3">
        <dgm:presLayoutVars>
          <dgm:bulletEnabled val="1"/>
        </dgm:presLayoutVars>
      </dgm:prSet>
      <dgm:spPr/>
      <dgm:t>
        <a:bodyPr/>
        <a:lstStyle/>
        <a:p>
          <a:endParaRPr lang="ru-RU"/>
        </a:p>
      </dgm:t>
    </dgm:pt>
    <dgm:pt modelId="{7252DD78-B570-4381-9B20-152C4F714E79}" type="pres">
      <dgm:prSet presAssocID="{DEE277A4-0BFD-4A28-BBDD-55F23DB81AC8}" presName="parentNode1" presStyleLbl="node1" presStyleIdx="2" presStyleCnt="3">
        <dgm:presLayoutVars>
          <dgm:chMax val="1"/>
          <dgm:bulletEnabled val="1"/>
        </dgm:presLayoutVars>
      </dgm:prSet>
      <dgm:spPr/>
      <dgm:t>
        <a:bodyPr/>
        <a:lstStyle/>
        <a:p>
          <a:endParaRPr lang="ru-RU"/>
        </a:p>
      </dgm:t>
    </dgm:pt>
    <dgm:pt modelId="{F2B3F065-A005-432E-8C54-C6B168DC9F05}" type="pres">
      <dgm:prSet presAssocID="{DEE277A4-0BFD-4A28-BBDD-55F23DB81AC8}" presName="connSite1" presStyleCnt="0"/>
      <dgm:spPr/>
    </dgm:pt>
  </dgm:ptLst>
  <dgm:cxnLst>
    <dgm:cxn modelId="{673FFB55-9180-4BFE-9A4C-4DAB590072F6}" srcId="{FCF4D25F-DF38-415F-A6BF-337B7A220101}" destId="{2CDC1724-626D-4C52-BD33-81E9A02E3CD2}" srcOrd="0" destOrd="0" parTransId="{70AC2574-1CA3-433A-B6CB-350A8A6EE10B}" sibTransId="{52783745-B25E-41FD-9325-B9B028D79C91}"/>
    <dgm:cxn modelId="{C483B98B-4856-456A-9982-B6F5D65669D6}" srcId="{80F354BC-CB27-49B7-947B-BDF2E4FF20CD}" destId="{63465A73-F00B-4043-B38C-27E3BF2B298A}" srcOrd="1" destOrd="0" parTransId="{93B4EC12-ABEA-4424-A9BF-EECB4752EADE}" sibTransId="{31BD9622-07EF-4AC7-90E7-7128FEAA9901}"/>
    <dgm:cxn modelId="{19028350-E38F-416F-8D90-4E94095DE91D}" type="presOf" srcId="{C0B2A837-A48B-4848-9BE9-05627D358624}" destId="{E04DDC7A-8F5F-48E0-8663-5BEF80DFDB00}" srcOrd="0" destOrd="0" presId="urn:microsoft.com/office/officeart/2005/8/layout/hProcess4"/>
    <dgm:cxn modelId="{9B8AB179-3B65-416B-BEEA-896F0E8A9914}" type="presOf" srcId="{992B291A-BC73-4BD3-82AA-4B91451DFB6A}" destId="{C83D154A-17E0-4443-A625-CFC267D547CA}" srcOrd="1" destOrd="0" presId="urn:microsoft.com/office/officeart/2005/8/layout/hProcess4"/>
    <dgm:cxn modelId="{9D316190-DBFF-45B8-8E38-99D44D90609A}" type="presOf" srcId="{2CDC1724-626D-4C52-BD33-81E9A02E3CD2}" destId="{215911C2-0789-4E80-9FDB-E6F8D595A61A}" srcOrd="0" destOrd="0" presId="urn:microsoft.com/office/officeart/2005/8/layout/hProcess4"/>
    <dgm:cxn modelId="{FA4BA1AC-5A49-43CE-BD05-A2E33DC316B6}" type="presOf" srcId="{80F354BC-CB27-49B7-947B-BDF2E4FF20CD}" destId="{FA9CF479-D124-44CE-83C5-E4C76DCADC39}" srcOrd="0" destOrd="0" presId="urn:microsoft.com/office/officeart/2005/8/layout/hProcess4"/>
    <dgm:cxn modelId="{E1B451FE-E009-48D3-8EF4-2A3946667E6B}" srcId="{80F354BC-CB27-49B7-947B-BDF2E4FF20CD}" destId="{DEE277A4-0BFD-4A28-BBDD-55F23DB81AC8}" srcOrd="2" destOrd="0" parTransId="{5F9BEE7C-D632-4C3B-AD91-157DD8197BB4}" sibTransId="{FDD83164-DD0A-4E64-88BA-DAD9CC81D194}"/>
    <dgm:cxn modelId="{3174CF14-1A05-4618-9E4D-39B8FFAF7C18}" type="presOf" srcId="{63465A73-F00B-4043-B38C-27E3BF2B298A}" destId="{E770C87B-0BFA-4045-9382-3F815321EF7F}" srcOrd="0" destOrd="0" presId="urn:microsoft.com/office/officeart/2005/8/layout/hProcess4"/>
    <dgm:cxn modelId="{635073D9-F9D2-49F8-851A-B20447C79890}" type="presOf" srcId="{DEE277A4-0BFD-4A28-BBDD-55F23DB81AC8}" destId="{7252DD78-B570-4381-9B20-152C4F714E79}" srcOrd="0" destOrd="0" presId="urn:microsoft.com/office/officeart/2005/8/layout/hProcess4"/>
    <dgm:cxn modelId="{DA44B050-D23D-497D-B2C5-A1E597CE6D94}" srcId="{80F354BC-CB27-49B7-947B-BDF2E4FF20CD}" destId="{FCF4D25F-DF38-415F-A6BF-337B7A220101}" srcOrd="0" destOrd="0" parTransId="{FB72A86A-9333-45C6-8CB1-D6753355C6EB}" sibTransId="{C0B2A837-A48B-4848-9BE9-05627D358624}"/>
    <dgm:cxn modelId="{5878E358-1ACB-429B-8966-B8C996F851F1}" type="presOf" srcId="{FCF4D25F-DF38-415F-A6BF-337B7A220101}" destId="{9F7E84D3-F5D7-4E06-8E49-42DE366E19AA}" srcOrd="0" destOrd="0" presId="urn:microsoft.com/office/officeart/2005/8/layout/hProcess4"/>
    <dgm:cxn modelId="{1D1CF44F-F015-431A-8BB3-C73ACFFB5D62}" type="presOf" srcId="{52D05B35-FB00-43E9-B27E-A0EF298E3B60}" destId="{8D3DE305-FB43-4699-8391-7CECECDF5CB3}" srcOrd="1" destOrd="0" presId="urn:microsoft.com/office/officeart/2005/8/layout/hProcess4"/>
    <dgm:cxn modelId="{8ABCBD22-F7B5-46C1-91E0-688F68192F96}" srcId="{DEE277A4-0BFD-4A28-BBDD-55F23DB81AC8}" destId="{992B291A-BC73-4BD3-82AA-4B91451DFB6A}" srcOrd="0" destOrd="0" parTransId="{CCF85078-811C-449B-AACC-A54E5E6D8CBB}" sibTransId="{0FB20FEB-E554-4665-B769-17A8FEDAB6E3}"/>
    <dgm:cxn modelId="{3CFDB1C9-7FBF-47E0-A350-ACF284AB65BC}" type="presOf" srcId="{31BD9622-07EF-4AC7-90E7-7128FEAA9901}" destId="{F6661CB8-CAE8-4415-83A0-AF5904CFD945}" srcOrd="0" destOrd="0" presId="urn:microsoft.com/office/officeart/2005/8/layout/hProcess4"/>
    <dgm:cxn modelId="{ADDAB843-6CD2-4B3A-8621-1C4B3F60DD2E}" type="presOf" srcId="{2CDC1724-626D-4C52-BD33-81E9A02E3CD2}" destId="{8E2DC0F8-92F6-4844-AB5E-B2417D6FE3EA}" srcOrd="1" destOrd="0" presId="urn:microsoft.com/office/officeart/2005/8/layout/hProcess4"/>
    <dgm:cxn modelId="{B1201232-1F27-4971-B89C-B3B5A16D07F8}" srcId="{63465A73-F00B-4043-B38C-27E3BF2B298A}" destId="{52D05B35-FB00-43E9-B27E-A0EF298E3B60}" srcOrd="0" destOrd="0" parTransId="{180EB4F5-85A6-4C9B-AE15-063CB7BFBA84}" sibTransId="{F8854677-24FF-4023-BD8F-9E0B205C59B4}"/>
    <dgm:cxn modelId="{57B65C29-BB85-46C5-86DF-79CC3074B574}" type="presOf" srcId="{52D05B35-FB00-43E9-B27E-A0EF298E3B60}" destId="{5A400460-4268-4E00-A256-A11943379937}" srcOrd="0" destOrd="0" presId="urn:microsoft.com/office/officeart/2005/8/layout/hProcess4"/>
    <dgm:cxn modelId="{1C369113-66BE-40A4-8A78-F2946CF12E99}" type="presOf" srcId="{992B291A-BC73-4BD3-82AA-4B91451DFB6A}" destId="{66BAA43F-F157-4609-BD2E-B131822FCB34}" srcOrd="0" destOrd="0" presId="urn:microsoft.com/office/officeart/2005/8/layout/hProcess4"/>
    <dgm:cxn modelId="{8B683BAC-1AF0-478A-B7F1-C58B341C3D0F}" type="presParOf" srcId="{FA9CF479-D124-44CE-83C5-E4C76DCADC39}" destId="{3E2C45E4-1532-4030-9F5C-69DF820B28C0}" srcOrd="0" destOrd="0" presId="urn:microsoft.com/office/officeart/2005/8/layout/hProcess4"/>
    <dgm:cxn modelId="{FE5DBE0F-6FDC-4026-867A-CAA2DFF0FD45}" type="presParOf" srcId="{FA9CF479-D124-44CE-83C5-E4C76DCADC39}" destId="{80F32790-3925-4DA1-89AC-8DF080ABA1A3}" srcOrd="1" destOrd="0" presId="urn:microsoft.com/office/officeart/2005/8/layout/hProcess4"/>
    <dgm:cxn modelId="{DFAF80FD-D055-4DCD-86FF-9475BDB0F5BF}" type="presParOf" srcId="{FA9CF479-D124-44CE-83C5-E4C76DCADC39}" destId="{2967AF46-0494-4AA1-8F7A-94AD6E024D6C}" srcOrd="2" destOrd="0" presId="urn:microsoft.com/office/officeart/2005/8/layout/hProcess4"/>
    <dgm:cxn modelId="{E8D5850B-4A3B-4615-9D20-D7C0FD191C6F}" type="presParOf" srcId="{2967AF46-0494-4AA1-8F7A-94AD6E024D6C}" destId="{E0952E42-D9DB-42AA-993F-1D4673DB0ECA}" srcOrd="0" destOrd="0" presId="urn:microsoft.com/office/officeart/2005/8/layout/hProcess4"/>
    <dgm:cxn modelId="{759D4247-4888-4C97-8B7F-3D5CA18361B3}" type="presParOf" srcId="{E0952E42-D9DB-42AA-993F-1D4673DB0ECA}" destId="{30DA7125-9DD8-473C-9E98-BDF10C99DE2D}" srcOrd="0" destOrd="0" presId="urn:microsoft.com/office/officeart/2005/8/layout/hProcess4"/>
    <dgm:cxn modelId="{2211792F-4FF7-44DB-A9BA-4B55045186E0}" type="presParOf" srcId="{E0952E42-D9DB-42AA-993F-1D4673DB0ECA}" destId="{215911C2-0789-4E80-9FDB-E6F8D595A61A}" srcOrd="1" destOrd="0" presId="urn:microsoft.com/office/officeart/2005/8/layout/hProcess4"/>
    <dgm:cxn modelId="{27EE756A-CA88-4671-BDF4-D1C0C6FADBEC}" type="presParOf" srcId="{E0952E42-D9DB-42AA-993F-1D4673DB0ECA}" destId="{8E2DC0F8-92F6-4844-AB5E-B2417D6FE3EA}" srcOrd="2" destOrd="0" presId="urn:microsoft.com/office/officeart/2005/8/layout/hProcess4"/>
    <dgm:cxn modelId="{CEE376D6-383B-449C-B392-08818DFEA3D6}" type="presParOf" srcId="{E0952E42-D9DB-42AA-993F-1D4673DB0ECA}" destId="{9F7E84D3-F5D7-4E06-8E49-42DE366E19AA}" srcOrd="3" destOrd="0" presId="urn:microsoft.com/office/officeart/2005/8/layout/hProcess4"/>
    <dgm:cxn modelId="{0F531D6A-721B-4D35-96F9-5BBF82520ABB}" type="presParOf" srcId="{E0952E42-D9DB-42AA-993F-1D4673DB0ECA}" destId="{4E151E4D-0F38-419A-888A-8E3043C36FF0}" srcOrd="4" destOrd="0" presId="urn:microsoft.com/office/officeart/2005/8/layout/hProcess4"/>
    <dgm:cxn modelId="{5F71B1C0-3287-4FF2-BB54-45A2BA0FC9C4}" type="presParOf" srcId="{2967AF46-0494-4AA1-8F7A-94AD6E024D6C}" destId="{E04DDC7A-8F5F-48E0-8663-5BEF80DFDB00}" srcOrd="1" destOrd="0" presId="urn:microsoft.com/office/officeart/2005/8/layout/hProcess4"/>
    <dgm:cxn modelId="{EF18A3FC-E704-4EA1-AF13-D0560FB404FE}" type="presParOf" srcId="{2967AF46-0494-4AA1-8F7A-94AD6E024D6C}" destId="{3EF73961-F8E5-4C67-8FE4-399644E7F103}" srcOrd="2" destOrd="0" presId="urn:microsoft.com/office/officeart/2005/8/layout/hProcess4"/>
    <dgm:cxn modelId="{BEFB1952-1B32-4AD2-8597-55E4311375F7}" type="presParOf" srcId="{3EF73961-F8E5-4C67-8FE4-399644E7F103}" destId="{62F96085-4A23-43DA-8BBB-972EE10051D0}" srcOrd="0" destOrd="0" presId="urn:microsoft.com/office/officeart/2005/8/layout/hProcess4"/>
    <dgm:cxn modelId="{91A651EC-2D23-4822-9244-3D48CDA9A210}" type="presParOf" srcId="{3EF73961-F8E5-4C67-8FE4-399644E7F103}" destId="{5A400460-4268-4E00-A256-A11943379937}" srcOrd="1" destOrd="0" presId="urn:microsoft.com/office/officeart/2005/8/layout/hProcess4"/>
    <dgm:cxn modelId="{1B137AB0-6585-40AF-A8A5-9FF5E5EDFB9C}" type="presParOf" srcId="{3EF73961-F8E5-4C67-8FE4-399644E7F103}" destId="{8D3DE305-FB43-4699-8391-7CECECDF5CB3}" srcOrd="2" destOrd="0" presId="urn:microsoft.com/office/officeart/2005/8/layout/hProcess4"/>
    <dgm:cxn modelId="{1E138C92-71E0-46B3-B31C-7460F0A9E470}" type="presParOf" srcId="{3EF73961-F8E5-4C67-8FE4-399644E7F103}" destId="{E770C87B-0BFA-4045-9382-3F815321EF7F}" srcOrd="3" destOrd="0" presId="urn:microsoft.com/office/officeart/2005/8/layout/hProcess4"/>
    <dgm:cxn modelId="{2E04D863-78E9-413F-BD54-BFAD8B977000}" type="presParOf" srcId="{3EF73961-F8E5-4C67-8FE4-399644E7F103}" destId="{67621D3F-C39D-413D-805D-FE0DC14A3015}" srcOrd="4" destOrd="0" presId="urn:microsoft.com/office/officeart/2005/8/layout/hProcess4"/>
    <dgm:cxn modelId="{F1DCC1C4-5D83-452A-B23C-0BC41B9F2E95}" type="presParOf" srcId="{2967AF46-0494-4AA1-8F7A-94AD6E024D6C}" destId="{F6661CB8-CAE8-4415-83A0-AF5904CFD945}" srcOrd="3" destOrd="0" presId="urn:microsoft.com/office/officeart/2005/8/layout/hProcess4"/>
    <dgm:cxn modelId="{1F1DA231-AECC-4233-B5C4-8B1258EFC219}" type="presParOf" srcId="{2967AF46-0494-4AA1-8F7A-94AD6E024D6C}" destId="{8E013253-A9FE-493D-A15F-A406BA9D13FC}" srcOrd="4" destOrd="0" presId="urn:microsoft.com/office/officeart/2005/8/layout/hProcess4"/>
    <dgm:cxn modelId="{23DA5448-610D-4ABD-85E0-E8605991454D}" type="presParOf" srcId="{8E013253-A9FE-493D-A15F-A406BA9D13FC}" destId="{E8828BB8-E2A3-43EC-BFB5-0DEA496B808E}" srcOrd="0" destOrd="0" presId="urn:microsoft.com/office/officeart/2005/8/layout/hProcess4"/>
    <dgm:cxn modelId="{14D6DE14-31DD-4CFE-8EE6-BA02E361CAA0}" type="presParOf" srcId="{8E013253-A9FE-493D-A15F-A406BA9D13FC}" destId="{66BAA43F-F157-4609-BD2E-B131822FCB34}" srcOrd="1" destOrd="0" presId="urn:microsoft.com/office/officeart/2005/8/layout/hProcess4"/>
    <dgm:cxn modelId="{763012AD-CE06-49D3-9E1F-C2ACE7950691}" type="presParOf" srcId="{8E013253-A9FE-493D-A15F-A406BA9D13FC}" destId="{C83D154A-17E0-4443-A625-CFC267D547CA}" srcOrd="2" destOrd="0" presId="urn:microsoft.com/office/officeart/2005/8/layout/hProcess4"/>
    <dgm:cxn modelId="{32BE4C5E-5084-41F9-8ECE-2FB9F1A74B3D}" type="presParOf" srcId="{8E013253-A9FE-493D-A15F-A406BA9D13FC}" destId="{7252DD78-B570-4381-9B20-152C4F714E79}" srcOrd="3" destOrd="0" presId="urn:microsoft.com/office/officeart/2005/8/layout/hProcess4"/>
    <dgm:cxn modelId="{DB11A1AF-D26A-4738-805C-839333D9B09F}" type="presParOf" srcId="{8E013253-A9FE-493D-A15F-A406BA9D13FC}" destId="{F2B3F065-A005-432E-8C54-C6B168DC9F05}" srcOrd="4" destOrd="0" presId="urn:microsoft.com/office/officeart/2005/8/layout/hProcess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AC70BD6-9963-469C-B354-7A6926413A7A}" type="doc">
      <dgm:prSet loTypeId="urn:microsoft.com/office/officeart/2008/layout/HorizontalMultiLevelHierarchy" loCatId="hierarchy" qsTypeId="urn:microsoft.com/office/officeart/2005/8/quickstyle/simple3" qsCatId="simple" csTypeId="urn:microsoft.com/office/officeart/2005/8/colors/accent0_1" csCatId="mainScheme" phldr="1"/>
      <dgm:spPr/>
      <dgm:t>
        <a:bodyPr/>
        <a:lstStyle/>
        <a:p>
          <a:endParaRPr lang="ru-RU"/>
        </a:p>
      </dgm:t>
    </dgm:pt>
    <dgm:pt modelId="{AD38B0F2-F15D-4BDC-8986-2A3566BFC546}">
      <dgm:prSet phldrT="[Текст]" custT="1"/>
      <dgm:spPr>
        <a:xfrm>
          <a:off x="594607" y="59221"/>
          <a:ext cx="4704270" cy="520841"/>
        </a:xfrm>
      </dgm:spPr>
      <dgm:t>
        <a:bodyPr/>
        <a:lstStyle/>
        <a:p>
          <a:pPr algn="just"/>
          <a:r>
            <a:rPr lang="kk-KZ" sz="1200" b="0" i="1">
              <a:latin typeface="Times New Roman" pitchFamily="18" charset="0"/>
              <a:cs typeface="Times New Roman" pitchFamily="18" charset="0"/>
            </a:rPr>
            <a:t>Бірінші шарт </a:t>
          </a:r>
          <a:r>
            <a:rPr lang="kk-KZ" sz="1200" b="1">
              <a:latin typeface="Times New Roman" pitchFamily="18" charset="0"/>
              <a:cs typeface="Times New Roman" pitchFamily="18" charset="0"/>
            </a:rPr>
            <a:t>- </a:t>
          </a:r>
          <a:r>
            <a:rPr lang="ru-RU" sz="1200">
              <a:latin typeface="Times New Roman" pitchFamily="18" charset="0"/>
              <a:cs typeface="Times New Roman" pitchFamily="18" charset="0"/>
            </a:rPr>
            <a:t>білім беру бағдарламаларына немесе біліктілікті арттыру курстарындағы педагогтердің қосымша білім беру бағдарламасына қашықтықтан оқыту жағдайында кәсіби құзыреттерді қалыптастыруға арналған арнайы курстарды, ғылыми әдістемелік семинарларды енгізу.</a:t>
          </a:r>
          <a:r>
            <a:rPr lang="kk-KZ" sz="1200">
              <a:latin typeface="Times New Roman" pitchFamily="18" charset="0"/>
              <a:cs typeface="Times New Roman" pitchFamily="18" charset="0"/>
            </a:rPr>
            <a:t> </a:t>
          </a:r>
          <a:endParaRPr lang="ru-RU" sz="1200">
            <a:latin typeface="Times New Roman" pitchFamily="18" charset="0"/>
            <a:ea typeface="+mn-ea"/>
            <a:cs typeface="Times New Roman" pitchFamily="18" charset="0"/>
          </a:endParaRPr>
        </a:p>
      </dgm:t>
    </dgm:pt>
    <dgm:pt modelId="{4596527A-A48C-48CA-A481-D68522F8F668}" type="sibTrans" cxnId="{CA550549-344D-41F9-A39D-44102D537380}">
      <dgm:prSet/>
      <dgm:spPr/>
      <dgm:t>
        <a:bodyPr/>
        <a:lstStyle/>
        <a:p>
          <a:pPr algn="just"/>
          <a:endParaRPr lang="ru-RU" sz="1100">
            <a:solidFill>
              <a:schemeClr val="tx1"/>
            </a:solidFill>
            <a:latin typeface="Times New Roman" pitchFamily="18" charset="0"/>
            <a:cs typeface="Times New Roman" pitchFamily="18" charset="0"/>
          </a:endParaRPr>
        </a:p>
      </dgm:t>
    </dgm:pt>
    <dgm:pt modelId="{67E49574-534B-451C-8F6C-833A6F388827}" type="parTrans" cxnId="{CA550549-344D-41F9-A39D-44102D537380}">
      <dgm:prSet custT="1"/>
      <dgm:spPr>
        <a:xfrm>
          <a:off x="457081" y="319642"/>
          <a:ext cx="137526" cy="1523016"/>
        </a:xfrm>
      </dgm:spPr>
      <dgm:t>
        <a:bodyPr/>
        <a:lstStyle/>
        <a:p>
          <a:pPr algn="just"/>
          <a:endParaRPr lang="ru-RU" sz="1100">
            <a:solidFill>
              <a:sysClr val="windowText" lastClr="000000"/>
            </a:solidFill>
            <a:latin typeface="Times New Roman" pitchFamily="18" charset="0"/>
            <a:ea typeface="+mn-ea"/>
            <a:cs typeface="Times New Roman" pitchFamily="18" charset="0"/>
          </a:endParaRPr>
        </a:p>
      </dgm:t>
    </dgm:pt>
    <dgm:pt modelId="{5DA0EEFC-1155-4F94-B472-725FC4070283}">
      <dgm:prSet phldrT="[Текст]" custT="1"/>
      <dgm:spPr>
        <a:xfrm rot="16200000">
          <a:off x="-724884" y="1614118"/>
          <a:ext cx="1906850" cy="457081"/>
        </a:xfrm>
      </dgm:spPr>
      <dgm:t>
        <a:bodyPr/>
        <a:lstStyle/>
        <a:p>
          <a:pPr algn="ctr"/>
          <a:r>
            <a:rPr lang="kk-KZ" sz="1100" b="1">
              <a:latin typeface="Times New Roman" pitchFamily="18" charset="0"/>
              <a:ea typeface="+mn-ea"/>
              <a:cs typeface="Times New Roman" pitchFamily="18" charset="0"/>
            </a:rPr>
            <a:t>ДИДАКТИКАЛЫҚ ШАРТТАР</a:t>
          </a:r>
          <a:endParaRPr lang="ru-RU" sz="1100" b="1">
            <a:latin typeface="Times New Roman" pitchFamily="18" charset="0"/>
            <a:ea typeface="+mn-ea"/>
            <a:cs typeface="Times New Roman" pitchFamily="18" charset="0"/>
          </a:endParaRPr>
        </a:p>
      </dgm:t>
    </dgm:pt>
    <dgm:pt modelId="{AAC00511-AECE-4902-B540-E84759FA9C19}" type="sibTrans" cxnId="{D6B4DBD1-01A7-4442-87AF-7D7C32EB69CE}">
      <dgm:prSet/>
      <dgm:spPr/>
      <dgm:t>
        <a:bodyPr/>
        <a:lstStyle/>
        <a:p>
          <a:pPr algn="just"/>
          <a:endParaRPr lang="ru-RU" sz="1100">
            <a:solidFill>
              <a:schemeClr val="tx1"/>
            </a:solidFill>
            <a:latin typeface="Times New Roman" pitchFamily="18" charset="0"/>
            <a:cs typeface="Times New Roman" pitchFamily="18" charset="0"/>
          </a:endParaRPr>
        </a:p>
      </dgm:t>
    </dgm:pt>
    <dgm:pt modelId="{BB2DD177-ECA6-46B2-B57F-B9367B7FAF74}" type="parTrans" cxnId="{D6B4DBD1-01A7-4442-87AF-7D7C32EB69CE}">
      <dgm:prSet/>
      <dgm:spPr/>
      <dgm:t>
        <a:bodyPr/>
        <a:lstStyle/>
        <a:p>
          <a:pPr algn="just"/>
          <a:endParaRPr lang="ru-RU" sz="1100">
            <a:solidFill>
              <a:schemeClr val="tx1"/>
            </a:solidFill>
            <a:latin typeface="Times New Roman" pitchFamily="18" charset="0"/>
            <a:cs typeface="Times New Roman" pitchFamily="18" charset="0"/>
          </a:endParaRPr>
        </a:p>
      </dgm:t>
    </dgm:pt>
    <dgm:pt modelId="{B3F9259F-BB0D-484B-A040-1D799866BE1D}">
      <dgm:prSet phldrT="[Текст]" custT="1"/>
      <dgm:spPr>
        <a:xfrm>
          <a:off x="594607" y="630559"/>
          <a:ext cx="4708391" cy="488003"/>
        </a:xfrm>
      </dgm:spPr>
      <dgm:t>
        <a:bodyPr/>
        <a:lstStyle/>
        <a:p>
          <a:pPr algn="just"/>
          <a:r>
            <a:rPr lang="kk-KZ" sz="1200" b="0" i="1">
              <a:latin typeface="Times New Roman" pitchFamily="18" charset="0"/>
              <a:cs typeface="Times New Roman" pitchFamily="18" charset="0"/>
            </a:rPr>
            <a:t>Екінші шарт </a:t>
          </a:r>
          <a:r>
            <a:rPr lang="kk-KZ" sz="1200" b="1">
              <a:latin typeface="Times New Roman" pitchFamily="18" charset="0"/>
              <a:cs typeface="Times New Roman" pitchFamily="18" charset="0"/>
            </a:rPr>
            <a:t>- </a:t>
          </a:r>
          <a:r>
            <a:rPr lang="ru-RU" sz="1200">
              <a:latin typeface="Times New Roman" pitchFamily="18" charset="0"/>
              <a:cs typeface="Times New Roman" pitchFamily="18" charset="0"/>
            </a:rPr>
            <a:t>қашықтықтан оқыту жағдайында кәсіби құзыреттерді қалыптастыру мақсатында </a:t>
          </a:r>
          <a:r>
            <a:rPr lang="kk-KZ" sz="1200" b="0">
              <a:latin typeface="Times New Roman" pitchFamily="18" charset="0"/>
              <a:cs typeface="Times New Roman" pitchFamily="18" charset="0"/>
            </a:rPr>
            <a:t>оқу үдерісінде Google </a:t>
          </a:r>
          <a:r>
            <a:rPr lang="en-US" sz="1200" b="0">
              <a:latin typeface="Times New Roman" pitchFamily="18" charset="0"/>
              <a:cs typeface="Times New Roman" pitchFamily="18" charset="0"/>
            </a:rPr>
            <a:t>Site / </a:t>
          </a:r>
          <a:r>
            <a:rPr lang="kk-KZ" sz="1200" b="0">
              <a:latin typeface="Times New Roman" pitchFamily="18" charset="0"/>
              <a:cs typeface="Times New Roman" pitchFamily="18" charset="0"/>
            </a:rPr>
            <a:t>Google</a:t>
          </a:r>
          <a:r>
            <a:rPr lang="en-US" sz="1200" b="0">
              <a:latin typeface="Times New Roman" pitchFamily="18" charset="0"/>
              <a:cs typeface="Times New Roman" pitchFamily="18" charset="0"/>
            </a:rPr>
            <a:t> Classroom</a:t>
          </a:r>
          <a:r>
            <a:rPr lang="kk-KZ" sz="1200" b="0">
              <a:latin typeface="Times New Roman" pitchFamily="18" charset="0"/>
              <a:cs typeface="Times New Roman" pitchFamily="18" charset="0"/>
            </a:rPr>
            <a:t>, цифрлық платформалар, E-learning платформалары, веб-технологияларды, электрондық оқу ресурстар,  Moodle, Canvas функцияларын,  Веб-форумдарды, </a:t>
          </a:r>
          <a:r>
            <a:rPr lang="kk-KZ" sz="1200">
              <a:latin typeface="Times New Roman" pitchFamily="18" charset="0"/>
              <a:cs typeface="Times New Roman" pitchFamily="18" charset="0"/>
            </a:rPr>
            <a:t>Skype, Zoom және Teams платформаларын</a:t>
          </a:r>
          <a:r>
            <a:rPr lang="kk-KZ" sz="1200" b="0">
              <a:latin typeface="Times New Roman" pitchFamily="18" charset="0"/>
              <a:cs typeface="Times New Roman" pitchFamily="18" charset="0"/>
            </a:rPr>
            <a:t> жетік меңгеріп, тәжірибеде ұтымды пайдалана білу; төңкерілген сынып (flipped classroom) білім алушыларға үйде сабақтың </a:t>
          </a:r>
          <a:r>
            <a:rPr lang="kk-KZ" sz="1200">
              <a:latin typeface="Times New Roman" pitchFamily="18" charset="0"/>
              <a:cs typeface="Times New Roman" pitchFamily="18" charset="0"/>
            </a:rPr>
            <a:t>бейнелерді көруге және тақырыптың негіздерін алдымен үйренуге мүмкіндік беру; </a:t>
          </a:r>
          <a:endParaRPr lang="ru-RU" sz="1200" b="0">
            <a:latin typeface="Times New Roman" pitchFamily="18" charset="0"/>
            <a:ea typeface="+mn-ea"/>
            <a:cs typeface="Times New Roman" pitchFamily="18" charset="0"/>
          </a:endParaRPr>
        </a:p>
      </dgm:t>
    </dgm:pt>
    <dgm:pt modelId="{C15950D3-CD88-4222-B733-0A9E08749C9A}" type="parTrans" cxnId="{CEE067D9-E1C2-4897-AE17-59F4EBF6F02E}">
      <dgm:prSet custT="1"/>
      <dgm:spPr>
        <a:xfrm>
          <a:off x="457081" y="874561"/>
          <a:ext cx="137526" cy="968097"/>
        </a:xfrm>
      </dgm:spPr>
      <dgm:t>
        <a:bodyPr/>
        <a:lstStyle/>
        <a:p>
          <a:pPr algn="just"/>
          <a:endParaRPr lang="ru-RU" sz="1100">
            <a:solidFill>
              <a:sysClr val="windowText" lastClr="000000"/>
            </a:solidFill>
            <a:latin typeface="Times New Roman" pitchFamily="18" charset="0"/>
            <a:ea typeface="+mn-ea"/>
            <a:cs typeface="Times New Roman" pitchFamily="18" charset="0"/>
          </a:endParaRPr>
        </a:p>
      </dgm:t>
    </dgm:pt>
    <dgm:pt modelId="{3811602C-4FFB-4CFF-913B-FD07CF22E4C9}" type="sibTrans" cxnId="{CEE067D9-E1C2-4897-AE17-59F4EBF6F02E}">
      <dgm:prSet/>
      <dgm:spPr/>
      <dgm:t>
        <a:bodyPr/>
        <a:lstStyle/>
        <a:p>
          <a:pPr algn="just"/>
          <a:endParaRPr lang="ru-RU" sz="1100">
            <a:solidFill>
              <a:schemeClr val="tx1"/>
            </a:solidFill>
            <a:latin typeface="Times New Roman" pitchFamily="18" charset="0"/>
            <a:cs typeface="Times New Roman" pitchFamily="18" charset="0"/>
          </a:endParaRPr>
        </a:p>
      </dgm:t>
    </dgm:pt>
    <dgm:pt modelId="{B7838F80-7166-4228-BA2D-D8B76902DBB4}">
      <dgm:prSet phldrT="[Текст]" custT="1"/>
      <dgm:spPr>
        <a:xfrm>
          <a:off x="594607" y="1679109"/>
          <a:ext cx="4708397" cy="429992"/>
        </a:xfrm>
      </dgm:spPr>
      <dgm:t>
        <a:bodyPr/>
        <a:lstStyle/>
        <a:p>
          <a:pPr algn="just"/>
          <a:r>
            <a:rPr lang="kk-KZ" sz="1200" b="0" i="1">
              <a:latin typeface="Times New Roman" pitchFamily="18" charset="0"/>
              <a:cs typeface="Times New Roman" pitchFamily="18" charset="0"/>
            </a:rPr>
            <a:t>Үшінші шарт </a:t>
          </a:r>
          <a:r>
            <a:rPr lang="kk-KZ" sz="1200" b="1">
              <a:latin typeface="Times New Roman" pitchFamily="18" charset="0"/>
              <a:cs typeface="Times New Roman" pitchFamily="18" charset="0"/>
            </a:rPr>
            <a:t>- </a:t>
          </a:r>
          <a:r>
            <a:rPr lang="kk-KZ" sz="1200" b="0">
              <a:latin typeface="Times New Roman" pitchFamily="18" charset="0"/>
              <a:cs typeface="Times New Roman" pitchFamily="18" charset="0"/>
            </a:rPr>
            <a:t>оқыту үдерісін жаңаша ұйымдастыруда </a:t>
          </a:r>
          <a:r>
            <a:rPr lang="ru-RU" sz="1200" b="0">
              <a:latin typeface="Times New Roman" pitchFamily="18" charset="0"/>
              <a:cs typeface="Times New Roman" pitchFamily="18" charset="0"/>
            </a:rPr>
            <a:t>жалпы білім беретін мектептегі кәсіби қызмет талаптары деңгейінде оқу-тәрбие процесін жоспарлау, ұйымдастыру және жүзеге асыруға, </a:t>
          </a:r>
          <a:r>
            <a:rPr lang="kk-KZ" sz="1200" b="0">
              <a:latin typeface="Times New Roman" pitchFamily="18" charset="0"/>
              <a:cs typeface="Times New Roman" pitchFamily="18" charset="0"/>
            </a:rPr>
            <a:t> </a:t>
          </a:r>
          <a:r>
            <a:rPr lang="ru-RU" sz="1200" b="0">
              <a:latin typeface="Times New Roman" pitchFamily="18" charset="0"/>
              <a:cs typeface="Times New Roman" pitchFamily="18" charset="0"/>
            </a:rPr>
            <a:t>қашықтықтан білім беру модельдері мен технологияларын меңгеру және сауатты пайдалануға,  шетел тілінде білім беру мен тәрбиелеудің әдіснамалық тәсілдерін, теориялық негіздерін білуге </a:t>
          </a:r>
          <a:r>
            <a:rPr lang="kk-KZ" sz="1200" b="0">
              <a:latin typeface="Times New Roman" pitchFamily="18" charset="0"/>
              <a:cs typeface="Times New Roman" pitchFamily="18" charset="0"/>
            </a:rPr>
            <a:t>мүмкіндік беру;</a:t>
          </a:r>
          <a:endParaRPr lang="ru-RU" sz="1200" b="0">
            <a:latin typeface="Times New Roman" pitchFamily="18" charset="0"/>
            <a:ea typeface="+mn-ea"/>
            <a:cs typeface="Times New Roman" pitchFamily="18" charset="0"/>
          </a:endParaRPr>
        </a:p>
      </dgm:t>
    </dgm:pt>
    <dgm:pt modelId="{15961B04-6EDC-4DEF-8C7F-354E1FDDEEDA}" type="parTrans" cxnId="{7E50C754-3963-4A44-8912-63F55918FC6A}">
      <dgm:prSet custT="1"/>
      <dgm:spPr>
        <a:xfrm>
          <a:off x="457081" y="1796939"/>
          <a:ext cx="137526" cy="91440"/>
        </a:xfrm>
      </dgm:spPr>
      <dgm:t>
        <a:bodyPr/>
        <a:lstStyle/>
        <a:p>
          <a:pPr algn="just"/>
          <a:endParaRPr lang="ru-RU" sz="1100">
            <a:solidFill>
              <a:sysClr val="windowText" lastClr="000000"/>
            </a:solidFill>
            <a:latin typeface="Times New Roman" pitchFamily="18" charset="0"/>
            <a:ea typeface="+mn-ea"/>
            <a:cs typeface="Times New Roman" pitchFamily="18" charset="0"/>
          </a:endParaRPr>
        </a:p>
      </dgm:t>
    </dgm:pt>
    <dgm:pt modelId="{0E52E794-2FDD-43B3-A7CC-8EF5A0F64A30}" type="sibTrans" cxnId="{7E50C754-3963-4A44-8912-63F55918FC6A}">
      <dgm:prSet/>
      <dgm:spPr/>
      <dgm:t>
        <a:bodyPr/>
        <a:lstStyle/>
        <a:p>
          <a:pPr algn="just"/>
          <a:endParaRPr lang="ru-RU" sz="1100">
            <a:solidFill>
              <a:schemeClr val="tx1"/>
            </a:solidFill>
            <a:latin typeface="Times New Roman" pitchFamily="18" charset="0"/>
            <a:cs typeface="Times New Roman" pitchFamily="18" charset="0"/>
          </a:endParaRPr>
        </a:p>
      </dgm:t>
    </dgm:pt>
    <dgm:pt modelId="{F62961CB-0EEE-49BA-B95A-CA229311EC7B}">
      <dgm:prSet phldrT="[Текст]" custT="1"/>
      <dgm:spPr>
        <a:xfrm>
          <a:off x="594607" y="2159598"/>
          <a:ext cx="4703720" cy="402650"/>
        </a:xfrm>
      </dgm:spPr>
      <dgm:t>
        <a:bodyPr/>
        <a:lstStyle/>
        <a:p>
          <a:pPr algn="just"/>
          <a:r>
            <a:rPr lang="kk-KZ" sz="1200" b="0" i="1">
              <a:latin typeface="Times New Roman" pitchFamily="18" charset="0"/>
              <a:cs typeface="Times New Roman" pitchFamily="18" charset="0"/>
            </a:rPr>
            <a:t>Төртінші</a:t>
          </a:r>
          <a:r>
            <a:rPr lang="en-US" sz="1200" b="0" i="1">
              <a:latin typeface="Times New Roman" pitchFamily="18" charset="0"/>
              <a:cs typeface="Times New Roman" pitchFamily="18" charset="0"/>
            </a:rPr>
            <a:t> </a:t>
          </a:r>
          <a:r>
            <a:rPr lang="kk-KZ" sz="1200" b="0" i="1">
              <a:latin typeface="Times New Roman" pitchFamily="18" charset="0"/>
              <a:cs typeface="Times New Roman" pitchFamily="18" charset="0"/>
            </a:rPr>
            <a:t>шарт </a:t>
          </a:r>
          <a:r>
            <a:rPr lang="kk-KZ" sz="1200" b="1">
              <a:latin typeface="Times New Roman" pitchFamily="18" charset="0"/>
              <a:cs typeface="Times New Roman" pitchFamily="18" charset="0"/>
            </a:rPr>
            <a:t>- </a:t>
          </a:r>
          <a:r>
            <a:rPr lang="kk-KZ" sz="1200">
              <a:latin typeface="Times New Roman" pitchFamily="18" charset="0"/>
              <a:cs typeface="Times New Roman" pitchFamily="18" charset="0"/>
            </a:rPr>
            <a:t>болашақ мұғалімнің өзінің әдістемелік жүйесін, қашықтықтан оқытудың әдістемелерін, әдістемелік тәсілдерін қолдана білу, қашықтықтан оқыту мәселелері бойынша дидактикалық және оқу-әдістемелік материалдарды әзірлеу білігін қалыптастыруға мүмкіндік беру.</a:t>
          </a:r>
          <a:endParaRPr lang="ru-RU" sz="1200">
            <a:latin typeface="Times New Roman" pitchFamily="18" charset="0"/>
            <a:ea typeface="+mn-ea"/>
            <a:cs typeface="Times New Roman" pitchFamily="18" charset="0"/>
          </a:endParaRPr>
        </a:p>
      </dgm:t>
    </dgm:pt>
    <dgm:pt modelId="{4B0697BB-3BD5-452C-A417-729FA8E07D80}" type="parTrans" cxnId="{23A55241-5927-4A95-905D-7C9E4690AA1B}">
      <dgm:prSet custT="1"/>
      <dgm:spPr>
        <a:xfrm>
          <a:off x="457081" y="1842659"/>
          <a:ext cx="137526" cy="518264"/>
        </a:xfrm>
      </dgm:spPr>
      <dgm:t>
        <a:bodyPr/>
        <a:lstStyle/>
        <a:p>
          <a:pPr algn="just"/>
          <a:endParaRPr lang="ru-RU" sz="1100">
            <a:solidFill>
              <a:sysClr val="windowText" lastClr="000000"/>
            </a:solidFill>
            <a:latin typeface="Times New Roman" pitchFamily="18" charset="0"/>
            <a:ea typeface="+mn-ea"/>
            <a:cs typeface="Times New Roman" pitchFamily="18" charset="0"/>
          </a:endParaRPr>
        </a:p>
      </dgm:t>
    </dgm:pt>
    <dgm:pt modelId="{3A02E6B8-CDEA-4049-BA0F-63999F74FE24}" type="sibTrans" cxnId="{23A55241-5927-4A95-905D-7C9E4690AA1B}">
      <dgm:prSet/>
      <dgm:spPr/>
      <dgm:t>
        <a:bodyPr/>
        <a:lstStyle/>
        <a:p>
          <a:pPr algn="just"/>
          <a:endParaRPr lang="ru-RU" sz="1100">
            <a:solidFill>
              <a:schemeClr val="tx1"/>
            </a:solidFill>
            <a:latin typeface="Times New Roman" pitchFamily="18" charset="0"/>
            <a:cs typeface="Times New Roman" pitchFamily="18" charset="0"/>
          </a:endParaRPr>
        </a:p>
      </dgm:t>
    </dgm:pt>
    <dgm:pt modelId="{EA06B2F2-9FF7-4787-BB35-77571B3909FE}" type="pres">
      <dgm:prSet presAssocID="{1AC70BD6-9963-469C-B354-7A6926413A7A}" presName="Name0" presStyleCnt="0">
        <dgm:presLayoutVars>
          <dgm:chPref val="1"/>
          <dgm:dir/>
          <dgm:animOne val="branch"/>
          <dgm:animLvl val="lvl"/>
          <dgm:resizeHandles val="exact"/>
        </dgm:presLayoutVars>
      </dgm:prSet>
      <dgm:spPr/>
      <dgm:t>
        <a:bodyPr/>
        <a:lstStyle/>
        <a:p>
          <a:endParaRPr lang="ru-RU"/>
        </a:p>
      </dgm:t>
    </dgm:pt>
    <dgm:pt modelId="{0F14E581-EB7A-4431-90B7-EF98D961FDA3}" type="pres">
      <dgm:prSet presAssocID="{5DA0EEFC-1155-4F94-B472-725FC4070283}" presName="root1" presStyleCnt="0"/>
      <dgm:spPr/>
    </dgm:pt>
    <dgm:pt modelId="{243A682C-3C25-4032-865A-80DBFD972AE2}" type="pres">
      <dgm:prSet presAssocID="{5DA0EEFC-1155-4F94-B472-725FC4070283}" presName="LevelOneTextNode" presStyleLbl="node0" presStyleIdx="0" presStyleCnt="1" custScaleX="226294" custScaleY="455551" custLinFactX="-200000" custLinFactNeighborX="-238999" custLinFactNeighborY="-13032">
        <dgm:presLayoutVars>
          <dgm:chPref val="3"/>
        </dgm:presLayoutVars>
      </dgm:prSet>
      <dgm:spPr>
        <a:prstGeom prst="rect">
          <a:avLst/>
        </a:prstGeom>
      </dgm:spPr>
      <dgm:t>
        <a:bodyPr/>
        <a:lstStyle/>
        <a:p>
          <a:endParaRPr lang="ru-RU"/>
        </a:p>
      </dgm:t>
    </dgm:pt>
    <dgm:pt modelId="{17BA34AE-9690-48CD-A12A-02BDB24DD4F7}" type="pres">
      <dgm:prSet presAssocID="{5DA0EEFC-1155-4F94-B472-725FC4070283}" presName="level2hierChild" presStyleCnt="0"/>
      <dgm:spPr/>
    </dgm:pt>
    <dgm:pt modelId="{9896888C-AA2B-4B2C-94EC-CD92CE56480C}" type="pres">
      <dgm:prSet presAssocID="{67E49574-534B-451C-8F6C-833A6F388827}" presName="conn2-1" presStyleLbl="parChTrans1D2" presStyleIdx="0" presStyleCnt="4"/>
      <dgm:spPr>
        <a:custGeom>
          <a:avLst/>
          <a:gdLst/>
          <a:ahLst/>
          <a:cxnLst/>
          <a:rect l="0" t="0" r="0" b="0"/>
          <a:pathLst>
            <a:path>
              <a:moveTo>
                <a:pt x="0" y="1127827"/>
              </a:moveTo>
              <a:lnTo>
                <a:pt x="147073" y="1127827"/>
              </a:lnTo>
              <a:lnTo>
                <a:pt x="147073" y="0"/>
              </a:lnTo>
              <a:lnTo>
                <a:pt x="294146" y="0"/>
              </a:lnTo>
            </a:path>
          </a:pathLst>
        </a:custGeom>
      </dgm:spPr>
      <dgm:t>
        <a:bodyPr/>
        <a:lstStyle/>
        <a:p>
          <a:endParaRPr lang="ru-RU"/>
        </a:p>
      </dgm:t>
    </dgm:pt>
    <dgm:pt modelId="{53A3B14F-421B-4496-A106-7DA3880643BD}" type="pres">
      <dgm:prSet presAssocID="{67E49574-534B-451C-8F6C-833A6F388827}" presName="connTx" presStyleLbl="parChTrans1D2" presStyleIdx="0" presStyleCnt="4"/>
      <dgm:spPr/>
      <dgm:t>
        <a:bodyPr/>
        <a:lstStyle/>
        <a:p>
          <a:endParaRPr lang="ru-RU"/>
        </a:p>
      </dgm:t>
    </dgm:pt>
    <dgm:pt modelId="{856CE57C-3634-4C01-9800-78ADFE13A8AB}" type="pres">
      <dgm:prSet presAssocID="{AD38B0F2-F15D-4BDC-8986-2A3566BFC546}" presName="root2" presStyleCnt="0"/>
      <dgm:spPr/>
    </dgm:pt>
    <dgm:pt modelId="{B9B25BD0-5B6A-4AD9-A0AE-011BDFE96241}" type="pres">
      <dgm:prSet presAssocID="{AD38B0F2-F15D-4BDC-8986-2A3566BFC546}" presName="LevelTwoTextNode" presStyleLbl="node2" presStyleIdx="0" presStyleCnt="4" custScaleX="691870" custScaleY="497284" custLinFactY="-100000" custLinFactNeighborX="5327" custLinFactNeighborY="-114439">
        <dgm:presLayoutVars>
          <dgm:chPref val="3"/>
        </dgm:presLayoutVars>
      </dgm:prSet>
      <dgm:spPr>
        <a:prstGeom prst="rect">
          <a:avLst/>
        </a:prstGeom>
      </dgm:spPr>
      <dgm:t>
        <a:bodyPr/>
        <a:lstStyle/>
        <a:p>
          <a:endParaRPr lang="ru-RU"/>
        </a:p>
      </dgm:t>
    </dgm:pt>
    <dgm:pt modelId="{EE783940-1224-4738-B7D5-C07A35B706AC}" type="pres">
      <dgm:prSet presAssocID="{AD38B0F2-F15D-4BDC-8986-2A3566BFC546}" presName="level3hierChild" presStyleCnt="0"/>
      <dgm:spPr/>
    </dgm:pt>
    <dgm:pt modelId="{74262153-BCBC-48DD-8058-9F98FC92D31B}" type="pres">
      <dgm:prSet presAssocID="{C15950D3-CD88-4222-B733-0A9E08749C9A}" presName="conn2-1" presStyleLbl="parChTrans1D2" presStyleIdx="1" presStyleCnt="4"/>
      <dgm:spPr>
        <a:custGeom>
          <a:avLst/>
          <a:gdLst/>
          <a:ahLst/>
          <a:cxnLst/>
          <a:rect l="0" t="0" r="0" b="0"/>
          <a:pathLst>
            <a:path>
              <a:moveTo>
                <a:pt x="0" y="968097"/>
              </a:moveTo>
              <a:lnTo>
                <a:pt x="68763" y="968097"/>
              </a:lnTo>
              <a:lnTo>
                <a:pt x="68763" y="0"/>
              </a:lnTo>
              <a:lnTo>
                <a:pt x="137526" y="0"/>
              </a:lnTo>
            </a:path>
          </a:pathLst>
        </a:custGeom>
      </dgm:spPr>
      <dgm:t>
        <a:bodyPr/>
        <a:lstStyle/>
        <a:p>
          <a:endParaRPr lang="ru-RU"/>
        </a:p>
      </dgm:t>
    </dgm:pt>
    <dgm:pt modelId="{8F27929F-16BD-47BE-AF3F-17C1E6F75949}" type="pres">
      <dgm:prSet presAssocID="{C15950D3-CD88-4222-B733-0A9E08749C9A}" presName="connTx" presStyleLbl="parChTrans1D2" presStyleIdx="1" presStyleCnt="4"/>
      <dgm:spPr/>
      <dgm:t>
        <a:bodyPr/>
        <a:lstStyle/>
        <a:p>
          <a:endParaRPr lang="ru-RU"/>
        </a:p>
      </dgm:t>
    </dgm:pt>
    <dgm:pt modelId="{9A4D88ED-ED1D-4C09-A33D-50622CC2163C}" type="pres">
      <dgm:prSet presAssocID="{B3F9259F-BB0D-484B-A040-1D799866BE1D}" presName="root2" presStyleCnt="0"/>
      <dgm:spPr/>
    </dgm:pt>
    <dgm:pt modelId="{1D965345-AD3C-4FD0-8B6B-B7E8457C4964}" type="pres">
      <dgm:prSet presAssocID="{B3F9259F-BB0D-484B-A040-1D799866BE1D}" presName="LevelTwoTextNode" presStyleLbl="node2" presStyleIdx="1" presStyleCnt="4" custScaleX="691018" custScaleY="712857" custLinFactY="-77528" custLinFactNeighborX="515" custLinFactNeighborY="-100000">
        <dgm:presLayoutVars>
          <dgm:chPref val="3"/>
        </dgm:presLayoutVars>
      </dgm:prSet>
      <dgm:spPr>
        <a:prstGeom prst="rect">
          <a:avLst/>
        </a:prstGeom>
      </dgm:spPr>
      <dgm:t>
        <a:bodyPr/>
        <a:lstStyle/>
        <a:p>
          <a:endParaRPr lang="ru-RU"/>
        </a:p>
      </dgm:t>
    </dgm:pt>
    <dgm:pt modelId="{80D6F91E-C975-40A6-A982-6016C8BFBD97}" type="pres">
      <dgm:prSet presAssocID="{B3F9259F-BB0D-484B-A040-1D799866BE1D}" presName="level3hierChild" presStyleCnt="0"/>
      <dgm:spPr/>
    </dgm:pt>
    <dgm:pt modelId="{7AB8C1FD-5638-423E-B3B3-7C912C27D5F0}" type="pres">
      <dgm:prSet presAssocID="{15961B04-6EDC-4DEF-8C7F-354E1FDDEEDA}" presName="conn2-1" presStyleLbl="parChTrans1D2" presStyleIdx="2" presStyleCnt="4"/>
      <dgm:spPr>
        <a:custGeom>
          <a:avLst/>
          <a:gdLst/>
          <a:ahLst/>
          <a:cxnLst/>
          <a:rect l="0" t="0" r="0" b="0"/>
          <a:pathLst>
            <a:path>
              <a:moveTo>
                <a:pt x="0" y="45720"/>
              </a:moveTo>
              <a:lnTo>
                <a:pt x="68763" y="45720"/>
              </a:lnTo>
              <a:lnTo>
                <a:pt x="68763" y="97166"/>
              </a:lnTo>
              <a:lnTo>
                <a:pt x="137526" y="97166"/>
              </a:lnTo>
            </a:path>
          </a:pathLst>
        </a:custGeom>
      </dgm:spPr>
      <dgm:t>
        <a:bodyPr/>
        <a:lstStyle/>
        <a:p>
          <a:endParaRPr lang="ru-RU"/>
        </a:p>
      </dgm:t>
    </dgm:pt>
    <dgm:pt modelId="{824591DD-41C5-4D7A-928D-DB419F6002D4}" type="pres">
      <dgm:prSet presAssocID="{15961B04-6EDC-4DEF-8C7F-354E1FDDEEDA}" presName="connTx" presStyleLbl="parChTrans1D2" presStyleIdx="2" presStyleCnt="4"/>
      <dgm:spPr/>
      <dgm:t>
        <a:bodyPr/>
        <a:lstStyle/>
        <a:p>
          <a:endParaRPr lang="ru-RU"/>
        </a:p>
      </dgm:t>
    </dgm:pt>
    <dgm:pt modelId="{FC824F06-ABDC-4556-BD59-F982AB7BFE4E}" type="pres">
      <dgm:prSet presAssocID="{B7838F80-7166-4228-BA2D-D8B76902DBB4}" presName="root2" presStyleCnt="0"/>
      <dgm:spPr/>
    </dgm:pt>
    <dgm:pt modelId="{66314AD9-6BC7-4242-B4B8-6DA3A3346DAE}" type="pres">
      <dgm:prSet presAssocID="{B7838F80-7166-4228-BA2D-D8B76902DBB4}" presName="LevelTwoTextNode" presStyleLbl="node2" presStyleIdx="2" presStyleCnt="4" custScaleX="690089" custScaleY="456128" custLinFactNeighborX="469" custLinFactNeighborY="32857">
        <dgm:presLayoutVars>
          <dgm:chPref val="3"/>
        </dgm:presLayoutVars>
      </dgm:prSet>
      <dgm:spPr>
        <a:prstGeom prst="rect">
          <a:avLst/>
        </a:prstGeom>
      </dgm:spPr>
      <dgm:t>
        <a:bodyPr/>
        <a:lstStyle/>
        <a:p>
          <a:endParaRPr lang="ru-RU"/>
        </a:p>
      </dgm:t>
    </dgm:pt>
    <dgm:pt modelId="{914D80E8-B000-4CC4-9297-6DF29B7ED119}" type="pres">
      <dgm:prSet presAssocID="{B7838F80-7166-4228-BA2D-D8B76902DBB4}" presName="level3hierChild" presStyleCnt="0"/>
      <dgm:spPr/>
    </dgm:pt>
    <dgm:pt modelId="{A89D6807-1BBA-4BCD-93FA-B0DEB73EA454}" type="pres">
      <dgm:prSet presAssocID="{4B0697BB-3BD5-452C-A417-729FA8E07D80}" presName="conn2-1" presStyleLbl="parChTrans1D2" presStyleIdx="3" presStyleCnt="4"/>
      <dgm:spPr>
        <a:custGeom>
          <a:avLst/>
          <a:gdLst/>
          <a:ahLst/>
          <a:cxnLst/>
          <a:rect l="0" t="0" r="0" b="0"/>
          <a:pathLst>
            <a:path>
              <a:moveTo>
                <a:pt x="0" y="0"/>
              </a:moveTo>
              <a:lnTo>
                <a:pt x="68763" y="0"/>
              </a:lnTo>
              <a:lnTo>
                <a:pt x="68763" y="518264"/>
              </a:lnTo>
              <a:lnTo>
                <a:pt x="137526" y="518264"/>
              </a:lnTo>
            </a:path>
          </a:pathLst>
        </a:custGeom>
      </dgm:spPr>
      <dgm:t>
        <a:bodyPr/>
        <a:lstStyle/>
        <a:p>
          <a:endParaRPr lang="ru-RU"/>
        </a:p>
      </dgm:t>
    </dgm:pt>
    <dgm:pt modelId="{67ECDB0C-B72D-4867-AE51-20A7EDD64A0E}" type="pres">
      <dgm:prSet presAssocID="{4B0697BB-3BD5-452C-A417-729FA8E07D80}" presName="connTx" presStyleLbl="parChTrans1D2" presStyleIdx="3" presStyleCnt="4"/>
      <dgm:spPr/>
      <dgm:t>
        <a:bodyPr/>
        <a:lstStyle/>
        <a:p>
          <a:endParaRPr lang="ru-RU"/>
        </a:p>
      </dgm:t>
    </dgm:pt>
    <dgm:pt modelId="{8AACC1F8-372B-4699-A85C-B06E8D8F7E01}" type="pres">
      <dgm:prSet presAssocID="{F62961CB-0EEE-49BA-B95A-CA229311EC7B}" presName="root2" presStyleCnt="0"/>
      <dgm:spPr/>
    </dgm:pt>
    <dgm:pt modelId="{B418E5AE-FD66-4BDB-9148-E233784ACB21}" type="pres">
      <dgm:prSet presAssocID="{F62961CB-0EEE-49BA-B95A-CA229311EC7B}" presName="LevelTwoTextNode" presStyleLbl="node2" presStyleIdx="3" presStyleCnt="4" custScaleX="685267" custScaleY="448659" custLinFactY="14175" custLinFactNeighborX="1175" custLinFactNeighborY="100000">
        <dgm:presLayoutVars>
          <dgm:chPref val="3"/>
        </dgm:presLayoutVars>
      </dgm:prSet>
      <dgm:spPr>
        <a:prstGeom prst="rect">
          <a:avLst/>
        </a:prstGeom>
      </dgm:spPr>
      <dgm:t>
        <a:bodyPr/>
        <a:lstStyle/>
        <a:p>
          <a:endParaRPr lang="ru-RU"/>
        </a:p>
      </dgm:t>
    </dgm:pt>
    <dgm:pt modelId="{B73681CC-C232-44E0-A489-29A2B8725B10}" type="pres">
      <dgm:prSet presAssocID="{F62961CB-0EEE-49BA-B95A-CA229311EC7B}" presName="level3hierChild" presStyleCnt="0"/>
      <dgm:spPr/>
    </dgm:pt>
  </dgm:ptLst>
  <dgm:cxnLst>
    <dgm:cxn modelId="{207B13BF-FB0A-429E-B04C-313901190A11}" type="presOf" srcId="{B7838F80-7166-4228-BA2D-D8B76902DBB4}" destId="{66314AD9-6BC7-4242-B4B8-6DA3A3346DAE}" srcOrd="0" destOrd="0" presId="urn:microsoft.com/office/officeart/2008/layout/HorizontalMultiLevelHierarchy"/>
    <dgm:cxn modelId="{11A42851-6936-471A-B43D-3F4BE66C543F}" type="presOf" srcId="{B3F9259F-BB0D-484B-A040-1D799866BE1D}" destId="{1D965345-AD3C-4FD0-8B6B-B7E8457C4964}" srcOrd="0" destOrd="0" presId="urn:microsoft.com/office/officeart/2008/layout/HorizontalMultiLevelHierarchy"/>
    <dgm:cxn modelId="{D0F89C2D-BFDD-43FE-9B95-D458159D5B77}" type="presOf" srcId="{F62961CB-0EEE-49BA-B95A-CA229311EC7B}" destId="{B418E5AE-FD66-4BDB-9148-E233784ACB21}" srcOrd="0" destOrd="0" presId="urn:microsoft.com/office/officeart/2008/layout/HorizontalMultiLevelHierarchy"/>
    <dgm:cxn modelId="{6B89C295-7979-4D30-A7C2-1B497F909C1E}" type="presOf" srcId="{67E49574-534B-451C-8F6C-833A6F388827}" destId="{53A3B14F-421B-4496-A106-7DA3880643BD}" srcOrd="1" destOrd="0" presId="urn:microsoft.com/office/officeart/2008/layout/HorizontalMultiLevelHierarchy"/>
    <dgm:cxn modelId="{A151B8E5-5498-4A03-A45E-8CEB1CD89E5F}" type="presOf" srcId="{C15950D3-CD88-4222-B733-0A9E08749C9A}" destId="{8F27929F-16BD-47BE-AF3F-17C1E6F75949}" srcOrd="1" destOrd="0" presId="urn:microsoft.com/office/officeart/2008/layout/HorizontalMultiLevelHierarchy"/>
    <dgm:cxn modelId="{FF491EBE-2769-4567-8849-C9447A42A8E6}" type="presOf" srcId="{4B0697BB-3BD5-452C-A417-729FA8E07D80}" destId="{67ECDB0C-B72D-4867-AE51-20A7EDD64A0E}" srcOrd="1" destOrd="0" presId="urn:microsoft.com/office/officeart/2008/layout/HorizontalMultiLevelHierarchy"/>
    <dgm:cxn modelId="{8E59D99D-477B-402E-9A5F-C0153E1A7C5C}" type="presOf" srcId="{67E49574-534B-451C-8F6C-833A6F388827}" destId="{9896888C-AA2B-4B2C-94EC-CD92CE56480C}" srcOrd="0" destOrd="0" presId="urn:microsoft.com/office/officeart/2008/layout/HorizontalMultiLevelHierarchy"/>
    <dgm:cxn modelId="{4F9631C1-08C0-4850-85DB-D38990037D49}" type="presOf" srcId="{1AC70BD6-9963-469C-B354-7A6926413A7A}" destId="{EA06B2F2-9FF7-4787-BB35-77571B3909FE}" srcOrd="0" destOrd="0" presId="urn:microsoft.com/office/officeart/2008/layout/HorizontalMultiLevelHierarchy"/>
    <dgm:cxn modelId="{23A55241-5927-4A95-905D-7C9E4690AA1B}" srcId="{5DA0EEFC-1155-4F94-B472-725FC4070283}" destId="{F62961CB-0EEE-49BA-B95A-CA229311EC7B}" srcOrd="3" destOrd="0" parTransId="{4B0697BB-3BD5-452C-A417-729FA8E07D80}" sibTransId="{3A02E6B8-CDEA-4049-BA0F-63999F74FE24}"/>
    <dgm:cxn modelId="{AFF8A39D-BFDD-4B5C-B337-81B828790DE1}" type="presOf" srcId="{15961B04-6EDC-4DEF-8C7F-354E1FDDEEDA}" destId="{824591DD-41C5-4D7A-928D-DB419F6002D4}" srcOrd="1" destOrd="0" presId="urn:microsoft.com/office/officeart/2008/layout/HorizontalMultiLevelHierarchy"/>
    <dgm:cxn modelId="{D6B4DBD1-01A7-4442-87AF-7D7C32EB69CE}" srcId="{1AC70BD6-9963-469C-B354-7A6926413A7A}" destId="{5DA0EEFC-1155-4F94-B472-725FC4070283}" srcOrd="0" destOrd="0" parTransId="{BB2DD177-ECA6-46B2-B57F-B9367B7FAF74}" sibTransId="{AAC00511-AECE-4902-B540-E84759FA9C19}"/>
    <dgm:cxn modelId="{D84B373C-0332-45DD-B0C9-0945DD4F5D5F}" type="presOf" srcId="{15961B04-6EDC-4DEF-8C7F-354E1FDDEEDA}" destId="{7AB8C1FD-5638-423E-B3B3-7C912C27D5F0}" srcOrd="0" destOrd="0" presId="urn:microsoft.com/office/officeart/2008/layout/HorizontalMultiLevelHierarchy"/>
    <dgm:cxn modelId="{7E50C754-3963-4A44-8912-63F55918FC6A}" srcId="{5DA0EEFC-1155-4F94-B472-725FC4070283}" destId="{B7838F80-7166-4228-BA2D-D8B76902DBB4}" srcOrd="2" destOrd="0" parTransId="{15961B04-6EDC-4DEF-8C7F-354E1FDDEEDA}" sibTransId="{0E52E794-2FDD-43B3-A7CC-8EF5A0F64A30}"/>
    <dgm:cxn modelId="{CEE067D9-E1C2-4897-AE17-59F4EBF6F02E}" srcId="{5DA0EEFC-1155-4F94-B472-725FC4070283}" destId="{B3F9259F-BB0D-484B-A040-1D799866BE1D}" srcOrd="1" destOrd="0" parTransId="{C15950D3-CD88-4222-B733-0A9E08749C9A}" sibTransId="{3811602C-4FFB-4CFF-913B-FD07CF22E4C9}"/>
    <dgm:cxn modelId="{CA550549-344D-41F9-A39D-44102D537380}" srcId="{5DA0EEFC-1155-4F94-B472-725FC4070283}" destId="{AD38B0F2-F15D-4BDC-8986-2A3566BFC546}" srcOrd="0" destOrd="0" parTransId="{67E49574-534B-451C-8F6C-833A6F388827}" sibTransId="{4596527A-A48C-48CA-A481-D68522F8F668}"/>
    <dgm:cxn modelId="{13A20BA2-93DE-484A-AE75-BEA93C095D99}" type="presOf" srcId="{4B0697BB-3BD5-452C-A417-729FA8E07D80}" destId="{A89D6807-1BBA-4BCD-93FA-B0DEB73EA454}" srcOrd="0" destOrd="0" presId="urn:microsoft.com/office/officeart/2008/layout/HorizontalMultiLevelHierarchy"/>
    <dgm:cxn modelId="{8E5A2AA6-B7FF-4199-A335-01C02E63D90B}" type="presOf" srcId="{5DA0EEFC-1155-4F94-B472-725FC4070283}" destId="{243A682C-3C25-4032-865A-80DBFD972AE2}" srcOrd="0" destOrd="0" presId="urn:microsoft.com/office/officeart/2008/layout/HorizontalMultiLevelHierarchy"/>
    <dgm:cxn modelId="{441FA2DE-7724-477F-B62D-FCE3FE860A0D}" type="presOf" srcId="{C15950D3-CD88-4222-B733-0A9E08749C9A}" destId="{74262153-BCBC-48DD-8058-9F98FC92D31B}" srcOrd="0" destOrd="0" presId="urn:microsoft.com/office/officeart/2008/layout/HorizontalMultiLevelHierarchy"/>
    <dgm:cxn modelId="{1DB4DAC8-763B-44A9-84B5-1AD241154F9E}" type="presOf" srcId="{AD38B0F2-F15D-4BDC-8986-2A3566BFC546}" destId="{B9B25BD0-5B6A-4AD9-A0AE-011BDFE96241}" srcOrd="0" destOrd="0" presId="urn:microsoft.com/office/officeart/2008/layout/HorizontalMultiLevelHierarchy"/>
    <dgm:cxn modelId="{AB7547F4-D97D-4667-B862-0B813DA8A2D3}" type="presParOf" srcId="{EA06B2F2-9FF7-4787-BB35-77571B3909FE}" destId="{0F14E581-EB7A-4431-90B7-EF98D961FDA3}" srcOrd="0" destOrd="0" presId="urn:microsoft.com/office/officeart/2008/layout/HorizontalMultiLevelHierarchy"/>
    <dgm:cxn modelId="{0A38C79D-3127-47AE-95CD-CC2337F8BC05}" type="presParOf" srcId="{0F14E581-EB7A-4431-90B7-EF98D961FDA3}" destId="{243A682C-3C25-4032-865A-80DBFD972AE2}" srcOrd="0" destOrd="0" presId="urn:microsoft.com/office/officeart/2008/layout/HorizontalMultiLevelHierarchy"/>
    <dgm:cxn modelId="{0E2759A4-FE1F-4D96-BE13-F8A7A801F928}" type="presParOf" srcId="{0F14E581-EB7A-4431-90B7-EF98D961FDA3}" destId="{17BA34AE-9690-48CD-A12A-02BDB24DD4F7}" srcOrd="1" destOrd="0" presId="urn:microsoft.com/office/officeart/2008/layout/HorizontalMultiLevelHierarchy"/>
    <dgm:cxn modelId="{C76A794D-EF06-44A6-839C-B94BC0FC6C26}" type="presParOf" srcId="{17BA34AE-9690-48CD-A12A-02BDB24DD4F7}" destId="{9896888C-AA2B-4B2C-94EC-CD92CE56480C}" srcOrd="0" destOrd="0" presId="urn:microsoft.com/office/officeart/2008/layout/HorizontalMultiLevelHierarchy"/>
    <dgm:cxn modelId="{B4B522E6-D153-4455-994E-DB30A7CE31F7}" type="presParOf" srcId="{9896888C-AA2B-4B2C-94EC-CD92CE56480C}" destId="{53A3B14F-421B-4496-A106-7DA3880643BD}" srcOrd="0" destOrd="0" presId="urn:microsoft.com/office/officeart/2008/layout/HorizontalMultiLevelHierarchy"/>
    <dgm:cxn modelId="{6D7316C2-242A-4C65-8334-860435C4B11F}" type="presParOf" srcId="{17BA34AE-9690-48CD-A12A-02BDB24DD4F7}" destId="{856CE57C-3634-4C01-9800-78ADFE13A8AB}" srcOrd="1" destOrd="0" presId="urn:microsoft.com/office/officeart/2008/layout/HorizontalMultiLevelHierarchy"/>
    <dgm:cxn modelId="{5311B1E9-4691-4AD9-88FB-DCE2826F6198}" type="presParOf" srcId="{856CE57C-3634-4C01-9800-78ADFE13A8AB}" destId="{B9B25BD0-5B6A-4AD9-A0AE-011BDFE96241}" srcOrd="0" destOrd="0" presId="urn:microsoft.com/office/officeart/2008/layout/HorizontalMultiLevelHierarchy"/>
    <dgm:cxn modelId="{AF17C287-1108-4D05-B9B9-BDE60CF07DC1}" type="presParOf" srcId="{856CE57C-3634-4C01-9800-78ADFE13A8AB}" destId="{EE783940-1224-4738-B7D5-C07A35B706AC}" srcOrd="1" destOrd="0" presId="urn:microsoft.com/office/officeart/2008/layout/HorizontalMultiLevelHierarchy"/>
    <dgm:cxn modelId="{16FE4857-E610-4801-8E37-2111340281F0}" type="presParOf" srcId="{17BA34AE-9690-48CD-A12A-02BDB24DD4F7}" destId="{74262153-BCBC-48DD-8058-9F98FC92D31B}" srcOrd="2" destOrd="0" presId="urn:microsoft.com/office/officeart/2008/layout/HorizontalMultiLevelHierarchy"/>
    <dgm:cxn modelId="{9DD66E56-2213-4AD3-B0D2-C1F5667ED80F}" type="presParOf" srcId="{74262153-BCBC-48DD-8058-9F98FC92D31B}" destId="{8F27929F-16BD-47BE-AF3F-17C1E6F75949}" srcOrd="0" destOrd="0" presId="urn:microsoft.com/office/officeart/2008/layout/HorizontalMultiLevelHierarchy"/>
    <dgm:cxn modelId="{E094C5C2-E9E3-42A7-953E-DF6F36C72547}" type="presParOf" srcId="{17BA34AE-9690-48CD-A12A-02BDB24DD4F7}" destId="{9A4D88ED-ED1D-4C09-A33D-50622CC2163C}" srcOrd="3" destOrd="0" presId="urn:microsoft.com/office/officeart/2008/layout/HorizontalMultiLevelHierarchy"/>
    <dgm:cxn modelId="{7BE29C4D-37AC-4038-ACB7-35EA38168CA7}" type="presParOf" srcId="{9A4D88ED-ED1D-4C09-A33D-50622CC2163C}" destId="{1D965345-AD3C-4FD0-8B6B-B7E8457C4964}" srcOrd="0" destOrd="0" presId="urn:microsoft.com/office/officeart/2008/layout/HorizontalMultiLevelHierarchy"/>
    <dgm:cxn modelId="{5DD65B37-3DAE-43F9-996D-3B279823834C}" type="presParOf" srcId="{9A4D88ED-ED1D-4C09-A33D-50622CC2163C}" destId="{80D6F91E-C975-40A6-A982-6016C8BFBD97}" srcOrd="1" destOrd="0" presId="urn:microsoft.com/office/officeart/2008/layout/HorizontalMultiLevelHierarchy"/>
    <dgm:cxn modelId="{5A828E40-6174-4B67-B0D0-087FD6F44340}" type="presParOf" srcId="{17BA34AE-9690-48CD-A12A-02BDB24DD4F7}" destId="{7AB8C1FD-5638-423E-B3B3-7C912C27D5F0}" srcOrd="4" destOrd="0" presId="urn:microsoft.com/office/officeart/2008/layout/HorizontalMultiLevelHierarchy"/>
    <dgm:cxn modelId="{0B99D56A-E41B-4031-9FCF-87C50C754D6E}" type="presParOf" srcId="{7AB8C1FD-5638-423E-B3B3-7C912C27D5F0}" destId="{824591DD-41C5-4D7A-928D-DB419F6002D4}" srcOrd="0" destOrd="0" presId="urn:microsoft.com/office/officeart/2008/layout/HorizontalMultiLevelHierarchy"/>
    <dgm:cxn modelId="{D80029FA-3F0A-44CD-8CE6-0E8AD17128EC}" type="presParOf" srcId="{17BA34AE-9690-48CD-A12A-02BDB24DD4F7}" destId="{FC824F06-ABDC-4556-BD59-F982AB7BFE4E}" srcOrd="5" destOrd="0" presId="urn:microsoft.com/office/officeart/2008/layout/HorizontalMultiLevelHierarchy"/>
    <dgm:cxn modelId="{866FB5B1-308E-4ECA-B12A-EB9CB928E628}" type="presParOf" srcId="{FC824F06-ABDC-4556-BD59-F982AB7BFE4E}" destId="{66314AD9-6BC7-4242-B4B8-6DA3A3346DAE}" srcOrd="0" destOrd="0" presId="urn:microsoft.com/office/officeart/2008/layout/HorizontalMultiLevelHierarchy"/>
    <dgm:cxn modelId="{4B40DAB0-D2E7-46BF-8F3D-4A78956E86CC}" type="presParOf" srcId="{FC824F06-ABDC-4556-BD59-F982AB7BFE4E}" destId="{914D80E8-B000-4CC4-9297-6DF29B7ED119}" srcOrd="1" destOrd="0" presId="urn:microsoft.com/office/officeart/2008/layout/HorizontalMultiLevelHierarchy"/>
    <dgm:cxn modelId="{6AF18874-D1CB-4248-8682-F945B03314F8}" type="presParOf" srcId="{17BA34AE-9690-48CD-A12A-02BDB24DD4F7}" destId="{A89D6807-1BBA-4BCD-93FA-B0DEB73EA454}" srcOrd="6" destOrd="0" presId="urn:microsoft.com/office/officeart/2008/layout/HorizontalMultiLevelHierarchy"/>
    <dgm:cxn modelId="{9061DFB2-A3D7-4CD9-9088-C5125DC2325B}" type="presParOf" srcId="{A89D6807-1BBA-4BCD-93FA-B0DEB73EA454}" destId="{67ECDB0C-B72D-4867-AE51-20A7EDD64A0E}" srcOrd="0" destOrd="0" presId="urn:microsoft.com/office/officeart/2008/layout/HorizontalMultiLevelHierarchy"/>
    <dgm:cxn modelId="{57E6C3D3-A850-44DD-ADF7-91744458DCE5}" type="presParOf" srcId="{17BA34AE-9690-48CD-A12A-02BDB24DD4F7}" destId="{8AACC1F8-372B-4699-A85C-B06E8D8F7E01}" srcOrd="7" destOrd="0" presId="urn:microsoft.com/office/officeart/2008/layout/HorizontalMultiLevelHierarchy"/>
    <dgm:cxn modelId="{DB49082C-E868-4B20-8819-E04A6433C23D}" type="presParOf" srcId="{8AACC1F8-372B-4699-A85C-B06E8D8F7E01}" destId="{B418E5AE-FD66-4BDB-9148-E233784ACB21}" srcOrd="0" destOrd="0" presId="urn:microsoft.com/office/officeart/2008/layout/HorizontalMultiLevelHierarchy"/>
    <dgm:cxn modelId="{22D1C95B-1D48-4FF7-AB3C-83B0E726A69D}" type="presParOf" srcId="{8AACC1F8-372B-4699-A85C-B06E8D8F7E01}" destId="{B73681CC-C232-44E0-A489-29A2B8725B10}" srcOrd="1" destOrd="0" presId="urn:microsoft.com/office/officeart/2008/layout/HorizontalMultiLevelHierarchy"/>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F2E1FA-3F98-45BB-80C8-667942685057}"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CB938CD6-9F03-446B-954A-A4638DB91432}">
      <dgm:prSet phldrT="[Текст]" custT="1"/>
      <dgm:spPr>
        <a:xfrm>
          <a:off x="195662" y="1726418"/>
          <a:ext cx="1674502" cy="2045481"/>
        </a:xfrm>
        <a:noFill/>
        <a:ln>
          <a:noFill/>
        </a:ln>
        <a:effectLst/>
      </dgm:spPr>
      <dgm:t>
        <a:bodyPr/>
        <a:lstStyle/>
        <a:p>
          <a:pPr algn="ctr">
            <a:lnSpc>
              <a:spcPct val="100000"/>
            </a:lnSpc>
            <a:spcAft>
              <a:spcPts val="0"/>
            </a:spcAft>
          </a:pPr>
          <a:r>
            <a:rPr lang="en-US" sz="900" b="0" i="1">
              <a:solidFill>
                <a:sysClr val="windowText" lastClr="000000"/>
              </a:solidFill>
              <a:latin typeface="Times New Roman" panose="02020603050405020304" pitchFamily="18" charset="0"/>
              <a:ea typeface="+mn-ea"/>
              <a:cs typeface="Times New Roman" panose="02020603050405020304" pitchFamily="18" charset="0"/>
            </a:rPr>
            <a:t>I</a:t>
          </a:r>
          <a:r>
            <a:rPr lang="ru-RU" sz="900" b="0" i="1">
              <a:solidFill>
                <a:sysClr val="windowText" lastClr="000000"/>
              </a:solidFill>
              <a:latin typeface="Times New Roman" panose="02020603050405020304" pitchFamily="18" charset="0"/>
              <a:ea typeface="+mn-ea"/>
              <a:cs typeface="Times New Roman" panose="02020603050405020304" pitchFamily="18" charset="0"/>
            </a:rPr>
            <a:t> кезең</a:t>
          </a:r>
        </a:p>
        <a:p>
          <a:pPr algn="ctr">
            <a:lnSpc>
              <a:spcPct val="100000"/>
            </a:lnSpc>
            <a:spcAft>
              <a:spcPts val="0"/>
            </a:spcAft>
          </a:pPr>
          <a:r>
            <a:rPr lang="kk-KZ" sz="9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және психолого-педагогикалық құзыреттердің қалыптасуы, студенттердің қашықтықтан оқытуға уәждемесі </a:t>
          </a:r>
        </a:p>
        <a:p>
          <a:pPr algn="l">
            <a:lnSpc>
              <a:spcPct val="100000"/>
            </a:lnSpc>
            <a:spcAft>
              <a:spcPts val="0"/>
            </a:spcAft>
          </a:pPr>
          <a:r>
            <a:rPr lang="kk-KZ" sz="9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Курстар:</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АҚТ (ағылшын тілінде);</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t>
          </a:r>
          <a:r>
            <a:rPr lang="kk-KZ"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Ағылшын тілін оқытудағы ақпараттық технологиялар;</a:t>
          </a:r>
        </a:p>
        <a:p>
          <a:pPr algn="just">
            <a:lnSpc>
              <a:spcPct val="100000"/>
            </a:lnSpc>
            <a:spcAft>
              <a:spcPts val="0"/>
            </a:spcAft>
          </a:pPr>
          <a:r>
            <a:rPr lang="kk-KZ"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Базалық психологиялық және педагогикалық пәндері;</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Педагогикалық практика (1, 2 курс)</a:t>
          </a:r>
          <a:endParaRPr lang="ru-RU"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F37D287-8F60-49C1-A946-3CCB955E51B7}" type="parTrans" cxnId="{D96D9869-548A-40C8-BDE0-645597BD52FE}">
      <dgm:prSet/>
      <dgm:spPr/>
      <dgm:t>
        <a:bodyPr/>
        <a:lstStyle/>
        <a:p>
          <a:endParaRPr lang="ru-RU"/>
        </a:p>
      </dgm:t>
    </dgm:pt>
    <dgm:pt modelId="{E18C8DCB-4CEE-4307-9E38-109C0D6E7B27}" type="sibTrans" cxnId="{D96D9869-548A-40C8-BDE0-645597BD52FE}">
      <dgm:prSet/>
      <dgm:spPr/>
      <dgm:t>
        <a:bodyPr/>
        <a:lstStyle/>
        <a:p>
          <a:endParaRPr lang="ru-RU"/>
        </a:p>
      </dgm:t>
    </dgm:pt>
    <dgm:pt modelId="{D66B24B9-46A6-45F7-A50E-B8C258624BBC}">
      <dgm:prSet phldrT="[Текст]" custT="1"/>
      <dgm:spPr>
        <a:xfrm>
          <a:off x="2245597" y="1070646"/>
          <a:ext cx="1674502" cy="1847695"/>
        </a:xfrm>
        <a:noFill/>
        <a:ln>
          <a:noFill/>
        </a:ln>
        <a:effectLst/>
      </dgm:spPr>
      <dgm:t>
        <a:bodyPr/>
        <a:lstStyle/>
        <a:p>
          <a:pPr algn="ctr">
            <a:lnSpc>
              <a:spcPct val="100000"/>
            </a:lnSpc>
            <a:spcAft>
              <a:spcPts val="0"/>
            </a:spcAft>
          </a:pPr>
          <a:r>
            <a:rPr lang="kk-KZ" sz="9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 кезең</a:t>
          </a:r>
        </a:p>
        <a:p>
          <a:pPr algn="ctr">
            <a:lnSpc>
              <a:spcPct val="100000"/>
            </a:lnSpc>
            <a:spcAft>
              <a:spcPts val="0"/>
            </a:spcAft>
          </a:pPr>
          <a:r>
            <a:rPr lang="kk-KZ" sz="9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Лингвистикалық және шетел тілдік коммуникативтік құзыреттердің қалыптасуы:</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Негізгі шетел тілінің курстары;</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Кәсіптік арнайы шетел тілінің курстары;</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Ағылшын тілінің теориялық курстары;</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Іс жүзіндегі ағылшын тілі курстары;</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Екінші шетел тілі курстары;</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Оқу практика;</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Тілдік практика;</a:t>
          </a:r>
        </a:p>
        <a:p>
          <a:pPr algn="just">
            <a:lnSpc>
              <a:spcPct val="90000"/>
            </a:lnSpc>
            <a:spcAft>
              <a:spcPct val="3500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Педагогикалық практика</a:t>
          </a:r>
          <a:endParaRPr lang="ru-RU"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6683C70-C8AF-4A6C-9692-CF7821202576}" type="parTrans" cxnId="{0F3ECD83-2AA4-4408-BA5C-7190FB7B42CF}">
      <dgm:prSet/>
      <dgm:spPr/>
      <dgm:t>
        <a:bodyPr/>
        <a:lstStyle/>
        <a:p>
          <a:endParaRPr lang="ru-RU"/>
        </a:p>
      </dgm:t>
    </dgm:pt>
    <dgm:pt modelId="{1BBFEEED-B89D-4F4D-8914-E363454C2C97}" type="sibTrans" cxnId="{0F3ECD83-2AA4-4408-BA5C-7190FB7B42CF}">
      <dgm:prSet/>
      <dgm:spPr/>
      <dgm:t>
        <a:bodyPr/>
        <a:lstStyle/>
        <a:p>
          <a:endParaRPr lang="ru-RU"/>
        </a:p>
      </dgm:t>
    </dgm:pt>
    <dgm:pt modelId="{FC7C2C8C-BE9A-4A32-9D29-589FDAB86E74}">
      <dgm:prSet phldrT="[Текст]" custT="1"/>
      <dgm:spPr>
        <a:xfrm>
          <a:off x="4278451" y="453660"/>
          <a:ext cx="1674502" cy="1615093"/>
        </a:xfrm>
        <a:noFill/>
        <a:ln>
          <a:noFill/>
        </a:ln>
        <a:effectLst/>
      </dgm:spPr>
      <dgm:t>
        <a:bodyPr/>
        <a:lstStyle/>
        <a:p>
          <a:pPr algn="ctr">
            <a:lnSpc>
              <a:spcPct val="100000"/>
            </a:lnSpc>
            <a:spcAft>
              <a:spcPts val="0"/>
            </a:spcAft>
          </a:pPr>
          <a:r>
            <a:rPr lang="kk-KZ" sz="9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ІІІ кезең</a:t>
          </a:r>
        </a:p>
        <a:p>
          <a:pPr algn="ctr">
            <a:lnSpc>
              <a:spcPct val="100000"/>
            </a:lnSpc>
            <a:spcAft>
              <a:spcPts val="0"/>
            </a:spcAft>
          </a:pPr>
          <a:r>
            <a:rPr lang="kk-KZ" sz="9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Әдістемелік құзыреттердің қалыптасуы:</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Шетел тілін оқытудың әдістемелік курстары;</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t>
          </a:r>
          <a:r>
            <a:rPr lang="kk-KZ" sz="900" b="0">
              <a:solidFill>
                <a:srgbClr val="FF0000"/>
              </a:solidFill>
              <a:latin typeface="Times New Roman" panose="02020603050405020304" pitchFamily="18" charset="0"/>
              <a:ea typeface="+mn-ea"/>
              <a:cs typeface="Times New Roman" panose="02020603050405020304" pitchFamily="18" charset="0"/>
            </a:rPr>
            <a:t>Шетел тілін қашықтықтан оқыту әдістемесі;</a:t>
          </a:r>
        </a:p>
        <a:p>
          <a:pPr algn="just">
            <a:lnSpc>
              <a:spcPct val="100000"/>
            </a:lnSpc>
            <a:spcAft>
              <a:spcPts val="0"/>
            </a:spcAft>
          </a:pPr>
          <a:r>
            <a:rPr lang="kk-KZ" sz="900" b="0">
              <a:solidFill>
                <a:srgbClr val="FF0000"/>
              </a:solidFill>
              <a:latin typeface="Times New Roman" panose="02020603050405020304" pitchFamily="18" charset="0"/>
              <a:ea typeface="+mn-ea"/>
              <a:cs typeface="Times New Roman" panose="02020603050405020304" pitchFamily="18" charset="0"/>
            </a:rPr>
            <a:t>3. Арнайы курс;</a:t>
          </a:r>
        </a:p>
        <a:p>
          <a:pPr algn="just">
            <a:lnSpc>
              <a:spcPct val="100000"/>
            </a:lnSpc>
            <a:spcAft>
              <a:spcPts val="0"/>
            </a:spcAft>
          </a:pPr>
          <a:r>
            <a:rPr lang="kk-KZ" sz="900" b="0">
              <a:solidFill>
                <a:sysClr val="windowText" lastClr="000000"/>
              </a:solidFill>
              <a:latin typeface="Times New Roman" panose="02020603050405020304" pitchFamily="18" charset="0"/>
              <a:ea typeface="+mn-ea"/>
              <a:cs typeface="Times New Roman" panose="02020603050405020304" pitchFamily="18" charset="0"/>
            </a:rPr>
            <a:t>4. </a:t>
          </a: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практика;</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Білім алушылардың оқу-ізденіс жұмысы;</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Білім алушылардың ғылыми-ізденіс жұмысы;</a:t>
          </a:r>
        </a:p>
        <a:p>
          <a:pPr algn="just">
            <a:lnSpc>
              <a:spcPct val="100000"/>
            </a:lnSpc>
            <a:spcAft>
              <a:spcPts val="0"/>
            </a:spcAft>
          </a:pPr>
          <a:r>
            <a:rPr lang="kk-KZ" sz="9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Дипломалды практика</a:t>
          </a:r>
          <a:endParaRPr lang="ru-RU"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DB828C11-6A47-4ADD-BC6D-1285EE197A27}" type="parTrans" cxnId="{A297B12E-E54C-4453-AD34-03ED67C2FAD3}">
      <dgm:prSet/>
      <dgm:spPr/>
      <dgm:t>
        <a:bodyPr/>
        <a:lstStyle/>
        <a:p>
          <a:endParaRPr lang="ru-RU"/>
        </a:p>
      </dgm:t>
    </dgm:pt>
    <dgm:pt modelId="{5727BA89-AA9B-41A8-A30C-C62AB782AC68}" type="sibTrans" cxnId="{A297B12E-E54C-4453-AD34-03ED67C2FAD3}">
      <dgm:prSet/>
      <dgm:spPr/>
      <dgm:t>
        <a:bodyPr/>
        <a:lstStyle/>
        <a:p>
          <a:endParaRPr lang="ru-RU"/>
        </a:p>
      </dgm:t>
    </dgm:pt>
    <dgm:pt modelId="{28A8A717-0B9F-43F1-891C-E55002B8EEB6}" type="pres">
      <dgm:prSet presAssocID="{DCF2E1FA-3F98-45BB-80C8-667942685057}" presName="rootnode" presStyleCnt="0">
        <dgm:presLayoutVars>
          <dgm:chMax/>
          <dgm:chPref/>
          <dgm:dir/>
          <dgm:animLvl val="lvl"/>
        </dgm:presLayoutVars>
      </dgm:prSet>
      <dgm:spPr/>
      <dgm:t>
        <a:bodyPr/>
        <a:lstStyle/>
        <a:p>
          <a:endParaRPr lang="ru-RU"/>
        </a:p>
      </dgm:t>
    </dgm:pt>
    <dgm:pt modelId="{058C0012-C434-401F-ACC0-5B83ECBCFEDC}" type="pres">
      <dgm:prSet presAssocID="{CB938CD6-9F03-446B-954A-A4638DB91432}" presName="composite" presStyleCnt="0"/>
      <dgm:spPr/>
    </dgm:pt>
    <dgm:pt modelId="{254E0A28-1767-4219-BD42-4CD7F6525CF3}" type="pres">
      <dgm:prSet presAssocID="{CB938CD6-9F03-446B-954A-A4638DB91432}" presName="LShape" presStyleLbl="alignNode1" presStyleIdx="0" presStyleCnt="5"/>
      <dgm:spPr>
        <a:xfrm rot="5400000">
          <a:off x="372216" y="1184564"/>
          <a:ext cx="1114664" cy="1854776"/>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C91F5F26-6F6A-4424-8855-BA0B2EA50B25}" type="pres">
      <dgm:prSet presAssocID="{CB938CD6-9F03-446B-954A-A4638DB91432}" presName="ParentText" presStyleLbl="revTx" presStyleIdx="0" presStyleCnt="3" custScaleY="139357" custLinFactNeighborX="568" custLinFactNeighborY="20434">
        <dgm:presLayoutVars>
          <dgm:chMax val="0"/>
          <dgm:chPref val="0"/>
          <dgm:bulletEnabled val="1"/>
        </dgm:presLayoutVars>
      </dgm:prSet>
      <dgm:spPr>
        <a:prstGeom prst="rect">
          <a:avLst/>
        </a:prstGeom>
      </dgm:spPr>
      <dgm:t>
        <a:bodyPr/>
        <a:lstStyle/>
        <a:p>
          <a:endParaRPr lang="ru-RU"/>
        </a:p>
      </dgm:t>
    </dgm:pt>
    <dgm:pt modelId="{CA18A693-2AFE-432E-BC13-E09352A61ED6}" type="pres">
      <dgm:prSet presAssocID="{CB938CD6-9F03-446B-954A-A4638DB91432}" presName="Triangle" presStyleLbl="alignNode1" presStyleIdx="1" presStyleCnt="5"/>
      <dgm:spPr>
        <a:xfrm>
          <a:off x="1544709" y="1048013"/>
          <a:ext cx="315943" cy="315943"/>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4FD48526-89A5-410F-B46F-45844EB308CD}" type="pres">
      <dgm:prSet presAssocID="{E18C8DCB-4CEE-4307-9E38-109C0D6E7B27}" presName="sibTrans" presStyleCnt="0"/>
      <dgm:spPr/>
    </dgm:pt>
    <dgm:pt modelId="{C2EAAA92-2A02-43FB-9982-78B487830DE6}" type="pres">
      <dgm:prSet presAssocID="{E18C8DCB-4CEE-4307-9E38-109C0D6E7B27}" presName="space" presStyleCnt="0"/>
      <dgm:spPr/>
    </dgm:pt>
    <dgm:pt modelId="{91B1DC7C-1447-48B1-9CC3-EF438446A0FB}" type="pres">
      <dgm:prSet presAssocID="{D66B24B9-46A6-45F7-A50E-B8C258624BBC}" presName="composite" presStyleCnt="0"/>
      <dgm:spPr/>
    </dgm:pt>
    <dgm:pt modelId="{5D712B6C-3498-47D3-9598-672028D11227}" type="pres">
      <dgm:prSet presAssocID="{D66B24B9-46A6-45F7-A50E-B8C258624BBC}" presName="LShape" presStyleLbl="alignNode1" presStyleIdx="2" presStyleCnt="5"/>
      <dgm:spPr>
        <a:xfrm rot="5400000">
          <a:off x="2422134" y="487361"/>
          <a:ext cx="1114664" cy="1854776"/>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36610ADC-0113-4E61-B26B-E39FABF39497}" type="pres">
      <dgm:prSet presAssocID="{D66B24B9-46A6-45F7-A50E-B8C258624BBC}" presName="ParentText" presStyleLbl="revTx" presStyleIdx="1" presStyleCnt="3" custScaleY="125882" custLinFactNeighborX="569" custLinFactNeighborY="14924">
        <dgm:presLayoutVars>
          <dgm:chMax val="0"/>
          <dgm:chPref val="0"/>
          <dgm:bulletEnabled val="1"/>
        </dgm:presLayoutVars>
      </dgm:prSet>
      <dgm:spPr>
        <a:prstGeom prst="rect">
          <a:avLst/>
        </a:prstGeom>
      </dgm:spPr>
      <dgm:t>
        <a:bodyPr/>
        <a:lstStyle/>
        <a:p>
          <a:endParaRPr lang="ru-RU"/>
        </a:p>
      </dgm:t>
    </dgm:pt>
    <dgm:pt modelId="{1D190757-6145-4CD9-AC14-D4C747C9BBD2}" type="pres">
      <dgm:prSet presAssocID="{D66B24B9-46A6-45F7-A50E-B8C258624BBC}" presName="Triangle" presStyleLbl="alignNode1" presStyleIdx="3" presStyleCnt="5"/>
      <dgm:spPr>
        <a:xfrm>
          <a:off x="3594627" y="350811"/>
          <a:ext cx="315943" cy="315943"/>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D99A28CD-5946-4C8C-84FB-0DB0E665D5C3}" type="pres">
      <dgm:prSet presAssocID="{1BBFEEED-B89D-4F4D-8914-E363454C2C97}" presName="sibTrans" presStyleCnt="0"/>
      <dgm:spPr/>
    </dgm:pt>
    <dgm:pt modelId="{550D67A0-A8BE-40B6-83B3-4D9A77C43D49}" type="pres">
      <dgm:prSet presAssocID="{1BBFEEED-B89D-4F4D-8914-E363454C2C97}" presName="space" presStyleCnt="0"/>
      <dgm:spPr/>
    </dgm:pt>
    <dgm:pt modelId="{E7504B69-8C32-40D6-B77D-96D0C6A98217}" type="pres">
      <dgm:prSet presAssocID="{FC7C2C8C-BE9A-4A32-9D29-589FDAB86E74}" presName="composite" presStyleCnt="0"/>
      <dgm:spPr/>
    </dgm:pt>
    <dgm:pt modelId="{5B85427A-964A-41CA-AF45-CAA0BD12CFD0}" type="pres">
      <dgm:prSet presAssocID="{FC7C2C8C-BE9A-4A32-9D29-589FDAB86E74}" presName="LShape" presStyleLbl="alignNode1" presStyleIdx="4" presStyleCnt="5"/>
      <dgm:spPr>
        <a:xfrm rot="5400000">
          <a:off x="4472052" y="-93539"/>
          <a:ext cx="1114664" cy="1854776"/>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E0FFC28-E484-4625-A682-EAD98C3A8C5A}" type="pres">
      <dgm:prSet presAssocID="{FC7C2C8C-BE9A-4A32-9D29-589FDAB86E74}" presName="ParentText" presStyleLbl="revTx" presStyleIdx="2" presStyleCnt="3" custScaleY="110035" custLinFactNeighborX="-450" custLinFactNeighborY="4542">
        <dgm:presLayoutVars>
          <dgm:chMax val="0"/>
          <dgm:chPref val="0"/>
          <dgm:bulletEnabled val="1"/>
        </dgm:presLayoutVars>
      </dgm:prSet>
      <dgm:spPr>
        <a:prstGeom prst="rect">
          <a:avLst/>
        </a:prstGeom>
      </dgm:spPr>
      <dgm:t>
        <a:bodyPr/>
        <a:lstStyle/>
        <a:p>
          <a:endParaRPr lang="ru-RU"/>
        </a:p>
      </dgm:t>
    </dgm:pt>
  </dgm:ptLst>
  <dgm:cxnLst>
    <dgm:cxn modelId="{D96D9869-548A-40C8-BDE0-645597BD52FE}" srcId="{DCF2E1FA-3F98-45BB-80C8-667942685057}" destId="{CB938CD6-9F03-446B-954A-A4638DB91432}" srcOrd="0" destOrd="0" parTransId="{DF37D287-8F60-49C1-A946-3CCB955E51B7}" sibTransId="{E18C8DCB-4CEE-4307-9E38-109C0D6E7B27}"/>
    <dgm:cxn modelId="{0BC19F83-5510-431B-B5B9-086DE0FB1D4A}" type="presOf" srcId="{FC7C2C8C-BE9A-4A32-9D29-589FDAB86E74}" destId="{6E0FFC28-E484-4625-A682-EAD98C3A8C5A}" srcOrd="0" destOrd="0" presId="urn:microsoft.com/office/officeart/2009/3/layout/StepUpProcess"/>
    <dgm:cxn modelId="{704183DC-282F-4D8C-BFA2-50CAE9B8B09C}" type="presOf" srcId="{DCF2E1FA-3F98-45BB-80C8-667942685057}" destId="{28A8A717-0B9F-43F1-891C-E55002B8EEB6}" srcOrd="0" destOrd="0" presId="urn:microsoft.com/office/officeart/2009/3/layout/StepUpProcess"/>
    <dgm:cxn modelId="{3B8EB706-D7AD-43E7-B89B-601112A49CCD}" type="presOf" srcId="{D66B24B9-46A6-45F7-A50E-B8C258624BBC}" destId="{36610ADC-0113-4E61-B26B-E39FABF39497}" srcOrd="0" destOrd="0" presId="urn:microsoft.com/office/officeart/2009/3/layout/StepUpProcess"/>
    <dgm:cxn modelId="{AD15EC1F-0B9A-4927-9E4E-2F76663BC383}" type="presOf" srcId="{CB938CD6-9F03-446B-954A-A4638DB91432}" destId="{C91F5F26-6F6A-4424-8855-BA0B2EA50B25}" srcOrd="0" destOrd="0" presId="urn:microsoft.com/office/officeart/2009/3/layout/StepUpProcess"/>
    <dgm:cxn modelId="{A297B12E-E54C-4453-AD34-03ED67C2FAD3}" srcId="{DCF2E1FA-3F98-45BB-80C8-667942685057}" destId="{FC7C2C8C-BE9A-4A32-9D29-589FDAB86E74}" srcOrd="2" destOrd="0" parTransId="{DB828C11-6A47-4ADD-BC6D-1285EE197A27}" sibTransId="{5727BA89-AA9B-41A8-A30C-C62AB782AC68}"/>
    <dgm:cxn modelId="{0F3ECD83-2AA4-4408-BA5C-7190FB7B42CF}" srcId="{DCF2E1FA-3F98-45BB-80C8-667942685057}" destId="{D66B24B9-46A6-45F7-A50E-B8C258624BBC}" srcOrd="1" destOrd="0" parTransId="{16683C70-C8AF-4A6C-9692-CF7821202576}" sibTransId="{1BBFEEED-B89D-4F4D-8914-E363454C2C97}"/>
    <dgm:cxn modelId="{DC87DFDC-8235-412A-8E85-D91340FB4F10}" type="presParOf" srcId="{28A8A717-0B9F-43F1-891C-E55002B8EEB6}" destId="{058C0012-C434-401F-ACC0-5B83ECBCFEDC}" srcOrd="0" destOrd="0" presId="urn:microsoft.com/office/officeart/2009/3/layout/StepUpProcess"/>
    <dgm:cxn modelId="{37369731-E0C1-444E-AD27-D4BA9378E032}" type="presParOf" srcId="{058C0012-C434-401F-ACC0-5B83ECBCFEDC}" destId="{254E0A28-1767-4219-BD42-4CD7F6525CF3}" srcOrd="0" destOrd="0" presId="urn:microsoft.com/office/officeart/2009/3/layout/StepUpProcess"/>
    <dgm:cxn modelId="{63F7A560-289B-4966-B3A5-092BC4CA6EB6}" type="presParOf" srcId="{058C0012-C434-401F-ACC0-5B83ECBCFEDC}" destId="{C91F5F26-6F6A-4424-8855-BA0B2EA50B25}" srcOrd="1" destOrd="0" presId="urn:microsoft.com/office/officeart/2009/3/layout/StepUpProcess"/>
    <dgm:cxn modelId="{1DACD556-5BC1-4727-A888-BB2104A11E43}" type="presParOf" srcId="{058C0012-C434-401F-ACC0-5B83ECBCFEDC}" destId="{CA18A693-2AFE-432E-BC13-E09352A61ED6}" srcOrd="2" destOrd="0" presId="urn:microsoft.com/office/officeart/2009/3/layout/StepUpProcess"/>
    <dgm:cxn modelId="{7D17BAF8-E7D1-43B0-AD64-D216E0C1417F}" type="presParOf" srcId="{28A8A717-0B9F-43F1-891C-E55002B8EEB6}" destId="{4FD48526-89A5-410F-B46F-45844EB308CD}" srcOrd="1" destOrd="0" presId="urn:microsoft.com/office/officeart/2009/3/layout/StepUpProcess"/>
    <dgm:cxn modelId="{493B4E9C-511D-40B6-A87F-8BE7F1C74965}" type="presParOf" srcId="{4FD48526-89A5-410F-B46F-45844EB308CD}" destId="{C2EAAA92-2A02-43FB-9982-78B487830DE6}" srcOrd="0" destOrd="0" presId="urn:microsoft.com/office/officeart/2009/3/layout/StepUpProcess"/>
    <dgm:cxn modelId="{23A8FA2A-A6E3-4C78-8155-321859E91212}" type="presParOf" srcId="{28A8A717-0B9F-43F1-891C-E55002B8EEB6}" destId="{91B1DC7C-1447-48B1-9CC3-EF438446A0FB}" srcOrd="2" destOrd="0" presId="urn:microsoft.com/office/officeart/2009/3/layout/StepUpProcess"/>
    <dgm:cxn modelId="{F8A58C58-664C-4787-9DE4-29C1B78FE929}" type="presParOf" srcId="{91B1DC7C-1447-48B1-9CC3-EF438446A0FB}" destId="{5D712B6C-3498-47D3-9598-672028D11227}" srcOrd="0" destOrd="0" presId="urn:microsoft.com/office/officeart/2009/3/layout/StepUpProcess"/>
    <dgm:cxn modelId="{C0423257-42C3-4CED-AD39-98D8B6DF0B6F}" type="presParOf" srcId="{91B1DC7C-1447-48B1-9CC3-EF438446A0FB}" destId="{36610ADC-0113-4E61-B26B-E39FABF39497}" srcOrd="1" destOrd="0" presId="urn:microsoft.com/office/officeart/2009/3/layout/StepUpProcess"/>
    <dgm:cxn modelId="{0411CE80-665E-4015-A0CE-1B2E9D8661B6}" type="presParOf" srcId="{91B1DC7C-1447-48B1-9CC3-EF438446A0FB}" destId="{1D190757-6145-4CD9-AC14-D4C747C9BBD2}" srcOrd="2" destOrd="0" presId="urn:microsoft.com/office/officeart/2009/3/layout/StepUpProcess"/>
    <dgm:cxn modelId="{E22A838D-66C4-4024-AE1F-F214A1B4517F}" type="presParOf" srcId="{28A8A717-0B9F-43F1-891C-E55002B8EEB6}" destId="{D99A28CD-5946-4C8C-84FB-0DB0E665D5C3}" srcOrd="3" destOrd="0" presId="urn:microsoft.com/office/officeart/2009/3/layout/StepUpProcess"/>
    <dgm:cxn modelId="{133C60A2-25BA-4D66-8C82-6B2D7D0151DA}" type="presParOf" srcId="{D99A28CD-5946-4C8C-84FB-0DB0E665D5C3}" destId="{550D67A0-A8BE-40B6-83B3-4D9A77C43D49}" srcOrd="0" destOrd="0" presId="urn:microsoft.com/office/officeart/2009/3/layout/StepUpProcess"/>
    <dgm:cxn modelId="{4681502C-0A8A-4D2E-96CD-73A2BA11CFFD}" type="presParOf" srcId="{28A8A717-0B9F-43F1-891C-E55002B8EEB6}" destId="{E7504B69-8C32-40D6-B77D-96D0C6A98217}" srcOrd="4" destOrd="0" presId="urn:microsoft.com/office/officeart/2009/3/layout/StepUpProcess"/>
    <dgm:cxn modelId="{DE47C487-1E9E-4182-8609-86D9BC2C43DB}" type="presParOf" srcId="{E7504B69-8C32-40D6-B77D-96D0C6A98217}" destId="{5B85427A-964A-41CA-AF45-CAA0BD12CFD0}" srcOrd="0" destOrd="0" presId="urn:microsoft.com/office/officeart/2009/3/layout/StepUpProcess"/>
    <dgm:cxn modelId="{2C902EDC-7B7B-4D7A-AEEB-0DF62505CEA2}" type="presParOf" srcId="{E7504B69-8C32-40D6-B77D-96D0C6A98217}" destId="{6E0FFC28-E484-4625-A682-EAD98C3A8C5A}" srcOrd="1" destOrd="0" presId="urn:microsoft.com/office/officeart/2009/3/layout/StepUpProces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F09D5E-23AB-41FE-AC7D-D25AC92A725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D3B91938-585E-40F0-8F05-EB841F2E53AE}">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гностикалық компонент</a:t>
          </a:r>
        </a:p>
      </dgm:t>
    </dgm:pt>
    <dgm:pt modelId="{A85CF2FD-F539-4A35-AE8F-EDE8EB548653}" type="parTrans" cxnId="{B49B0227-928A-44C9-85AC-DCDD048C04BF}">
      <dgm:prSet/>
      <dgm:spPr/>
      <dgm:t>
        <a:bodyPr/>
        <a:lstStyle/>
        <a:p>
          <a:endParaRPr lang="ru-RU" sz="1000"/>
        </a:p>
      </dgm:t>
    </dgm:pt>
    <dgm:pt modelId="{8A57EFA4-DDF8-4FF1-AED0-7DD7D7716EFA}" type="sibTrans" cxnId="{B49B0227-928A-44C9-85AC-DCDD048C04BF}">
      <dgm:prSet/>
      <dgm:spPr/>
      <dgm:t>
        <a:bodyPr/>
        <a:lstStyle/>
        <a:p>
          <a:endParaRPr lang="ru-RU" sz="1000"/>
        </a:p>
      </dgm:t>
    </dgm:pt>
    <dgm:pt modelId="{1178424B-6C84-44E7-AA97-34005751753C}">
      <dgm:prSet phldrT="[Текст]" custT="1"/>
      <dgm:spPr/>
      <dgm:t>
        <a:bodyPr/>
        <a:lstStyle/>
        <a:p>
          <a:pPr algn="l"/>
          <a:r>
            <a:rPr lang="ru-RU" sz="1000">
              <a:latin typeface="Times New Roman" panose="02020603050405020304" pitchFamily="18" charset="0"/>
              <a:cs typeface="Times New Roman" panose="02020603050405020304" pitchFamily="18" charset="0"/>
            </a:rPr>
            <a:t>жалпы кәсіби, арнайы және жалпы мәдени білім</a:t>
          </a:r>
        </a:p>
      </dgm:t>
    </dgm:pt>
    <dgm:pt modelId="{E0526C6B-E4AE-4DAF-9393-E64C049BEC16}" type="parTrans" cxnId="{A4337467-0F49-4782-9AEA-B333CF157AD6}">
      <dgm:prSet/>
      <dgm:spPr/>
      <dgm:t>
        <a:bodyPr/>
        <a:lstStyle/>
        <a:p>
          <a:endParaRPr lang="ru-RU" sz="1000"/>
        </a:p>
      </dgm:t>
    </dgm:pt>
    <dgm:pt modelId="{4BC3C48B-59BE-462F-B0C8-A9D93D59769E}" type="sibTrans" cxnId="{A4337467-0F49-4782-9AEA-B333CF157AD6}">
      <dgm:prSet/>
      <dgm:spPr/>
      <dgm:t>
        <a:bodyPr/>
        <a:lstStyle/>
        <a:p>
          <a:endParaRPr lang="ru-RU" sz="1000"/>
        </a:p>
      </dgm:t>
    </dgm:pt>
    <dgm:pt modelId="{45C3F84F-CAE0-4D63-ABC3-52243BBCEB7F}">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процесс компоненті</a:t>
          </a:r>
        </a:p>
      </dgm:t>
    </dgm:pt>
    <dgm:pt modelId="{029B8A10-E6FE-4021-BC87-6B0302A7D974}" type="parTrans" cxnId="{5305C4CA-556C-4D3D-AC14-BADAB6617053}">
      <dgm:prSet/>
      <dgm:spPr/>
      <dgm:t>
        <a:bodyPr/>
        <a:lstStyle/>
        <a:p>
          <a:endParaRPr lang="ru-RU" sz="1000"/>
        </a:p>
      </dgm:t>
    </dgm:pt>
    <dgm:pt modelId="{7454D398-EB7E-40E9-9F43-0966A1832079}" type="sibTrans" cxnId="{5305C4CA-556C-4D3D-AC14-BADAB6617053}">
      <dgm:prSet/>
      <dgm:spPr/>
      <dgm:t>
        <a:bodyPr/>
        <a:lstStyle/>
        <a:p>
          <a:endParaRPr lang="ru-RU" sz="1000"/>
        </a:p>
      </dgm:t>
    </dgm:pt>
    <dgm:pt modelId="{D8CA10F6-3916-4F77-BA37-7AF24AA31D82}">
      <dgm:prSet phldrT="[Текст]" custT="1"/>
      <dgm:spPr/>
      <dgm:t>
        <a:bodyPr/>
        <a:lstStyle/>
        <a:p>
          <a:pPr algn="l"/>
          <a:r>
            <a:rPr lang="ru-RU" sz="1000">
              <a:latin typeface="Times New Roman" panose="02020603050405020304" pitchFamily="18" charset="0"/>
              <a:cs typeface="Times New Roman" panose="02020603050405020304" pitchFamily="18" charset="0"/>
            </a:rPr>
            <a:t>болашақ мұғалімдердің әртүрлі дағдылары</a:t>
          </a:r>
        </a:p>
      </dgm:t>
    </dgm:pt>
    <dgm:pt modelId="{C83D82B7-81EB-4830-ACDE-AE8A6C12AC70}" type="parTrans" cxnId="{B9A1DBF1-432A-430D-9279-F88E68B93BA4}">
      <dgm:prSet/>
      <dgm:spPr/>
      <dgm:t>
        <a:bodyPr/>
        <a:lstStyle/>
        <a:p>
          <a:endParaRPr lang="ru-RU" sz="1000"/>
        </a:p>
      </dgm:t>
    </dgm:pt>
    <dgm:pt modelId="{8EB56E3B-0AF5-497F-9E1D-C3715B1AD00A}" type="sibTrans" cxnId="{B9A1DBF1-432A-430D-9279-F88E68B93BA4}">
      <dgm:prSet/>
      <dgm:spPr/>
      <dgm:t>
        <a:bodyPr/>
        <a:lstStyle/>
        <a:p>
          <a:endParaRPr lang="ru-RU" sz="1000"/>
        </a:p>
      </dgm:t>
    </dgm:pt>
    <dgm:pt modelId="{F1DE0B98-13B4-41B1-9AF1-245E400A9071}">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жеке компонент</a:t>
          </a:r>
        </a:p>
      </dgm:t>
    </dgm:pt>
    <dgm:pt modelId="{9F555FA6-0BEA-4559-8BBE-161060D3DC1B}" type="parTrans" cxnId="{193A022E-E84B-4DB8-B6AF-1E3FFE714E74}">
      <dgm:prSet/>
      <dgm:spPr/>
      <dgm:t>
        <a:bodyPr/>
        <a:lstStyle/>
        <a:p>
          <a:endParaRPr lang="ru-RU" sz="1000"/>
        </a:p>
      </dgm:t>
    </dgm:pt>
    <dgm:pt modelId="{C272DC71-B57B-47AF-8EE1-3A2124071698}" type="sibTrans" cxnId="{193A022E-E84B-4DB8-B6AF-1E3FFE714E74}">
      <dgm:prSet/>
      <dgm:spPr/>
      <dgm:t>
        <a:bodyPr/>
        <a:lstStyle/>
        <a:p>
          <a:endParaRPr lang="ru-RU" sz="1000"/>
        </a:p>
      </dgm:t>
    </dgm:pt>
    <dgm:pt modelId="{5DBB641B-E81B-4C61-B49C-98D9D80B887A}">
      <dgm:prSet phldrT="[Текст]" custT="1"/>
      <dgm:spPr/>
      <dgm:t>
        <a:bodyPr/>
        <a:lstStyle/>
        <a:p>
          <a:pPr algn="l"/>
          <a:r>
            <a:rPr lang="ru-RU" sz="1000">
              <a:latin typeface="Times New Roman" panose="02020603050405020304" pitchFamily="18" charset="0"/>
              <a:cs typeface="Times New Roman" panose="02020603050405020304" pitchFamily="18" charset="0"/>
            </a:rPr>
            <a:t>педагогикалық бағыттың, педагогикалық қабілеттердің және болашақ педагог тұлғасының кәсіби маңызды қасиеттерінің болуы және қалыптасу деңгейі</a:t>
          </a:r>
        </a:p>
      </dgm:t>
    </dgm:pt>
    <dgm:pt modelId="{B335848D-E476-4D0B-91C5-EC9CEB9280BD}" type="parTrans" cxnId="{335BBAE9-3572-45D5-A5A2-4CD24529B08E}">
      <dgm:prSet/>
      <dgm:spPr/>
      <dgm:t>
        <a:bodyPr/>
        <a:lstStyle/>
        <a:p>
          <a:endParaRPr lang="ru-RU" sz="1000"/>
        </a:p>
      </dgm:t>
    </dgm:pt>
    <dgm:pt modelId="{B891378F-40FA-479A-BD20-D6F67ABE3958}" type="sibTrans" cxnId="{335BBAE9-3572-45D5-A5A2-4CD24529B08E}">
      <dgm:prSet/>
      <dgm:spPr/>
      <dgm:t>
        <a:bodyPr/>
        <a:lstStyle/>
        <a:p>
          <a:endParaRPr lang="ru-RU" sz="1000"/>
        </a:p>
      </dgm:t>
    </dgm:pt>
    <dgm:pt modelId="{DF66100E-C546-49ED-9458-04C2F172C400}">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коммуникативті компонент</a:t>
          </a:r>
        </a:p>
      </dgm:t>
    </dgm:pt>
    <dgm:pt modelId="{F9415E14-0861-4131-B3AB-A25CA8399CE4}" type="parTrans" cxnId="{04ABC265-0C73-442D-933C-9F308CAE6AFF}">
      <dgm:prSet/>
      <dgm:spPr/>
      <dgm:t>
        <a:bodyPr/>
        <a:lstStyle/>
        <a:p>
          <a:endParaRPr lang="ru-RU" sz="1000"/>
        </a:p>
      </dgm:t>
    </dgm:pt>
    <dgm:pt modelId="{E803F260-693E-431F-B4F2-5F89B6AB30AD}" type="sibTrans" cxnId="{04ABC265-0C73-442D-933C-9F308CAE6AFF}">
      <dgm:prSet/>
      <dgm:spPr/>
      <dgm:t>
        <a:bodyPr/>
        <a:lstStyle/>
        <a:p>
          <a:endParaRPr lang="ru-RU" sz="1000"/>
        </a:p>
      </dgm:t>
    </dgm:pt>
    <dgm:pt modelId="{844C6828-4919-45BF-8A57-EEB428B35BC1}">
      <dgm:prSet custT="1"/>
      <dgm:spPr/>
      <dgm:t>
        <a:bodyPr/>
        <a:lstStyle/>
        <a:p>
          <a:pPr algn="l"/>
          <a:r>
            <a:rPr lang="ru-RU" sz="1000">
              <a:latin typeface="Times New Roman" panose="02020603050405020304" pitchFamily="18" charset="0"/>
              <a:cs typeface="Times New Roman" panose="02020603050405020304" pitchFamily="18" charset="0"/>
            </a:rPr>
            <a:t>педагогикалық өзара іс-қимыл мен педагогикалық процестің басқа қатысушыларымен қарым-қатынас тиімділігінің деңгейі, педагогикалық қарым-қатынас әдістерін меңгеру</a:t>
          </a:r>
        </a:p>
      </dgm:t>
    </dgm:pt>
    <dgm:pt modelId="{A8EB52F5-8613-4848-A0DD-AEEC1BBB46A9}" type="parTrans" cxnId="{FCFA6B70-3AE4-4E3C-B2D0-8BEEB9CEC2C9}">
      <dgm:prSet/>
      <dgm:spPr/>
      <dgm:t>
        <a:bodyPr/>
        <a:lstStyle/>
        <a:p>
          <a:endParaRPr lang="ru-RU" sz="1000"/>
        </a:p>
      </dgm:t>
    </dgm:pt>
    <dgm:pt modelId="{9616E82E-1C13-4399-99B9-8F3C053A8A5E}" type="sibTrans" cxnId="{FCFA6B70-3AE4-4E3C-B2D0-8BEEB9CEC2C9}">
      <dgm:prSet/>
      <dgm:spPr/>
      <dgm:t>
        <a:bodyPr/>
        <a:lstStyle/>
        <a:p>
          <a:endParaRPr lang="ru-RU" sz="1000"/>
        </a:p>
      </dgm:t>
    </dgm:pt>
    <dgm:pt modelId="{1CF9597A-326E-4838-A2C1-DBCEB9C7F45A}">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шығармашылық компонент</a:t>
          </a:r>
        </a:p>
      </dgm:t>
    </dgm:pt>
    <dgm:pt modelId="{EB24D8B5-13A4-41B8-9F6E-A4CA3FDC33D3}" type="parTrans" cxnId="{62502923-30F7-4DD2-AD9D-B1F49D39D349}">
      <dgm:prSet/>
      <dgm:spPr/>
      <dgm:t>
        <a:bodyPr/>
        <a:lstStyle/>
        <a:p>
          <a:endParaRPr lang="ru-RU" sz="1000"/>
        </a:p>
      </dgm:t>
    </dgm:pt>
    <dgm:pt modelId="{DFA24F81-B612-4954-925B-E7DFAB7410A0}" type="sibTrans" cxnId="{62502923-30F7-4DD2-AD9D-B1F49D39D349}">
      <dgm:prSet/>
      <dgm:spPr/>
      <dgm:t>
        <a:bodyPr/>
        <a:lstStyle/>
        <a:p>
          <a:endParaRPr lang="ru-RU" sz="1000"/>
        </a:p>
      </dgm:t>
    </dgm:pt>
    <dgm:pt modelId="{209FFA57-E44A-4482-953F-2D0DFEFE8E2C}">
      <dgm:prSet custT="1"/>
      <dgm:spPr/>
      <dgm:t>
        <a:bodyPr/>
        <a:lstStyle/>
        <a:p>
          <a:r>
            <a:rPr lang="ru-RU" sz="1000">
              <a:latin typeface="Times New Roman" panose="02020603050405020304" pitchFamily="18" charset="0"/>
              <a:cs typeface="Times New Roman" panose="02020603050405020304" pitchFamily="18" charset="0"/>
            </a:rPr>
            <a:t>шығармашылық қабілеттер мен дағдыларды қалыптастыру және дамыту, шығармашылық ойлау</a:t>
          </a:r>
        </a:p>
      </dgm:t>
    </dgm:pt>
    <dgm:pt modelId="{5708D220-1199-45CC-93FF-73F3DE46587B}" type="sibTrans" cxnId="{1D9764A2-60A5-4EA9-837F-271DA120F0BD}">
      <dgm:prSet/>
      <dgm:spPr/>
      <dgm:t>
        <a:bodyPr/>
        <a:lstStyle/>
        <a:p>
          <a:endParaRPr lang="ru-RU" sz="1000"/>
        </a:p>
      </dgm:t>
    </dgm:pt>
    <dgm:pt modelId="{A7B6D12A-FA2D-4391-9C42-E90D6CC93313}" type="parTrans" cxnId="{1D9764A2-60A5-4EA9-837F-271DA120F0BD}">
      <dgm:prSet/>
      <dgm:spPr/>
      <dgm:t>
        <a:bodyPr/>
        <a:lstStyle/>
        <a:p>
          <a:endParaRPr lang="ru-RU" sz="1000"/>
        </a:p>
      </dgm:t>
    </dgm:pt>
    <dgm:pt modelId="{82E2A4EF-63E3-485D-AAB2-064C3ED953AE}">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рефлексивті компонент</a:t>
          </a:r>
        </a:p>
      </dgm:t>
    </dgm:pt>
    <dgm:pt modelId="{168EF127-BA2E-4AAE-B62C-FF01FA6DB12E}" type="parTrans" cxnId="{37A68D05-ADCA-42AC-A3DA-2C9445AD8A74}">
      <dgm:prSet/>
      <dgm:spPr/>
      <dgm:t>
        <a:bodyPr/>
        <a:lstStyle/>
        <a:p>
          <a:endParaRPr lang="ru-RU" sz="1000"/>
        </a:p>
      </dgm:t>
    </dgm:pt>
    <dgm:pt modelId="{B426F3F2-E195-4042-8843-31FD88113B6E}" type="sibTrans" cxnId="{37A68D05-ADCA-42AC-A3DA-2C9445AD8A74}">
      <dgm:prSet/>
      <dgm:spPr/>
      <dgm:t>
        <a:bodyPr/>
        <a:lstStyle/>
        <a:p>
          <a:endParaRPr lang="ru-RU" sz="1000"/>
        </a:p>
      </dgm:t>
    </dgm:pt>
    <dgm:pt modelId="{62E03C30-054A-4D5B-923B-56926DE37B35}">
      <dgm:prSet custT="1"/>
      <dgm:spPr/>
      <dgm:t>
        <a:bodyPr/>
        <a:lstStyle/>
        <a:p>
          <a:r>
            <a:rPr lang="ru-RU" sz="1000">
              <a:latin typeface="Times New Roman" panose="02020603050405020304" pitchFamily="18" charset="0"/>
              <a:cs typeface="Times New Roman" panose="02020603050405020304" pitchFamily="18" charset="0"/>
            </a:rPr>
            <a:t>жеке жетістіктерді реттеуші, кәсіби өсуді ынталандырушы, онсыз студенттердің өзінің оқу және кәсіби қызметін барабар өзін-өзі бағалауы мүмкін емес</a:t>
          </a:r>
        </a:p>
      </dgm:t>
    </dgm:pt>
    <dgm:pt modelId="{A275B2DD-BC23-485B-9781-03875462F09A}" type="parTrans" cxnId="{4DC5C239-E263-47BD-B2F9-552012E7C4C0}">
      <dgm:prSet/>
      <dgm:spPr/>
      <dgm:t>
        <a:bodyPr/>
        <a:lstStyle/>
        <a:p>
          <a:endParaRPr lang="ru-RU" sz="1000"/>
        </a:p>
      </dgm:t>
    </dgm:pt>
    <dgm:pt modelId="{AD85D16F-BB6E-4708-9973-CD938B5CBC5F}" type="sibTrans" cxnId="{4DC5C239-E263-47BD-B2F9-552012E7C4C0}">
      <dgm:prSet/>
      <dgm:spPr/>
      <dgm:t>
        <a:bodyPr/>
        <a:lstStyle/>
        <a:p>
          <a:endParaRPr lang="ru-RU" sz="1000"/>
        </a:p>
      </dgm:t>
    </dgm:pt>
    <dgm:pt modelId="{B0A6FA24-2C6E-400E-A7DE-0CA46F057FF1}">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педагогикалық қызмет тәжірибесі</a:t>
          </a:r>
        </a:p>
      </dgm:t>
    </dgm:pt>
    <dgm:pt modelId="{98247F65-2F77-42A2-9DE5-A062E15881FC}" type="parTrans" cxnId="{FEA4AD3D-7C8C-487A-A9AE-8309BB808E3B}">
      <dgm:prSet/>
      <dgm:spPr/>
      <dgm:t>
        <a:bodyPr/>
        <a:lstStyle/>
        <a:p>
          <a:endParaRPr lang="ru-RU" sz="1000"/>
        </a:p>
      </dgm:t>
    </dgm:pt>
    <dgm:pt modelId="{D048452B-AB64-43F6-9E38-2C1E66C90C1D}" type="sibTrans" cxnId="{FEA4AD3D-7C8C-487A-A9AE-8309BB808E3B}">
      <dgm:prSet/>
      <dgm:spPr/>
      <dgm:t>
        <a:bodyPr/>
        <a:lstStyle/>
        <a:p>
          <a:endParaRPr lang="ru-RU" sz="1000"/>
        </a:p>
      </dgm:t>
    </dgm:pt>
    <dgm:pt modelId="{36DCE463-EDA4-4DC3-8F5A-5EF32E9861DC}">
      <dgm:prSet custT="1"/>
      <dgm:spPr/>
      <dgm:t>
        <a:bodyPr/>
        <a:lstStyle/>
        <a:p>
          <a:r>
            <a:rPr lang="ru-RU" sz="1000">
              <a:latin typeface="Times New Roman" panose="02020603050405020304" pitchFamily="18" charset="0"/>
              <a:cs typeface="Times New Roman" panose="02020603050405020304" pitchFamily="18" charset="0"/>
            </a:rPr>
            <a:t>құзыреттіліктің барлық компоненттерін біртұтас мазмұнына біріктіреді</a:t>
          </a:r>
        </a:p>
      </dgm:t>
    </dgm:pt>
    <dgm:pt modelId="{2E21E030-B50D-4A52-8944-3E5EDFE929A9}" type="parTrans" cxnId="{BD90C8BB-F3FB-4AC9-BDD3-6D6F4F696B4E}">
      <dgm:prSet/>
      <dgm:spPr/>
      <dgm:t>
        <a:bodyPr/>
        <a:lstStyle/>
        <a:p>
          <a:endParaRPr lang="ru-RU" sz="1000"/>
        </a:p>
      </dgm:t>
    </dgm:pt>
    <dgm:pt modelId="{8F5ED7F5-11E3-4BBB-8018-83D0100B99C3}" type="sibTrans" cxnId="{BD90C8BB-F3FB-4AC9-BDD3-6D6F4F696B4E}">
      <dgm:prSet/>
      <dgm:spPr/>
      <dgm:t>
        <a:bodyPr/>
        <a:lstStyle/>
        <a:p>
          <a:endParaRPr lang="ru-RU" sz="1000"/>
        </a:p>
      </dgm:t>
    </dgm:pt>
    <dgm:pt modelId="{3646E30B-3E69-4BBA-97DE-FE102FEFA5EC}">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тұлғаның бағыты</a:t>
          </a:r>
        </a:p>
      </dgm:t>
    </dgm:pt>
    <dgm:pt modelId="{3E7B39D4-81A6-44F6-AA98-118725B30D59}" type="parTrans" cxnId="{957CBE3E-3A18-4C87-AAAB-4F289FE1B5F9}">
      <dgm:prSet/>
      <dgm:spPr/>
      <dgm:t>
        <a:bodyPr/>
        <a:lstStyle/>
        <a:p>
          <a:endParaRPr lang="ru-RU" sz="1000"/>
        </a:p>
      </dgm:t>
    </dgm:pt>
    <dgm:pt modelId="{01F8DB4F-0DAD-40A1-9106-EB15546F42C4}" type="sibTrans" cxnId="{957CBE3E-3A18-4C87-AAAB-4F289FE1B5F9}">
      <dgm:prSet/>
      <dgm:spPr/>
      <dgm:t>
        <a:bodyPr/>
        <a:lstStyle/>
        <a:p>
          <a:endParaRPr lang="ru-RU" sz="1000"/>
        </a:p>
      </dgm:t>
    </dgm:pt>
    <dgm:pt modelId="{EEE7851D-2B44-4813-BEF2-66465C1DB6BF}">
      <dgm:prSet custT="1"/>
      <dgm:spPr/>
      <dgm:t>
        <a:bodyPr/>
        <a:lstStyle/>
        <a:p>
          <a:r>
            <a:rPr lang="ru-RU" sz="1000">
              <a:latin typeface="Times New Roman" panose="02020603050405020304" pitchFamily="18" charset="0"/>
              <a:cs typeface="Times New Roman" panose="02020603050405020304" pitchFamily="18" charset="0"/>
            </a:rPr>
            <a:t>болашақ мұғалімдердің негізгі кәсіби құзыреттілігі және оны қалыптастырудың тиімділігін анықтайды</a:t>
          </a:r>
        </a:p>
      </dgm:t>
    </dgm:pt>
    <dgm:pt modelId="{893F48A4-70A5-4D62-9867-93A99EE3EDD2}" type="parTrans" cxnId="{B28FD93B-6496-4B69-A9EF-6C46CCC8568B}">
      <dgm:prSet/>
      <dgm:spPr/>
      <dgm:t>
        <a:bodyPr/>
        <a:lstStyle/>
        <a:p>
          <a:endParaRPr lang="ru-RU" sz="1000"/>
        </a:p>
      </dgm:t>
    </dgm:pt>
    <dgm:pt modelId="{686F6712-5F2F-451B-90E6-B2E9046F129C}" type="sibTrans" cxnId="{B28FD93B-6496-4B69-A9EF-6C46CCC8568B}">
      <dgm:prSet/>
      <dgm:spPr/>
      <dgm:t>
        <a:bodyPr/>
        <a:lstStyle/>
        <a:p>
          <a:endParaRPr lang="ru-RU" sz="1000"/>
        </a:p>
      </dgm:t>
    </dgm:pt>
    <dgm:pt modelId="{313BCCC3-A95A-4676-AAD1-217E8F28AEF9}" type="pres">
      <dgm:prSet presAssocID="{B3F09D5E-23AB-41FE-AC7D-D25AC92A725E}" presName="Name0" presStyleCnt="0">
        <dgm:presLayoutVars>
          <dgm:dir/>
          <dgm:animLvl val="lvl"/>
          <dgm:resizeHandles val="exact"/>
        </dgm:presLayoutVars>
      </dgm:prSet>
      <dgm:spPr/>
      <dgm:t>
        <a:bodyPr/>
        <a:lstStyle/>
        <a:p>
          <a:endParaRPr lang="ru-RU"/>
        </a:p>
      </dgm:t>
    </dgm:pt>
    <dgm:pt modelId="{4CB463E2-7A38-4E99-93BF-B22ECDAF4938}" type="pres">
      <dgm:prSet presAssocID="{D3B91938-585E-40F0-8F05-EB841F2E53AE}" presName="linNode" presStyleCnt="0"/>
      <dgm:spPr/>
    </dgm:pt>
    <dgm:pt modelId="{BB58A966-40D6-4732-B98C-331FC0D3A1B6}" type="pres">
      <dgm:prSet presAssocID="{D3B91938-585E-40F0-8F05-EB841F2E53AE}" presName="parentText" presStyleLbl="node1" presStyleIdx="0" presStyleCnt="8" custScaleX="83720" custScaleY="24145">
        <dgm:presLayoutVars>
          <dgm:chMax val="1"/>
          <dgm:bulletEnabled val="1"/>
        </dgm:presLayoutVars>
      </dgm:prSet>
      <dgm:spPr/>
      <dgm:t>
        <a:bodyPr/>
        <a:lstStyle/>
        <a:p>
          <a:endParaRPr lang="ru-RU"/>
        </a:p>
      </dgm:t>
    </dgm:pt>
    <dgm:pt modelId="{D3267689-5012-4A94-A22D-7CE9E5470878}" type="pres">
      <dgm:prSet presAssocID="{D3B91938-585E-40F0-8F05-EB841F2E53AE}" presName="descendantText" presStyleLbl="alignAccFollowNode1" presStyleIdx="0" presStyleCnt="8" custScaleX="107437" custScaleY="30967">
        <dgm:presLayoutVars>
          <dgm:bulletEnabled val="1"/>
        </dgm:presLayoutVars>
      </dgm:prSet>
      <dgm:spPr/>
      <dgm:t>
        <a:bodyPr/>
        <a:lstStyle/>
        <a:p>
          <a:endParaRPr lang="ru-RU"/>
        </a:p>
      </dgm:t>
    </dgm:pt>
    <dgm:pt modelId="{7DFE4EB3-9BD5-4BCE-9A5A-24EDD17E848F}" type="pres">
      <dgm:prSet presAssocID="{8A57EFA4-DDF8-4FF1-AED0-7DD7D7716EFA}" presName="sp" presStyleCnt="0"/>
      <dgm:spPr/>
    </dgm:pt>
    <dgm:pt modelId="{2F10F41F-A866-4107-847D-0D6F6A08487C}" type="pres">
      <dgm:prSet presAssocID="{45C3F84F-CAE0-4D63-ABC3-52243BBCEB7F}" presName="linNode" presStyleCnt="0"/>
      <dgm:spPr/>
    </dgm:pt>
    <dgm:pt modelId="{FCA09357-2695-482C-81CA-6EA3092E11F7}" type="pres">
      <dgm:prSet presAssocID="{45C3F84F-CAE0-4D63-ABC3-52243BBCEB7F}" presName="parentText" presStyleLbl="node1" presStyleIdx="1" presStyleCnt="8" custScaleX="81540" custScaleY="23383">
        <dgm:presLayoutVars>
          <dgm:chMax val="1"/>
          <dgm:bulletEnabled val="1"/>
        </dgm:presLayoutVars>
      </dgm:prSet>
      <dgm:spPr/>
      <dgm:t>
        <a:bodyPr/>
        <a:lstStyle/>
        <a:p>
          <a:endParaRPr lang="ru-RU"/>
        </a:p>
      </dgm:t>
    </dgm:pt>
    <dgm:pt modelId="{018CCDA6-AF75-4549-AEF5-C55F06ADA6AA}" type="pres">
      <dgm:prSet presAssocID="{45C3F84F-CAE0-4D63-ABC3-52243BBCEB7F}" presName="descendantText" presStyleLbl="alignAccFollowNode1" presStyleIdx="1" presStyleCnt="8" custScaleX="109690" custScaleY="26557">
        <dgm:presLayoutVars>
          <dgm:bulletEnabled val="1"/>
        </dgm:presLayoutVars>
      </dgm:prSet>
      <dgm:spPr/>
      <dgm:t>
        <a:bodyPr/>
        <a:lstStyle/>
        <a:p>
          <a:endParaRPr lang="ru-RU"/>
        </a:p>
      </dgm:t>
    </dgm:pt>
    <dgm:pt modelId="{E559FBC1-D7B1-4AFF-A93A-1401E1DC55B5}" type="pres">
      <dgm:prSet presAssocID="{7454D398-EB7E-40E9-9F43-0966A1832079}" presName="sp" presStyleCnt="0"/>
      <dgm:spPr/>
    </dgm:pt>
    <dgm:pt modelId="{76FE10AD-1BB3-4CEB-AB28-0027964CB52F}" type="pres">
      <dgm:prSet presAssocID="{F1DE0B98-13B4-41B1-9AF1-245E400A9071}" presName="linNode" presStyleCnt="0"/>
      <dgm:spPr/>
    </dgm:pt>
    <dgm:pt modelId="{FCADAD92-8C04-488B-B8C1-4F51B640DADD}" type="pres">
      <dgm:prSet presAssocID="{F1DE0B98-13B4-41B1-9AF1-245E400A9071}" presName="parentText" presStyleLbl="node1" presStyleIdx="2" presStyleCnt="8" custScaleX="82841" custScaleY="31360">
        <dgm:presLayoutVars>
          <dgm:chMax val="1"/>
          <dgm:bulletEnabled val="1"/>
        </dgm:presLayoutVars>
      </dgm:prSet>
      <dgm:spPr/>
      <dgm:t>
        <a:bodyPr/>
        <a:lstStyle/>
        <a:p>
          <a:endParaRPr lang="ru-RU"/>
        </a:p>
      </dgm:t>
    </dgm:pt>
    <dgm:pt modelId="{19C20682-4810-436C-98A2-341CF8283DCD}" type="pres">
      <dgm:prSet presAssocID="{F1DE0B98-13B4-41B1-9AF1-245E400A9071}" presName="descendantText" presStyleLbl="alignAccFollowNode1" presStyleIdx="2" presStyleCnt="8" custScaleX="108943" custScaleY="35484">
        <dgm:presLayoutVars>
          <dgm:bulletEnabled val="1"/>
        </dgm:presLayoutVars>
      </dgm:prSet>
      <dgm:spPr/>
      <dgm:t>
        <a:bodyPr/>
        <a:lstStyle/>
        <a:p>
          <a:endParaRPr lang="ru-RU"/>
        </a:p>
      </dgm:t>
    </dgm:pt>
    <dgm:pt modelId="{3F43CCA8-3BA2-40CE-B5E9-AB3A3282692B}" type="pres">
      <dgm:prSet presAssocID="{C272DC71-B57B-47AF-8EE1-3A2124071698}" presName="sp" presStyleCnt="0"/>
      <dgm:spPr/>
    </dgm:pt>
    <dgm:pt modelId="{DD66E96F-9F32-444F-84BE-5E5021B700FE}" type="pres">
      <dgm:prSet presAssocID="{DF66100E-C546-49ED-9458-04C2F172C400}" presName="linNode" presStyleCnt="0"/>
      <dgm:spPr/>
    </dgm:pt>
    <dgm:pt modelId="{DD7CDB86-A920-4538-9C8F-428428858193}" type="pres">
      <dgm:prSet presAssocID="{DF66100E-C546-49ED-9458-04C2F172C400}" presName="parentText" presStyleLbl="node1" presStyleIdx="3" presStyleCnt="8" custScaleX="84599" custScaleY="30607">
        <dgm:presLayoutVars>
          <dgm:chMax val="1"/>
          <dgm:bulletEnabled val="1"/>
        </dgm:presLayoutVars>
      </dgm:prSet>
      <dgm:spPr/>
      <dgm:t>
        <a:bodyPr/>
        <a:lstStyle/>
        <a:p>
          <a:endParaRPr lang="ru-RU"/>
        </a:p>
      </dgm:t>
    </dgm:pt>
    <dgm:pt modelId="{3CB26091-4221-45D6-B8A0-4D308F464836}" type="pres">
      <dgm:prSet presAssocID="{DF66100E-C546-49ED-9458-04C2F172C400}" presName="descendantText" presStyleLbl="alignAccFollowNode1" presStyleIdx="3" presStyleCnt="8" custScaleX="108227" custScaleY="36785">
        <dgm:presLayoutVars>
          <dgm:bulletEnabled val="1"/>
        </dgm:presLayoutVars>
      </dgm:prSet>
      <dgm:spPr/>
      <dgm:t>
        <a:bodyPr/>
        <a:lstStyle/>
        <a:p>
          <a:endParaRPr lang="ru-RU"/>
        </a:p>
      </dgm:t>
    </dgm:pt>
    <dgm:pt modelId="{D728EBD8-C31B-4357-A1EE-A78D1F0E3620}" type="pres">
      <dgm:prSet presAssocID="{E803F260-693E-431F-B4F2-5F89B6AB30AD}" presName="sp" presStyleCnt="0"/>
      <dgm:spPr/>
    </dgm:pt>
    <dgm:pt modelId="{3B2ACAD2-8C64-4EAB-A4B7-17431B4356A4}" type="pres">
      <dgm:prSet presAssocID="{1CF9597A-326E-4838-A2C1-DBCEB9C7F45A}" presName="linNode" presStyleCnt="0"/>
      <dgm:spPr/>
    </dgm:pt>
    <dgm:pt modelId="{93CD6374-0768-4C20-93F8-D09D0E0A7A53}" type="pres">
      <dgm:prSet presAssocID="{1CF9597A-326E-4838-A2C1-DBCEB9C7F45A}" presName="parentText" presStyleLbl="node1" presStyleIdx="4" presStyleCnt="8" custScaleX="85935" custScaleY="22642">
        <dgm:presLayoutVars>
          <dgm:chMax val="1"/>
          <dgm:bulletEnabled val="1"/>
        </dgm:presLayoutVars>
      </dgm:prSet>
      <dgm:spPr/>
      <dgm:t>
        <a:bodyPr/>
        <a:lstStyle/>
        <a:p>
          <a:endParaRPr lang="ru-RU"/>
        </a:p>
      </dgm:t>
    </dgm:pt>
    <dgm:pt modelId="{9CFC4902-6A71-4143-B588-C50109E2177A}" type="pres">
      <dgm:prSet presAssocID="{1CF9597A-326E-4838-A2C1-DBCEB9C7F45A}" presName="descendantText" presStyleLbl="alignAccFollowNode1" presStyleIdx="4" presStyleCnt="8" custScaleX="109583" custScaleY="27204">
        <dgm:presLayoutVars>
          <dgm:bulletEnabled val="1"/>
        </dgm:presLayoutVars>
      </dgm:prSet>
      <dgm:spPr/>
      <dgm:t>
        <a:bodyPr/>
        <a:lstStyle/>
        <a:p>
          <a:endParaRPr lang="ru-RU"/>
        </a:p>
      </dgm:t>
    </dgm:pt>
    <dgm:pt modelId="{9F486088-53F3-415D-9601-890C3986C534}" type="pres">
      <dgm:prSet presAssocID="{DFA24F81-B612-4954-925B-E7DFAB7410A0}" presName="sp" presStyleCnt="0"/>
      <dgm:spPr/>
    </dgm:pt>
    <dgm:pt modelId="{89094C6C-64BA-4CCE-8979-87826220107A}" type="pres">
      <dgm:prSet presAssocID="{82E2A4EF-63E3-485D-AAB2-064C3ED953AE}" presName="linNode" presStyleCnt="0"/>
      <dgm:spPr/>
    </dgm:pt>
    <dgm:pt modelId="{D65FE083-FA3B-4CD7-9920-0BDB3B5C6412}" type="pres">
      <dgm:prSet presAssocID="{82E2A4EF-63E3-485D-AAB2-064C3ED953AE}" presName="parentText" presStyleLbl="node1" presStyleIdx="5" presStyleCnt="8" custScaleX="87693" custScaleY="28363">
        <dgm:presLayoutVars>
          <dgm:chMax val="1"/>
          <dgm:bulletEnabled val="1"/>
        </dgm:presLayoutVars>
      </dgm:prSet>
      <dgm:spPr/>
      <dgm:t>
        <a:bodyPr/>
        <a:lstStyle/>
        <a:p>
          <a:endParaRPr lang="ru-RU"/>
        </a:p>
      </dgm:t>
    </dgm:pt>
    <dgm:pt modelId="{B1BD0C59-E772-4484-84A4-78B1EDF1A010}" type="pres">
      <dgm:prSet presAssocID="{82E2A4EF-63E3-485D-AAB2-064C3ED953AE}" presName="descendantText" presStyleLbl="alignAccFollowNode1" presStyleIdx="5" presStyleCnt="8" custScaleX="110146" custScaleY="37457">
        <dgm:presLayoutVars>
          <dgm:bulletEnabled val="1"/>
        </dgm:presLayoutVars>
      </dgm:prSet>
      <dgm:spPr/>
      <dgm:t>
        <a:bodyPr/>
        <a:lstStyle/>
        <a:p>
          <a:endParaRPr lang="ru-RU"/>
        </a:p>
      </dgm:t>
    </dgm:pt>
    <dgm:pt modelId="{C3641D53-1BB6-4CB2-8777-1E7167544277}" type="pres">
      <dgm:prSet presAssocID="{B426F3F2-E195-4042-8843-31FD88113B6E}" presName="sp" presStyleCnt="0"/>
      <dgm:spPr/>
    </dgm:pt>
    <dgm:pt modelId="{A4012A5F-545C-493B-9976-03FEE033EA53}" type="pres">
      <dgm:prSet presAssocID="{B0A6FA24-2C6E-400E-A7DE-0CA46F057FF1}" presName="linNode" presStyleCnt="0"/>
      <dgm:spPr/>
    </dgm:pt>
    <dgm:pt modelId="{A2F9FA48-0ED6-479E-B483-AE115B58E86D}" type="pres">
      <dgm:prSet presAssocID="{B0A6FA24-2C6E-400E-A7DE-0CA46F057FF1}" presName="parentText" presStyleLbl="node1" presStyleIdx="6" presStyleCnt="8" custScaleX="90611" custScaleY="21373">
        <dgm:presLayoutVars>
          <dgm:chMax val="1"/>
          <dgm:bulletEnabled val="1"/>
        </dgm:presLayoutVars>
      </dgm:prSet>
      <dgm:spPr/>
      <dgm:t>
        <a:bodyPr/>
        <a:lstStyle/>
        <a:p>
          <a:endParaRPr lang="ru-RU"/>
        </a:p>
      </dgm:t>
    </dgm:pt>
    <dgm:pt modelId="{5F941E5E-7325-43B2-8A6C-F58175B5FA09}" type="pres">
      <dgm:prSet presAssocID="{B0A6FA24-2C6E-400E-A7DE-0CA46F057FF1}" presName="descendantText" presStyleLbl="alignAccFollowNode1" presStyleIdx="6" presStyleCnt="8" custScaleX="112860" custScaleY="24378">
        <dgm:presLayoutVars>
          <dgm:bulletEnabled val="1"/>
        </dgm:presLayoutVars>
      </dgm:prSet>
      <dgm:spPr/>
      <dgm:t>
        <a:bodyPr/>
        <a:lstStyle/>
        <a:p>
          <a:endParaRPr lang="ru-RU"/>
        </a:p>
      </dgm:t>
    </dgm:pt>
    <dgm:pt modelId="{A87779E3-2E2B-47B5-AD5D-5BB2802A4B80}" type="pres">
      <dgm:prSet presAssocID="{D048452B-AB64-43F6-9E38-2C1E66C90C1D}" presName="sp" presStyleCnt="0"/>
      <dgm:spPr/>
    </dgm:pt>
    <dgm:pt modelId="{82973997-194A-4B8E-AE7E-D16089A55DE9}" type="pres">
      <dgm:prSet presAssocID="{3646E30B-3E69-4BBA-97DE-FE102FEFA5EC}" presName="linNode" presStyleCnt="0"/>
      <dgm:spPr/>
    </dgm:pt>
    <dgm:pt modelId="{D1E06A53-6F11-4185-A7E3-55B270DCD5DE}" type="pres">
      <dgm:prSet presAssocID="{3646E30B-3E69-4BBA-97DE-FE102FEFA5EC}" presName="parentText" presStyleLbl="node1" presStyleIdx="7" presStyleCnt="8" custScaleX="88115" custScaleY="27068">
        <dgm:presLayoutVars>
          <dgm:chMax val="1"/>
          <dgm:bulletEnabled val="1"/>
        </dgm:presLayoutVars>
      </dgm:prSet>
      <dgm:spPr/>
      <dgm:t>
        <a:bodyPr/>
        <a:lstStyle/>
        <a:p>
          <a:endParaRPr lang="ru-RU"/>
        </a:p>
      </dgm:t>
    </dgm:pt>
    <dgm:pt modelId="{34F5F27C-3410-402B-8BD9-4ACF8BEEF85B}" type="pres">
      <dgm:prSet presAssocID="{3646E30B-3E69-4BBA-97DE-FE102FEFA5EC}" presName="descendantText" presStyleLbl="alignAccFollowNode1" presStyleIdx="7" presStyleCnt="8" custScaleX="114017" custScaleY="29681" custLinFactNeighborX="16" custLinFactNeighborY="-3347">
        <dgm:presLayoutVars>
          <dgm:bulletEnabled val="1"/>
        </dgm:presLayoutVars>
      </dgm:prSet>
      <dgm:spPr/>
      <dgm:t>
        <a:bodyPr/>
        <a:lstStyle/>
        <a:p>
          <a:endParaRPr lang="ru-RU"/>
        </a:p>
      </dgm:t>
    </dgm:pt>
  </dgm:ptLst>
  <dgm:cxnLst>
    <dgm:cxn modelId="{605B32B0-6562-4FCF-92D6-C257599F487B}" type="presOf" srcId="{5DBB641B-E81B-4C61-B49C-98D9D80B887A}" destId="{19C20682-4810-436C-98A2-341CF8283DCD}" srcOrd="0" destOrd="0" presId="urn:microsoft.com/office/officeart/2005/8/layout/vList5"/>
    <dgm:cxn modelId="{FEA4AD3D-7C8C-487A-A9AE-8309BB808E3B}" srcId="{B3F09D5E-23AB-41FE-AC7D-D25AC92A725E}" destId="{B0A6FA24-2C6E-400E-A7DE-0CA46F057FF1}" srcOrd="6" destOrd="0" parTransId="{98247F65-2F77-42A2-9DE5-A062E15881FC}" sibTransId="{D048452B-AB64-43F6-9E38-2C1E66C90C1D}"/>
    <dgm:cxn modelId="{10AB38D3-ED51-44A6-9327-9C7F0B5FE0E6}" type="presOf" srcId="{B3F09D5E-23AB-41FE-AC7D-D25AC92A725E}" destId="{313BCCC3-A95A-4676-AAD1-217E8F28AEF9}" srcOrd="0" destOrd="0" presId="urn:microsoft.com/office/officeart/2005/8/layout/vList5"/>
    <dgm:cxn modelId="{1C00005E-F1D1-41D9-946C-FEF54A1F2223}" type="presOf" srcId="{D3B91938-585E-40F0-8F05-EB841F2E53AE}" destId="{BB58A966-40D6-4732-B98C-331FC0D3A1B6}" srcOrd="0" destOrd="0" presId="urn:microsoft.com/office/officeart/2005/8/layout/vList5"/>
    <dgm:cxn modelId="{BD90C8BB-F3FB-4AC9-BDD3-6D6F4F696B4E}" srcId="{B0A6FA24-2C6E-400E-A7DE-0CA46F057FF1}" destId="{36DCE463-EDA4-4DC3-8F5A-5EF32E9861DC}" srcOrd="0" destOrd="0" parTransId="{2E21E030-B50D-4A52-8944-3E5EDFE929A9}" sibTransId="{8F5ED7F5-11E3-4BBB-8018-83D0100B99C3}"/>
    <dgm:cxn modelId="{C638E5B0-F65D-420B-9AEE-8E092E6D334A}" type="presOf" srcId="{DF66100E-C546-49ED-9458-04C2F172C400}" destId="{DD7CDB86-A920-4538-9C8F-428428858193}" srcOrd="0" destOrd="0" presId="urn:microsoft.com/office/officeart/2005/8/layout/vList5"/>
    <dgm:cxn modelId="{29D4D420-5A55-4286-ABE4-A4E148D94A13}" type="presOf" srcId="{D8CA10F6-3916-4F77-BA37-7AF24AA31D82}" destId="{018CCDA6-AF75-4549-AEF5-C55F06ADA6AA}" srcOrd="0" destOrd="0" presId="urn:microsoft.com/office/officeart/2005/8/layout/vList5"/>
    <dgm:cxn modelId="{D6E120BA-994D-458E-96C3-21C524CD7753}" type="presOf" srcId="{3646E30B-3E69-4BBA-97DE-FE102FEFA5EC}" destId="{D1E06A53-6F11-4185-A7E3-55B270DCD5DE}" srcOrd="0" destOrd="0" presId="urn:microsoft.com/office/officeart/2005/8/layout/vList5"/>
    <dgm:cxn modelId="{B49B0227-928A-44C9-85AC-DCDD048C04BF}" srcId="{B3F09D5E-23AB-41FE-AC7D-D25AC92A725E}" destId="{D3B91938-585E-40F0-8F05-EB841F2E53AE}" srcOrd="0" destOrd="0" parTransId="{A85CF2FD-F539-4A35-AE8F-EDE8EB548653}" sibTransId="{8A57EFA4-DDF8-4FF1-AED0-7DD7D7716EFA}"/>
    <dgm:cxn modelId="{04ABC265-0C73-442D-933C-9F308CAE6AFF}" srcId="{B3F09D5E-23AB-41FE-AC7D-D25AC92A725E}" destId="{DF66100E-C546-49ED-9458-04C2F172C400}" srcOrd="3" destOrd="0" parTransId="{F9415E14-0861-4131-B3AB-A25CA8399CE4}" sibTransId="{E803F260-693E-431F-B4F2-5F89B6AB30AD}"/>
    <dgm:cxn modelId="{37A68D05-ADCA-42AC-A3DA-2C9445AD8A74}" srcId="{B3F09D5E-23AB-41FE-AC7D-D25AC92A725E}" destId="{82E2A4EF-63E3-485D-AAB2-064C3ED953AE}" srcOrd="5" destOrd="0" parTransId="{168EF127-BA2E-4AAE-B62C-FF01FA6DB12E}" sibTransId="{B426F3F2-E195-4042-8843-31FD88113B6E}"/>
    <dgm:cxn modelId="{5D7D6F8A-7401-4AF5-BC22-F1E0E5EF7C3B}" type="presOf" srcId="{844C6828-4919-45BF-8A57-EEB428B35BC1}" destId="{3CB26091-4221-45D6-B8A0-4D308F464836}" srcOrd="0" destOrd="0" presId="urn:microsoft.com/office/officeart/2005/8/layout/vList5"/>
    <dgm:cxn modelId="{335BBAE9-3572-45D5-A5A2-4CD24529B08E}" srcId="{F1DE0B98-13B4-41B1-9AF1-245E400A9071}" destId="{5DBB641B-E81B-4C61-B49C-98D9D80B887A}" srcOrd="0" destOrd="0" parTransId="{B335848D-E476-4D0B-91C5-EC9CEB9280BD}" sibTransId="{B891378F-40FA-479A-BD20-D6F67ABE3958}"/>
    <dgm:cxn modelId="{63078037-B9EB-41EB-BA48-0FD986A86BD0}" type="presOf" srcId="{B0A6FA24-2C6E-400E-A7DE-0CA46F057FF1}" destId="{A2F9FA48-0ED6-479E-B483-AE115B58E86D}" srcOrd="0" destOrd="0" presId="urn:microsoft.com/office/officeart/2005/8/layout/vList5"/>
    <dgm:cxn modelId="{39EE829A-58AF-4D20-8226-1EF6C494B669}" type="presOf" srcId="{1178424B-6C84-44E7-AA97-34005751753C}" destId="{D3267689-5012-4A94-A22D-7CE9E5470878}" srcOrd="0" destOrd="0" presId="urn:microsoft.com/office/officeart/2005/8/layout/vList5"/>
    <dgm:cxn modelId="{7BC6CECF-42D5-4174-A5C0-13198FB8969F}" type="presOf" srcId="{82E2A4EF-63E3-485D-AAB2-064C3ED953AE}" destId="{D65FE083-FA3B-4CD7-9920-0BDB3B5C6412}" srcOrd="0" destOrd="0" presId="urn:microsoft.com/office/officeart/2005/8/layout/vList5"/>
    <dgm:cxn modelId="{4DC5C239-E263-47BD-B2F9-552012E7C4C0}" srcId="{82E2A4EF-63E3-485D-AAB2-064C3ED953AE}" destId="{62E03C30-054A-4D5B-923B-56926DE37B35}" srcOrd="0" destOrd="0" parTransId="{A275B2DD-BC23-485B-9781-03875462F09A}" sibTransId="{AD85D16F-BB6E-4708-9973-CD938B5CBC5F}"/>
    <dgm:cxn modelId="{EBB254E1-059D-4072-8A52-44467D363EA1}" type="presOf" srcId="{EEE7851D-2B44-4813-BEF2-66465C1DB6BF}" destId="{34F5F27C-3410-402B-8BD9-4ACF8BEEF85B}" srcOrd="0" destOrd="0" presId="urn:microsoft.com/office/officeart/2005/8/layout/vList5"/>
    <dgm:cxn modelId="{5305C4CA-556C-4D3D-AC14-BADAB6617053}" srcId="{B3F09D5E-23AB-41FE-AC7D-D25AC92A725E}" destId="{45C3F84F-CAE0-4D63-ABC3-52243BBCEB7F}" srcOrd="1" destOrd="0" parTransId="{029B8A10-E6FE-4021-BC87-6B0302A7D974}" sibTransId="{7454D398-EB7E-40E9-9F43-0966A1832079}"/>
    <dgm:cxn modelId="{87EE538D-ADE2-41CA-9377-9C6F23C53F5A}" type="presOf" srcId="{45C3F84F-CAE0-4D63-ABC3-52243BBCEB7F}" destId="{FCA09357-2695-482C-81CA-6EA3092E11F7}" srcOrd="0" destOrd="0" presId="urn:microsoft.com/office/officeart/2005/8/layout/vList5"/>
    <dgm:cxn modelId="{DEA086A6-5DDB-451B-9556-A8D5E272210A}" type="presOf" srcId="{209FFA57-E44A-4482-953F-2D0DFEFE8E2C}" destId="{9CFC4902-6A71-4143-B588-C50109E2177A}" srcOrd="0" destOrd="0" presId="urn:microsoft.com/office/officeart/2005/8/layout/vList5"/>
    <dgm:cxn modelId="{99B0B411-2161-454B-B74E-3A81079758B5}" type="presOf" srcId="{62E03C30-054A-4D5B-923B-56926DE37B35}" destId="{B1BD0C59-E772-4484-84A4-78B1EDF1A010}" srcOrd="0" destOrd="0" presId="urn:microsoft.com/office/officeart/2005/8/layout/vList5"/>
    <dgm:cxn modelId="{3F9BCA18-BF33-4623-AB5E-A736DCB2D6E1}" type="presOf" srcId="{F1DE0B98-13B4-41B1-9AF1-245E400A9071}" destId="{FCADAD92-8C04-488B-B8C1-4F51B640DADD}" srcOrd="0" destOrd="0" presId="urn:microsoft.com/office/officeart/2005/8/layout/vList5"/>
    <dgm:cxn modelId="{B28FD93B-6496-4B69-A9EF-6C46CCC8568B}" srcId="{3646E30B-3E69-4BBA-97DE-FE102FEFA5EC}" destId="{EEE7851D-2B44-4813-BEF2-66465C1DB6BF}" srcOrd="0" destOrd="0" parTransId="{893F48A4-70A5-4D62-9867-93A99EE3EDD2}" sibTransId="{686F6712-5F2F-451B-90E6-B2E9046F129C}"/>
    <dgm:cxn modelId="{A26F130C-4BD0-4192-9F46-64FE7927E313}" type="presOf" srcId="{1CF9597A-326E-4838-A2C1-DBCEB9C7F45A}" destId="{93CD6374-0768-4C20-93F8-D09D0E0A7A53}" srcOrd="0" destOrd="0" presId="urn:microsoft.com/office/officeart/2005/8/layout/vList5"/>
    <dgm:cxn modelId="{193A022E-E84B-4DB8-B6AF-1E3FFE714E74}" srcId="{B3F09D5E-23AB-41FE-AC7D-D25AC92A725E}" destId="{F1DE0B98-13B4-41B1-9AF1-245E400A9071}" srcOrd="2" destOrd="0" parTransId="{9F555FA6-0BEA-4559-8BBE-161060D3DC1B}" sibTransId="{C272DC71-B57B-47AF-8EE1-3A2124071698}"/>
    <dgm:cxn modelId="{62502923-30F7-4DD2-AD9D-B1F49D39D349}" srcId="{B3F09D5E-23AB-41FE-AC7D-D25AC92A725E}" destId="{1CF9597A-326E-4838-A2C1-DBCEB9C7F45A}" srcOrd="4" destOrd="0" parTransId="{EB24D8B5-13A4-41B8-9F6E-A4CA3FDC33D3}" sibTransId="{DFA24F81-B612-4954-925B-E7DFAB7410A0}"/>
    <dgm:cxn modelId="{FCFA6B70-3AE4-4E3C-B2D0-8BEEB9CEC2C9}" srcId="{DF66100E-C546-49ED-9458-04C2F172C400}" destId="{844C6828-4919-45BF-8A57-EEB428B35BC1}" srcOrd="0" destOrd="0" parTransId="{A8EB52F5-8613-4848-A0DD-AEEC1BBB46A9}" sibTransId="{9616E82E-1C13-4399-99B9-8F3C053A8A5E}"/>
    <dgm:cxn modelId="{A4337467-0F49-4782-9AEA-B333CF157AD6}" srcId="{D3B91938-585E-40F0-8F05-EB841F2E53AE}" destId="{1178424B-6C84-44E7-AA97-34005751753C}" srcOrd="0" destOrd="0" parTransId="{E0526C6B-E4AE-4DAF-9393-E64C049BEC16}" sibTransId="{4BC3C48B-59BE-462F-B0C8-A9D93D59769E}"/>
    <dgm:cxn modelId="{957CBE3E-3A18-4C87-AAAB-4F289FE1B5F9}" srcId="{B3F09D5E-23AB-41FE-AC7D-D25AC92A725E}" destId="{3646E30B-3E69-4BBA-97DE-FE102FEFA5EC}" srcOrd="7" destOrd="0" parTransId="{3E7B39D4-81A6-44F6-AA98-118725B30D59}" sibTransId="{01F8DB4F-0DAD-40A1-9106-EB15546F42C4}"/>
    <dgm:cxn modelId="{1D9764A2-60A5-4EA9-837F-271DA120F0BD}" srcId="{1CF9597A-326E-4838-A2C1-DBCEB9C7F45A}" destId="{209FFA57-E44A-4482-953F-2D0DFEFE8E2C}" srcOrd="0" destOrd="0" parTransId="{A7B6D12A-FA2D-4391-9C42-E90D6CC93313}" sibTransId="{5708D220-1199-45CC-93FF-73F3DE46587B}"/>
    <dgm:cxn modelId="{136109CC-4110-416C-AFDD-40180D5D7EEF}" type="presOf" srcId="{36DCE463-EDA4-4DC3-8F5A-5EF32E9861DC}" destId="{5F941E5E-7325-43B2-8A6C-F58175B5FA09}" srcOrd="0" destOrd="0" presId="urn:microsoft.com/office/officeart/2005/8/layout/vList5"/>
    <dgm:cxn modelId="{B9A1DBF1-432A-430D-9279-F88E68B93BA4}" srcId="{45C3F84F-CAE0-4D63-ABC3-52243BBCEB7F}" destId="{D8CA10F6-3916-4F77-BA37-7AF24AA31D82}" srcOrd="0" destOrd="0" parTransId="{C83D82B7-81EB-4830-ACDE-AE8A6C12AC70}" sibTransId="{8EB56E3B-0AF5-497F-9E1D-C3715B1AD00A}"/>
    <dgm:cxn modelId="{24FE6C65-C9DB-49F3-88EE-6D07481F8BEE}" type="presParOf" srcId="{313BCCC3-A95A-4676-AAD1-217E8F28AEF9}" destId="{4CB463E2-7A38-4E99-93BF-B22ECDAF4938}" srcOrd="0" destOrd="0" presId="urn:microsoft.com/office/officeart/2005/8/layout/vList5"/>
    <dgm:cxn modelId="{F2120B87-E6D6-4753-B3CB-83C3EBFCCECA}" type="presParOf" srcId="{4CB463E2-7A38-4E99-93BF-B22ECDAF4938}" destId="{BB58A966-40D6-4732-B98C-331FC0D3A1B6}" srcOrd="0" destOrd="0" presId="urn:microsoft.com/office/officeart/2005/8/layout/vList5"/>
    <dgm:cxn modelId="{84033ED2-6218-471F-86CE-E9E1A2994E66}" type="presParOf" srcId="{4CB463E2-7A38-4E99-93BF-B22ECDAF4938}" destId="{D3267689-5012-4A94-A22D-7CE9E5470878}" srcOrd="1" destOrd="0" presId="urn:microsoft.com/office/officeart/2005/8/layout/vList5"/>
    <dgm:cxn modelId="{5E293D68-529A-4B80-849B-B80C984ECF9F}" type="presParOf" srcId="{313BCCC3-A95A-4676-AAD1-217E8F28AEF9}" destId="{7DFE4EB3-9BD5-4BCE-9A5A-24EDD17E848F}" srcOrd="1" destOrd="0" presId="urn:microsoft.com/office/officeart/2005/8/layout/vList5"/>
    <dgm:cxn modelId="{3536CEF1-2076-4FDC-AF56-0D82AB344237}" type="presParOf" srcId="{313BCCC3-A95A-4676-AAD1-217E8F28AEF9}" destId="{2F10F41F-A866-4107-847D-0D6F6A08487C}" srcOrd="2" destOrd="0" presId="urn:microsoft.com/office/officeart/2005/8/layout/vList5"/>
    <dgm:cxn modelId="{53D41DEA-5D95-4173-AB5D-73F30FE7CA1F}" type="presParOf" srcId="{2F10F41F-A866-4107-847D-0D6F6A08487C}" destId="{FCA09357-2695-482C-81CA-6EA3092E11F7}" srcOrd="0" destOrd="0" presId="urn:microsoft.com/office/officeart/2005/8/layout/vList5"/>
    <dgm:cxn modelId="{D9BFE9A9-008D-439F-980E-23E4D2876900}" type="presParOf" srcId="{2F10F41F-A866-4107-847D-0D6F6A08487C}" destId="{018CCDA6-AF75-4549-AEF5-C55F06ADA6AA}" srcOrd="1" destOrd="0" presId="urn:microsoft.com/office/officeart/2005/8/layout/vList5"/>
    <dgm:cxn modelId="{FB679F72-C5E7-4A34-A168-617CD771BF79}" type="presParOf" srcId="{313BCCC3-A95A-4676-AAD1-217E8F28AEF9}" destId="{E559FBC1-D7B1-4AFF-A93A-1401E1DC55B5}" srcOrd="3" destOrd="0" presId="urn:microsoft.com/office/officeart/2005/8/layout/vList5"/>
    <dgm:cxn modelId="{C549FB00-430D-4F84-BC7A-698B8BAB19F6}" type="presParOf" srcId="{313BCCC3-A95A-4676-AAD1-217E8F28AEF9}" destId="{76FE10AD-1BB3-4CEB-AB28-0027964CB52F}" srcOrd="4" destOrd="0" presId="urn:microsoft.com/office/officeart/2005/8/layout/vList5"/>
    <dgm:cxn modelId="{FA8B628A-8F3C-414C-A389-559F7FB62A5E}" type="presParOf" srcId="{76FE10AD-1BB3-4CEB-AB28-0027964CB52F}" destId="{FCADAD92-8C04-488B-B8C1-4F51B640DADD}" srcOrd="0" destOrd="0" presId="urn:microsoft.com/office/officeart/2005/8/layout/vList5"/>
    <dgm:cxn modelId="{9C3EEEFF-C5E6-4A91-98C4-0CC24752FFD8}" type="presParOf" srcId="{76FE10AD-1BB3-4CEB-AB28-0027964CB52F}" destId="{19C20682-4810-436C-98A2-341CF8283DCD}" srcOrd="1" destOrd="0" presId="urn:microsoft.com/office/officeart/2005/8/layout/vList5"/>
    <dgm:cxn modelId="{8A86B68D-BB09-45E5-9DA4-92414D80F972}" type="presParOf" srcId="{313BCCC3-A95A-4676-AAD1-217E8F28AEF9}" destId="{3F43CCA8-3BA2-40CE-B5E9-AB3A3282692B}" srcOrd="5" destOrd="0" presId="urn:microsoft.com/office/officeart/2005/8/layout/vList5"/>
    <dgm:cxn modelId="{160EE4B8-9599-4823-85C6-8D614A4661E1}" type="presParOf" srcId="{313BCCC3-A95A-4676-AAD1-217E8F28AEF9}" destId="{DD66E96F-9F32-444F-84BE-5E5021B700FE}" srcOrd="6" destOrd="0" presId="urn:microsoft.com/office/officeart/2005/8/layout/vList5"/>
    <dgm:cxn modelId="{AEFA3686-EAD9-4769-96B1-DFAFD338EB3A}" type="presParOf" srcId="{DD66E96F-9F32-444F-84BE-5E5021B700FE}" destId="{DD7CDB86-A920-4538-9C8F-428428858193}" srcOrd="0" destOrd="0" presId="urn:microsoft.com/office/officeart/2005/8/layout/vList5"/>
    <dgm:cxn modelId="{3017210B-E46D-494E-B511-840BB3555886}" type="presParOf" srcId="{DD66E96F-9F32-444F-84BE-5E5021B700FE}" destId="{3CB26091-4221-45D6-B8A0-4D308F464836}" srcOrd="1" destOrd="0" presId="urn:microsoft.com/office/officeart/2005/8/layout/vList5"/>
    <dgm:cxn modelId="{5B5EEF37-A2B0-4490-ADB5-EE4360256964}" type="presParOf" srcId="{313BCCC3-A95A-4676-AAD1-217E8F28AEF9}" destId="{D728EBD8-C31B-4357-A1EE-A78D1F0E3620}" srcOrd="7" destOrd="0" presId="urn:microsoft.com/office/officeart/2005/8/layout/vList5"/>
    <dgm:cxn modelId="{77AE4C92-9841-45C6-9DD8-3C548710ABE2}" type="presParOf" srcId="{313BCCC3-A95A-4676-AAD1-217E8F28AEF9}" destId="{3B2ACAD2-8C64-4EAB-A4B7-17431B4356A4}" srcOrd="8" destOrd="0" presId="urn:microsoft.com/office/officeart/2005/8/layout/vList5"/>
    <dgm:cxn modelId="{C0AE1A28-E861-47D3-B88F-7B7DCB44EEEB}" type="presParOf" srcId="{3B2ACAD2-8C64-4EAB-A4B7-17431B4356A4}" destId="{93CD6374-0768-4C20-93F8-D09D0E0A7A53}" srcOrd="0" destOrd="0" presId="urn:microsoft.com/office/officeart/2005/8/layout/vList5"/>
    <dgm:cxn modelId="{6E170B16-BD82-434F-86CA-4AF532CBE757}" type="presParOf" srcId="{3B2ACAD2-8C64-4EAB-A4B7-17431B4356A4}" destId="{9CFC4902-6A71-4143-B588-C50109E2177A}" srcOrd="1" destOrd="0" presId="urn:microsoft.com/office/officeart/2005/8/layout/vList5"/>
    <dgm:cxn modelId="{36B5A743-8C60-4150-BFA5-CA66AA84FBDC}" type="presParOf" srcId="{313BCCC3-A95A-4676-AAD1-217E8F28AEF9}" destId="{9F486088-53F3-415D-9601-890C3986C534}" srcOrd="9" destOrd="0" presId="urn:microsoft.com/office/officeart/2005/8/layout/vList5"/>
    <dgm:cxn modelId="{C4AFD893-AB48-47F9-BD4E-C00EE6C9EC04}" type="presParOf" srcId="{313BCCC3-A95A-4676-AAD1-217E8F28AEF9}" destId="{89094C6C-64BA-4CCE-8979-87826220107A}" srcOrd="10" destOrd="0" presId="urn:microsoft.com/office/officeart/2005/8/layout/vList5"/>
    <dgm:cxn modelId="{CC35EB58-7606-4625-87F3-E2A97F0160BD}" type="presParOf" srcId="{89094C6C-64BA-4CCE-8979-87826220107A}" destId="{D65FE083-FA3B-4CD7-9920-0BDB3B5C6412}" srcOrd="0" destOrd="0" presId="urn:microsoft.com/office/officeart/2005/8/layout/vList5"/>
    <dgm:cxn modelId="{746D0C31-9F92-401D-9368-24CBAB575314}" type="presParOf" srcId="{89094C6C-64BA-4CCE-8979-87826220107A}" destId="{B1BD0C59-E772-4484-84A4-78B1EDF1A010}" srcOrd="1" destOrd="0" presId="urn:microsoft.com/office/officeart/2005/8/layout/vList5"/>
    <dgm:cxn modelId="{7AC6F2D0-BD40-449B-9A48-E0D1CF49F0D3}" type="presParOf" srcId="{313BCCC3-A95A-4676-AAD1-217E8F28AEF9}" destId="{C3641D53-1BB6-4CB2-8777-1E7167544277}" srcOrd="11" destOrd="0" presId="urn:microsoft.com/office/officeart/2005/8/layout/vList5"/>
    <dgm:cxn modelId="{C4783936-9A3D-4C54-9699-CB56707DA37E}" type="presParOf" srcId="{313BCCC3-A95A-4676-AAD1-217E8F28AEF9}" destId="{A4012A5F-545C-493B-9976-03FEE033EA53}" srcOrd="12" destOrd="0" presId="urn:microsoft.com/office/officeart/2005/8/layout/vList5"/>
    <dgm:cxn modelId="{A6D7CA2B-5190-4712-BA04-71867A78EC5E}" type="presParOf" srcId="{A4012A5F-545C-493B-9976-03FEE033EA53}" destId="{A2F9FA48-0ED6-479E-B483-AE115B58E86D}" srcOrd="0" destOrd="0" presId="urn:microsoft.com/office/officeart/2005/8/layout/vList5"/>
    <dgm:cxn modelId="{F7F98F51-D80E-4AE0-AD79-FF7CC77B7775}" type="presParOf" srcId="{A4012A5F-545C-493B-9976-03FEE033EA53}" destId="{5F941E5E-7325-43B2-8A6C-F58175B5FA09}" srcOrd="1" destOrd="0" presId="urn:microsoft.com/office/officeart/2005/8/layout/vList5"/>
    <dgm:cxn modelId="{D789798B-AFD3-4B0B-8DE2-DA8FEBFD1B1A}" type="presParOf" srcId="{313BCCC3-A95A-4676-AAD1-217E8F28AEF9}" destId="{A87779E3-2E2B-47B5-AD5D-5BB2802A4B80}" srcOrd="13" destOrd="0" presId="urn:microsoft.com/office/officeart/2005/8/layout/vList5"/>
    <dgm:cxn modelId="{BE83CA93-7C31-45FB-9FF0-39F069521C0A}" type="presParOf" srcId="{313BCCC3-A95A-4676-AAD1-217E8F28AEF9}" destId="{82973997-194A-4B8E-AE7E-D16089A55DE9}" srcOrd="14" destOrd="0" presId="urn:microsoft.com/office/officeart/2005/8/layout/vList5"/>
    <dgm:cxn modelId="{02C4F7A4-D1FC-470F-9F64-E4FA261C1555}" type="presParOf" srcId="{82973997-194A-4B8E-AE7E-D16089A55DE9}" destId="{D1E06A53-6F11-4185-A7E3-55B270DCD5DE}" srcOrd="0" destOrd="0" presId="urn:microsoft.com/office/officeart/2005/8/layout/vList5"/>
    <dgm:cxn modelId="{647732D3-2264-40B3-8270-F94A9814DB56}" type="presParOf" srcId="{82973997-194A-4B8E-AE7E-D16089A55DE9}" destId="{34F5F27C-3410-402B-8BD9-4ACF8BEEF85B}"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0A47D-0BA9-46B6-A94A-A061AEEF56E4}"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ru-RU"/>
        </a:p>
      </dgm:t>
    </dgm:pt>
    <dgm:pt modelId="{B3CC2D19-75DF-4762-80DD-3B668020835D}">
      <dgm:prSet phldrT="[Текст]" custT="1"/>
      <dgm:spPr>
        <a:xfrm>
          <a:off x="617787" y="14553"/>
          <a:ext cx="812557" cy="56876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solidFill>
                <a:sysClr val="windowText" lastClr="000000"/>
              </a:solidFill>
              <a:latin typeface="Times New Roman" pitchFamily="18" charset="0"/>
              <a:ea typeface="+mn-ea"/>
              <a:cs typeface="Times New Roman" pitchFamily="18" charset="0"/>
            </a:rPr>
            <a:t>І кезең</a:t>
          </a:r>
        </a:p>
      </dgm:t>
    </dgm:pt>
    <dgm:pt modelId="{4B147EB5-FD71-4FD3-9568-A55A760EA56C}" type="parTrans" cxnId="{E8A65EA6-DF87-4AC9-8D0F-CBC7D28006E1}">
      <dgm:prSet/>
      <dgm:spPr/>
      <dgm:t>
        <a:bodyPr/>
        <a:lstStyle/>
        <a:p>
          <a:endParaRPr lang="ru-RU" sz="1200">
            <a:latin typeface="Times New Roman" pitchFamily="18" charset="0"/>
            <a:cs typeface="Times New Roman" pitchFamily="18" charset="0"/>
          </a:endParaRPr>
        </a:p>
      </dgm:t>
    </dgm:pt>
    <dgm:pt modelId="{23694057-1F7E-4061-954F-9F015C3D31D7}" type="sibTrans" cxnId="{E8A65EA6-DF87-4AC9-8D0F-CBC7D28006E1}">
      <dgm:prSet/>
      <dgm:spPr/>
      <dgm:t>
        <a:bodyPr/>
        <a:lstStyle/>
        <a:p>
          <a:endParaRPr lang="ru-RU" sz="1200">
            <a:latin typeface="Times New Roman" pitchFamily="18" charset="0"/>
            <a:cs typeface="Times New Roman" pitchFamily="18" charset="0"/>
          </a:endParaRPr>
        </a:p>
      </dgm:t>
    </dgm:pt>
    <dgm:pt modelId="{ED76B7D2-F215-4D76-AF00-650BD55E4D4A}">
      <dgm:prSet phldrT="[Текст]" custT="1"/>
      <dgm:spPr>
        <a:xfrm>
          <a:off x="1437800" y="44847"/>
          <a:ext cx="1477957" cy="45970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1840 - 1950 ж. - </a:t>
          </a:r>
          <a:r>
            <a:rPr lang="kk-KZ" sz="1000" b="0" i="1">
              <a:solidFill>
                <a:sysClr val="windowText" lastClr="000000">
                  <a:hueOff val="0"/>
                  <a:satOff val="0"/>
                  <a:lumOff val="0"/>
                  <a:alphaOff val="0"/>
                </a:sysClr>
              </a:solidFill>
              <a:latin typeface="Times New Roman" pitchFamily="18" charset="0"/>
              <a:ea typeface="+mn-ea"/>
              <a:cs typeface="Times New Roman" pitchFamily="18" charset="0"/>
            </a:rPr>
            <a:t>корресподенттік білім </a:t>
          </a:r>
          <a:endParaRPr lang="ru-RU" sz="1000" b="0" i="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EFB09E-B95B-4DA2-B50E-E1866056F52F}" type="parTrans" cxnId="{7D108668-6147-440E-B72C-9A2B2C26508D}">
      <dgm:prSet/>
      <dgm:spPr/>
      <dgm:t>
        <a:bodyPr/>
        <a:lstStyle/>
        <a:p>
          <a:endParaRPr lang="ru-RU" sz="1200">
            <a:latin typeface="Times New Roman" pitchFamily="18" charset="0"/>
            <a:cs typeface="Times New Roman" pitchFamily="18" charset="0"/>
          </a:endParaRPr>
        </a:p>
      </dgm:t>
    </dgm:pt>
    <dgm:pt modelId="{15BFCD25-84C3-4199-869B-E99084841DA0}" type="sibTrans" cxnId="{7D108668-6147-440E-B72C-9A2B2C26508D}">
      <dgm:prSet/>
      <dgm:spPr/>
      <dgm:t>
        <a:bodyPr/>
        <a:lstStyle/>
        <a:p>
          <a:endParaRPr lang="ru-RU" sz="1200">
            <a:latin typeface="Times New Roman" pitchFamily="18" charset="0"/>
            <a:cs typeface="Times New Roman" pitchFamily="18" charset="0"/>
          </a:endParaRPr>
        </a:p>
      </dgm:t>
    </dgm:pt>
    <dgm:pt modelId="{3504EFD9-47C7-4A97-BFE8-6E4A0AD5E3EA}">
      <dgm:prSet phldrT="[Текст]" custT="1"/>
      <dgm:spPr>
        <a:xfrm>
          <a:off x="1504359" y="653462"/>
          <a:ext cx="812557" cy="56876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itchFamily="18" charset="0"/>
              <a:ea typeface="+mn-ea"/>
              <a:cs typeface="Times New Roman" pitchFamily="18" charset="0"/>
            </a:rPr>
            <a:t>ІІ кезең</a:t>
          </a:r>
        </a:p>
      </dgm:t>
    </dgm:pt>
    <dgm:pt modelId="{2C54E62B-414C-4566-A293-907446981C19}" type="parTrans" cxnId="{BFC1F589-E71D-43F9-8F3D-6F4D2E7DE6AD}">
      <dgm:prSet/>
      <dgm:spPr/>
      <dgm:t>
        <a:bodyPr/>
        <a:lstStyle/>
        <a:p>
          <a:endParaRPr lang="ru-RU" sz="1200">
            <a:latin typeface="Times New Roman" pitchFamily="18" charset="0"/>
            <a:cs typeface="Times New Roman" pitchFamily="18" charset="0"/>
          </a:endParaRPr>
        </a:p>
      </dgm:t>
    </dgm:pt>
    <dgm:pt modelId="{9975BFBB-5CA3-42FD-8E75-CED382B3A223}" type="sibTrans" cxnId="{BFC1F589-E71D-43F9-8F3D-6F4D2E7DE6AD}">
      <dgm:prSet/>
      <dgm:spPr/>
      <dgm:t>
        <a:bodyPr/>
        <a:lstStyle/>
        <a:p>
          <a:endParaRPr lang="ru-RU" sz="1200">
            <a:latin typeface="Times New Roman" pitchFamily="18" charset="0"/>
            <a:cs typeface="Times New Roman" pitchFamily="18" charset="0"/>
          </a:endParaRPr>
        </a:p>
      </dgm:t>
    </dgm:pt>
    <dgm:pt modelId="{A7C1EC04-41AE-4997-90DB-807C95575376}">
      <dgm:prSet phldrT="[Текст]" custT="1"/>
      <dgm:spPr>
        <a:xfrm>
          <a:off x="2428990" y="696274"/>
          <a:ext cx="2082048" cy="459700"/>
        </a:xfrm>
        <a:noFill/>
        <a:ln>
          <a:noFill/>
        </a:ln>
        <a:effectLst/>
      </dgm:spPr>
      <dgm:t>
        <a:bodyPr/>
        <a:lstStyle/>
        <a:p>
          <a:pPr algn="just"/>
          <a:r>
            <a:rPr lang="kk-KZ" sz="1000">
              <a:solidFill>
                <a:sysClr val="windowText" lastClr="000000">
                  <a:hueOff val="0"/>
                  <a:satOff val="0"/>
                  <a:lumOff val="0"/>
                  <a:alphaOff val="0"/>
                </a:sysClr>
              </a:solidFill>
              <a:latin typeface="Times New Roman" pitchFamily="18" charset="0"/>
              <a:ea typeface="+mn-ea"/>
              <a:cs typeface="Times New Roman" pitchFamily="18" charset="0"/>
            </a:rPr>
            <a:t>1950 - 1970 ж. - </a:t>
          </a:r>
          <a:r>
            <a:rPr lang="kk-KZ" sz="1000" b="0" i="1">
              <a:solidFill>
                <a:sysClr val="windowText" lastClr="000000">
                  <a:hueOff val="0"/>
                  <a:satOff val="0"/>
                  <a:lumOff val="0"/>
                  <a:alphaOff val="0"/>
                </a:sysClr>
              </a:solidFill>
              <a:latin typeface="Times New Roman" pitchFamily="18" charset="0"/>
              <a:ea typeface="+mn-ea"/>
              <a:cs typeface="Times New Roman" pitchFamily="18" charset="0"/>
            </a:rPr>
            <a:t>кейс оқыту</a:t>
          </a:r>
          <a:endParaRPr lang="ru-RU" sz="1000" b="0" i="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6176401-1DFC-49E1-BC3D-048156A997FC}" type="parTrans" cxnId="{4D31AD4E-6A73-4BB1-8C70-2342F0239D4F}">
      <dgm:prSet/>
      <dgm:spPr/>
      <dgm:t>
        <a:bodyPr/>
        <a:lstStyle/>
        <a:p>
          <a:endParaRPr lang="ru-RU" sz="1200">
            <a:latin typeface="Times New Roman" pitchFamily="18" charset="0"/>
            <a:cs typeface="Times New Roman" pitchFamily="18" charset="0"/>
          </a:endParaRPr>
        </a:p>
      </dgm:t>
    </dgm:pt>
    <dgm:pt modelId="{9A851554-53E9-48C3-9A8C-88224AD8B6F5}" type="sibTrans" cxnId="{4D31AD4E-6A73-4BB1-8C70-2342F0239D4F}">
      <dgm:prSet/>
      <dgm:spPr/>
      <dgm:t>
        <a:bodyPr/>
        <a:lstStyle/>
        <a:p>
          <a:endParaRPr lang="ru-RU" sz="1200">
            <a:latin typeface="Times New Roman" pitchFamily="18" charset="0"/>
            <a:cs typeface="Times New Roman" pitchFamily="18" charset="0"/>
          </a:endParaRPr>
        </a:p>
      </dgm:t>
    </dgm:pt>
    <dgm:pt modelId="{FD2043C9-7965-40E6-9C88-39076205BA1E}">
      <dgm:prSet phldrT="[Текст]" custT="1"/>
      <dgm:spPr>
        <a:xfrm>
          <a:off x="2390931" y="1292372"/>
          <a:ext cx="812557" cy="56876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itchFamily="18" charset="0"/>
              <a:ea typeface="+mn-ea"/>
              <a:cs typeface="Times New Roman" pitchFamily="18" charset="0"/>
            </a:rPr>
            <a:t>ІІІ кезең</a:t>
          </a:r>
        </a:p>
      </dgm:t>
    </dgm:pt>
    <dgm:pt modelId="{432595B0-37ED-49A0-9ECC-475F82C1D78C}" type="parTrans" cxnId="{A81E8689-31C8-4E71-B430-2B0FD3E93430}">
      <dgm:prSet/>
      <dgm:spPr/>
      <dgm:t>
        <a:bodyPr/>
        <a:lstStyle/>
        <a:p>
          <a:endParaRPr lang="ru-RU" sz="1200">
            <a:latin typeface="Times New Roman" pitchFamily="18" charset="0"/>
            <a:cs typeface="Times New Roman" pitchFamily="18" charset="0"/>
          </a:endParaRPr>
        </a:p>
      </dgm:t>
    </dgm:pt>
    <dgm:pt modelId="{DDC53B99-FE5B-452E-A825-EB5ECBCAAB88}" type="sibTrans" cxnId="{A81E8689-31C8-4E71-B430-2B0FD3E93430}">
      <dgm:prSet/>
      <dgm:spPr/>
      <dgm:t>
        <a:bodyPr/>
        <a:lstStyle/>
        <a:p>
          <a:endParaRPr lang="ru-RU" sz="1200">
            <a:latin typeface="Times New Roman" pitchFamily="18" charset="0"/>
            <a:cs typeface="Times New Roman" pitchFamily="18" charset="0"/>
          </a:endParaRPr>
        </a:p>
      </dgm:t>
    </dgm:pt>
    <dgm:pt modelId="{85E240BB-485D-4BAE-AD8F-2A0F3BA173F6}">
      <dgm:prSet phldrT="[Текст]" custT="1"/>
      <dgm:spPr>
        <a:xfrm>
          <a:off x="3292230" y="1329162"/>
          <a:ext cx="1622669" cy="459700"/>
        </a:xfrm>
        <a:noFill/>
        <a:ln>
          <a:noFill/>
        </a:ln>
        <a:effectLst/>
      </dgm:spPr>
      <dgm:t>
        <a:bodyPr/>
        <a:lstStyle/>
        <a:p>
          <a:pPr algn="just"/>
          <a:r>
            <a:rPr lang="kk-KZ" sz="1000">
              <a:solidFill>
                <a:sysClr val="windowText" lastClr="000000">
                  <a:hueOff val="0"/>
                  <a:satOff val="0"/>
                  <a:lumOff val="0"/>
                  <a:alphaOff val="0"/>
                </a:sysClr>
              </a:solidFill>
              <a:latin typeface="Times New Roman" pitchFamily="18" charset="0"/>
              <a:ea typeface="+mn-ea"/>
              <a:cs typeface="Times New Roman" pitchFamily="18" charset="0"/>
            </a:rPr>
            <a:t>1970 - 1990 ж. - </a:t>
          </a:r>
          <a:r>
            <a:rPr lang="kk-KZ" sz="1000" b="0" i="1">
              <a:solidFill>
                <a:sysClr val="windowText" lastClr="000000">
                  <a:hueOff val="0"/>
                  <a:satOff val="0"/>
                  <a:lumOff val="0"/>
                  <a:alphaOff val="0"/>
                </a:sysClr>
              </a:solidFill>
              <a:latin typeface="Times New Roman" pitchFamily="18" charset="0"/>
              <a:ea typeface="+mn-ea"/>
              <a:cs typeface="Times New Roman" pitchFamily="18" charset="0"/>
            </a:rPr>
            <a:t>трансляциялық оқыту</a:t>
          </a:r>
          <a:endParaRPr lang="ru-RU" sz="1000" b="0" i="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70B22C0-0B0A-4F9D-A1C4-C7579FF9CC56}" type="parTrans" cxnId="{55B751E0-F5E9-425C-B0D4-9A6938A9CD8D}">
      <dgm:prSet/>
      <dgm:spPr/>
      <dgm:t>
        <a:bodyPr/>
        <a:lstStyle/>
        <a:p>
          <a:endParaRPr lang="ru-RU" sz="1200">
            <a:latin typeface="Times New Roman" pitchFamily="18" charset="0"/>
            <a:cs typeface="Times New Roman" pitchFamily="18" charset="0"/>
          </a:endParaRPr>
        </a:p>
      </dgm:t>
    </dgm:pt>
    <dgm:pt modelId="{E90D06C9-50EB-48C1-B1E6-A11CC5940DD9}" type="sibTrans" cxnId="{55B751E0-F5E9-425C-B0D4-9A6938A9CD8D}">
      <dgm:prSet/>
      <dgm:spPr/>
      <dgm:t>
        <a:bodyPr/>
        <a:lstStyle/>
        <a:p>
          <a:endParaRPr lang="ru-RU" sz="1200">
            <a:latin typeface="Times New Roman" pitchFamily="18" charset="0"/>
            <a:cs typeface="Times New Roman" pitchFamily="18" charset="0"/>
          </a:endParaRPr>
        </a:p>
      </dgm:t>
    </dgm:pt>
    <dgm:pt modelId="{DBEC2261-BBC9-4CBC-B8BD-0D99E66EA85F}">
      <dgm:prSet phldrT="[Текст]" custT="1"/>
      <dgm:spPr>
        <a:xfrm>
          <a:off x="4124010" y="1961576"/>
          <a:ext cx="966123" cy="45970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1990 ж. басы - </a:t>
          </a:r>
          <a:r>
            <a:rPr lang="kk-KZ" sz="1000" b="0" i="1">
              <a:solidFill>
                <a:sysClr val="windowText" lastClr="000000">
                  <a:hueOff val="0"/>
                  <a:satOff val="0"/>
                  <a:lumOff val="0"/>
                  <a:alphaOff val="0"/>
                </a:sysClr>
              </a:solidFill>
              <a:latin typeface="Times New Roman" pitchFamily="18" charset="0"/>
              <a:ea typeface="+mn-ea"/>
              <a:cs typeface="Times New Roman" pitchFamily="18" charset="0"/>
            </a:rPr>
            <a:t>желілік оқыту</a:t>
          </a:r>
          <a:endParaRPr lang="ru-RU" sz="1000" b="0" i="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7CEE694-1D1D-452A-B511-2A87B9A34E30}" type="parTrans" cxnId="{1D27F5D4-95FA-4C94-8198-BE5C92684C3F}">
      <dgm:prSet/>
      <dgm:spPr/>
      <dgm:t>
        <a:bodyPr/>
        <a:lstStyle/>
        <a:p>
          <a:endParaRPr lang="ru-RU" sz="1200">
            <a:latin typeface="Times New Roman" pitchFamily="18" charset="0"/>
            <a:cs typeface="Times New Roman" pitchFamily="18" charset="0"/>
          </a:endParaRPr>
        </a:p>
      </dgm:t>
    </dgm:pt>
    <dgm:pt modelId="{6DD14504-2817-4976-82AD-71621C8E061A}" type="sibTrans" cxnId="{1D27F5D4-95FA-4C94-8198-BE5C92684C3F}">
      <dgm:prSet/>
      <dgm:spPr/>
      <dgm:t>
        <a:bodyPr/>
        <a:lstStyle/>
        <a:p>
          <a:endParaRPr lang="ru-RU" sz="1200">
            <a:latin typeface="Times New Roman" pitchFamily="18" charset="0"/>
            <a:cs typeface="Times New Roman" pitchFamily="18" charset="0"/>
          </a:endParaRPr>
        </a:p>
      </dgm:t>
    </dgm:pt>
    <dgm:pt modelId="{C771C9A4-D75A-4A00-AE9A-22D919401013}">
      <dgm:prSet phldrT="[Текст]" custT="1"/>
      <dgm:spPr>
        <a:xfrm>
          <a:off x="3277503" y="1931282"/>
          <a:ext cx="812557" cy="56876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itchFamily="18" charset="0"/>
              <a:ea typeface="+mn-ea"/>
              <a:cs typeface="Times New Roman" pitchFamily="18" charset="0"/>
            </a:rPr>
            <a:t>І</a:t>
          </a:r>
          <a:r>
            <a:rPr lang="en-US" sz="1200">
              <a:solidFill>
                <a:sysClr val="windowText" lastClr="000000"/>
              </a:solidFill>
              <a:latin typeface="Times New Roman" pitchFamily="18" charset="0"/>
              <a:ea typeface="+mn-ea"/>
              <a:cs typeface="Times New Roman" pitchFamily="18" charset="0"/>
            </a:rPr>
            <a:t>V </a:t>
          </a:r>
          <a:r>
            <a:rPr lang="kk-KZ" sz="1200">
              <a:solidFill>
                <a:sysClr val="windowText" lastClr="000000"/>
              </a:solidFill>
              <a:latin typeface="Times New Roman" pitchFamily="18" charset="0"/>
              <a:ea typeface="+mn-ea"/>
              <a:cs typeface="Times New Roman" pitchFamily="18" charset="0"/>
            </a:rPr>
            <a:t>кезең</a:t>
          </a:r>
          <a:endParaRPr lang="ru-RU" sz="1200">
            <a:solidFill>
              <a:sysClr val="windowText" lastClr="000000"/>
            </a:solidFill>
            <a:latin typeface="Times New Roman" pitchFamily="18" charset="0"/>
            <a:ea typeface="+mn-ea"/>
            <a:cs typeface="Times New Roman" pitchFamily="18" charset="0"/>
          </a:endParaRPr>
        </a:p>
      </dgm:t>
    </dgm:pt>
    <dgm:pt modelId="{42183E77-2405-44CF-8737-FC151E4943BA}" type="parTrans" cxnId="{66924D0F-761C-4460-83B4-3187A997EF13}">
      <dgm:prSet/>
      <dgm:spPr/>
      <dgm:t>
        <a:bodyPr/>
        <a:lstStyle/>
        <a:p>
          <a:endParaRPr lang="ru-RU" sz="1200">
            <a:latin typeface="Times New Roman" pitchFamily="18" charset="0"/>
            <a:cs typeface="Times New Roman" pitchFamily="18" charset="0"/>
          </a:endParaRPr>
        </a:p>
      </dgm:t>
    </dgm:pt>
    <dgm:pt modelId="{4A8731AB-36FE-4451-8ABB-F38CE1AC6425}" type="sibTrans" cxnId="{66924D0F-761C-4460-83B4-3187A997EF13}">
      <dgm:prSet/>
      <dgm:spPr/>
      <dgm:t>
        <a:bodyPr/>
        <a:lstStyle/>
        <a:p>
          <a:endParaRPr lang="ru-RU" sz="1200">
            <a:latin typeface="Times New Roman" pitchFamily="18" charset="0"/>
            <a:cs typeface="Times New Roman" pitchFamily="18" charset="0"/>
          </a:endParaRPr>
        </a:p>
      </dgm:t>
    </dgm:pt>
    <dgm:pt modelId="{1FF64AAA-FFD2-49A8-9CEA-E46679585244}" type="pres">
      <dgm:prSet presAssocID="{CCD0A47D-0BA9-46B6-A94A-A061AEEF56E4}" presName="rootnode" presStyleCnt="0">
        <dgm:presLayoutVars>
          <dgm:chMax/>
          <dgm:chPref/>
          <dgm:dir/>
          <dgm:animLvl val="lvl"/>
        </dgm:presLayoutVars>
      </dgm:prSet>
      <dgm:spPr/>
      <dgm:t>
        <a:bodyPr/>
        <a:lstStyle/>
        <a:p>
          <a:endParaRPr lang="ru-RU"/>
        </a:p>
      </dgm:t>
    </dgm:pt>
    <dgm:pt modelId="{13B7E5D4-331A-4B9A-887B-126B165B5CA6}" type="pres">
      <dgm:prSet presAssocID="{B3CC2D19-75DF-4762-80DD-3B668020835D}" presName="composite" presStyleCnt="0"/>
      <dgm:spPr/>
    </dgm:pt>
    <dgm:pt modelId="{82E3643E-3710-42DD-A111-277F3AB0784E}" type="pres">
      <dgm:prSet presAssocID="{B3CC2D19-75DF-4762-80DD-3B668020835D}" presName="bentUpArrow1" presStyleLbl="alignImgPlace1" presStyleIdx="0" presStyleCnt="3"/>
      <dgm:spPr>
        <a:xfrm rot="5400000">
          <a:off x="745669" y="549619"/>
          <a:ext cx="482685" cy="549520"/>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E71BF4BC-09B5-48CF-9980-DF0790A6D628}" type="pres">
      <dgm:prSet presAssocID="{B3CC2D19-75DF-4762-80DD-3B668020835D}" presName="ParentText" presStyleLbl="node1" presStyleIdx="0" presStyleCnt="4" custLinFactNeighborX="1062" custLinFactNeighborY="-2559">
        <dgm:presLayoutVars>
          <dgm:chMax val="1"/>
          <dgm:chPref val="1"/>
          <dgm:bulletEnabled val="1"/>
        </dgm:presLayoutVars>
      </dgm:prSet>
      <dgm:spPr>
        <a:prstGeom prst="roundRect">
          <a:avLst>
            <a:gd name="adj" fmla="val 16670"/>
          </a:avLst>
        </a:prstGeom>
      </dgm:spPr>
      <dgm:t>
        <a:bodyPr/>
        <a:lstStyle/>
        <a:p>
          <a:endParaRPr lang="ru-RU"/>
        </a:p>
      </dgm:t>
    </dgm:pt>
    <dgm:pt modelId="{D114E691-FDCF-443A-9FA7-72915EE6E6F4}" type="pres">
      <dgm:prSet presAssocID="{B3CC2D19-75DF-4762-80DD-3B668020835D}" presName="ChildText" presStyleLbl="revTx" presStyleIdx="0" presStyleCnt="4" custScaleX="250087" custLinFactNeighborX="76305" custLinFactNeighborY="-5210">
        <dgm:presLayoutVars>
          <dgm:chMax val="0"/>
          <dgm:chPref val="0"/>
          <dgm:bulletEnabled val="1"/>
        </dgm:presLayoutVars>
      </dgm:prSet>
      <dgm:spPr>
        <a:prstGeom prst="rect">
          <a:avLst/>
        </a:prstGeom>
      </dgm:spPr>
      <dgm:t>
        <a:bodyPr/>
        <a:lstStyle/>
        <a:p>
          <a:endParaRPr lang="ru-RU"/>
        </a:p>
      </dgm:t>
    </dgm:pt>
    <dgm:pt modelId="{CDE09EF9-41CE-4AEA-9488-706E167CAE20}" type="pres">
      <dgm:prSet presAssocID="{23694057-1F7E-4061-954F-9F015C3D31D7}" presName="sibTrans" presStyleCnt="0"/>
      <dgm:spPr/>
    </dgm:pt>
    <dgm:pt modelId="{9A2496E1-A621-46C9-B00D-97B378278796}" type="pres">
      <dgm:prSet presAssocID="{3504EFD9-47C7-4A97-BFE8-6E4A0AD5E3EA}" presName="composite" presStyleCnt="0"/>
      <dgm:spPr/>
    </dgm:pt>
    <dgm:pt modelId="{DE1CB547-DD22-45A7-8E16-9D63E3E9B41D}" type="pres">
      <dgm:prSet presAssocID="{3504EFD9-47C7-4A97-BFE8-6E4A0AD5E3EA}" presName="bentUpArrow1" presStyleLbl="alignImgPlace1" presStyleIdx="1" presStyleCnt="3"/>
      <dgm:spPr>
        <a:xfrm rot="5400000">
          <a:off x="1632242" y="1188529"/>
          <a:ext cx="482685" cy="549520"/>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963311FF-EE8A-4726-97C4-95B1AD6D5F21}" type="pres">
      <dgm:prSet presAssocID="{3504EFD9-47C7-4A97-BFE8-6E4A0AD5E3EA}" presName="ParentText" presStyleLbl="node1" presStyleIdx="1" presStyleCnt="4">
        <dgm:presLayoutVars>
          <dgm:chMax val="1"/>
          <dgm:chPref val="1"/>
          <dgm:bulletEnabled val="1"/>
        </dgm:presLayoutVars>
      </dgm:prSet>
      <dgm:spPr>
        <a:prstGeom prst="roundRect">
          <a:avLst>
            <a:gd name="adj" fmla="val 16670"/>
          </a:avLst>
        </a:prstGeom>
      </dgm:spPr>
      <dgm:t>
        <a:bodyPr/>
        <a:lstStyle/>
        <a:p>
          <a:endParaRPr lang="ru-RU"/>
        </a:p>
      </dgm:t>
    </dgm:pt>
    <dgm:pt modelId="{CB1EC57A-0E6F-4AC6-B170-8671669F894B}" type="pres">
      <dgm:prSet presAssocID="{3504EFD9-47C7-4A97-BFE8-6E4A0AD5E3EA}" presName="ChildText" presStyleLbl="revTx" presStyleIdx="1" presStyleCnt="4" custScaleX="352306" custLinFactX="45117" custLinFactNeighborX="100000" custLinFactNeighborY="-2487">
        <dgm:presLayoutVars>
          <dgm:chMax val="0"/>
          <dgm:chPref val="0"/>
          <dgm:bulletEnabled val="1"/>
        </dgm:presLayoutVars>
      </dgm:prSet>
      <dgm:spPr>
        <a:prstGeom prst="rect">
          <a:avLst/>
        </a:prstGeom>
      </dgm:spPr>
      <dgm:t>
        <a:bodyPr/>
        <a:lstStyle/>
        <a:p>
          <a:endParaRPr lang="ru-RU"/>
        </a:p>
      </dgm:t>
    </dgm:pt>
    <dgm:pt modelId="{53260597-5C63-4711-B06C-C61141930BAE}" type="pres">
      <dgm:prSet presAssocID="{9975BFBB-5CA3-42FD-8E75-CED382B3A223}" presName="sibTrans" presStyleCnt="0"/>
      <dgm:spPr/>
    </dgm:pt>
    <dgm:pt modelId="{D8AFAB01-44FA-4529-8B94-67EC7C2D3A11}" type="pres">
      <dgm:prSet presAssocID="{FD2043C9-7965-40E6-9C88-39076205BA1E}" presName="composite" presStyleCnt="0"/>
      <dgm:spPr/>
    </dgm:pt>
    <dgm:pt modelId="{4F581F30-A064-4236-918C-459D76028E24}" type="pres">
      <dgm:prSet presAssocID="{FD2043C9-7965-40E6-9C88-39076205BA1E}" presName="bentUpArrow1" presStyleLbl="alignImgPlace1" presStyleIdx="2" presStyleCnt="3"/>
      <dgm:spPr>
        <a:xfrm rot="5400000">
          <a:off x="2518814" y="1827439"/>
          <a:ext cx="482685" cy="549520"/>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pt>
    <dgm:pt modelId="{17A4C222-DF87-4914-83F9-1FBB5E0AA0A0}" type="pres">
      <dgm:prSet presAssocID="{FD2043C9-7965-40E6-9C88-39076205BA1E}" presName="ParentText" presStyleLbl="node1" presStyleIdx="2" presStyleCnt="4">
        <dgm:presLayoutVars>
          <dgm:chMax val="1"/>
          <dgm:chPref val="1"/>
          <dgm:bulletEnabled val="1"/>
        </dgm:presLayoutVars>
      </dgm:prSet>
      <dgm:spPr>
        <a:prstGeom prst="roundRect">
          <a:avLst>
            <a:gd name="adj" fmla="val 16670"/>
          </a:avLst>
        </a:prstGeom>
      </dgm:spPr>
      <dgm:t>
        <a:bodyPr/>
        <a:lstStyle/>
        <a:p>
          <a:endParaRPr lang="ru-RU"/>
        </a:p>
      </dgm:t>
    </dgm:pt>
    <dgm:pt modelId="{0BD92A06-6E04-429C-8E8A-F24AE3AA9D27}" type="pres">
      <dgm:prSet presAssocID="{FD2043C9-7965-40E6-9C88-39076205BA1E}" presName="ChildText" presStyleLbl="revTx" presStyleIdx="2" presStyleCnt="4" custScaleX="274574" custLinFactX="2303" custLinFactNeighborX="100000" custLinFactNeighborY="-3797">
        <dgm:presLayoutVars>
          <dgm:chMax val="0"/>
          <dgm:chPref val="0"/>
          <dgm:bulletEnabled val="1"/>
        </dgm:presLayoutVars>
      </dgm:prSet>
      <dgm:spPr>
        <a:prstGeom prst="rect">
          <a:avLst/>
        </a:prstGeom>
      </dgm:spPr>
      <dgm:t>
        <a:bodyPr/>
        <a:lstStyle/>
        <a:p>
          <a:endParaRPr lang="ru-RU"/>
        </a:p>
      </dgm:t>
    </dgm:pt>
    <dgm:pt modelId="{A78F64AE-19B7-4843-A9C1-1D9B3CD47D7D}" type="pres">
      <dgm:prSet presAssocID="{DDC53B99-FE5B-452E-A825-EB5ECBCAAB88}" presName="sibTrans" presStyleCnt="0"/>
      <dgm:spPr/>
    </dgm:pt>
    <dgm:pt modelId="{722D0D9C-AB42-4609-B375-C3EE433DF0CE}" type="pres">
      <dgm:prSet presAssocID="{C771C9A4-D75A-4A00-AE9A-22D919401013}" presName="composite" presStyleCnt="0"/>
      <dgm:spPr/>
    </dgm:pt>
    <dgm:pt modelId="{3416F355-2354-401C-B2F8-489EC7CDDCBA}" type="pres">
      <dgm:prSet presAssocID="{C771C9A4-D75A-4A00-AE9A-22D919401013}" presName="ParentText" presStyleLbl="node1" presStyleIdx="3" presStyleCnt="4">
        <dgm:presLayoutVars>
          <dgm:chMax val="1"/>
          <dgm:chPref val="1"/>
          <dgm:bulletEnabled val="1"/>
        </dgm:presLayoutVars>
      </dgm:prSet>
      <dgm:spPr>
        <a:prstGeom prst="roundRect">
          <a:avLst>
            <a:gd name="adj" fmla="val 16670"/>
          </a:avLst>
        </a:prstGeom>
      </dgm:spPr>
      <dgm:t>
        <a:bodyPr/>
        <a:lstStyle/>
        <a:p>
          <a:endParaRPr lang="ru-RU"/>
        </a:p>
      </dgm:t>
    </dgm:pt>
    <dgm:pt modelId="{95B17E08-CF48-49BA-89C0-50D36486BD2A}" type="pres">
      <dgm:prSet presAssocID="{C771C9A4-D75A-4A00-AE9A-22D919401013}" presName="FinalChildText" presStyleLbl="revTx" presStyleIdx="3" presStyleCnt="4" custScaleX="163479" custLinFactNeighborX="37484" custLinFactNeighborY="-5210">
        <dgm:presLayoutVars>
          <dgm:chMax val="0"/>
          <dgm:chPref val="0"/>
          <dgm:bulletEnabled val="1"/>
        </dgm:presLayoutVars>
      </dgm:prSet>
      <dgm:spPr>
        <a:prstGeom prst="rect">
          <a:avLst/>
        </a:prstGeom>
      </dgm:spPr>
      <dgm:t>
        <a:bodyPr/>
        <a:lstStyle/>
        <a:p>
          <a:endParaRPr lang="ru-RU"/>
        </a:p>
      </dgm:t>
    </dgm:pt>
  </dgm:ptLst>
  <dgm:cxnLst>
    <dgm:cxn modelId="{4D31AD4E-6A73-4BB1-8C70-2342F0239D4F}" srcId="{3504EFD9-47C7-4A97-BFE8-6E4A0AD5E3EA}" destId="{A7C1EC04-41AE-4997-90DB-807C95575376}" srcOrd="0" destOrd="0" parTransId="{06176401-1DFC-49E1-BC3D-048156A997FC}" sibTransId="{9A851554-53E9-48C3-9A8C-88224AD8B6F5}"/>
    <dgm:cxn modelId="{97BBCDE6-921C-46E1-9F50-AE4497DC7A84}" type="presOf" srcId="{C771C9A4-D75A-4A00-AE9A-22D919401013}" destId="{3416F355-2354-401C-B2F8-489EC7CDDCBA}" srcOrd="0" destOrd="0" presId="urn:microsoft.com/office/officeart/2005/8/layout/StepDownProcess"/>
    <dgm:cxn modelId="{BFC1F589-E71D-43F9-8F3D-6F4D2E7DE6AD}" srcId="{CCD0A47D-0BA9-46B6-A94A-A061AEEF56E4}" destId="{3504EFD9-47C7-4A97-BFE8-6E4A0AD5E3EA}" srcOrd="1" destOrd="0" parTransId="{2C54E62B-414C-4566-A293-907446981C19}" sibTransId="{9975BFBB-5CA3-42FD-8E75-CED382B3A223}"/>
    <dgm:cxn modelId="{29ED027E-44A2-43A2-A359-705152F8D559}" type="presOf" srcId="{DBEC2261-BBC9-4CBC-B8BD-0D99E66EA85F}" destId="{95B17E08-CF48-49BA-89C0-50D36486BD2A}" srcOrd="0" destOrd="0" presId="urn:microsoft.com/office/officeart/2005/8/layout/StepDownProcess"/>
    <dgm:cxn modelId="{66924D0F-761C-4460-83B4-3187A997EF13}" srcId="{CCD0A47D-0BA9-46B6-A94A-A061AEEF56E4}" destId="{C771C9A4-D75A-4A00-AE9A-22D919401013}" srcOrd="3" destOrd="0" parTransId="{42183E77-2405-44CF-8737-FC151E4943BA}" sibTransId="{4A8731AB-36FE-4451-8ABB-F38CE1AC6425}"/>
    <dgm:cxn modelId="{7D108668-6147-440E-B72C-9A2B2C26508D}" srcId="{B3CC2D19-75DF-4762-80DD-3B668020835D}" destId="{ED76B7D2-F215-4D76-AF00-650BD55E4D4A}" srcOrd="0" destOrd="0" parTransId="{51EFB09E-B95B-4DA2-B50E-E1866056F52F}" sibTransId="{15BFCD25-84C3-4199-869B-E99084841DA0}"/>
    <dgm:cxn modelId="{A81E8689-31C8-4E71-B430-2B0FD3E93430}" srcId="{CCD0A47D-0BA9-46B6-A94A-A061AEEF56E4}" destId="{FD2043C9-7965-40E6-9C88-39076205BA1E}" srcOrd="2" destOrd="0" parTransId="{432595B0-37ED-49A0-9ECC-475F82C1D78C}" sibTransId="{DDC53B99-FE5B-452E-A825-EB5ECBCAAB88}"/>
    <dgm:cxn modelId="{D82F3272-DD54-44C1-982D-DB041D9E91EE}" type="presOf" srcId="{A7C1EC04-41AE-4997-90DB-807C95575376}" destId="{CB1EC57A-0E6F-4AC6-B170-8671669F894B}" srcOrd="0" destOrd="0" presId="urn:microsoft.com/office/officeart/2005/8/layout/StepDownProcess"/>
    <dgm:cxn modelId="{7F287CB6-AD0E-43B6-A49B-82B52FDB4AD8}" type="presOf" srcId="{CCD0A47D-0BA9-46B6-A94A-A061AEEF56E4}" destId="{1FF64AAA-FFD2-49A8-9CEA-E46679585244}" srcOrd="0" destOrd="0" presId="urn:microsoft.com/office/officeart/2005/8/layout/StepDownProcess"/>
    <dgm:cxn modelId="{B8C4D770-4703-4748-A1E2-46AA3C645A3C}" type="presOf" srcId="{B3CC2D19-75DF-4762-80DD-3B668020835D}" destId="{E71BF4BC-09B5-48CF-9980-DF0790A6D628}" srcOrd="0" destOrd="0" presId="urn:microsoft.com/office/officeart/2005/8/layout/StepDownProcess"/>
    <dgm:cxn modelId="{86D77BB7-9C90-44A9-B356-8489066F26BA}" type="presOf" srcId="{3504EFD9-47C7-4A97-BFE8-6E4A0AD5E3EA}" destId="{963311FF-EE8A-4726-97C4-95B1AD6D5F21}" srcOrd="0" destOrd="0" presId="urn:microsoft.com/office/officeart/2005/8/layout/StepDownProcess"/>
    <dgm:cxn modelId="{55B751E0-F5E9-425C-B0D4-9A6938A9CD8D}" srcId="{FD2043C9-7965-40E6-9C88-39076205BA1E}" destId="{85E240BB-485D-4BAE-AD8F-2A0F3BA173F6}" srcOrd="0" destOrd="0" parTransId="{A70B22C0-0B0A-4F9D-A1C4-C7579FF9CC56}" sibTransId="{E90D06C9-50EB-48C1-B1E6-A11CC5940DD9}"/>
    <dgm:cxn modelId="{E8A65EA6-DF87-4AC9-8D0F-CBC7D28006E1}" srcId="{CCD0A47D-0BA9-46B6-A94A-A061AEEF56E4}" destId="{B3CC2D19-75DF-4762-80DD-3B668020835D}" srcOrd="0" destOrd="0" parTransId="{4B147EB5-FD71-4FD3-9568-A55A760EA56C}" sibTransId="{23694057-1F7E-4061-954F-9F015C3D31D7}"/>
    <dgm:cxn modelId="{1D27F5D4-95FA-4C94-8198-BE5C92684C3F}" srcId="{C771C9A4-D75A-4A00-AE9A-22D919401013}" destId="{DBEC2261-BBC9-4CBC-B8BD-0D99E66EA85F}" srcOrd="0" destOrd="0" parTransId="{77CEE694-1D1D-452A-B511-2A87B9A34E30}" sibTransId="{6DD14504-2817-4976-82AD-71621C8E061A}"/>
    <dgm:cxn modelId="{50882DB6-97E6-4662-846C-E6FE2D8F8176}" type="presOf" srcId="{FD2043C9-7965-40E6-9C88-39076205BA1E}" destId="{17A4C222-DF87-4914-83F9-1FBB5E0AA0A0}" srcOrd="0" destOrd="0" presId="urn:microsoft.com/office/officeart/2005/8/layout/StepDownProcess"/>
    <dgm:cxn modelId="{5566C8C5-B90D-42B1-A0D8-7DE463045A22}" type="presOf" srcId="{ED76B7D2-F215-4D76-AF00-650BD55E4D4A}" destId="{D114E691-FDCF-443A-9FA7-72915EE6E6F4}" srcOrd="0" destOrd="0" presId="urn:microsoft.com/office/officeart/2005/8/layout/StepDownProcess"/>
    <dgm:cxn modelId="{12B5C2ED-D181-425C-9916-53B8B24EAC15}" type="presOf" srcId="{85E240BB-485D-4BAE-AD8F-2A0F3BA173F6}" destId="{0BD92A06-6E04-429C-8E8A-F24AE3AA9D27}" srcOrd="0" destOrd="0" presId="urn:microsoft.com/office/officeart/2005/8/layout/StepDownProcess"/>
    <dgm:cxn modelId="{D7CEB048-377E-49AD-BC62-A32E67E8790C}" type="presParOf" srcId="{1FF64AAA-FFD2-49A8-9CEA-E46679585244}" destId="{13B7E5D4-331A-4B9A-887B-126B165B5CA6}" srcOrd="0" destOrd="0" presId="urn:microsoft.com/office/officeart/2005/8/layout/StepDownProcess"/>
    <dgm:cxn modelId="{7409F58F-F1F0-48F0-8480-DDD27B9124CC}" type="presParOf" srcId="{13B7E5D4-331A-4B9A-887B-126B165B5CA6}" destId="{82E3643E-3710-42DD-A111-277F3AB0784E}" srcOrd="0" destOrd="0" presId="urn:microsoft.com/office/officeart/2005/8/layout/StepDownProcess"/>
    <dgm:cxn modelId="{F7D2928B-A824-4545-A6CD-270212967FB0}" type="presParOf" srcId="{13B7E5D4-331A-4B9A-887B-126B165B5CA6}" destId="{E71BF4BC-09B5-48CF-9980-DF0790A6D628}" srcOrd="1" destOrd="0" presId="urn:microsoft.com/office/officeart/2005/8/layout/StepDownProcess"/>
    <dgm:cxn modelId="{8F9D88A4-4584-430E-8A4A-030122C5D82A}" type="presParOf" srcId="{13B7E5D4-331A-4B9A-887B-126B165B5CA6}" destId="{D114E691-FDCF-443A-9FA7-72915EE6E6F4}" srcOrd="2" destOrd="0" presId="urn:microsoft.com/office/officeart/2005/8/layout/StepDownProcess"/>
    <dgm:cxn modelId="{4245AA03-72D3-44E5-9060-5BAC751E8304}" type="presParOf" srcId="{1FF64AAA-FFD2-49A8-9CEA-E46679585244}" destId="{CDE09EF9-41CE-4AEA-9488-706E167CAE20}" srcOrd="1" destOrd="0" presId="urn:microsoft.com/office/officeart/2005/8/layout/StepDownProcess"/>
    <dgm:cxn modelId="{4C299D06-4AE6-4173-8239-695BF5933796}" type="presParOf" srcId="{1FF64AAA-FFD2-49A8-9CEA-E46679585244}" destId="{9A2496E1-A621-46C9-B00D-97B378278796}" srcOrd="2" destOrd="0" presId="urn:microsoft.com/office/officeart/2005/8/layout/StepDownProcess"/>
    <dgm:cxn modelId="{2D876EEC-FB9C-4464-9379-D9D03940AE66}" type="presParOf" srcId="{9A2496E1-A621-46C9-B00D-97B378278796}" destId="{DE1CB547-DD22-45A7-8E16-9D63E3E9B41D}" srcOrd="0" destOrd="0" presId="urn:microsoft.com/office/officeart/2005/8/layout/StepDownProcess"/>
    <dgm:cxn modelId="{35D0DF9C-B325-4BC6-8325-05D685A0A754}" type="presParOf" srcId="{9A2496E1-A621-46C9-B00D-97B378278796}" destId="{963311FF-EE8A-4726-97C4-95B1AD6D5F21}" srcOrd="1" destOrd="0" presId="urn:microsoft.com/office/officeart/2005/8/layout/StepDownProcess"/>
    <dgm:cxn modelId="{95B6ACE9-79B2-4A60-90C6-07995D28B92E}" type="presParOf" srcId="{9A2496E1-A621-46C9-B00D-97B378278796}" destId="{CB1EC57A-0E6F-4AC6-B170-8671669F894B}" srcOrd="2" destOrd="0" presId="urn:microsoft.com/office/officeart/2005/8/layout/StepDownProcess"/>
    <dgm:cxn modelId="{2300E226-62FC-4EF3-BB2F-7C7D4C3F38F5}" type="presParOf" srcId="{1FF64AAA-FFD2-49A8-9CEA-E46679585244}" destId="{53260597-5C63-4711-B06C-C61141930BAE}" srcOrd="3" destOrd="0" presId="urn:microsoft.com/office/officeart/2005/8/layout/StepDownProcess"/>
    <dgm:cxn modelId="{CA903A51-FC3C-461E-A049-29EB0E2F1040}" type="presParOf" srcId="{1FF64AAA-FFD2-49A8-9CEA-E46679585244}" destId="{D8AFAB01-44FA-4529-8B94-67EC7C2D3A11}" srcOrd="4" destOrd="0" presId="urn:microsoft.com/office/officeart/2005/8/layout/StepDownProcess"/>
    <dgm:cxn modelId="{48762C82-382A-439D-93DE-DEAC6D04DD08}" type="presParOf" srcId="{D8AFAB01-44FA-4529-8B94-67EC7C2D3A11}" destId="{4F581F30-A064-4236-918C-459D76028E24}" srcOrd="0" destOrd="0" presId="urn:microsoft.com/office/officeart/2005/8/layout/StepDownProcess"/>
    <dgm:cxn modelId="{7BD9016B-9858-412E-9041-D651D5CB02FA}" type="presParOf" srcId="{D8AFAB01-44FA-4529-8B94-67EC7C2D3A11}" destId="{17A4C222-DF87-4914-83F9-1FBB5E0AA0A0}" srcOrd="1" destOrd="0" presId="urn:microsoft.com/office/officeart/2005/8/layout/StepDownProcess"/>
    <dgm:cxn modelId="{CADB15F6-51C0-4AFB-AECF-20DAC024C787}" type="presParOf" srcId="{D8AFAB01-44FA-4529-8B94-67EC7C2D3A11}" destId="{0BD92A06-6E04-429C-8E8A-F24AE3AA9D27}" srcOrd="2" destOrd="0" presId="urn:microsoft.com/office/officeart/2005/8/layout/StepDownProcess"/>
    <dgm:cxn modelId="{864ADC78-F2C4-4812-AC15-DB77B567A79E}" type="presParOf" srcId="{1FF64AAA-FFD2-49A8-9CEA-E46679585244}" destId="{A78F64AE-19B7-4843-A9C1-1D9B3CD47D7D}" srcOrd="5" destOrd="0" presId="urn:microsoft.com/office/officeart/2005/8/layout/StepDownProcess"/>
    <dgm:cxn modelId="{93A1A752-222F-4042-B001-A592479C440B}" type="presParOf" srcId="{1FF64AAA-FFD2-49A8-9CEA-E46679585244}" destId="{722D0D9C-AB42-4609-B375-C3EE433DF0CE}" srcOrd="6" destOrd="0" presId="urn:microsoft.com/office/officeart/2005/8/layout/StepDownProcess"/>
    <dgm:cxn modelId="{29D79372-E9F7-4717-A5F1-02C44292372E}" type="presParOf" srcId="{722D0D9C-AB42-4609-B375-C3EE433DF0CE}" destId="{3416F355-2354-401C-B2F8-489EC7CDDCBA}" srcOrd="0" destOrd="0" presId="urn:microsoft.com/office/officeart/2005/8/layout/StepDownProcess"/>
    <dgm:cxn modelId="{044C36D8-0590-44DB-89A5-A68A167698C5}" type="presParOf" srcId="{722D0D9C-AB42-4609-B375-C3EE433DF0CE}" destId="{95B17E08-CF48-49BA-89C0-50D36486BD2A}" srcOrd="1" destOrd="0" presId="urn:microsoft.com/office/officeart/2005/8/layout/StepDown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61C8E65-644E-4DB1-9714-E060998BD9D4}" type="doc">
      <dgm:prSet loTypeId="urn:microsoft.com/office/officeart/2005/8/layout/hProcess6" loCatId="process" qsTypeId="urn:microsoft.com/office/officeart/2005/8/quickstyle/3d4" qsCatId="3D" csTypeId="urn:microsoft.com/office/officeart/2005/8/colors/colorful3" csCatId="colorful" phldr="1"/>
      <dgm:spPr/>
      <dgm:t>
        <a:bodyPr/>
        <a:lstStyle/>
        <a:p>
          <a:endParaRPr lang="ru-RU"/>
        </a:p>
      </dgm:t>
    </dgm:pt>
    <dgm:pt modelId="{19FE466B-46C8-4ED6-875D-06221B2FE121}">
      <dgm:prSet phldrT="[Текст]" custT="1"/>
      <dgm:spPr>
        <a:xfrm>
          <a:off x="2745" y="219729"/>
          <a:ext cx="528280" cy="528280"/>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kk-KZ" sz="1000">
              <a:solidFill>
                <a:sysClr val="windowText" lastClr="000000"/>
              </a:solidFill>
              <a:latin typeface="Times New Roman" pitchFamily="18" charset="0"/>
              <a:ea typeface="+mn-ea"/>
              <a:cs typeface="Times New Roman" pitchFamily="18" charset="0"/>
            </a:rPr>
            <a:t>.</a:t>
          </a:r>
          <a:endParaRPr lang="ru-RU" sz="1000">
            <a:solidFill>
              <a:sysClr val="windowText" lastClr="000000"/>
            </a:solidFill>
            <a:latin typeface="Times New Roman" pitchFamily="18" charset="0"/>
            <a:ea typeface="+mn-ea"/>
            <a:cs typeface="Times New Roman" pitchFamily="18" charset="0"/>
          </a:endParaRPr>
        </a:p>
      </dgm:t>
    </dgm:pt>
    <dgm:pt modelId="{F5DD6A05-B267-4964-9826-5464F71258B7}" type="parTrans" cxnId="{104897F4-2869-46E0-8181-FFA381DCE0D4}">
      <dgm:prSet/>
      <dgm:spPr/>
      <dgm:t>
        <a:bodyPr/>
        <a:lstStyle/>
        <a:p>
          <a:endParaRPr lang="ru-RU" sz="1000">
            <a:solidFill>
              <a:schemeClr val="tx1"/>
            </a:solidFill>
            <a:latin typeface="Times New Roman" pitchFamily="18" charset="0"/>
            <a:cs typeface="Times New Roman" pitchFamily="18" charset="0"/>
          </a:endParaRPr>
        </a:p>
      </dgm:t>
    </dgm:pt>
    <dgm:pt modelId="{EF6AC1EC-5E0E-4754-9D0E-1DA177D7B03D}" type="sibTrans" cxnId="{104897F4-2869-46E0-8181-FFA381DCE0D4}">
      <dgm:prSet/>
      <dgm:spPr/>
      <dgm:t>
        <a:bodyPr/>
        <a:lstStyle/>
        <a:p>
          <a:endParaRPr lang="ru-RU" sz="1000">
            <a:solidFill>
              <a:schemeClr val="tx1"/>
            </a:solidFill>
            <a:latin typeface="Times New Roman" pitchFamily="18" charset="0"/>
            <a:cs typeface="Times New Roman" pitchFamily="18" charset="0"/>
          </a:endParaRPr>
        </a:p>
      </dgm:t>
    </dgm:pt>
    <dgm:pt modelId="{DC5F3F78-C9E8-4B0B-9A8E-6CBC98B66354}">
      <dgm:prSet phldrT="[Текст]" custT="1"/>
      <dgm:spPr>
        <a:xfrm>
          <a:off x="266886" y="22086"/>
          <a:ext cx="1056560" cy="923566"/>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sz="1000">
              <a:solidFill>
                <a:sysClr val="windowText" lastClr="000000"/>
              </a:solidFill>
              <a:latin typeface="Times New Roman" pitchFamily="18" charset="0"/>
              <a:ea typeface="+mn-ea"/>
              <a:cs typeface="Times New Roman" pitchFamily="18" charset="0"/>
            </a:rPr>
            <a:t>сырттай</a:t>
          </a:r>
          <a:endParaRPr lang="ru-RU" sz="1000">
            <a:solidFill>
              <a:sysClr val="windowText" lastClr="000000"/>
            </a:solidFill>
            <a:latin typeface="Times New Roman" pitchFamily="18" charset="0"/>
            <a:ea typeface="+mn-ea"/>
            <a:cs typeface="Times New Roman" pitchFamily="18" charset="0"/>
          </a:endParaRPr>
        </a:p>
      </dgm:t>
    </dgm:pt>
    <dgm:pt modelId="{1CF4332F-7A43-4CFC-884B-2D0AE03865AA}" type="parTrans" cxnId="{1F753444-5298-4CAF-8A05-D1236DFE2A38}">
      <dgm:prSet/>
      <dgm:spPr/>
      <dgm:t>
        <a:bodyPr/>
        <a:lstStyle/>
        <a:p>
          <a:endParaRPr lang="ru-RU" sz="1000">
            <a:solidFill>
              <a:schemeClr val="tx1"/>
            </a:solidFill>
            <a:latin typeface="Times New Roman" pitchFamily="18" charset="0"/>
            <a:cs typeface="Times New Roman" pitchFamily="18" charset="0"/>
          </a:endParaRPr>
        </a:p>
      </dgm:t>
    </dgm:pt>
    <dgm:pt modelId="{605FDEF9-EF77-4335-AFDC-295CBC378ACD}" type="sibTrans" cxnId="{1F753444-5298-4CAF-8A05-D1236DFE2A38}">
      <dgm:prSet/>
      <dgm:spPr/>
      <dgm:t>
        <a:bodyPr/>
        <a:lstStyle/>
        <a:p>
          <a:endParaRPr lang="ru-RU" sz="1000">
            <a:solidFill>
              <a:schemeClr val="tx1"/>
            </a:solidFill>
            <a:latin typeface="Times New Roman" pitchFamily="18" charset="0"/>
            <a:cs typeface="Times New Roman" pitchFamily="18" charset="0"/>
          </a:endParaRPr>
        </a:p>
      </dgm:t>
    </dgm:pt>
    <dgm:pt modelId="{E7A12200-E78E-484C-99D2-28B329F466EB}">
      <dgm:prSet phldrT="[Текст]" custT="1"/>
      <dgm:spPr>
        <a:xfrm>
          <a:off x="1389481" y="219729"/>
          <a:ext cx="528280" cy="528280"/>
        </a:xfrm>
        <a:solidFill>
          <a:srgbClr val="9BBB59">
            <a:hueOff val="3750088"/>
            <a:satOff val="-5627"/>
            <a:lumOff val="-915"/>
            <a:alphaOff val="0"/>
          </a:srgbClr>
        </a:solidFill>
        <a:ln>
          <a:noFill/>
        </a:ln>
        <a:effectLst/>
        <a:scene3d>
          <a:camera prst="orthographicFront"/>
          <a:lightRig rig="chilly" dir="t"/>
        </a:scene3d>
        <a:sp3d prstMaterial="translucentPowder">
          <a:bevelT w="127000" h="25400" prst="softRound"/>
        </a:sp3d>
      </dgm:spPr>
      <dgm:t>
        <a:bodyPr/>
        <a:lstStyle/>
        <a:p>
          <a:r>
            <a:rPr lang="kk-KZ" sz="1000">
              <a:solidFill>
                <a:sysClr val="windowText" lastClr="000000"/>
              </a:solidFill>
              <a:latin typeface="Times New Roman" pitchFamily="18" charset="0"/>
              <a:ea typeface="+mn-ea"/>
              <a:cs typeface="Times New Roman" pitchFamily="18" charset="0"/>
            </a:rPr>
            <a:t>.</a:t>
          </a:r>
          <a:endParaRPr lang="ru-RU" sz="1000">
            <a:solidFill>
              <a:sysClr val="windowText" lastClr="000000"/>
            </a:solidFill>
            <a:latin typeface="Times New Roman" pitchFamily="18" charset="0"/>
            <a:ea typeface="+mn-ea"/>
            <a:cs typeface="Times New Roman" pitchFamily="18" charset="0"/>
          </a:endParaRPr>
        </a:p>
      </dgm:t>
    </dgm:pt>
    <dgm:pt modelId="{4FAE02DA-5287-41EF-BD34-22853E104A3B}" type="parTrans" cxnId="{BB14F934-014A-4A3F-9579-DCB887FD82A5}">
      <dgm:prSet/>
      <dgm:spPr/>
      <dgm:t>
        <a:bodyPr/>
        <a:lstStyle/>
        <a:p>
          <a:endParaRPr lang="ru-RU" sz="1000">
            <a:solidFill>
              <a:schemeClr val="tx1"/>
            </a:solidFill>
            <a:latin typeface="Times New Roman" pitchFamily="18" charset="0"/>
            <a:cs typeface="Times New Roman" pitchFamily="18" charset="0"/>
          </a:endParaRPr>
        </a:p>
      </dgm:t>
    </dgm:pt>
    <dgm:pt modelId="{B12B82E1-D7AA-4A7E-A85A-5F3CE6B322EB}" type="sibTrans" cxnId="{BB14F934-014A-4A3F-9579-DCB887FD82A5}">
      <dgm:prSet/>
      <dgm:spPr/>
      <dgm:t>
        <a:bodyPr/>
        <a:lstStyle/>
        <a:p>
          <a:endParaRPr lang="ru-RU" sz="1000">
            <a:solidFill>
              <a:schemeClr val="tx1"/>
            </a:solidFill>
            <a:latin typeface="Times New Roman" pitchFamily="18" charset="0"/>
            <a:cs typeface="Times New Roman" pitchFamily="18" charset="0"/>
          </a:endParaRPr>
        </a:p>
      </dgm:t>
    </dgm:pt>
    <dgm:pt modelId="{9066CE7A-98D3-48AC-9707-BD8F50F20B52}">
      <dgm:prSet phldrT="[Текст]" custT="1"/>
      <dgm:spPr>
        <a:xfrm>
          <a:off x="1653621" y="22086"/>
          <a:ext cx="1056560" cy="923566"/>
        </a:xfrm>
        <a:solidFill>
          <a:srgbClr val="9BBB59">
            <a:tint val="40000"/>
            <a:alpha val="90000"/>
            <a:hueOff val="3572283"/>
            <a:satOff val="-4598"/>
            <a:lumOff val="-358"/>
            <a:alphaOff val="0"/>
          </a:srgbClr>
        </a:solidFill>
        <a:ln w="9525" cap="flat" cmpd="sng" algn="ctr">
          <a:solidFill>
            <a:srgbClr val="9BBB59">
              <a:tint val="40000"/>
              <a:alpha val="90000"/>
              <a:hueOff val="3572283"/>
              <a:satOff val="-4598"/>
              <a:lumOff val="-358"/>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sz="1000">
              <a:solidFill>
                <a:sysClr val="windowText" lastClr="000000"/>
              </a:solidFill>
              <a:latin typeface="Times New Roman" pitchFamily="18" charset="0"/>
              <a:ea typeface="+mn-ea"/>
              <a:cs typeface="Times New Roman" pitchFamily="18" charset="0"/>
            </a:rPr>
            <a:t>ашық</a:t>
          </a:r>
          <a:endParaRPr lang="ru-RU" sz="1000">
            <a:solidFill>
              <a:sysClr val="windowText" lastClr="000000"/>
            </a:solidFill>
            <a:latin typeface="Times New Roman" pitchFamily="18" charset="0"/>
            <a:ea typeface="+mn-ea"/>
            <a:cs typeface="Times New Roman" pitchFamily="18" charset="0"/>
          </a:endParaRPr>
        </a:p>
      </dgm:t>
    </dgm:pt>
    <dgm:pt modelId="{62AD9494-CCBA-4352-A9B1-FC7FA6893F4C}" type="parTrans" cxnId="{2CA1FED6-5B56-42A4-BDE9-97408D929ED6}">
      <dgm:prSet/>
      <dgm:spPr/>
      <dgm:t>
        <a:bodyPr/>
        <a:lstStyle/>
        <a:p>
          <a:endParaRPr lang="ru-RU" sz="1000">
            <a:solidFill>
              <a:schemeClr val="tx1"/>
            </a:solidFill>
            <a:latin typeface="Times New Roman" pitchFamily="18" charset="0"/>
            <a:cs typeface="Times New Roman" pitchFamily="18" charset="0"/>
          </a:endParaRPr>
        </a:p>
      </dgm:t>
    </dgm:pt>
    <dgm:pt modelId="{4459A9EA-6CE1-42D5-BBF1-4E9B12DF5E2C}" type="sibTrans" cxnId="{2CA1FED6-5B56-42A4-BDE9-97408D929ED6}">
      <dgm:prSet/>
      <dgm:spPr/>
      <dgm:t>
        <a:bodyPr/>
        <a:lstStyle/>
        <a:p>
          <a:endParaRPr lang="ru-RU" sz="1000">
            <a:solidFill>
              <a:schemeClr val="tx1"/>
            </a:solidFill>
            <a:latin typeface="Times New Roman" pitchFamily="18" charset="0"/>
            <a:cs typeface="Times New Roman" pitchFamily="18" charset="0"/>
          </a:endParaRPr>
        </a:p>
      </dgm:t>
    </dgm:pt>
    <dgm:pt modelId="{B9E8E52E-68D5-4394-BD2C-D2E37DB3D1D8}">
      <dgm:prSet phldrT="[Текст]" custT="1"/>
      <dgm:spPr>
        <a:xfrm>
          <a:off x="3040357" y="22086"/>
          <a:ext cx="1056560" cy="923566"/>
        </a:xfrm>
        <a:solidFill>
          <a:srgbClr val="9BBB59">
            <a:tint val="40000"/>
            <a:alpha val="90000"/>
            <a:hueOff val="7144567"/>
            <a:satOff val="-9195"/>
            <a:lumOff val="-717"/>
            <a:alphaOff val="0"/>
          </a:srgbClr>
        </a:solidFill>
        <a:ln w="9525" cap="flat" cmpd="sng" algn="ctr">
          <a:solidFill>
            <a:srgbClr val="9BBB59">
              <a:tint val="40000"/>
              <a:alpha val="90000"/>
              <a:hueOff val="7144567"/>
              <a:satOff val="-9195"/>
              <a:lumOff val="-717"/>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sz="1000">
              <a:solidFill>
                <a:sysClr val="windowText" lastClr="000000"/>
              </a:solidFill>
              <a:latin typeface="Times New Roman" pitchFamily="18" charset="0"/>
              <a:ea typeface="+mn-ea"/>
              <a:cs typeface="Times New Roman" pitchFamily="18" charset="0"/>
            </a:rPr>
            <a:t>виртуал-ды</a:t>
          </a:r>
          <a:endParaRPr lang="ru-RU" sz="1000">
            <a:solidFill>
              <a:sysClr val="windowText" lastClr="000000"/>
            </a:solidFill>
            <a:latin typeface="Times New Roman" pitchFamily="18" charset="0"/>
            <a:ea typeface="+mn-ea"/>
            <a:cs typeface="Times New Roman" pitchFamily="18" charset="0"/>
          </a:endParaRPr>
        </a:p>
      </dgm:t>
    </dgm:pt>
    <dgm:pt modelId="{166180CA-FA5D-4FAE-BBC0-786296E0F5DD}" type="parTrans" cxnId="{5E13716D-7AA1-478C-B099-4260F4E9BACA}">
      <dgm:prSet/>
      <dgm:spPr/>
      <dgm:t>
        <a:bodyPr/>
        <a:lstStyle/>
        <a:p>
          <a:endParaRPr lang="ru-RU" sz="1000">
            <a:solidFill>
              <a:schemeClr val="tx1"/>
            </a:solidFill>
            <a:latin typeface="Times New Roman" pitchFamily="18" charset="0"/>
            <a:cs typeface="Times New Roman" pitchFamily="18" charset="0"/>
          </a:endParaRPr>
        </a:p>
      </dgm:t>
    </dgm:pt>
    <dgm:pt modelId="{1907A30B-4296-4BE3-81B4-96FE506F2468}" type="sibTrans" cxnId="{5E13716D-7AA1-478C-B099-4260F4E9BACA}">
      <dgm:prSet/>
      <dgm:spPr/>
      <dgm:t>
        <a:bodyPr/>
        <a:lstStyle/>
        <a:p>
          <a:endParaRPr lang="ru-RU" sz="1000">
            <a:solidFill>
              <a:schemeClr val="tx1"/>
            </a:solidFill>
            <a:latin typeface="Times New Roman" pitchFamily="18" charset="0"/>
            <a:cs typeface="Times New Roman" pitchFamily="18" charset="0"/>
          </a:endParaRPr>
        </a:p>
      </dgm:t>
    </dgm:pt>
    <dgm:pt modelId="{379EE4FF-B06C-40BE-8F8A-ECB02070571F}">
      <dgm:prSet phldrT="[Текст]" custT="1"/>
      <dgm:spPr>
        <a:xfrm>
          <a:off x="4427093" y="22086"/>
          <a:ext cx="1056560" cy="923566"/>
        </a:xfrm>
        <a:solidFill>
          <a:srgbClr val="9BBB59">
            <a:tint val="40000"/>
            <a:alpha val="90000"/>
            <a:hueOff val="10716850"/>
            <a:satOff val="-13793"/>
            <a:lumOff val="-1075"/>
            <a:alphaOff val="0"/>
          </a:srgbClr>
        </a:solidFill>
        <a:ln w="9525" cap="flat" cmpd="sng" algn="ctr">
          <a:solidFill>
            <a:srgbClr val="9BBB59">
              <a:tint val="40000"/>
              <a:alpha val="90000"/>
              <a:hueOff val="10716850"/>
              <a:satOff val="-13793"/>
              <a:lumOff val="-1075"/>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kk-KZ" sz="1000">
              <a:solidFill>
                <a:sysClr val="windowText" lastClr="000000"/>
              </a:solidFill>
              <a:latin typeface="Times New Roman" pitchFamily="18" charset="0"/>
              <a:ea typeface="+mn-ea"/>
              <a:cs typeface="Times New Roman" pitchFamily="18" charset="0"/>
            </a:rPr>
            <a:t>телебағ-дарлама</a:t>
          </a:r>
          <a:endParaRPr lang="ru-RU" sz="1000">
            <a:solidFill>
              <a:sysClr val="windowText" lastClr="000000"/>
            </a:solidFill>
            <a:latin typeface="Times New Roman" pitchFamily="18" charset="0"/>
            <a:ea typeface="+mn-ea"/>
            <a:cs typeface="Times New Roman" pitchFamily="18" charset="0"/>
          </a:endParaRPr>
        </a:p>
      </dgm:t>
    </dgm:pt>
    <dgm:pt modelId="{0C7223FB-858B-4EB3-8F15-654090D68BE5}" type="parTrans" cxnId="{322F062C-5D91-4274-AA4A-78136D1ED570}">
      <dgm:prSet/>
      <dgm:spPr/>
      <dgm:t>
        <a:bodyPr/>
        <a:lstStyle/>
        <a:p>
          <a:endParaRPr lang="ru-RU" sz="1000">
            <a:solidFill>
              <a:schemeClr val="tx1"/>
            </a:solidFill>
            <a:latin typeface="Times New Roman" pitchFamily="18" charset="0"/>
            <a:cs typeface="Times New Roman" pitchFamily="18" charset="0"/>
          </a:endParaRPr>
        </a:p>
      </dgm:t>
    </dgm:pt>
    <dgm:pt modelId="{3C4EB481-5888-466A-A279-D4C46BDC7AE2}" type="sibTrans" cxnId="{322F062C-5D91-4274-AA4A-78136D1ED570}">
      <dgm:prSet/>
      <dgm:spPr/>
      <dgm:t>
        <a:bodyPr/>
        <a:lstStyle/>
        <a:p>
          <a:endParaRPr lang="ru-RU" sz="1000">
            <a:solidFill>
              <a:schemeClr val="tx1"/>
            </a:solidFill>
            <a:latin typeface="Times New Roman" pitchFamily="18" charset="0"/>
            <a:cs typeface="Times New Roman" pitchFamily="18" charset="0"/>
          </a:endParaRPr>
        </a:p>
      </dgm:t>
    </dgm:pt>
    <dgm:pt modelId="{0112A1F0-ADFE-4477-8503-16D77D6A1810}">
      <dgm:prSet phldrT="[Текст]" custT="1"/>
      <dgm:spPr>
        <a:xfrm>
          <a:off x="4162953" y="219729"/>
          <a:ext cx="528280" cy="528280"/>
        </a:xfrm>
        <a:solidFill>
          <a:srgbClr val="9BBB59">
            <a:hueOff val="11250264"/>
            <a:satOff val="-16880"/>
            <a:lumOff val="-2745"/>
            <a:alphaOff val="0"/>
          </a:srgbClr>
        </a:solidFill>
        <a:ln>
          <a:noFill/>
        </a:ln>
        <a:effectLst/>
        <a:scene3d>
          <a:camera prst="orthographicFront"/>
          <a:lightRig rig="chilly" dir="t"/>
        </a:scene3d>
        <a:sp3d prstMaterial="translucentPowder">
          <a:bevelT w="127000" h="25400" prst="softRound"/>
        </a:sp3d>
      </dgm:spPr>
      <dgm:t>
        <a:bodyPr/>
        <a:lstStyle/>
        <a:p>
          <a:r>
            <a:rPr lang="kk-KZ" sz="1000">
              <a:solidFill>
                <a:sysClr val="windowText" lastClr="000000"/>
              </a:solidFill>
              <a:latin typeface="Times New Roman" pitchFamily="18" charset="0"/>
              <a:ea typeface="+mn-ea"/>
              <a:cs typeface="Times New Roman" pitchFamily="18" charset="0"/>
            </a:rPr>
            <a:t>.</a:t>
          </a:r>
          <a:endParaRPr lang="ru-RU" sz="1000">
            <a:solidFill>
              <a:sysClr val="windowText" lastClr="000000"/>
            </a:solidFill>
            <a:latin typeface="Times New Roman" pitchFamily="18" charset="0"/>
            <a:ea typeface="+mn-ea"/>
            <a:cs typeface="Times New Roman" pitchFamily="18" charset="0"/>
          </a:endParaRPr>
        </a:p>
      </dgm:t>
    </dgm:pt>
    <dgm:pt modelId="{BCAD778A-A188-4CD2-863E-F940F87D1039}" type="parTrans" cxnId="{1B6739B7-CFDC-46E6-AC71-4D0F8BC3BD93}">
      <dgm:prSet/>
      <dgm:spPr/>
      <dgm:t>
        <a:bodyPr/>
        <a:lstStyle/>
        <a:p>
          <a:endParaRPr lang="ru-RU" sz="1000">
            <a:solidFill>
              <a:schemeClr val="tx1"/>
            </a:solidFill>
            <a:latin typeface="Times New Roman" pitchFamily="18" charset="0"/>
            <a:cs typeface="Times New Roman" pitchFamily="18" charset="0"/>
          </a:endParaRPr>
        </a:p>
      </dgm:t>
    </dgm:pt>
    <dgm:pt modelId="{908B000A-B009-4BFA-98D3-7EBB1BA85B8B}" type="sibTrans" cxnId="{1B6739B7-CFDC-46E6-AC71-4D0F8BC3BD93}">
      <dgm:prSet/>
      <dgm:spPr/>
      <dgm:t>
        <a:bodyPr/>
        <a:lstStyle/>
        <a:p>
          <a:endParaRPr lang="ru-RU" sz="1000">
            <a:solidFill>
              <a:schemeClr val="tx1"/>
            </a:solidFill>
            <a:latin typeface="Times New Roman" pitchFamily="18" charset="0"/>
            <a:cs typeface="Times New Roman" pitchFamily="18" charset="0"/>
          </a:endParaRPr>
        </a:p>
      </dgm:t>
    </dgm:pt>
    <dgm:pt modelId="{A47E835C-036B-4E71-8660-E99D63D8B996}">
      <dgm:prSet phldrT="[Текст]" custT="1"/>
      <dgm:spPr>
        <a:xfrm>
          <a:off x="2776217" y="219729"/>
          <a:ext cx="528280" cy="528280"/>
        </a:xfrm>
        <a:solidFill>
          <a:srgbClr val="9BBB59">
            <a:hueOff val="7500176"/>
            <a:satOff val="-11253"/>
            <a:lumOff val="-1830"/>
            <a:alphaOff val="0"/>
          </a:srgbClr>
        </a:solidFill>
        <a:ln>
          <a:noFill/>
        </a:ln>
        <a:effectLst/>
        <a:scene3d>
          <a:camera prst="orthographicFront"/>
          <a:lightRig rig="chilly" dir="t"/>
        </a:scene3d>
        <a:sp3d prstMaterial="translucentPowder">
          <a:bevelT w="127000" h="25400" prst="softRound"/>
        </a:sp3d>
      </dgm:spPr>
      <dgm:t>
        <a:bodyPr/>
        <a:lstStyle/>
        <a:p>
          <a:r>
            <a:rPr lang="kk-KZ" sz="1000">
              <a:solidFill>
                <a:sysClr val="windowText" lastClr="000000"/>
              </a:solidFill>
              <a:latin typeface="Times New Roman" pitchFamily="18" charset="0"/>
              <a:ea typeface="+mn-ea"/>
              <a:cs typeface="Times New Roman" pitchFamily="18" charset="0"/>
            </a:rPr>
            <a:t>.</a:t>
          </a:r>
          <a:endParaRPr lang="ru-RU" sz="1000">
            <a:solidFill>
              <a:sysClr val="windowText" lastClr="000000"/>
            </a:solidFill>
            <a:latin typeface="Times New Roman" pitchFamily="18" charset="0"/>
            <a:ea typeface="+mn-ea"/>
            <a:cs typeface="Times New Roman" pitchFamily="18" charset="0"/>
          </a:endParaRPr>
        </a:p>
      </dgm:t>
    </dgm:pt>
    <dgm:pt modelId="{9B0F70AC-83DC-43E1-AE33-5B0FB61378B1}" type="sibTrans" cxnId="{662E4E38-676E-4317-903D-70D6AC7AD0AA}">
      <dgm:prSet/>
      <dgm:spPr/>
      <dgm:t>
        <a:bodyPr/>
        <a:lstStyle/>
        <a:p>
          <a:endParaRPr lang="ru-RU" sz="1000">
            <a:solidFill>
              <a:schemeClr val="tx1"/>
            </a:solidFill>
            <a:latin typeface="Times New Roman" pitchFamily="18" charset="0"/>
            <a:cs typeface="Times New Roman" pitchFamily="18" charset="0"/>
          </a:endParaRPr>
        </a:p>
      </dgm:t>
    </dgm:pt>
    <dgm:pt modelId="{8D7B9836-AF1C-4D35-B612-75E696DCA175}" type="parTrans" cxnId="{662E4E38-676E-4317-903D-70D6AC7AD0AA}">
      <dgm:prSet/>
      <dgm:spPr/>
      <dgm:t>
        <a:bodyPr/>
        <a:lstStyle/>
        <a:p>
          <a:endParaRPr lang="ru-RU" sz="1000">
            <a:solidFill>
              <a:schemeClr val="tx1"/>
            </a:solidFill>
            <a:latin typeface="Times New Roman" pitchFamily="18" charset="0"/>
            <a:cs typeface="Times New Roman" pitchFamily="18" charset="0"/>
          </a:endParaRPr>
        </a:p>
      </dgm:t>
    </dgm:pt>
    <dgm:pt modelId="{76DE8A6F-CEFB-4C61-B33D-2D2EB8606032}" type="pres">
      <dgm:prSet presAssocID="{D61C8E65-644E-4DB1-9714-E060998BD9D4}" presName="theList" presStyleCnt="0">
        <dgm:presLayoutVars>
          <dgm:dir/>
          <dgm:animLvl val="lvl"/>
          <dgm:resizeHandles val="exact"/>
        </dgm:presLayoutVars>
      </dgm:prSet>
      <dgm:spPr/>
      <dgm:t>
        <a:bodyPr/>
        <a:lstStyle/>
        <a:p>
          <a:endParaRPr lang="ru-RU"/>
        </a:p>
      </dgm:t>
    </dgm:pt>
    <dgm:pt modelId="{3C808F7E-9B4F-4834-AAFD-F9AF583E88C0}" type="pres">
      <dgm:prSet presAssocID="{19FE466B-46C8-4ED6-875D-06221B2FE121}" presName="compNode" presStyleCnt="0"/>
      <dgm:spPr/>
    </dgm:pt>
    <dgm:pt modelId="{463443C8-80E4-4294-AFC1-65455A75A2A5}" type="pres">
      <dgm:prSet presAssocID="{19FE466B-46C8-4ED6-875D-06221B2FE121}" presName="noGeometry" presStyleCnt="0"/>
      <dgm:spPr/>
    </dgm:pt>
    <dgm:pt modelId="{61A18D15-93C2-4658-A56F-F4704D469983}" type="pres">
      <dgm:prSet presAssocID="{19FE466B-46C8-4ED6-875D-06221B2FE121}" presName="childTextVisible" presStyleLbl="bgAccFollowNode1" presStyleIdx="0" presStyleCnt="4">
        <dgm:presLayoutVars>
          <dgm:bulletEnabled val="1"/>
        </dgm:presLayoutVars>
      </dgm:prSet>
      <dgm:spPr>
        <a:prstGeom prst="rightArrow">
          <a:avLst>
            <a:gd name="adj1" fmla="val 70000"/>
            <a:gd name="adj2" fmla="val 50000"/>
          </a:avLst>
        </a:prstGeom>
      </dgm:spPr>
      <dgm:t>
        <a:bodyPr/>
        <a:lstStyle/>
        <a:p>
          <a:endParaRPr lang="ru-RU"/>
        </a:p>
      </dgm:t>
    </dgm:pt>
    <dgm:pt modelId="{B17CB7E6-D13A-4E58-AA3B-6687082B6BC7}" type="pres">
      <dgm:prSet presAssocID="{19FE466B-46C8-4ED6-875D-06221B2FE121}" presName="childTextHidden" presStyleLbl="bgAccFollowNode1" presStyleIdx="0" presStyleCnt="4"/>
      <dgm:spPr/>
      <dgm:t>
        <a:bodyPr/>
        <a:lstStyle/>
        <a:p>
          <a:endParaRPr lang="ru-RU"/>
        </a:p>
      </dgm:t>
    </dgm:pt>
    <dgm:pt modelId="{8031B036-8123-4E82-8C2D-C1FF0E336EF0}" type="pres">
      <dgm:prSet presAssocID="{19FE466B-46C8-4ED6-875D-06221B2FE121}" presName="parentText" presStyleLbl="node1" presStyleIdx="0" presStyleCnt="4">
        <dgm:presLayoutVars>
          <dgm:chMax val="1"/>
          <dgm:bulletEnabled val="1"/>
        </dgm:presLayoutVars>
      </dgm:prSet>
      <dgm:spPr>
        <a:prstGeom prst="ellipse">
          <a:avLst/>
        </a:prstGeom>
      </dgm:spPr>
      <dgm:t>
        <a:bodyPr/>
        <a:lstStyle/>
        <a:p>
          <a:endParaRPr lang="ru-RU"/>
        </a:p>
      </dgm:t>
    </dgm:pt>
    <dgm:pt modelId="{03091C15-C778-4B29-A7B8-E8020EB1923D}" type="pres">
      <dgm:prSet presAssocID="{19FE466B-46C8-4ED6-875D-06221B2FE121}" presName="aSpace" presStyleCnt="0"/>
      <dgm:spPr/>
    </dgm:pt>
    <dgm:pt modelId="{83DD629F-88E6-4F74-AD32-71E82563A337}" type="pres">
      <dgm:prSet presAssocID="{E7A12200-E78E-484C-99D2-28B329F466EB}" presName="compNode" presStyleCnt="0"/>
      <dgm:spPr/>
    </dgm:pt>
    <dgm:pt modelId="{D83A9172-C73C-4083-B4BA-A7841F4F9819}" type="pres">
      <dgm:prSet presAssocID="{E7A12200-E78E-484C-99D2-28B329F466EB}" presName="noGeometry" presStyleCnt="0"/>
      <dgm:spPr/>
    </dgm:pt>
    <dgm:pt modelId="{5E3B6A74-5BA7-49E8-AE1A-54E2606F0730}" type="pres">
      <dgm:prSet presAssocID="{E7A12200-E78E-484C-99D2-28B329F466EB}" presName="childTextVisible" presStyleLbl="bgAccFollowNode1" presStyleIdx="1" presStyleCnt="4">
        <dgm:presLayoutVars>
          <dgm:bulletEnabled val="1"/>
        </dgm:presLayoutVars>
      </dgm:prSet>
      <dgm:spPr>
        <a:prstGeom prst="rightArrow">
          <a:avLst>
            <a:gd name="adj1" fmla="val 70000"/>
            <a:gd name="adj2" fmla="val 50000"/>
          </a:avLst>
        </a:prstGeom>
      </dgm:spPr>
      <dgm:t>
        <a:bodyPr/>
        <a:lstStyle/>
        <a:p>
          <a:endParaRPr lang="ru-RU"/>
        </a:p>
      </dgm:t>
    </dgm:pt>
    <dgm:pt modelId="{F96A21CF-ED42-41A1-A325-7980C38F35E7}" type="pres">
      <dgm:prSet presAssocID="{E7A12200-E78E-484C-99D2-28B329F466EB}" presName="childTextHidden" presStyleLbl="bgAccFollowNode1" presStyleIdx="1" presStyleCnt="4"/>
      <dgm:spPr/>
      <dgm:t>
        <a:bodyPr/>
        <a:lstStyle/>
        <a:p>
          <a:endParaRPr lang="ru-RU"/>
        </a:p>
      </dgm:t>
    </dgm:pt>
    <dgm:pt modelId="{1AAE7F9A-A6B7-436F-8394-C79F45F78F09}" type="pres">
      <dgm:prSet presAssocID="{E7A12200-E78E-484C-99D2-28B329F466EB}" presName="parentText" presStyleLbl="node1" presStyleIdx="1" presStyleCnt="4">
        <dgm:presLayoutVars>
          <dgm:chMax val="1"/>
          <dgm:bulletEnabled val="1"/>
        </dgm:presLayoutVars>
      </dgm:prSet>
      <dgm:spPr>
        <a:prstGeom prst="ellipse">
          <a:avLst/>
        </a:prstGeom>
      </dgm:spPr>
      <dgm:t>
        <a:bodyPr/>
        <a:lstStyle/>
        <a:p>
          <a:endParaRPr lang="ru-RU"/>
        </a:p>
      </dgm:t>
    </dgm:pt>
    <dgm:pt modelId="{A451486D-5605-4BC7-948A-116EE38A1D17}" type="pres">
      <dgm:prSet presAssocID="{E7A12200-E78E-484C-99D2-28B329F466EB}" presName="aSpace" presStyleCnt="0"/>
      <dgm:spPr/>
    </dgm:pt>
    <dgm:pt modelId="{02479D3A-EAB4-47BE-8C4A-913BFAE71D6D}" type="pres">
      <dgm:prSet presAssocID="{A47E835C-036B-4E71-8660-E99D63D8B996}" presName="compNode" presStyleCnt="0"/>
      <dgm:spPr/>
    </dgm:pt>
    <dgm:pt modelId="{96618554-81D7-4381-9F22-A39FF3725C9A}" type="pres">
      <dgm:prSet presAssocID="{A47E835C-036B-4E71-8660-E99D63D8B996}" presName="noGeometry" presStyleCnt="0"/>
      <dgm:spPr/>
    </dgm:pt>
    <dgm:pt modelId="{8CF24DD2-0387-43F9-8173-35E60E692A34}" type="pres">
      <dgm:prSet presAssocID="{A47E835C-036B-4E71-8660-E99D63D8B996}" presName="childTextVisible" presStyleLbl="bgAccFollowNode1" presStyleIdx="2" presStyleCnt="4">
        <dgm:presLayoutVars>
          <dgm:bulletEnabled val="1"/>
        </dgm:presLayoutVars>
      </dgm:prSet>
      <dgm:spPr>
        <a:prstGeom prst="rightArrow">
          <a:avLst>
            <a:gd name="adj1" fmla="val 70000"/>
            <a:gd name="adj2" fmla="val 50000"/>
          </a:avLst>
        </a:prstGeom>
      </dgm:spPr>
      <dgm:t>
        <a:bodyPr/>
        <a:lstStyle/>
        <a:p>
          <a:endParaRPr lang="ru-RU"/>
        </a:p>
      </dgm:t>
    </dgm:pt>
    <dgm:pt modelId="{5248B27A-15C1-452C-9132-362EAE7E5A99}" type="pres">
      <dgm:prSet presAssocID="{A47E835C-036B-4E71-8660-E99D63D8B996}" presName="childTextHidden" presStyleLbl="bgAccFollowNode1" presStyleIdx="2" presStyleCnt="4"/>
      <dgm:spPr/>
      <dgm:t>
        <a:bodyPr/>
        <a:lstStyle/>
        <a:p>
          <a:endParaRPr lang="ru-RU"/>
        </a:p>
      </dgm:t>
    </dgm:pt>
    <dgm:pt modelId="{5DF31ED6-DF11-47B0-B682-932665E480C3}" type="pres">
      <dgm:prSet presAssocID="{A47E835C-036B-4E71-8660-E99D63D8B996}" presName="parentText" presStyleLbl="node1" presStyleIdx="2" presStyleCnt="4">
        <dgm:presLayoutVars>
          <dgm:chMax val="1"/>
          <dgm:bulletEnabled val="1"/>
        </dgm:presLayoutVars>
      </dgm:prSet>
      <dgm:spPr>
        <a:prstGeom prst="ellipse">
          <a:avLst/>
        </a:prstGeom>
      </dgm:spPr>
      <dgm:t>
        <a:bodyPr/>
        <a:lstStyle/>
        <a:p>
          <a:endParaRPr lang="ru-RU"/>
        </a:p>
      </dgm:t>
    </dgm:pt>
    <dgm:pt modelId="{0B9E18FC-6725-4365-8472-DBF1DAB1AFE8}" type="pres">
      <dgm:prSet presAssocID="{A47E835C-036B-4E71-8660-E99D63D8B996}" presName="aSpace" presStyleCnt="0"/>
      <dgm:spPr/>
    </dgm:pt>
    <dgm:pt modelId="{5B528ADD-A44E-40FF-9997-ACE3A1690C21}" type="pres">
      <dgm:prSet presAssocID="{0112A1F0-ADFE-4477-8503-16D77D6A1810}" presName="compNode" presStyleCnt="0"/>
      <dgm:spPr/>
    </dgm:pt>
    <dgm:pt modelId="{A18B1087-B1FC-45A4-A022-2ED00E5A28EB}" type="pres">
      <dgm:prSet presAssocID="{0112A1F0-ADFE-4477-8503-16D77D6A1810}" presName="noGeometry" presStyleCnt="0"/>
      <dgm:spPr/>
    </dgm:pt>
    <dgm:pt modelId="{F942B967-3AAF-4B51-B25E-DF34D9401DC2}" type="pres">
      <dgm:prSet presAssocID="{0112A1F0-ADFE-4477-8503-16D77D6A1810}" presName="childTextVisible" presStyleLbl="bgAccFollowNode1" presStyleIdx="3" presStyleCnt="4">
        <dgm:presLayoutVars>
          <dgm:bulletEnabled val="1"/>
        </dgm:presLayoutVars>
      </dgm:prSet>
      <dgm:spPr>
        <a:prstGeom prst="rightArrow">
          <a:avLst>
            <a:gd name="adj1" fmla="val 70000"/>
            <a:gd name="adj2" fmla="val 50000"/>
          </a:avLst>
        </a:prstGeom>
      </dgm:spPr>
      <dgm:t>
        <a:bodyPr/>
        <a:lstStyle/>
        <a:p>
          <a:endParaRPr lang="ru-RU"/>
        </a:p>
      </dgm:t>
    </dgm:pt>
    <dgm:pt modelId="{4746B03E-F061-4586-A5B9-C6936178E6C4}" type="pres">
      <dgm:prSet presAssocID="{0112A1F0-ADFE-4477-8503-16D77D6A1810}" presName="childTextHidden" presStyleLbl="bgAccFollowNode1" presStyleIdx="3" presStyleCnt="4"/>
      <dgm:spPr/>
      <dgm:t>
        <a:bodyPr/>
        <a:lstStyle/>
        <a:p>
          <a:endParaRPr lang="ru-RU"/>
        </a:p>
      </dgm:t>
    </dgm:pt>
    <dgm:pt modelId="{C3E27670-5D92-4331-96B1-E92A5E24C30D}" type="pres">
      <dgm:prSet presAssocID="{0112A1F0-ADFE-4477-8503-16D77D6A1810}" presName="parentText" presStyleLbl="node1" presStyleIdx="3" presStyleCnt="4">
        <dgm:presLayoutVars>
          <dgm:chMax val="1"/>
          <dgm:bulletEnabled val="1"/>
        </dgm:presLayoutVars>
      </dgm:prSet>
      <dgm:spPr>
        <a:prstGeom prst="ellipse">
          <a:avLst/>
        </a:prstGeom>
      </dgm:spPr>
      <dgm:t>
        <a:bodyPr/>
        <a:lstStyle/>
        <a:p>
          <a:endParaRPr lang="ru-RU"/>
        </a:p>
      </dgm:t>
    </dgm:pt>
  </dgm:ptLst>
  <dgm:cxnLst>
    <dgm:cxn modelId="{92D71612-24BD-4E96-9D9B-509F5FDA081F}" type="presOf" srcId="{B9E8E52E-68D5-4394-BD2C-D2E37DB3D1D8}" destId="{8CF24DD2-0387-43F9-8173-35E60E692A34}" srcOrd="0" destOrd="0" presId="urn:microsoft.com/office/officeart/2005/8/layout/hProcess6"/>
    <dgm:cxn modelId="{1C251C6B-C28D-40DA-BCE7-E51E435D339B}" type="presOf" srcId="{19FE466B-46C8-4ED6-875D-06221B2FE121}" destId="{8031B036-8123-4E82-8C2D-C1FF0E336EF0}" srcOrd="0" destOrd="0" presId="urn:microsoft.com/office/officeart/2005/8/layout/hProcess6"/>
    <dgm:cxn modelId="{A959F2B8-7E31-4346-995F-A2010D522DBC}" type="presOf" srcId="{DC5F3F78-C9E8-4B0B-9A8E-6CBC98B66354}" destId="{61A18D15-93C2-4658-A56F-F4704D469983}" srcOrd="0" destOrd="0" presId="urn:microsoft.com/office/officeart/2005/8/layout/hProcess6"/>
    <dgm:cxn modelId="{CAE61DAA-F84D-4E27-BD9A-AC1F569DC0FB}" type="presOf" srcId="{379EE4FF-B06C-40BE-8F8A-ECB02070571F}" destId="{4746B03E-F061-4586-A5B9-C6936178E6C4}" srcOrd="1" destOrd="0" presId="urn:microsoft.com/office/officeart/2005/8/layout/hProcess6"/>
    <dgm:cxn modelId="{F4E6ED39-F0DA-4456-934D-655EC5409EE1}" type="presOf" srcId="{9066CE7A-98D3-48AC-9707-BD8F50F20B52}" destId="{5E3B6A74-5BA7-49E8-AE1A-54E2606F0730}" srcOrd="0" destOrd="0" presId="urn:microsoft.com/office/officeart/2005/8/layout/hProcess6"/>
    <dgm:cxn modelId="{C9282B4F-B041-4401-A35C-F237DDF71923}" type="presOf" srcId="{DC5F3F78-C9E8-4B0B-9A8E-6CBC98B66354}" destId="{B17CB7E6-D13A-4E58-AA3B-6687082B6BC7}" srcOrd="1" destOrd="0" presId="urn:microsoft.com/office/officeart/2005/8/layout/hProcess6"/>
    <dgm:cxn modelId="{C7BEB14D-B17E-41CD-991F-8017A83642AE}" type="presOf" srcId="{D61C8E65-644E-4DB1-9714-E060998BD9D4}" destId="{76DE8A6F-CEFB-4C61-B33D-2D2EB8606032}" srcOrd="0" destOrd="0" presId="urn:microsoft.com/office/officeart/2005/8/layout/hProcess6"/>
    <dgm:cxn modelId="{1F753444-5298-4CAF-8A05-D1236DFE2A38}" srcId="{19FE466B-46C8-4ED6-875D-06221B2FE121}" destId="{DC5F3F78-C9E8-4B0B-9A8E-6CBC98B66354}" srcOrd="0" destOrd="0" parTransId="{1CF4332F-7A43-4CFC-884B-2D0AE03865AA}" sibTransId="{605FDEF9-EF77-4335-AFDC-295CBC378ACD}"/>
    <dgm:cxn modelId="{104897F4-2869-46E0-8181-FFA381DCE0D4}" srcId="{D61C8E65-644E-4DB1-9714-E060998BD9D4}" destId="{19FE466B-46C8-4ED6-875D-06221B2FE121}" srcOrd="0" destOrd="0" parTransId="{F5DD6A05-B267-4964-9826-5464F71258B7}" sibTransId="{EF6AC1EC-5E0E-4754-9D0E-1DA177D7B03D}"/>
    <dgm:cxn modelId="{662E4E38-676E-4317-903D-70D6AC7AD0AA}" srcId="{D61C8E65-644E-4DB1-9714-E060998BD9D4}" destId="{A47E835C-036B-4E71-8660-E99D63D8B996}" srcOrd="2" destOrd="0" parTransId="{8D7B9836-AF1C-4D35-B612-75E696DCA175}" sibTransId="{9B0F70AC-83DC-43E1-AE33-5B0FB61378B1}"/>
    <dgm:cxn modelId="{F85B9370-3988-4222-A6E2-984AC2EE3C68}" type="presOf" srcId="{E7A12200-E78E-484C-99D2-28B329F466EB}" destId="{1AAE7F9A-A6B7-436F-8394-C79F45F78F09}" srcOrd="0" destOrd="0" presId="urn:microsoft.com/office/officeart/2005/8/layout/hProcess6"/>
    <dgm:cxn modelId="{16B932AD-4644-4576-B007-FE3C6DBBE36C}" type="presOf" srcId="{A47E835C-036B-4E71-8660-E99D63D8B996}" destId="{5DF31ED6-DF11-47B0-B682-932665E480C3}" srcOrd="0" destOrd="0" presId="urn:microsoft.com/office/officeart/2005/8/layout/hProcess6"/>
    <dgm:cxn modelId="{2CA1FED6-5B56-42A4-BDE9-97408D929ED6}" srcId="{E7A12200-E78E-484C-99D2-28B329F466EB}" destId="{9066CE7A-98D3-48AC-9707-BD8F50F20B52}" srcOrd="0" destOrd="0" parTransId="{62AD9494-CCBA-4352-A9B1-FC7FA6893F4C}" sibTransId="{4459A9EA-6CE1-42D5-BBF1-4E9B12DF5E2C}"/>
    <dgm:cxn modelId="{5E13716D-7AA1-478C-B099-4260F4E9BACA}" srcId="{A47E835C-036B-4E71-8660-E99D63D8B996}" destId="{B9E8E52E-68D5-4394-BD2C-D2E37DB3D1D8}" srcOrd="0" destOrd="0" parTransId="{166180CA-FA5D-4FAE-BBC0-786296E0F5DD}" sibTransId="{1907A30B-4296-4BE3-81B4-96FE506F2468}"/>
    <dgm:cxn modelId="{1B66FF58-4D50-45AE-A865-2AB1DC754B9F}" type="presOf" srcId="{0112A1F0-ADFE-4477-8503-16D77D6A1810}" destId="{C3E27670-5D92-4331-96B1-E92A5E24C30D}" srcOrd="0" destOrd="0" presId="urn:microsoft.com/office/officeart/2005/8/layout/hProcess6"/>
    <dgm:cxn modelId="{BB14F934-014A-4A3F-9579-DCB887FD82A5}" srcId="{D61C8E65-644E-4DB1-9714-E060998BD9D4}" destId="{E7A12200-E78E-484C-99D2-28B329F466EB}" srcOrd="1" destOrd="0" parTransId="{4FAE02DA-5287-41EF-BD34-22853E104A3B}" sibTransId="{B12B82E1-D7AA-4A7E-A85A-5F3CE6B322EB}"/>
    <dgm:cxn modelId="{9D812A03-80DE-481E-A0A8-97E823291C09}" type="presOf" srcId="{B9E8E52E-68D5-4394-BD2C-D2E37DB3D1D8}" destId="{5248B27A-15C1-452C-9132-362EAE7E5A99}" srcOrd="1" destOrd="0" presId="urn:microsoft.com/office/officeart/2005/8/layout/hProcess6"/>
    <dgm:cxn modelId="{1B6739B7-CFDC-46E6-AC71-4D0F8BC3BD93}" srcId="{D61C8E65-644E-4DB1-9714-E060998BD9D4}" destId="{0112A1F0-ADFE-4477-8503-16D77D6A1810}" srcOrd="3" destOrd="0" parTransId="{BCAD778A-A188-4CD2-863E-F940F87D1039}" sibTransId="{908B000A-B009-4BFA-98D3-7EBB1BA85B8B}"/>
    <dgm:cxn modelId="{322F062C-5D91-4274-AA4A-78136D1ED570}" srcId="{0112A1F0-ADFE-4477-8503-16D77D6A1810}" destId="{379EE4FF-B06C-40BE-8F8A-ECB02070571F}" srcOrd="0" destOrd="0" parTransId="{0C7223FB-858B-4EB3-8F15-654090D68BE5}" sibTransId="{3C4EB481-5888-466A-A279-D4C46BDC7AE2}"/>
    <dgm:cxn modelId="{4323EE81-8389-48DB-8D0C-3ABEB77C82AF}" type="presOf" srcId="{9066CE7A-98D3-48AC-9707-BD8F50F20B52}" destId="{F96A21CF-ED42-41A1-A325-7980C38F35E7}" srcOrd="1" destOrd="0" presId="urn:microsoft.com/office/officeart/2005/8/layout/hProcess6"/>
    <dgm:cxn modelId="{61943AE4-3C30-478F-BC98-E6102F882F0B}" type="presOf" srcId="{379EE4FF-B06C-40BE-8F8A-ECB02070571F}" destId="{F942B967-3AAF-4B51-B25E-DF34D9401DC2}" srcOrd="0" destOrd="0" presId="urn:microsoft.com/office/officeart/2005/8/layout/hProcess6"/>
    <dgm:cxn modelId="{BD3493AC-A105-4B4A-9D37-6021E1ACB80D}" type="presParOf" srcId="{76DE8A6F-CEFB-4C61-B33D-2D2EB8606032}" destId="{3C808F7E-9B4F-4834-AAFD-F9AF583E88C0}" srcOrd="0" destOrd="0" presId="urn:microsoft.com/office/officeart/2005/8/layout/hProcess6"/>
    <dgm:cxn modelId="{B2DF3E88-36E6-405D-81F3-95839BD5DA29}" type="presParOf" srcId="{3C808F7E-9B4F-4834-AAFD-F9AF583E88C0}" destId="{463443C8-80E4-4294-AFC1-65455A75A2A5}" srcOrd="0" destOrd="0" presId="urn:microsoft.com/office/officeart/2005/8/layout/hProcess6"/>
    <dgm:cxn modelId="{E2CDEA36-A20E-4D57-9D11-B74362AD3099}" type="presParOf" srcId="{3C808F7E-9B4F-4834-AAFD-F9AF583E88C0}" destId="{61A18D15-93C2-4658-A56F-F4704D469983}" srcOrd="1" destOrd="0" presId="urn:microsoft.com/office/officeart/2005/8/layout/hProcess6"/>
    <dgm:cxn modelId="{5552E90D-7565-48EE-98D4-898B197BDD12}" type="presParOf" srcId="{3C808F7E-9B4F-4834-AAFD-F9AF583E88C0}" destId="{B17CB7E6-D13A-4E58-AA3B-6687082B6BC7}" srcOrd="2" destOrd="0" presId="urn:microsoft.com/office/officeart/2005/8/layout/hProcess6"/>
    <dgm:cxn modelId="{17270248-6269-4606-A146-F41F599F5C94}" type="presParOf" srcId="{3C808F7E-9B4F-4834-AAFD-F9AF583E88C0}" destId="{8031B036-8123-4E82-8C2D-C1FF0E336EF0}" srcOrd="3" destOrd="0" presId="urn:microsoft.com/office/officeart/2005/8/layout/hProcess6"/>
    <dgm:cxn modelId="{918F4AD5-BFBC-4A73-9E43-0ECEB3B2B7E5}" type="presParOf" srcId="{76DE8A6F-CEFB-4C61-B33D-2D2EB8606032}" destId="{03091C15-C778-4B29-A7B8-E8020EB1923D}" srcOrd="1" destOrd="0" presId="urn:microsoft.com/office/officeart/2005/8/layout/hProcess6"/>
    <dgm:cxn modelId="{F45E529F-D99B-40EE-914E-23A724F75FF2}" type="presParOf" srcId="{76DE8A6F-CEFB-4C61-B33D-2D2EB8606032}" destId="{83DD629F-88E6-4F74-AD32-71E82563A337}" srcOrd="2" destOrd="0" presId="urn:microsoft.com/office/officeart/2005/8/layout/hProcess6"/>
    <dgm:cxn modelId="{4508D34C-B48E-4BC5-A2A7-C354DDCBA7A1}" type="presParOf" srcId="{83DD629F-88E6-4F74-AD32-71E82563A337}" destId="{D83A9172-C73C-4083-B4BA-A7841F4F9819}" srcOrd="0" destOrd="0" presId="urn:microsoft.com/office/officeart/2005/8/layout/hProcess6"/>
    <dgm:cxn modelId="{0579EE35-878B-4BF3-A970-9C8353ACD199}" type="presParOf" srcId="{83DD629F-88E6-4F74-AD32-71E82563A337}" destId="{5E3B6A74-5BA7-49E8-AE1A-54E2606F0730}" srcOrd="1" destOrd="0" presId="urn:microsoft.com/office/officeart/2005/8/layout/hProcess6"/>
    <dgm:cxn modelId="{8D2E112C-80B7-46CF-AC71-7EB18388B31A}" type="presParOf" srcId="{83DD629F-88E6-4F74-AD32-71E82563A337}" destId="{F96A21CF-ED42-41A1-A325-7980C38F35E7}" srcOrd="2" destOrd="0" presId="urn:microsoft.com/office/officeart/2005/8/layout/hProcess6"/>
    <dgm:cxn modelId="{E1901846-D203-4C23-8C28-7188168E0B08}" type="presParOf" srcId="{83DD629F-88E6-4F74-AD32-71E82563A337}" destId="{1AAE7F9A-A6B7-436F-8394-C79F45F78F09}" srcOrd="3" destOrd="0" presId="urn:microsoft.com/office/officeart/2005/8/layout/hProcess6"/>
    <dgm:cxn modelId="{7D58DFBB-AD97-43EB-AD60-18930D8FA5BA}" type="presParOf" srcId="{76DE8A6F-CEFB-4C61-B33D-2D2EB8606032}" destId="{A451486D-5605-4BC7-948A-116EE38A1D17}" srcOrd="3" destOrd="0" presId="urn:microsoft.com/office/officeart/2005/8/layout/hProcess6"/>
    <dgm:cxn modelId="{B3007653-F237-4331-B459-DA13DAEB3733}" type="presParOf" srcId="{76DE8A6F-CEFB-4C61-B33D-2D2EB8606032}" destId="{02479D3A-EAB4-47BE-8C4A-913BFAE71D6D}" srcOrd="4" destOrd="0" presId="urn:microsoft.com/office/officeart/2005/8/layout/hProcess6"/>
    <dgm:cxn modelId="{EC5A2C1B-8B50-459A-9998-65D70B581C3F}" type="presParOf" srcId="{02479D3A-EAB4-47BE-8C4A-913BFAE71D6D}" destId="{96618554-81D7-4381-9F22-A39FF3725C9A}" srcOrd="0" destOrd="0" presId="urn:microsoft.com/office/officeart/2005/8/layout/hProcess6"/>
    <dgm:cxn modelId="{E4381319-CC06-44FA-8BB4-DD080CA7855D}" type="presParOf" srcId="{02479D3A-EAB4-47BE-8C4A-913BFAE71D6D}" destId="{8CF24DD2-0387-43F9-8173-35E60E692A34}" srcOrd="1" destOrd="0" presId="urn:microsoft.com/office/officeart/2005/8/layout/hProcess6"/>
    <dgm:cxn modelId="{0E93859A-9FB8-4F3E-AF45-8B58950641A7}" type="presParOf" srcId="{02479D3A-EAB4-47BE-8C4A-913BFAE71D6D}" destId="{5248B27A-15C1-452C-9132-362EAE7E5A99}" srcOrd="2" destOrd="0" presId="urn:microsoft.com/office/officeart/2005/8/layout/hProcess6"/>
    <dgm:cxn modelId="{9439E4EC-C615-4CF8-A6D8-D005378B919B}" type="presParOf" srcId="{02479D3A-EAB4-47BE-8C4A-913BFAE71D6D}" destId="{5DF31ED6-DF11-47B0-B682-932665E480C3}" srcOrd="3" destOrd="0" presId="urn:microsoft.com/office/officeart/2005/8/layout/hProcess6"/>
    <dgm:cxn modelId="{967EB463-1C23-4B11-B05B-F71B023940EA}" type="presParOf" srcId="{76DE8A6F-CEFB-4C61-B33D-2D2EB8606032}" destId="{0B9E18FC-6725-4365-8472-DBF1DAB1AFE8}" srcOrd="5" destOrd="0" presId="urn:microsoft.com/office/officeart/2005/8/layout/hProcess6"/>
    <dgm:cxn modelId="{4EF89D46-6D4F-47B8-A68D-3677D9B823EF}" type="presParOf" srcId="{76DE8A6F-CEFB-4C61-B33D-2D2EB8606032}" destId="{5B528ADD-A44E-40FF-9997-ACE3A1690C21}" srcOrd="6" destOrd="0" presId="urn:microsoft.com/office/officeart/2005/8/layout/hProcess6"/>
    <dgm:cxn modelId="{4451DE14-5D5F-4B04-A0B4-F492DE6E18E2}" type="presParOf" srcId="{5B528ADD-A44E-40FF-9997-ACE3A1690C21}" destId="{A18B1087-B1FC-45A4-A022-2ED00E5A28EB}" srcOrd="0" destOrd="0" presId="urn:microsoft.com/office/officeart/2005/8/layout/hProcess6"/>
    <dgm:cxn modelId="{71A75917-AFBA-4996-B48A-D813CE7DA9A2}" type="presParOf" srcId="{5B528ADD-A44E-40FF-9997-ACE3A1690C21}" destId="{F942B967-3AAF-4B51-B25E-DF34D9401DC2}" srcOrd="1" destOrd="0" presId="urn:microsoft.com/office/officeart/2005/8/layout/hProcess6"/>
    <dgm:cxn modelId="{F59B155F-C2FD-46C7-B23A-18944C900A00}" type="presParOf" srcId="{5B528ADD-A44E-40FF-9997-ACE3A1690C21}" destId="{4746B03E-F061-4586-A5B9-C6936178E6C4}" srcOrd="2" destOrd="0" presId="urn:microsoft.com/office/officeart/2005/8/layout/hProcess6"/>
    <dgm:cxn modelId="{C4021923-D2D2-4925-8277-A762181B075D}" type="presParOf" srcId="{5B528ADD-A44E-40FF-9997-ACE3A1690C21}" destId="{C3E27670-5D92-4331-96B1-E92A5E24C30D}" srcOrd="3" destOrd="0" presId="urn:microsoft.com/office/officeart/2005/8/layout/hProcess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FEC1DF0-0E5F-48EE-BD0C-7E2C3152AE6C}" type="doc">
      <dgm:prSet loTypeId="urn:microsoft.com/office/officeart/2005/8/layout/hProcess4" loCatId="process" qsTypeId="urn:microsoft.com/office/officeart/2005/8/quickstyle/simple5" qsCatId="simple" csTypeId="urn:microsoft.com/office/officeart/2005/8/colors/colorful3" csCatId="colorful" phldr="1"/>
      <dgm:spPr/>
      <dgm:t>
        <a:bodyPr/>
        <a:lstStyle/>
        <a:p>
          <a:endParaRPr lang="ru-RU"/>
        </a:p>
      </dgm:t>
    </dgm:pt>
    <dgm:pt modelId="{DB0E4513-D702-4ED4-8FBD-0AF5CA700F16}">
      <dgm:prSet phldrT="[Текст]" custT="1"/>
      <dgm:spPr>
        <a:xfrm>
          <a:off x="661137" y="1282598"/>
          <a:ext cx="1058304" cy="42085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b="1">
              <a:solidFill>
                <a:sysClr val="windowText" lastClr="000000"/>
              </a:solidFill>
              <a:latin typeface="Times New Roman" pitchFamily="18" charset="0"/>
              <a:ea typeface="+mn-ea"/>
              <a:cs typeface="Times New Roman" pitchFamily="18" charset="0"/>
            </a:rPr>
            <a:t>І МОДЕЛЬ</a:t>
          </a:r>
        </a:p>
      </dgm:t>
    </dgm:pt>
    <dgm:pt modelId="{199FD6DF-B2DE-4443-90BF-BD24D3FC6971}" type="parTrans" cxnId="{DD2F2CBA-B609-40B8-89EA-5DE2EEB0824D}">
      <dgm:prSet/>
      <dgm:spPr/>
      <dgm:t>
        <a:bodyPr/>
        <a:lstStyle/>
        <a:p>
          <a:endParaRPr lang="ru-RU" sz="1000">
            <a:solidFill>
              <a:schemeClr val="tx1"/>
            </a:solidFill>
            <a:latin typeface="Times New Roman" pitchFamily="18" charset="0"/>
            <a:cs typeface="Times New Roman" pitchFamily="18" charset="0"/>
          </a:endParaRPr>
        </a:p>
      </dgm:t>
    </dgm:pt>
    <dgm:pt modelId="{297B3D21-A281-4EE8-A73D-CB33517DDFF6}" type="sibTrans" cxnId="{DD2F2CBA-B609-40B8-89EA-5DE2EEB0824D}">
      <dgm:prSet/>
      <dgm:spPr>
        <a:xfrm>
          <a:off x="1028504" y="502013"/>
          <a:ext cx="1649749" cy="164974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chemeClr val="tx1"/>
            </a:solidFill>
            <a:latin typeface="Times New Roman" pitchFamily="18" charset="0"/>
            <a:cs typeface="Times New Roman" pitchFamily="18" charset="0"/>
          </a:endParaRPr>
        </a:p>
      </dgm:t>
    </dgm:pt>
    <dgm:pt modelId="{F58B2122-8FE0-4821-9040-7B85E3DBF3EF}">
      <dgm:prSet phldrT="[Текст]" custT="1"/>
      <dgm:spPr>
        <a:xfrm>
          <a:off x="239195" y="153650"/>
          <a:ext cx="1500586" cy="981989"/>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kk-KZ" sz="1000">
              <a:solidFill>
                <a:sysClr val="windowText" lastClr="000000">
                  <a:hueOff val="0"/>
                  <a:satOff val="0"/>
                  <a:lumOff val="0"/>
                  <a:alphaOff val="0"/>
                </a:sysClr>
              </a:solidFill>
              <a:latin typeface="Times New Roman" pitchFamily="18" charset="0"/>
              <a:ea typeface="+mn-ea"/>
              <a:cs typeface="Times New Roman" pitchFamily="18" charset="0"/>
            </a:rPr>
            <a:t>Классикалық білім беру дәстүрлері бар </a:t>
          </a:r>
          <a:r>
            <a:rPr lang="kk-KZ" sz="1000" b="1" i="0">
              <a:solidFill>
                <a:sysClr val="windowText" lastClr="000000">
                  <a:hueOff val="0"/>
                  <a:satOff val="0"/>
                  <a:lumOff val="0"/>
                  <a:alphaOff val="0"/>
                </a:sysClr>
              </a:solidFill>
              <a:latin typeface="Times New Roman" pitchFamily="18" charset="0"/>
              <a:ea typeface="+mn-ea"/>
              <a:cs typeface="Times New Roman" pitchFamily="18" charset="0"/>
            </a:rPr>
            <a:t>бір университет </a:t>
          </a:r>
          <a:r>
            <a:rPr lang="kk-KZ" sz="1000" b="0" i="0">
              <a:solidFill>
                <a:sysClr val="windowText" lastClr="000000">
                  <a:hueOff val="0"/>
                  <a:satOff val="0"/>
                  <a:lumOff val="0"/>
                  <a:alphaOff val="0"/>
                </a:sysClr>
              </a:solidFill>
              <a:latin typeface="Times New Roman" pitchFamily="18" charset="0"/>
              <a:ea typeface="+mn-ea"/>
              <a:cs typeface="Times New Roman" pitchFamily="18" charset="0"/>
            </a:rPr>
            <a:t>негізінде оқыту</a:t>
          </a:r>
          <a:endParaRPr lang="ru-RU" sz="1000" b="0" i="0">
            <a:solidFill>
              <a:sysClr val="windowText" lastClr="000000"/>
            </a:solidFill>
            <a:latin typeface="Times New Roman" pitchFamily="18" charset="0"/>
            <a:ea typeface="+mn-ea"/>
            <a:cs typeface="Times New Roman" pitchFamily="18" charset="0"/>
          </a:endParaRPr>
        </a:p>
      </dgm:t>
    </dgm:pt>
    <dgm:pt modelId="{20A42403-130A-4750-977E-5229A5099ADA}" type="parTrans" cxnId="{7BAE54FD-76C9-4791-AEBF-DFC4BD60E628}">
      <dgm:prSet/>
      <dgm:spPr/>
      <dgm:t>
        <a:bodyPr/>
        <a:lstStyle/>
        <a:p>
          <a:endParaRPr lang="ru-RU" sz="1000">
            <a:solidFill>
              <a:schemeClr val="tx1"/>
            </a:solidFill>
            <a:latin typeface="Times New Roman" pitchFamily="18" charset="0"/>
            <a:cs typeface="Times New Roman" pitchFamily="18" charset="0"/>
          </a:endParaRPr>
        </a:p>
      </dgm:t>
    </dgm:pt>
    <dgm:pt modelId="{A689C1B1-963F-46FE-8EA4-08CA0425066A}" type="sibTrans" cxnId="{7BAE54FD-76C9-4791-AEBF-DFC4BD60E628}">
      <dgm:prSet/>
      <dgm:spPr/>
      <dgm:t>
        <a:bodyPr/>
        <a:lstStyle/>
        <a:p>
          <a:endParaRPr lang="ru-RU" sz="1000">
            <a:solidFill>
              <a:schemeClr val="tx1"/>
            </a:solidFill>
            <a:latin typeface="Times New Roman" pitchFamily="18" charset="0"/>
            <a:cs typeface="Times New Roman" pitchFamily="18" charset="0"/>
          </a:endParaRPr>
        </a:p>
      </dgm:t>
    </dgm:pt>
    <dgm:pt modelId="{6AB5AC9D-8D01-4832-887A-BB0A5E7A3FEF}">
      <dgm:prSet phldrT="[Текст]" custT="1"/>
      <dgm:spPr>
        <a:xfrm>
          <a:off x="2443711" y="300608"/>
          <a:ext cx="1058304" cy="420852"/>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b="1">
              <a:solidFill>
                <a:sysClr val="windowText" lastClr="000000"/>
              </a:solidFill>
              <a:latin typeface="Times New Roman" pitchFamily="18" charset="0"/>
              <a:ea typeface="+mn-ea"/>
              <a:cs typeface="Times New Roman" pitchFamily="18" charset="0"/>
            </a:rPr>
            <a:t>ІІ МОДЕЛЬ</a:t>
          </a:r>
        </a:p>
      </dgm:t>
    </dgm:pt>
    <dgm:pt modelId="{407C4511-C156-4927-A5E4-4590D53FAAE6}" type="parTrans" cxnId="{5539CA7F-8D2D-4AD5-AB12-5B7039313A31}">
      <dgm:prSet/>
      <dgm:spPr/>
      <dgm:t>
        <a:bodyPr/>
        <a:lstStyle/>
        <a:p>
          <a:endParaRPr lang="ru-RU" sz="1000">
            <a:solidFill>
              <a:schemeClr val="tx1"/>
            </a:solidFill>
            <a:latin typeface="Times New Roman" pitchFamily="18" charset="0"/>
            <a:cs typeface="Times New Roman" pitchFamily="18" charset="0"/>
          </a:endParaRPr>
        </a:p>
      </dgm:t>
    </dgm:pt>
    <dgm:pt modelId="{647DC01E-BEAE-4323-863D-989147935D5D}" type="sibTrans" cxnId="{5539CA7F-8D2D-4AD5-AB12-5B7039313A31}">
      <dgm:prSet/>
      <dgm:spPr>
        <a:xfrm>
          <a:off x="2848239" y="-266279"/>
          <a:ext cx="1759868" cy="1759868"/>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000">
            <a:solidFill>
              <a:schemeClr val="tx1"/>
            </a:solidFill>
            <a:latin typeface="Times New Roman" pitchFamily="18" charset="0"/>
            <a:cs typeface="Times New Roman" pitchFamily="18" charset="0"/>
          </a:endParaRPr>
        </a:p>
      </dgm:t>
    </dgm:pt>
    <dgm:pt modelId="{86F56CB3-1A50-4331-A6A6-553675089B1E}">
      <dgm:prSet phldrT="[Текст]" custT="1"/>
      <dgm:spPr>
        <a:xfrm>
          <a:off x="2016089" y="511035"/>
          <a:ext cx="1516683" cy="981989"/>
        </a:xfrm>
        <a:solidFill>
          <a:sysClr val="window" lastClr="FFFFFF">
            <a:alpha val="90000"/>
            <a:hueOff val="0"/>
            <a:satOff val="0"/>
            <a:lumOff val="0"/>
            <a:alphaOff val="0"/>
          </a:sysClr>
        </a:solidFill>
        <a:ln w="9525" cap="flat" cmpd="sng" algn="ctr">
          <a:solidFill>
            <a:srgbClr val="9BBB59">
              <a:hueOff val="5625132"/>
              <a:satOff val="-8440"/>
              <a:lumOff val="-1373"/>
              <a:alphaOff val="0"/>
            </a:srgbClr>
          </a:solidFill>
          <a:prstDash val="solid"/>
        </a:ln>
        <a:effectLst>
          <a:outerShdw blurRad="40000" dist="23000" dir="5400000" rotWithShape="0">
            <a:srgbClr val="000000">
              <a:alpha val="35000"/>
            </a:srgbClr>
          </a:outerShdw>
        </a:effectLst>
      </dgm:spPr>
      <dgm:t>
        <a:bodyPr/>
        <a:lstStyle/>
        <a:p>
          <a:r>
            <a:rPr lang="ru-RU" sz="1000" b="1">
              <a:solidFill>
                <a:sysClr val="windowText" lastClr="000000"/>
              </a:solidFill>
              <a:latin typeface="Times New Roman" pitchFamily="18" charset="0"/>
              <a:ea typeface="+mn-ea"/>
              <a:cs typeface="Times New Roman" pitchFamily="18" charset="0"/>
            </a:rPr>
            <a:t>Бірнеше оқу орындарының </a:t>
          </a:r>
          <a:r>
            <a:rPr lang="ru-RU" sz="1000">
              <a:solidFill>
                <a:sysClr val="windowText" lastClr="000000"/>
              </a:solidFill>
              <a:latin typeface="Times New Roman" pitchFamily="18" charset="0"/>
              <a:ea typeface="+mn-ea"/>
              <a:cs typeface="Times New Roman" pitchFamily="18" charset="0"/>
            </a:rPr>
            <a:t>ынтымақтастығына негізделген оқыту</a:t>
          </a:r>
        </a:p>
      </dgm:t>
    </dgm:pt>
    <dgm:pt modelId="{282B3E27-BB75-43C4-851C-57B2E3D6E5D2}" type="parTrans" cxnId="{F5CB3A0D-F5B2-44B4-82A2-0FC1812AB5FF}">
      <dgm:prSet/>
      <dgm:spPr/>
      <dgm:t>
        <a:bodyPr/>
        <a:lstStyle/>
        <a:p>
          <a:endParaRPr lang="ru-RU" sz="1000">
            <a:solidFill>
              <a:schemeClr val="tx1"/>
            </a:solidFill>
            <a:latin typeface="Times New Roman" pitchFamily="18" charset="0"/>
            <a:cs typeface="Times New Roman" pitchFamily="18" charset="0"/>
          </a:endParaRPr>
        </a:p>
      </dgm:t>
    </dgm:pt>
    <dgm:pt modelId="{221B331F-D0F7-4DE8-A762-EDC5D7C5D3FC}" type="sibTrans" cxnId="{F5CB3A0D-F5B2-44B4-82A2-0FC1812AB5FF}">
      <dgm:prSet/>
      <dgm:spPr/>
      <dgm:t>
        <a:bodyPr/>
        <a:lstStyle/>
        <a:p>
          <a:endParaRPr lang="ru-RU" sz="1000">
            <a:solidFill>
              <a:schemeClr val="tx1"/>
            </a:solidFill>
            <a:latin typeface="Times New Roman" pitchFamily="18" charset="0"/>
            <a:cs typeface="Times New Roman" pitchFamily="18" charset="0"/>
          </a:endParaRPr>
        </a:p>
      </dgm:t>
    </dgm:pt>
    <dgm:pt modelId="{26E68794-3EC1-4D61-9064-0251D9B43AE3}">
      <dgm:prSet phldrT="[Текст]" custT="1"/>
      <dgm:spPr>
        <a:xfrm>
          <a:off x="4178911" y="1282598"/>
          <a:ext cx="1058304" cy="420852"/>
        </a:xfr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000" b="1">
              <a:solidFill>
                <a:sysClr val="windowText" lastClr="000000"/>
              </a:solidFill>
              <a:latin typeface="Times New Roman" pitchFamily="18" charset="0"/>
              <a:ea typeface="+mn-ea"/>
              <a:cs typeface="Times New Roman" pitchFamily="18" charset="0"/>
            </a:rPr>
            <a:t>ІІІ МОДЕЛЬ</a:t>
          </a:r>
        </a:p>
      </dgm:t>
    </dgm:pt>
    <dgm:pt modelId="{DBCD356A-7F70-430F-BA76-19110DF28D5B}" type="parTrans" cxnId="{BD9B7792-5220-4383-A2A1-C16D33AA08DB}">
      <dgm:prSet/>
      <dgm:spPr/>
      <dgm:t>
        <a:bodyPr/>
        <a:lstStyle/>
        <a:p>
          <a:endParaRPr lang="ru-RU" sz="1000">
            <a:solidFill>
              <a:schemeClr val="tx1"/>
            </a:solidFill>
            <a:latin typeface="Times New Roman" pitchFamily="18" charset="0"/>
            <a:cs typeface="Times New Roman" pitchFamily="18" charset="0"/>
          </a:endParaRPr>
        </a:p>
      </dgm:t>
    </dgm:pt>
    <dgm:pt modelId="{77645D54-84C5-455A-86BD-2B72D4495573}" type="sibTrans" cxnId="{BD9B7792-5220-4383-A2A1-C16D33AA08DB}">
      <dgm:prSet/>
      <dgm:spPr/>
      <dgm:t>
        <a:bodyPr/>
        <a:lstStyle/>
        <a:p>
          <a:endParaRPr lang="ru-RU" sz="1000">
            <a:solidFill>
              <a:schemeClr val="tx1"/>
            </a:solidFill>
            <a:latin typeface="Times New Roman" pitchFamily="18" charset="0"/>
            <a:cs typeface="Times New Roman" pitchFamily="18" charset="0"/>
          </a:endParaRPr>
        </a:p>
      </dgm:t>
    </dgm:pt>
    <dgm:pt modelId="{7A838EA5-ECAE-47BD-BC50-9AADA0ED91E6}">
      <dgm:prSet phldrT="[Текст]" custT="1"/>
      <dgm:spPr>
        <a:xfrm>
          <a:off x="3806712" y="335779"/>
          <a:ext cx="1405839" cy="981989"/>
        </a:xfrm>
        <a:solidFill>
          <a:sysClr val="window" lastClr="FFFFFF">
            <a:alpha val="90000"/>
            <a:hueOff val="0"/>
            <a:satOff val="0"/>
            <a:lumOff val="0"/>
            <a:alphaOff val="0"/>
          </a:sysClr>
        </a:solidFill>
        <a:ln w="9525" cap="flat" cmpd="sng" algn="ctr">
          <a:solidFill>
            <a:srgbClr val="9BBB59">
              <a:hueOff val="11250264"/>
              <a:satOff val="-16880"/>
              <a:lumOff val="-2745"/>
              <a:alphaOff val="0"/>
            </a:srgbClr>
          </a:solidFill>
          <a:prstDash val="solid"/>
        </a:ln>
        <a:effectLst>
          <a:outerShdw blurRad="40000" dist="23000" dir="5400000" rotWithShape="0">
            <a:srgbClr val="000000">
              <a:alpha val="35000"/>
            </a:srgbClr>
          </a:outerShdw>
        </a:effectLst>
      </dgm:spPr>
      <dgm:t>
        <a:bodyPr/>
        <a:lstStyle/>
        <a:p>
          <a:r>
            <a:rPr lang="ru-RU" sz="1000">
              <a:solidFill>
                <a:sysClr val="windowText" lastClr="000000"/>
              </a:solidFill>
              <a:latin typeface="Times New Roman" pitchFamily="18" charset="0"/>
              <a:ea typeface="+mn-ea"/>
              <a:cs typeface="Times New Roman" pitchFamily="18" charset="0"/>
            </a:rPr>
            <a:t>Осы мақсаттар үшін </a:t>
          </a:r>
          <a:r>
            <a:rPr lang="ru-RU" sz="1000" b="1">
              <a:solidFill>
                <a:sysClr val="windowText" lastClr="000000"/>
              </a:solidFill>
              <a:latin typeface="Times New Roman" pitchFamily="18" charset="0"/>
              <a:ea typeface="+mn-ea"/>
              <a:cs typeface="Times New Roman" pitchFamily="18" charset="0"/>
            </a:rPr>
            <a:t>арнайы құрылған университеттерде </a:t>
          </a:r>
          <a:r>
            <a:rPr lang="ru-RU" sz="1000">
              <a:solidFill>
                <a:sysClr val="windowText" lastClr="000000"/>
              </a:solidFill>
              <a:latin typeface="Times New Roman" pitchFamily="18" charset="0"/>
              <a:ea typeface="+mn-ea"/>
              <a:cs typeface="Times New Roman" pitchFamily="18" charset="0"/>
            </a:rPr>
            <a:t>оқыту</a:t>
          </a:r>
        </a:p>
      </dgm:t>
    </dgm:pt>
    <dgm:pt modelId="{13A029AC-DABF-42FE-B93A-3ADEF4812910}" type="parTrans" cxnId="{8BF1C656-3F23-4A17-89AA-1742270DAD55}">
      <dgm:prSet/>
      <dgm:spPr/>
      <dgm:t>
        <a:bodyPr/>
        <a:lstStyle/>
        <a:p>
          <a:endParaRPr lang="ru-RU" sz="1000">
            <a:solidFill>
              <a:schemeClr val="tx1"/>
            </a:solidFill>
            <a:latin typeface="Times New Roman" pitchFamily="18" charset="0"/>
            <a:cs typeface="Times New Roman" pitchFamily="18" charset="0"/>
          </a:endParaRPr>
        </a:p>
      </dgm:t>
    </dgm:pt>
    <dgm:pt modelId="{2C4C567A-2B2E-49AB-B4D9-742574A2792E}" type="sibTrans" cxnId="{8BF1C656-3F23-4A17-89AA-1742270DAD55}">
      <dgm:prSet/>
      <dgm:spPr/>
      <dgm:t>
        <a:bodyPr/>
        <a:lstStyle/>
        <a:p>
          <a:endParaRPr lang="ru-RU" sz="1000">
            <a:solidFill>
              <a:schemeClr val="tx1"/>
            </a:solidFill>
            <a:latin typeface="Times New Roman" pitchFamily="18" charset="0"/>
            <a:cs typeface="Times New Roman" pitchFamily="18" charset="0"/>
          </a:endParaRPr>
        </a:p>
      </dgm:t>
    </dgm:pt>
    <dgm:pt modelId="{62F25DE9-67F8-4D7C-A9F4-4B16A902CCEC}" type="pres">
      <dgm:prSet presAssocID="{DFEC1DF0-0E5F-48EE-BD0C-7E2C3152AE6C}" presName="Name0" presStyleCnt="0">
        <dgm:presLayoutVars>
          <dgm:dir/>
          <dgm:animLvl val="lvl"/>
          <dgm:resizeHandles val="exact"/>
        </dgm:presLayoutVars>
      </dgm:prSet>
      <dgm:spPr/>
      <dgm:t>
        <a:bodyPr/>
        <a:lstStyle/>
        <a:p>
          <a:endParaRPr lang="ru-RU"/>
        </a:p>
      </dgm:t>
    </dgm:pt>
    <dgm:pt modelId="{1330D2AC-D0D8-456B-AE28-77BC1398EC6B}" type="pres">
      <dgm:prSet presAssocID="{DFEC1DF0-0E5F-48EE-BD0C-7E2C3152AE6C}" presName="tSp" presStyleCnt="0"/>
      <dgm:spPr/>
    </dgm:pt>
    <dgm:pt modelId="{3200E0CD-FAEB-4204-9EA9-1A1555D0C2F1}" type="pres">
      <dgm:prSet presAssocID="{DFEC1DF0-0E5F-48EE-BD0C-7E2C3152AE6C}" presName="bSp" presStyleCnt="0"/>
      <dgm:spPr/>
    </dgm:pt>
    <dgm:pt modelId="{9ACFF17C-896F-45D6-BD28-A19EC31FB258}" type="pres">
      <dgm:prSet presAssocID="{DFEC1DF0-0E5F-48EE-BD0C-7E2C3152AE6C}" presName="process" presStyleCnt="0"/>
      <dgm:spPr/>
    </dgm:pt>
    <dgm:pt modelId="{088A7A20-CB1C-4282-8A59-993CA954B7EB}" type="pres">
      <dgm:prSet presAssocID="{DB0E4513-D702-4ED4-8FBD-0AF5CA700F16}" presName="composite1" presStyleCnt="0"/>
      <dgm:spPr/>
    </dgm:pt>
    <dgm:pt modelId="{B516F0E1-15E9-43A2-AC85-E289E0AFD36C}" type="pres">
      <dgm:prSet presAssocID="{DB0E4513-D702-4ED4-8FBD-0AF5CA700F16}" presName="dummyNode1" presStyleLbl="node1" presStyleIdx="0" presStyleCnt="3"/>
      <dgm:spPr/>
    </dgm:pt>
    <dgm:pt modelId="{91F4FEA4-A464-4944-AE37-23CF8D5C039B}" type="pres">
      <dgm:prSet presAssocID="{DB0E4513-D702-4ED4-8FBD-0AF5CA700F16}" presName="childNode1" presStyleLbl="bgAcc1" presStyleIdx="0" presStyleCnt="3" custScaleX="126037" custLinFactNeighborX="-199" custLinFactNeighborY="-36394">
        <dgm:presLayoutVars>
          <dgm:bulletEnabled val="1"/>
        </dgm:presLayoutVars>
      </dgm:prSet>
      <dgm:spPr>
        <a:prstGeom prst="roundRect">
          <a:avLst>
            <a:gd name="adj" fmla="val 10000"/>
          </a:avLst>
        </a:prstGeom>
      </dgm:spPr>
      <dgm:t>
        <a:bodyPr/>
        <a:lstStyle/>
        <a:p>
          <a:endParaRPr lang="ru-RU"/>
        </a:p>
      </dgm:t>
    </dgm:pt>
    <dgm:pt modelId="{B94ED9F0-836A-44B4-B009-F66DF041B871}" type="pres">
      <dgm:prSet presAssocID="{DB0E4513-D702-4ED4-8FBD-0AF5CA700F16}" presName="childNode1tx" presStyleLbl="bgAcc1" presStyleIdx="0" presStyleCnt="3">
        <dgm:presLayoutVars>
          <dgm:bulletEnabled val="1"/>
        </dgm:presLayoutVars>
      </dgm:prSet>
      <dgm:spPr/>
      <dgm:t>
        <a:bodyPr/>
        <a:lstStyle/>
        <a:p>
          <a:endParaRPr lang="ru-RU"/>
        </a:p>
      </dgm:t>
    </dgm:pt>
    <dgm:pt modelId="{923D91F5-73AE-43CB-846A-DC20CA6736D4}" type="pres">
      <dgm:prSet presAssocID="{DB0E4513-D702-4ED4-8FBD-0AF5CA700F16}" presName="parentNode1" presStyleLbl="node1" presStyleIdx="0" presStyleCnt="3">
        <dgm:presLayoutVars>
          <dgm:chMax val="1"/>
          <dgm:bulletEnabled val="1"/>
        </dgm:presLayoutVars>
      </dgm:prSet>
      <dgm:spPr>
        <a:prstGeom prst="roundRect">
          <a:avLst>
            <a:gd name="adj" fmla="val 10000"/>
          </a:avLst>
        </a:prstGeom>
      </dgm:spPr>
      <dgm:t>
        <a:bodyPr/>
        <a:lstStyle/>
        <a:p>
          <a:endParaRPr lang="ru-RU"/>
        </a:p>
      </dgm:t>
    </dgm:pt>
    <dgm:pt modelId="{3C52DA01-4729-4322-A58B-EE72D274CAA4}" type="pres">
      <dgm:prSet presAssocID="{DB0E4513-D702-4ED4-8FBD-0AF5CA700F16}" presName="connSite1" presStyleCnt="0"/>
      <dgm:spPr/>
    </dgm:pt>
    <dgm:pt modelId="{2E687F03-0693-4706-A7CB-1B0B998E65AA}" type="pres">
      <dgm:prSet presAssocID="{297B3D21-A281-4EE8-A73D-CB33517DDFF6}" presName="Name9" presStyleLbl="sibTrans2D1" presStyleIdx="0" presStyleCnt="2"/>
      <dgm:spPr>
        <a:prstGeom prst="leftCircularArrow">
          <a:avLst>
            <a:gd name="adj1" fmla="val 3487"/>
            <a:gd name="adj2" fmla="val 432526"/>
            <a:gd name="adj3" fmla="val 2208036"/>
            <a:gd name="adj4" fmla="val 9024489"/>
            <a:gd name="adj5" fmla="val 4068"/>
          </a:avLst>
        </a:prstGeom>
      </dgm:spPr>
      <dgm:t>
        <a:bodyPr/>
        <a:lstStyle/>
        <a:p>
          <a:endParaRPr lang="ru-RU"/>
        </a:p>
      </dgm:t>
    </dgm:pt>
    <dgm:pt modelId="{6C273D73-926A-4BA6-9DB0-CA6FD0E0E785}" type="pres">
      <dgm:prSet presAssocID="{6AB5AC9D-8D01-4832-887A-BB0A5E7A3FEF}" presName="composite2" presStyleCnt="0"/>
      <dgm:spPr/>
    </dgm:pt>
    <dgm:pt modelId="{B099ACC2-ECB8-4A13-8A27-DDFD067192C1}" type="pres">
      <dgm:prSet presAssocID="{6AB5AC9D-8D01-4832-887A-BB0A5E7A3FEF}" presName="dummyNode2" presStyleLbl="node1" presStyleIdx="0" presStyleCnt="3"/>
      <dgm:spPr/>
    </dgm:pt>
    <dgm:pt modelId="{0DB0ACBB-668C-4D8C-83BD-8A2C4E0456F5}" type="pres">
      <dgm:prSet presAssocID="{6AB5AC9D-8D01-4832-887A-BB0A5E7A3FEF}" presName="childNode2" presStyleLbl="bgAcc1" presStyleIdx="1" presStyleCnt="3" custScaleX="127389">
        <dgm:presLayoutVars>
          <dgm:bulletEnabled val="1"/>
        </dgm:presLayoutVars>
      </dgm:prSet>
      <dgm:spPr>
        <a:prstGeom prst="roundRect">
          <a:avLst>
            <a:gd name="adj" fmla="val 10000"/>
          </a:avLst>
        </a:prstGeom>
      </dgm:spPr>
      <dgm:t>
        <a:bodyPr/>
        <a:lstStyle/>
        <a:p>
          <a:endParaRPr lang="ru-RU"/>
        </a:p>
      </dgm:t>
    </dgm:pt>
    <dgm:pt modelId="{96FFC1D6-7F9C-405C-BB12-9166406A19D6}" type="pres">
      <dgm:prSet presAssocID="{6AB5AC9D-8D01-4832-887A-BB0A5E7A3FEF}" presName="childNode2tx" presStyleLbl="bgAcc1" presStyleIdx="1" presStyleCnt="3">
        <dgm:presLayoutVars>
          <dgm:bulletEnabled val="1"/>
        </dgm:presLayoutVars>
      </dgm:prSet>
      <dgm:spPr/>
      <dgm:t>
        <a:bodyPr/>
        <a:lstStyle/>
        <a:p>
          <a:endParaRPr lang="ru-RU"/>
        </a:p>
      </dgm:t>
    </dgm:pt>
    <dgm:pt modelId="{3E94C071-928C-4ED7-8CB1-B0691681AF3F}" type="pres">
      <dgm:prSet presAssocID="{6AB5AC9D-8D01-4832-887A-BB0A5E7A3FEF}" presName="parentNode2" presStyleLbl="node1" presStyleIdx="1" presStyleCnt="3">
        <dgm:presLayoutVars>
          <dgm:chMax val="0"/>
          <dgm:bulletEnabled val="1"/>
        </dgm:presLayoutVars>
      </dgm:prSet>
      <dgm:spPr>
        <a:prstGeom prst="roundRect">
          <a:avLst>
            <a:gd name="adj" fmla="val 10000"/>
          </a:avLst>
        </a:prstGeom>
      </dgm:spPr>
      <dgm:t>
        <a:bodyPr/>
        <a:lstStyle/>
        <a:p>
          <a:endParaRPr lang="ru-RU"/>
        </a:p>
      </dgm:t>
    </dgm:pt>
    <dgm:pt modelId="{93751B3B-EF33-4683-B046-2CEB95C557D6}" type="pres">
      <dgm:prSet presAssocID="{6AB5AC9D-8D01-4832-887A-BB0A5E7A3FEF}" presName="connSite2" presStyleCnt="0"/>
      <dgm:spPr/>
    </dgm:pt>
    <dgm:pt modelId="{9C01D4D1-6B55-43EC-87F4-7C1E4F903D26}" type="pres">
      <dgm:prSet presAssocID="{647DC01E-BEAE-4323-863D-989147935D5D}" presName="Name18" presStyleLbl="sibTrans2D1" presStyleIdx="1" presStyleCnt="2"/>
      <dgm:spPr>
        <a:prstGeom prst="circularArrow">
          <a:avLst>
            <a:gd name="adj1" fmla="val 3269"/>
            <a:gd name="adj2" fmla="val 403364"/>
            <a:gd name="adj3" fmla="val 18996338"/>
            <a:gd name="adj4" fmla="val 12150723"/>
            <a:gd name="adj5" fmla="val 3814"/>
          </a:avLst>
        </a:prstGeom>
      </dgm:spPr>
      <dgm:t>
        <a:bodyPr/>
        <a:lstStyle/>
        <a:p>
          <a:endParaRPr lang="ru-RU"/>
        </a:p>
      </dgm:t>
    </dgm:pt>
    <dgm:pt modelId="{99AF3F90-7DA0-481E-8C4F-63B138077982}" type="pres">
      <dgm:prSet presAssocID="{26E68794-3EC1-4D61-9064-0251D9B43AE3}" presName="composite1" presStyleCnt="0"/>
      <dgm:spPr/>
    </dgm:pt>
    <dgm:pt modelId="{7818A4B8-97A0-478D-9E04-F4081798D141}" type="pres">
      <dgm:prSet presAssocID="{26E68794-3EC1-4D61-9064-0251D9B43AE3}" presName="dummyNode1" presStyleLbl="node1" presStyleIdx="1" presStyleCnt="3"/>
      <dgm:spPr/>
    </dgm:pt>
    <dgm:pt modelId="{7906275A-0E9E-4CD1-8C6D-705AD70FBB17}" type="pres">
      <dgm:prSet presAssocID="{26E68794-3EC1-4D61-9064-0251D9B43AE3}" presName="childNode1" presStyleLbl="bgAcc1" presStyleIdx="2" presStyleCnt="3" custScaleX="118079" custLinFactNeighborY="-17847">
        <dgm:presLayoutVars>
          <dgm:bulletEnabled val="1"/>
        </dgm:presLayoutVars>
      </dgm:prSet>
      <dgm:spPr>
        <a:prstGeom prst="roundRect">
          <a:avLst>
            <a:gd name="adj" fmla="val 10000"/>
          </a:avLst>
        </a:prstGeom>
      </dgm:spPr>
      <dgm:t>
        <a:bodyPr/>
        <a:lstStyle/>
        <a:p>
          <a:endParaRPr lang="ru-RU"/>
        </a:p>
      </dgm:t>
    </dgm:pt>
    <dgm:pt modelId="{20CDF67B-91A2-4F42-8E2C-CA80833C0199}" type="pres">
      <dgm:prSet presAssocID="{26E68794-3EC1-4D61-9064-0251D9B43AE3}" presName="childNode1tx" presStyleLbl="bgAcc1" presStyleIdx="2" presStyleCnt="3">
        <dgm:presLayoutVars>
          <dgm:bulletEnabled val="1"/>
        </dgm:presLayoutVars>
      </dgm:prSet>
      <dgm:spPr/>
      <dgm:t>
        <a:bodyPr/>
        <a:lstStyle/>
        <a:p>
          <a:endParaRPr lang="ru-RU"/>
        </a:p>
      </dgm:t>
    </dgm:pt>
    <dgm:pt modelId="{27B2CA5E-8696-46CD-90F5-A23D382C055F}" type="pres">
      <dgm:prSet presAssocID="{26E68794-3EC1-4D61-9064-0251D9B43AE3}" presName="parentNode1" presStyleLbl="node1" presStyleIdx="2" presStyleCnt="3">
        <dgm:presLayoutVars>
          <dgm:chMax val="1"/>
          <dgm:bulletEnabled val="1"/>
        </dgm:presLayoutVars>
      </dgm:prSet>
      <dgm:spPr>
        <a:prstGeom prst="roundRect">
          <a:avLst>
            <a:gd name="adj" fmla="val 10000"/>
          </a:avLst>
        </a:prstGeom>
      </dgm:spPr>
      <dgm:t>
        <a:bodyPr/>
        <a:lstStyle/>
        <a:p>
          <a:endParaRPr lang="ru-RU"/>
        </a:p>
      </dgm:t>
    </dgm:pt>
    <dgm:pt modelId="{AFEEEE47-31BC-4204-944A-6A37B122E38A}" type="pres">
      <dgm:prSet presAssocID="{26E68794-3EC1-4D61-9064-0251D9B43AE3}" presName="connSite1" presStyleCnt="0"/>
      <dgm:spPr/>
    </dgm:pt>
  </dgm:ptLst>
  <dgm:cxnLst>
    <dgm:cxn modelId="{B7752323-1E49-438D-B98E-E9FA6F4AF438}" type="presOf" srcId="{F58B2122-8FE0-4821-9040-7B85E3DBF3EF}" destId="{B94ED9F0-836A-44B4-B009-F66DF041B871}" srcOrd="1" destOrd="0" presId="urn:microsoft.com/office/officeart/2005/8/layout/hProcess4"/>
    <dgm:cxn modelId="{5539CA7F-8D2D-4AD5-AB12-5B7039313A31}" srcId="{DFEC1DF0-0E5F-48EE-BD0C-7E2C3152AE6C}" destId="{6AB5AC9D-8D01-4832-887A-BB0A5E7A3FEF}" srcOrd="1" destOrd="0" parTransId="{407C4511-C156-4927-A5E4-4590D53FAAE6}" sibTransId="{647DC01E-BEAE-4323-863D-989147935D5D}"/>
    <dgm:cxn modelId="{1B2A3D00-738F-476A-AE04-F314D533FD3B}" type="presOf" srcId="{F58B2122-8FE0-4821-9040-7B85E3DBF3EF}" destId="{91F4FEA4-A464-4944-AE37-23CF8D5C039B}" srcOrd="0" destOrd="0" presId="urn:microsoft.com/office/officeart/2005/8/layout/hProcess4"/>
    <dgm:cxn modelId="{BD9B7792-5220-4383-A2A1-C16D33AA08DB}" srcId="{DFEC1DF0-0E5F-48EE-BD0C-7E2C3152AE6C}" destId="{26E68794-3EC1-4D61-9064-0251D9B43AE3}" srcOrd="2" destOrd="0" parTransId="{DBCD356A-7F70-430F-BA76-19110DF28D5B}" sibTransId="{77645D54-84C5-455A-86BD-2B72D4495573}"/>
    <dgm:cxn modelId="{C5B9EB16-314E-4A42-B23F-FB80E2E13B94}" type="presOf" srcId="{DB0E4513-D702-4ED4-8FBD-0AF5CA700F16}" destId="{923D91F5-73AE-43CB-846A-DC20CA6736D4}" srcOrd="0" destOrd="0" presId="urn:microsoft.com/office/officeart/2005/8/layout/hProcess4"/>
    <dgm:cxn modelId="{04BF3C27-511D-44B7-A7A3-1F30F739AED1}" type="presOf" srcId="{6AB5AC9D-8D01-4832-887A-BB0A5E7A3FEF}" destId="{3E94C071-928C-4ED7-8CB1-B0691681AF3F}" srcOrd="0" destOrd="0" presId="urn:microsoft.com/office/officeart/2005/8/layout/hProcess4"/>
    <dgm:cxn modelId="{092640E5-7E5A-455C-8A5F-A56BE2B6E988}" type="presOf" srcId="{DFEC1DF0-0E5F-48EE-BD0C-7E2C3152AE6C}" destId="{62F25DE9-67F8-4D7C-A9F4-4B16A902CCEC}" srcOrd="0" destOrd="0" presId="urn:microsoft.com/office/officeart/2005/8/layout/hProcess4"/>
    <dgm:cxn modelId="{7BAE54FD-76C9-4791-AEBF-DFC4BD60E628}" srcId="{DB0E4513-D702-4ED4-8FBD-0AF5CA700F16}" destId="{F58B2122-8FE0-4821-9040-7B85E3DBF3EF}" srcOrd="0" destOrd="0" parTransId="{20A42403-130A-4750-977E-5229A5099ADA}" sibTransId="{A689C1B1-963F-46FE-8EA4-08CA0425066A}"/>
    <dgm:cxn modelId="{5A9A4C36-D535-45E1-B6B5-6EC83675E5D5}" type="presOf" srcId="{86F56CB3-1A50-4331-A6A6-553675089B1E}" destId="{96FFC1D6-7F9C-405C-BB12-9166406A19D6}" srcOrd="1" destOrd="0" presId="urn:microsoft.com/office/officeart/2005/8/layout/hProcess4"/>
    <dgm:cxn modelId="{8BF1C656-3F23-4A17-89AA-1742270DAD55}" srcId="{26E68794-3EC1-4D61-9064-0251D9B43AE3}" destId="{7A838EA5-ECAE-47BD-BC50-9AADA0ED91E6}" srcOrd="0" destOrd="0" parTransId="{13A029AC-DABF-42FE-B93A-3ADEF4812910}" sibTransId="{2C4C567A-2B2E-49AB-B4D9-742574A2792E}"/>
    <dgm:cxn modelId="{48838903-669E-41BD-BA71-C364331E6893}" type="presOf" srcId="{647DC01E-BEAE-4323-863D-989147935D5D}" destId="{9C01D4D1-6B55-43EC-87F4-7C1E4F903D26}" srcOrd="0" destOrd="0" presId="urn:microsoft.com/office/officeart/2005/8/layout/hProcess4"/>
    <dgm:cxn modelId="{DD2F2CBA-B609-40B8-89EA-5DE2EEB0824D}" srcId="{DFEC1DF0-0E5F-48EE-BD0C-7E2C3152AE6C}" destId="{DB0E4513-D702-4ED4-8FBD-0AF5CA700F16}" srcOrd="0" destOrd="0" parTransId="{199FD6DF-B2DE-4443-90BF-BD24D3FC6971}" sibTransId="{297B3D21-A281-4EE8-A73D-CB33517DDFF6}"/>
    <dgm:cxn modelId="{AC4CBC3D-D737-429E-A40D-DF2043FBDEE2}" type="presOf" srcId="{7A838EA5-ECAE-47BD-BC50-9AADA0ED91E6}" destId="{7906275A-0E9E-4CD1-8C6D-705AD70FBB17}" srcOrd="0" destOrd="0" presId="urn:microsoft.com/office/officeart/2005/8/layout/hProcess4"/>
    <dgm:cxn modelId="{2348C3F2-793B-4096-B19E-64B6E8014751}" type="presOf" srcId="{26E68794-3EC1-4D61-9064-0251D9B43AE3}" destId="{27B2CA5E-8696-46CD-90F5-A23D382C055F}" srcOrd="0" destOrd="0" presId="urn:microsoft.com/office/officeart/2005/8/layout/hProcess4"/>
    <dgm:cxn modelId="{985EA2FA-80D6-4ECB-A880-C3265C0B1A8B}" type="presOf" srcId="{7A838EA5-ECAE-47BD-BC50-9AADA0ED91E6}" destId="{20CDF67B-91A2-4F42-8E2C-CA80833C0199}" srcOrd="1" destOrd="0" presId="urn:microsoft.com/office/officeart/2005/8/layout/hProcess4"/>
    <dgm:cxn modelId="{0EA64531-F61B-48CC-B43A-B04807B674BA}" type="presOf" srcId="{86F56CB3-1A50-4331-A6A6-553675089B1E}" destId="{0DB0ACBB-668C-4D8C-83BD-8A2C4E0456F5}" srcOrd="0" destOrd="0" presId="urn:microsoft.com/office/officeart/2005/8/layout/hProcess4"/>
    <dgm:cxn modelId="{12ABEAB5-554A-4DFE-8650-D8AE4F42F1AD}" type="presOf" srcId="{297B3D21-A281-4EE8-A73D-CB33517DDFF6}" destId="{2E687F03-0693-4706-A7CB-1B0B998E65AA}" srcOrd="0" destOrd="0" presId="urn:microsoft.com/office/officeart/2005/8/layout/hProcess4"/>
    <dgm:cxn modelId="{F5CB3A0D-F5B2-44B4-82A2-0FC1812AB5FF}" srcId="{6AB5AC9D-8D01-4832-887A-BB0A5E7A3FEF}" destId="{86F56CB3-1A50-4331-A6A6-553675089B1E}" srcOrd="0" destOrd="0" parTransId="{282B3E27-BB75-43C4-851C-57B2E3D6E5D2}" sibTransId="{221B331F-D0F7-4DE8-A762-EDC5D7C5D3FC}"/>
    <dgm:cxn modelId="{CAFD646B-E96D-4B8F-BE59-0446BFAF5071}" type="presParOf" srcId="{62F25DE9-67F8-4D7C-A9F4-4B16A902CCEC}" destId="{1330D2AC-D0D8-456B-AE28-77BC1398EC6B}" srcOrd="0" destOrd="0" presId="urn:microsoft.com/office/officeart/2005/8/layout/hProcess4"/>
    <dgm:cxn modelId="{2E1B2132-D6A7-4963-B9CB-5C31689D559C}" type="presParOf" srcId="{62F25DE9-67F8-4D7C-A9F4-4B16A902CCEC}" destId="{3200E0CD-FAEB-4204-9EA9-1A1555D0C2F1}" srcOrd="1" destOrd="0" presId="urn:microsoft.com/office/officeart/2005/8/layout/hProcess4"/>
    <dgm:cxn modelId="{E20F1BF9-D5C7-4AE0-B89C-4442B8D6DA39}" type="presParOf" srcId="{62F25DE9-67F8-4D7C-A9F4-4B16A902CCEC}" destId="{9ACFF17C-896F-45D6-BD28-A19EC31FB258}" srcOrd="2" destOrd="0" presId="urn:microsoft.com/office/officeart/2005/8/layout/hProcess4"/>
    <dgm:cxn modelId="{91F0483C-2DEB-41CD-8B68-DF2C19ADB0A5}" type="presParOf" srcId="{9ACFF17C-896F-45D6-BD28-A19EC31FB258}" destId="{088A7A20-CB1C-4282-8A59-993CA954B7EB}" srcOrd="0" destOrd="0" presId="urn:microsoft.com/office/officeart/2005/8/layout/hProcess4"/>
    <dgm:cxn modelId="{D8F0EA53-F987-4F64-93D4-0AFCF79C89EE}" type="presParOf" srcId="{088A7A20-CB1C-4282-8A59-993CA954B7EB}" destId="{B516F0E1-15E9-43A2-AC85-E289E0AFD36C}" srcOrd="0" destOrd="0" presId="urn:microsoft.com/office/officeart/2005/8/layout/hProcess4"/>
    <dgm:cxn modelId="{E16C6ABA-6D66-44DD-82C0-9F14F63C0FF6}" type="presParOf" srcId="{088A7A20-CB1C-4282-8A59-993CA954B7EB}" destId="{91F4FEA4-A464-4944-AE37-23CF8D5C039B}" srcOrd="1" destOrd="0" presId="urn:microsoft.com/office/officeart/2005/8/layout/hProcess4"/>
    <dgm:cxn modelId="{DE9C1319-F13C-4071-A107-DA9856E76175}" type="presParOf" srcId="{088A7A20-CB1C-4282-8A59-993CA954B7EB}" destId="{B94ED9F0-836A-44B4-B009-F66DF041B871}" srcOrd="2" destOrd="0" presId="urn:microsoft.com/office/officeart/2005/8/layout/hProcess4"/>
    <dgm:cxn modelId="{98A0CD32-721E-4B8A-B92B-B7A11A343EBC}" type="presParOf" srcId="{088A7A20-CB1C-4282-8A59-993CA954B7EB}" destId="{923D91F5-73AE-43CB-846A-DC20CA6736D4}" srcOrd="3" destOrd="0" presId="urn:microsoft.com/office/officeart/2005/8/layout/hProcess4"/>
    <dgm:cxn modelId="{AC234781-68B0-4A93-9A6F-0D5AAF518E09}" type="presParOf" srcId="{088A7A20-CB1C-4282-8A59-993CA954B7EB}" destId="{3C52DA01-4729-4322-A58B-EE72D274CAA4}" srcOrd="4" destOrd="0" presId="urn:microsoft.com/office/officeart/2005/8/layout/hProcess4"/>
    <dgm:cxn modelId="{7A5374D9-C062-491B-8031-1DE941585B7B}" type="presParOf" srcId="{9ACFF17C-896F-45D6-BD28-A19EC31FB258}" destId="{2E687F03-0693-4706-A7CB-1B0B998E65AA}" srcOrd="1" destOrd="0" presId="urn:microsoft.com/office/officeart/2005/8/layout/hProcess4"/>
    <dgm:cxn modelId="{F4B29E47-39D2-4F2E-8C64-7EB0A84427BA}" type="presParOf" srcId="{9ACFF17C-896F-45D6-BD28-A19EC31FB258}" destId="{6C273D73-926A-4BA6-9DB0-CA6FD0E0E785}" srcOrd="2" destOrd="0" presId="urn:microsoft.com/office/officeart/2005/8/layout/hProcess4"/>
    <dgm:cxn modelId="{D8B5C0D2-1CD1-49B1-8869-73123BB466E3}" type="presParOf" srcId="{6C273D73-926A-4BA6-9DB0-CA6FD0E0E785}" destId="{B099ACC2-ECB8-4A13-8A27-DDFD067192C1}" srcOrd="0" destOrd="0" presId="urn:microsoft.com/office/officeart/2005/8/layout/hProcess4"/>
    <dgm:cxn modelId="{C001D02F-C796-49FD-B7A3-78B83E2BB1B5}" type="presParOf" srcId="{6C273D73-926A-4BA6-9DB0-CA6FD0E0E785}" destId="{0DB0ACBB-668C-4D8C-83BD-8A2C4E0456F5}" srcOrd="1" destOrd="0" presId="urn:microsoft.com/office/officeart/2005/8/layout/hProcess4"/>
    <dgm:cxn modelId="{6CF30C05-3D75-4E03-8208-46B099CFA1A7}" type="presParOf" srcId="{6C273D73-926A-4BA6-9DB0-CA6FD0E0E785}" destId="{96FFC1D6-7F9C-405C-BB12-9166406A19D6}" srcOrd="2" destOrd="0" presId="urn:microsoft.com/office/officeart/2005/8/layout/hProcess4"/>
    <dgm:cxn modelId="{10BD9835-5544-420E-A2B1-E5F99D04615F}" type="presParOf" srcId="{6C273D73-926A-4BA6-9DB0-CA6FD0E0E785}" destId="{3E94C071-928C-4ED7-8CB1-B0691681AF3F}" srcOrd="3" destOrd="0" presId="urn:microsoft.com/office/officeart/2005/8/layout/hProcess4"/>
    <dgm:cxn modelId="{FE1B79CE-A027-41D6-BDEC-589C10D70FD7}" type="presParOf" srcId="{6C273D73-926A-4BA6-9DB0-CA6FD0E0E785}" destId="{93751B3B-EF33-4683-B046-2CEB95C557D6}" srcOrd="4" destOrd="0" presId="urn:microsoft.com/office/officeart/2005/8/layout/hProcess4"/>
    <dgm:cxn modelId="{3168D70D-6CD9-479A-AB6D-28B8AB04BE46}" type="presParOf" srcId="{9ACFF17C-896F-45D6-BD28-A19EC31FB258}" destId="{9C01D4D1-6B55-43EC-87F4-7C1E4F903D26}" srcOrd="3" destOrd="0" presId="urn:microsoft.com/office/officeart/2005/8/layout/hProcess4"/>
    <dgm:cxn modelId="{83EE7B35-2660-4B2B-B0C0-C55863892799}" type="presParOf" srcId="{9ACFF17C-896F-45D6-BD28-A19EC31FB258}" destId="{99AF3F90-7DA0-481E-8C4F-63B138077982}" srcOrd="4" destOrd="0" presId="urn:microsoft.com/office/officeart/2005/8/layout/hProcess4"/>
    <dgm:cxn modelId="{4E744B94-66F4-4151-A881-A27C475D0626}" type="presParOf" srcId="{99AF3F90-7DA0-481E-8C4F-63B138077982}" destId="{7818A4B8-97A0-478D-9E04-F4081798D141}" srcOrd="0" destOrd="0" presId="urn:microsoft.com/office/officeart/2005/8/layout/hProcess4"/>
    <dgm:cxn modelId="{B96C283F-B562-483F-8C03-39E8A9B9A4B3}" type="presParOf" srcId="{99AF3F90-7DA0-481E-8C4F-63B138077982}" destId="{7906275A-0E9E-4CD1-8C6D-705AD70FBB17}" srcOrd="1" destOrd="0" presId="urn:microsoft.com/office/officeart/2005/8/layout/hProcess4"/>
    <dgm:cxn modelId="{680405C8-B9F6-4188-9C37-E302A10CD7DC}" type="presParOf" srcId="{99AF3F90-7DA0-481E-8C4F-63B138077982}" destId="{20CDF67B-91A2-4F42-8E2C-CA80833C0199}" srcOrd="2" destOrd="0" presId="urn:microsoft.com/office/officeart/2005/8/layout/hProcess4"/>
    <dgm:cxn modelId="{92450379-4A9F-48E7-A938-83C713142A18}" type="presParOf" srcId="{99AF3F90-7DA0-481E-8C4F-63B138077982}" destId="{27B2CA5E-8696-46CD-90F5-A23D382C055F}" srcOrd="3" destOrd="0" presId="urn:microsoft.com/office/officeart/2005/8/layout/hProcess4"/>
    <dgm:cxn modelId="{7478EB69-4162-4646-AC5D-76851F9E6B78}" type="presParOf" srcId="{99AF3F90-7DA0-481E-8C4F-63B138077982}" destId="{AFEEEE47-31BC-4204-944A-6A37B122E38A}" srcOrd="4" destOrd="0" presId="urn:microsoft.com/office/officeart/2005/8/layout/h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B78368-2F28-45F6-9747-5536F4AC4F3A}" type="doc">
      <dgm:prSet loTypeId="urn:microsoft.com/office/officeart/2005/8/layout/hProcess9" loCatId="process" qsTypeId="urn:microsoft.com/office/officeart/2005/8/quickstyle/simple3" qsCatId="simple" csTypeId="urn:microsoft.com/office/officeart/2005/8/colors/colorful3" csCatId="colorful" phldr="1"/>
      <dgm:spPr/>
    </dgm:pt>
    <dgm:pt modelId="{669B2F2A-2EBC-4330-A5E1-7DDEA1705903}">
      <dgm:prSet phldrT="[Текст]" custT="1"/>
      <dgm:spPr>
        <a:xfrm>
          <a:off x="1872" y="489204"/>
          <a:ext cx="1216674" cy="652271"/>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a:solidFill>
                <a:sysClr val="windowText" lastClr="000000"/>
              </a:solidFill>
              <a:latin typeface="Times New Roman" pitchFamily="18" charset="0"/>
              <a:ea typeface="+mn-ea"/>
              <a:cs typeface="Times New Roman" pitchFamily="18" charset="0"/>
            </a:rPr>
            <a:t>Маркетингтік ішкі жүйе</a:t>
          </a:r>
          <a:endParaRPr lang="ru-RU" sz="1200">
            <a:solidFill>
              <a:sysClr val="windowText" lastClr="000000"/>
            </a:solidFill>
            <a:latin typeface="Times New Roman" pitchFamily="18" charset="0"/>
            <a:ea typeface="+mn-ea"/>
            <a:cs typeface="Times New Roman" pitchFamily="18" charset="0"/>
          </a:endParaRPr>
        </a:p>
      </dgm:t>
    </dgm:pt>
    <dgm:pt modelId="{09E63B3E-968A-4FBF-A862-6CE90EFD9123}" type="parTrans" cxnId="{F84FCB88-9AE0-4B3F-988F-99A865E7166E}">
      <dgm:prSet/>
      <dgm:spPr/>
      <dgm:t>
        <a:bodyPr/>
        <a:lstStyle/>
        <a:p>
          <a:endParaRPr lang="ru-RU" sz="1200">
            <a:latin typeface="Times New Roman" pitchFamily="18" charset="0"/>
            <a:cs typeface="Times New Roman" pitchFamily="18" charset="0"/>
          </a:endParaRPr>
        </a:p>
      </dgm:t>
    </dgm:pt>
    <dgm:pt modelId="{871AB137-344A-4058-B08B-535D4C5C114F}" type="sibTrans" cxnId="{F84FCB88-9AE0-4B3F-988F-99A865E7166E}">
      <dgm:prSet/>
      <dgm:spPr/>
      <dgm:t>
        <a:bodyPr/>
        <a:lstStyle/>
        <a:p>
          <a:endParaRPr lang="ru-RU" sz="1200">
            <a:latin typeface="Times New Roman" pitchFamily="18" charset="0"/>
            <a:cs typeface="Times New Roman" pitchFamily="18" charset="0"/>
          </a:endParaRPr>
        </a:p>
      </dgm:t>
    </dgm:pt>
    <dgm:pt modelId="{FB1941C7-7D91-4CA8-8352-49402C90B003}">
      <dgm:prSet phldrT="[Текст]" custT="1"/>
      <dgm:spPr>
        <a:xfrm>
          <a:off x="1421326" y="489204"/>
          <a:ext cx="1216674" cy="652271"/>
        </a:xfrm>
        <a:gradFill rotWithShape="0">
          <a:gsLst>
            <a:gs pos="0">
              <a:srgbClr val="9BBB59">
                <a:hueOff val="3750088"/>
                <a:satOff val="-5627"/>
                <a:lumOff val="-915"/>
                <a:alphaOff val="0"/>
                <a:tint val="50000"/>
                <a:satMod val="300000"/>
              </a:srgbClr>
            </a:gs>
            <a:gs pos="35000">
              <a:srgbClr val="9BBB59">
                <a:hueOff val="3750088"/>
                <a:satOff val="-5627"/>
                <a:lumOff val="-915"/>
                <a:alphaOff val="0"/>
                <a:tint val="37000"/>
                <a:satMod val="300000"/>
              </a:srgbClr>
            </a:gs>
            <a:gs pos="100000">
              <a:srgbClr val="9BBB59">
                <a:hueOff val="3750088"/>
                <a:satOff val="-5627"/>
                <a:lumOff val="-91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a:solidFill>
                <a:sysClr val="windowText" lastClr="000000"/>
              </a:solidFill>
              <a:latin typeface="Times New Roman" pitchFamily="18" charset="0"/>
              <a:ea typeface="+mn-ea"/>
              <a:cs typeface="Times New Roman" pitchFamily="18" charset="0"/>
            </a:rPr>
            <a:t>Оқу-материалдық ішкі жүйе</a:t>
          </a:r>
          <a:endParaRPr lang="ru-RU" sz="1200">
            <a:solidFill>
              <a:sysClr val="windowText" lastClr="000000"/>
            </a:solidFill>
            <a:latin typeface="Times New Roman" pitchFamily="18" charset="0"/>
            <a:ea typeface="+mn-ea"/>
            <a:cs typeface="Times New Roman" pitchFamily="18" charset="0"/>
          </a:endParaRPr>
        </a:p>
      </dgm:t>
    </dgm:pt>
    <dgm:pt modelId="{D3390EB9-23A6-48D4-B244-E3DA4A33C94B}" type="parTrans" cxnId="{E67159C1-32C1-4204-8B47-43E02075DF9D}">
      <dgm:prSet/>
      <dgm:spPr/>
      <dgm:t>
        <a:bodyPr/>
        <a:lstStyle/>
        <a:p>
          <a:endParaRPr lang="ru-RU" sz="1200">
            <a:latin typeface="Times New Roman" pitchFamily="18" charset="0"/>
            <a:cs typeface="Times New Roman" pitchFamily="18" charset="0"/>
          </a:endParaRPr>
        </a:p>
      </dgm:t>
    </dgm:pt>
    <dgm:pt modelId="{7E7FF7A4-3C98-473F-810D-FFE2D994B62D}" type="sibTrans" cxnId="{E67159C1-32C1-4204-8B47-43E02075DF9D}">
      <dgm:prSet/>
      <dgm:spPr/>
      <dgm:t>
        <a:bodyPr/>
        <a:lstStyle/>
        <a:p>
          <a:endParaRPr lang="ru-RU" sz="1200">
            <a:latin typeface="Times New Roman" pitchFamily="18" charset="0"/>
            <a:cs typeface="Times New Roman" pitchFamily="18" charset="0"/>
          </a:endParaRPr>
        </a:p>
      </dgm:t>
    </dgm:pt>
    <dgm:pt modelId="{2744DA24-B6D7-4168-9095-E778324662A1}">
      <dgm:prSet phldrT="[Текст]" custT="1"/>
      <dgm:spPr>
        <a:xfrm>
          <a:off x="2840779" y="489204"/>
          <a:ext cx="1216674" cy="652271"/>
        </a:xfrm>
        <a:gradFill rotWithShape="0">
          <a:gsLst>
            <a:gs pos="0">
              <a:srgbClr val="9BBB59">
                <a:hueOff val="7500176"/>
                <a:satOff val="-11253"/>
                <a:lumOff val="-1830"/>
                <a:alphaOff val="0"/>
                <a:tint val="50000"/>
                <a:satMod val="300000"/>
              </a:srgbClr>
            </a:gs>
            <a:gs pos="35000">
              <a:srgbClr val="9BBB59">
                <a:hueOff val="7500176"/>
                <a:satOff val="-11253"/>
                <a:lumOff val="-1830"/>
                <a:alphaOff val="0"/>
                <a:tint val="37000"/>
                <a:satMod val="300000"/>
              </a:srgbClr>
            </a:gs>
            <a:gs pos="100000">
              <a:srgbClr val="9BBB59">
                <a:hueOff val="7500176"/>
                <a:satOff val="-11253"/>
                <a:lumOff val="-1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a:solidFill>
                <a:sysClr val="windowText" lastClr="000000"/>
              </a:solidFill>
              <a:latin typeface="Times New Roman" pitchFamily="18" charset="0"/>
              <a:ea typeface="+mn-ea"/>
              <a:cs typeface="Times New Roman" pitchFamily="18" charset="0"/>
            </a:rPr>
            <a:t>Қаржылық-әкономикалық ішкі жүйе</a:t>
          </a:r>
          <a:endParaRPr lang="ru-RU" sz="1200">
            <a:solidFill>
              <a:sysClr val="windowText" lastClr="000000"/>
            </a:solidFill>
            <a:latin typeface="Times New Roman" pitchFamily="18" charset="0"/>
            <a:ea typeface="+mn-ea"/>
            <a:cs typeface="Times New Roman" pitchFamily="18" charset="0"/>
          </a:endParaRPr>
        </a:p>
      </dgm:t>
    </dgm:pt>
    <dgm:pt modelId="{1A13F2DF-BB0B-4012-B642-1A9E09A624E4}" type="parTrans" cxnId="{4645C2BC-A813-4A91-B364-C10EF48794C9}">
      <dgm:prSet/>
      <dgm:spPr/>
      <dgm:t>
        <a:bodyPr/>
        <a:lstStyle/>
        <a:p>
          <a:endParaRPr lang="ru-RU" sz="1200">
            <a:latin typeface="Times New Roman" pitchFamily="18" charset="0"/>
            <a:cs typeface="Times New Roman" pitchFamily="18" charset="0"/>
          </a:endParaRPr>
        </a:p>
      </dgm:t>
    </dgm:pt>
    <dgm:pt modelId="{5BCBC62B-22E4-48E1-A4E9-C52DACE64F9F}" type="sibTrans" cxnId="{4645C2BC-A813-4A91-B364-C10EF48794C9}">
      <dgm:prSet/>
      <dgm:spPr/>
      <dgm:t>
        <a:bodyPr/>
        <a:lstStyle/>
        <a:p>
          <a:endParaRPr lang="ru-RU" sz="1200">
            <a:latin typeface="Times New Roman" pitchFamily="18" charset="0"/>
            <a:cs typeface="Times New Roman" pitchFamily="18" charset="0"/>
          </a:endParaRPr>
        </a:p>
      </dgm:t>
    </dgm:pt>
    <dgm:pt modelId="{13E25A2F-F23E-4513-BC7D-027EF8FD9857}">
      <dgm:prSet phldrT="[Текст]" custT="1"/>
      <dgm:spPr>
        <a:xfrm>
          <a:off x="4260232" y="489204"/>
          <a:ext cx="1216674" cy="65227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200">
              <a:solidFill>
                <a:sysClr val="windowText" lastClr="000000"/>
              </a:solidFill>
              <a:latin typeface="Times New Roman" pitchFamily="18" charset="0"/>
              <a:ea typeface="+mn-ea"/>
              <a:cs typeface="Times New Roman" pitchFamily="18" charset="0"/>
            </a:rPr>
            <a:t>Идентификациялық - бақылау ішкі жүйесі</a:t>
          </a:r>
          <a:endParaRPr lang="ru-RU" sz="1200">
            <a:solidFill>
              <a:sysClr val="windowText" lastClr="000000"/>
            </a:solidFill>
            <a:latin typeface="Times New Roman" pitchFamily="18" charset="0"/>
            <a:ea typeface="+mn-ea"/>
            <a:cs typeface="Times New Roman" pitchFamily="18" charset="0"/>
          </a:endParaRPr>
        </a:p>
      </dgm:t>
    </dgm:pt>
    <dgm:pt modelId="{4FDF3A61-D0F9-4E71-ACEB-449341F3576D}" type="parTrans" cxnId="{A4CE4AC9-125A-4361-B495-A852CC3364D3}">
      <dgm:prSet/>
      <dgm:spPr/>
      <dgm:t>
        <a:bodyPr/>
        <a:lstStyle/>
        <a:p>
          <a:endParaRPr lang="ru-RU" sz="1200">
            <a:latin typeface="Times New Roman" pitchFamily="18" charset="0"/>
            <a:cs typeface="Times New Roman" pitchFamily="18" charset="0"/>
          </a:endParaRPr>
        </a:p>
      </dgm:t>
    </dgm:pt>
    <dgm:pt modelId="{8F98D513-86E8-4B96-8275-B08C07A8F851}" type="sibTrans" cxnId="{A4CE4AC9-125A-4361-B495-A852CC3364D3}">
      <dgm:prSet/>
      <dgm:spPr/>
      <dgm:t>
        <a:bodyPr/>
        <a:lstStyle/>
        <a:p>
          <a:endParaRPr lang="ru-RU" sz="1200">
            <a:latin typeface="Times New Roman" pitchFamily="18" charset="0"/>
            <a:cs typeface="Times New Roman" pitchFamily="18" charset="0"/>
          </a:endParaRPr>
        </a:p>
      </dgm:t>
    </dgm:pt>
    <dgm:pt modelId="{B9E36F47-EFD4-45F4-A2A8-17EB1F4943AE}" type="pres">
      <dgm:prSet presAssocID="{DAB78368-2F28-45F6-9747-5536F4AC4F3A}" presName="CompostProcess" presStyleCnt="0">
        <dgm:presLayoutVars>
          <dgm:dir/>
          <dgm:resizeHandles val="exact"/>
        </dgm:presLayoutVars>
      </dgm:prSet>
      <dgm:spPr/>
    </dgm:pt>
    <dgm:pt modelId="{C7EB7FB3-614E-48BA-9965-3824B4941548}" type="pres">
      <dgm:prSet presAssocID="{DAB78368-2F28-45F6-9747-5536F4AC4F3A}" presName="arrow" presStyleLbl="bgShp" presStyleIdx="0" presStyleCnt="1"/>
      <dgm:spPr>
        <a:xfrm>
          <a:off x="410908" y="0"/>
          <a:ext cx="4656963" cy="1630680"/>
        </a:xfrm>
        <a:prstGeom prst="rightArrow">
          <a:avLst/>
        </a:prstGeom>
        <a:solidFill>
          <a:srgbClr val="9BBB59">
            <a:tint val="40000"/>
            <a:hueOff val="0"/>
            <a:satOff val="0"/>
            <a:lumOff val="0"/>
            <a:alphaOff val="0"/>
          </a:srgbClr>
        </a:solidFill>
        <a:ln>
          <a:noFill/>
        </a:ln>
        <a:effectLst>
          <a:outerShdw blurRad="40000" dist="20000" dir="5400000" rotWithShape="0">
            <a:srgbClr val="000000">
              <a:alpha val="38000"/>
            </a:srgbClr>
          </a:outerShdw>
        </a:effectLst>
      </dgm:spPr>
    </dgm:pt>
    <dgm:pt modelId="{39857CCD-4E8E-414D-9709-EFA423FB84D6}" type="pres">
      <dgm:prSet presAssocID="{DAB78368-2F28-45F6-9747-5536F4AC4F3A}" presName="linearProcess" presStyleCnt="0"/>
      <dgm:spPr/>
    </dgm:pt>
    <dgm:pt modelId="{5DA775A7-BB19-4EE0-915E-84AE3F6F6009}" type="pres">
      <dgm:prSet presAssocID="{669B2F2A-2EBC-4330-A5E1-7DDEA1705903}" presName="textNode" presStyleLbl="node1" presStyleIdx="0" presStyleCnt="4">
        <dgm:presLayoutVars>
          <dgm:bulletEnabled val="1"/>
        </dgm:presLayoutVars>
      </dgm:prSet>
      <dgm:spPr>
        <a:prstGeom prst="roundRect">
          <a:avLst/>
        </a:prstGeom>
      </dgm:spPr>
      <dgm:t>
        <a:bodyPr/>
        <a:lstStyle/>
        <a:p>
          <a:endParaRPr lang="ru-RU"/>
        </a:p>
      </dgm:t>
    </dgm:pt>
    <dgm:pt modelId="{88EB5B11-708A-4D94-9452-3894A2AA848F}" type="pres">
      <dgm:prSet presAssocID="{871AB137-344A-4058-B08B-535D4C5C114F}" presName="sibTrans" presStyleCnt="0"/>
      <dgm:spPr/>
    </dgm:pt>
    <dgm:pt modelId="{136A4357-06E7-4833-9FA6-E5429AE6ACA6}" type="pres">
      <dgm:prSet presAssocID="{FB1941C7-7D91-4CA8-8352-49402C90B003}" presName="textNode" presStyleLbl="node1" presStyleIdx="1" presStyleCnt="4">
        <dgm:presLayoutVars>
          <dgm:bulletEnabled val="1"/>
        </dgm:presLayoutVars>
      </dgm:prSet>
      <dgm:spPr>
        <a:prstGeom prst="roundRect">
          <a:avLst/>
        </a:prstGeom>
      </dgm:spPr>
      <dgm:t>
        <a:bodyPr/>
        <a:lstStyle/>
        <a:p>
          <a:endParaRPr lang="ru-RU"/>
        </a:p>
      </dgm:t>
    </dgm:pt>
    <dgm:pt modelId="{7705ABA2-39F4-4489-92D3-90C9DE85D61F}" type="pres">
      <dgm:prSet presAssocID="{7E7FF7A4-3C98-473F-810D-FFE2D994B62D}" presName="sibTrans" presStyleCnt="0"/>
      <dgm:spPr/>
    </dgm:pt>
    <dgm:pt modelId="{836E4083-5C5E-4CA5-905E-05341176F69D}" type="pres">
      <dgm:prSet presAssocID="{2744DA24-B6D7-4168-9095-E778324662A1}" presName="textNode" presStyleLbl="node1" presStyleIdx="2" presStyleCnt="4">
        <dgm:presLayoutVars>
          <dgm:bulletEnabled val="1"/>
        </dgm:presLayoutVars>
      </dgm:prSet>
      <dgm:spPr>
        <a:prstGeom prst="roundRect">
          <a:avLst/>
        </a:prstGeom>
      </dgm:spPr>
      <dgm:t>
        <a:bodyPr/>
        <a:lstStyle/>
        <a:p>
          <a:endParaRPr lang="ru-RU"/>
        </a:p>
      </dgm:t>
    </dgm:pt>
    <dgm:pt modelId="{97D8EBAC-EA1B-4F7E-BBE7-9D6A55D9DFD2}" type="pres">
      <dgm:prSet presAssocID="{5BCBC62B-22E4-48E1-A4E9-C52DACE64F9F}" presName="sibTrans" presStyleCnt="0"/>
      <dgm:spPr/>
    </dgm:pt>
    <dgm:pt modelId="{18E8E6E5-1884-4F2A-A0AD-EC03931FED8C}" type="pres">
      <dgm:prSet presAssocID="{13E25A2F-F23E-4513-BC7D-027EF8FD9857}" presName="textNode" presStyleLbl="node1" presStyleIdx="3" presStyleCnt="4">
        <dgm:presLayoutVars>
          <dgm:bulletEnabled val="1"/>
        </dgm:presLayoutVars>
      </dgm:prSet>
      <dgm:spPr>
        <a:prstGeom prst="roundRect">
          <a:avLst/>
        </a:prstGeom>
      </dgm:spPr>
      <dgm:t>
        <a:bodyPr/>
        <a:lstStyle/>
        <a:p>
          <a:endParaRPr lang="ru-RU"/>
        </a:p>
      </dgm:t>
    </dgm:pt>
  </dgm:ptLst>
  <dgm:cxnLst>
    <dgm:cxn modelId="{BA054CDC-90B0-4BEC-BE37-E863A7D4F4D5}" type="presOf" srcId="{13E25A2F-F23E-4513-BC7D-027EF8FD9857}" destId="{18E8E6E5-1884-4F2A-A0AD-EC03931FED8C}" srcOrd="0" destOrd="0" presId="urn:microsoft.com/office/officeart/2005/8/layout/hProcess9"/>
    <dgm:cxn modelId="{36244E45-1CE0-4A00-AA23-58BF300F0553}" type="presOf" srcId="{DAB78368-2F28-45F6-9747-5536F4AC4F3A}" destId="{B9E36F47-EFD4-45F4-A2A8-17EB1F4943AE}" srcOrd="0" destOrd="0" presId="urn:microsoft.com/office/officeart/2005/8/layout/hProcess9"/>
    <dgm:cxn modelId="{170778CE-A7FD-4A6B-900F-7D954281951C}" type="presOf" srcId="{669B2F2A-2EBC-4330-A5E1-7DDEA1705903}" destId="{5DA775A7-BB19-4EE0-915E-84AE3F6F6009}" srcOrd="0" destOrd="0" presId="urn:microsoft.com/office/officeart/2005/8/layout/hProcess9"/>
    <dgm:cxn modelId="{E67159C1-32C1-4204-8B47-43E02075DF9D}" srcId="{DAB78368-2F28-45F6-9747-5536F4AC4F3A}" destId="{FB1941C7-7D91-4CA8-8352-49402C90B003}" srcOrd="1" destOrd="0" parTransId="{D3390EB9-23A6-48D4-B244-E3DA4A33C94B}" sibTransId="{7E7FF7A4-3C98-473F-810D-FFE2D994B62D}"/>
    <dgm:cxn modelId="{CB0802FF-8947-461E-BC04-1F898966C867}" type="presOf" srcId="{FB1941C7-7D91-4CA8-8352-49402C90B003}" destId="{136A4357-06E7-4833-9FA6-E5429AE6ACA6}" srcOrd="0" destOrd="0" presId="urn:microsoft.com/office/officeart/2005/8/layout/hProcess9"/>
    <dgm:cxn modelId="{EAEB1AD1-1F8D-42F0-8A05-2ADD8C661D29}" type="presOf" srcId="{2744DA24-B6D7-4168-9095-E778324662A1}" destId="{836E4083-5C5E-4CA5-905E-05341176F69D}" srcOrd="0" destOrd="0" presId="urn:microsoft.com/office/officeart/2005/8/layout/hProcess9"/>
    <dgm:cxn modelId="{4645C2BC-A813-4A91-B364-C10EF48794C9}" srcId="{DAB78368-2F28-45F6-9747-5536F4AC4F3A}" destId="{2744DA24-B6D7-4168-9095-E778324662A1}" srcOrd="2" destOrd="0" parTransId="{1A13F2DF-BB0B-4012-B642-1A9E09A624E4}" sibTransId="{5BCBC62B-22E4-48E1-A4E9-C52DACE64F9F}"/>
    <dgm:cxn modelId="{F84FCB88-9AE0-4B3F-988F-99A865E7166E}" srcId="{DAB78368-2F28-45F6-9747-5536F4AC4F3A}" destId="{669B2F2A-2EBC-4330-A5E1-7DDEA1705903}" srcOrd="0" destOrd="0" parTransId="{09E63B3E-968A-4FBF-A862-6CE90EFD9123}" sibTransId="{871AB137-344A-4058-B08B-535D4C5C114F}"/>
    <dgm:cxn modelId="{A4CE4AC9-125A-4361-B495-A852CC3364D3}" srcId="{DAB78368-2F28-45F6-9747-5536F4AC4F3A}" destId="{13E25A2F-F23E-4513-BC7D-027EF8FD9857}" srcOrd="3" destOrd="0" parTransId="{4FDF3A61-D0F9-4E71-ACEB-449341F3576D}" sibTransId="{8F98D513-86E8-4B96-8275-B08C07A8F851}"/>
    <dgm:cxn modelId="{6C928B91-3F79-4FD2-966F-276029D170F5}" type="presParOf" srcId="{B9E36F47-EFD4-45F4-A2A8-17EB1F4943AE}" destId="{C7EB7FB3-614E-48BA-9965-3824B4941548}" srcOrd="0" destOrd="0" presId="urn:microsoft.com/office/officeart/2005/8/layout/hProcess9"/>
    <dgm:cxn modelId="{DE5F0DBA-83D1-4C0B-8FBE-E17F6338B295}" type="presParOf" srcId="{B9E36F47-EFD4-45F4-A2A8-17EB1F4943AE}" destId="{39857CCD-4E8E-414D-9709-EFA423FB84D6}" srcOrd="1" destOrd="0" presId="urn:microsoft.com/office/officeart/2005/8/layout/hProcess9"/>
    <dgm:cxn modelId="{512BDF7D-98FB-443A-8B8A-9AD02D1F69A3}" type="presParOf" srcId="{39857CCD-4E8E-414D-9709-EFA423FB84D6}" destId="{5DA775A7-BB19-4EE0-915E-84AE3F6F6009}" srcOrd="0" destOrd="0" presId="urn:microsoft.com/office/officeart/2005/8/layout/hProcess9"/>
    <dgm:cxn modelId="{B5B713C3-49E2-4540-A51E-38B04785E070}" type="presParOf" srcId="{39857CCD-4E8E-414D-9709-EFA423FB84D6}" destId="{88EB5B11-708A-4D94-9452-3894A2AA848F}" srcOrd="1" destOrd="0" presId="urn:microsoft.com/office/officeart/2005/8/layout/hProcess9"/>
    <dgm:cxn modelId="{531CD130-19B9-4091-8D9C-DE3CAF47B0E7}" type="presParOf" srcId="{39857CCD-4E8E-414D-9709-EFA423FB84D6}" destId="{136A4357-06E7-4833-9FA6-E5429AE6ACA6}" srcOrd="2" destOrd="0" presId="urn:microsoft.com/office/officeart/2005/8/layout/hProcess9"/>
    <dgm:cxn modelId="{7D7A603D-E3BC-431F-9077-AB227C0C45EF}" type="presParOf" srcId="{39857CCD-4E8E-414D-9709-EFA423FB84D6}" destId="{7705ABA2-39F4-4489-92D3-90C9DE85D61F}" srcOrd="3" destOrd="0" presId="urn:microsoft.com/office/officeart/2005/8/layout/hProcess9"/>
    <dgm:cxn modelId="{567415D8-7BED-4683-B394-CC102AF6F93E}" type="presParOf" srcId="{39857CCD-4E8E-414D-9709-EFA423FB84D6}" destId="{836E4083-5C5E-4CA5-905E-05341176F69D}" srcOrd="4" destOrd="0" presId="urn:microsoft.com/office/officeart/2005/8/layout/hProcess9"/>
    <dgm:cxn modelId="{7B3DAC34-91C4-4F6A-B7E2-1791AA810733}" type="presParOf" srcId="{39857CCD-4E8E-414D-9709-EFA423FB84D6}" destId="{97D8EBAC-EA1B-4F7E-BBE7-9D6A55D9DFD2}" srcOrd="5" destOrd="0" presId="urn:microsoft.com/office/officeart/2005/8/layout/hProcess9"/>
    <dgm:cxn modelId="{88A448BB-EF67-4F8C-9B73-DBB4F205E514}" type="presParOf" srcId="{39857CCD-4E8E-414D-9709-EFA423FB84D6}" destId="{18E8E6E5-1884-4F2A-A0AD-EC03931FED8C}" srcOrd="6" destOrd="0" presId="urn:microsoft.com/office/officeart/2005/8/layout/hProcess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853BC77-6DD9-4BC1-B2A3-4F38E8F4416D}" type="doc">
      <dgm:prSet loTypeId="urn:microsoft.com/office/officeart/2009/3/layout/StepUpProcess" loCatId="process" qsTypeId="urn:microsoft.com/office/officeart/2005/8/quickstyle/3d4" qsCatId="3D" csTypeId="urn:microsoft.com/office/officeart/2005/8/colors/accent1_2" csCatId="accent1" phldr="1"/>
      <dgm:spPr/>
      <dgm:t>
        <a:bodyPr/>
        <a:lstStyle/>
        <a:p>
          <a:endParaRPr lang="ru-RU"/>
        </a:p>
      </dgm:t>
    </dgm:pt>
    <dgm:pt modelId="{DD7EC4A2-7822-4F98-ADDF-0523D984A533}">
      <dgm:prSet phldrT="[Текст]" custT="1"/>
      <dgm:spPr>
        <a:xfrm>
          <a:off x="73038" y="1647589"/>
          <a:ext cx="648467"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ҚО ірілендіру бағытта</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BAFA1DE-361A-4377-92DB-64076663B232}" type="parTrans" cxnId="{FD7DE20E-796F-47C8-BEFE-09518D0DDC70}">
      <dgm:prSet/>
      <dgm:spPr/>
      <dgm:t>
        <a:bodyPr/>
        <a:lstStyle/>
        <a:p>
          <a:endParaRPr lang="ru-RU" sz="1000">
            <a:solidFill>
              <a:schemeClr val="tx1"/>
            </a:solidFill>
            <a:latin typeface="Times New Roman" pitchFamily="18" charset="0"/>
            <a:cs typeface="Times New Roman" pitchFamily="18" charset="0"/>
          </a:endParaRPr>
        </a:p>
      </dgm:t>
    </dgm:pt>
    <dgm:pt modelId="{87A5B8F6-5551-42D0-91AB-22AD6026629E}" type="sibTrans" cxnId="{FD7DE20E-796F-47C8-BEFE-09518D0DDC70}">
      <dgm:prSet custT="1"/>
      <dgm:spPr/>
      <dgm:t>
        <a:bodyPr/>
        <a:lstStyle/>
        <a:p>
          <a:endParaRPr lang="ru-RU" sz="1000">
            <a:solidFill>
              <a:schemeClr val="tx1"/>
            </a:solidFill>
            <a:latin typeface="Times New Roman" pitchFamily="18" charset="0"/>
            <a:cs typeface="Times New Roman" pitchFamily="18" charset="0"/>
          </a:endParaRPr>
        </a:p>
      </dgm:t>
    </dgm:pt>
    <dgm:pt modelId="{0578A5FA-6BFC-42CA-AB5D-FBC80A51A9AD}">
      <dgm:prSet phldrT="[Текст]" custT="1"/>
      <dgm:spPr>
        <a:xfrm>
          <a:off x="866889" y="1451150"/>
          <a:ext cx="648467"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ҚО интернационалдық бағытта</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26D20E3-1C1D-4C7A-9200-5BD1290E15BE}" type="parTrans" cxnId="{A16643AC-7592-4725-83B6-FACCD15E7C06}">
      <dgm:prSet/>
      <dgm:spPr/>
      <dgm:t>
        <a:bodyPr/>
        <a:lstStyle/>
        <a:p>
          <a:endParaRPr lang="ru-RU" sz="1000">
            <a:solidFill>
              <a:schemeClr val="tx1"/>
            </a:solidFill>
            <a:latin typeface="Times New Roman" pitchFamily="18" charset="0"/>
            <a:cs typeface="Times New Roman" pitchFamily="18" charset="0"/>
          </a:endParaRPr>
        </a:p>
      </dgm:t>
    </dgm:pt>
    <dgm:pt modelId="{8B560DF2-38A6-4D8D-813D-4B9307C5BAE9}" type="sibTrans" cxnId="{A16643AC-7592-4725-83B6-FACCD15E7C06}">
      <dgm:prSet custT="1"/>
      <dgm:spPr/>
      <dgm:t>
        <a:bodyPr/>
        <a:lstStyle/>
        <a:p>
          <a:endParaRPr lang="ru-RU" sz="1000">
            <a:solidFill>
              <a:schemeClr val="tx1"/>
            </a:solidFill>
            <a:latin typeface="Times New Roman" pitchFamily="18" charset="0"/>
            <a:cs typeface="Times New Roman" pitchFamily="18" charset="0"/>
          </a:endParaRPr>
        </a:p>
      </dgm:t>
    </dgm:pt>
    <dgm:pt modelId="{959DAF89-C180-485C-AE5D-5774C1456387}">
      <dgm:prSet phldrT="[Текст]" custT="1"/>
      <dgm:spPr>
        <a:xfrm>
          <a:off x="1592580" y="1254710"/>
          <a:ext cx="784788"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ҚО бойынша негізгі ұғымдардың трансформациясына бағытталуы </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F9486B0-5BE3-417C-895F-00609C72B4BE}" type="parTrans" cxnId="{2A9CD311-DBEB-44C5-9E75-175262422FAD}">
      <dgm:prSet/>
      <dgm:spPr/>
      <dgm:t>
        <a:bodyPr/>
        <a:lstStyle/>
        <a:p>
          <a:endParaRPr lang="ru-RU" sz="1000">
            <a:solidFill>
              <a:schemeClr val="tx1"/>
            </a:solidFill>
            <a:latin typeface="Times New Roman" pitchFamily="18" charset="0"/>
            <a:cs typeface="Times New Roman" pitchFamily="18" charset="0"/>
          </a:endParaRPr>
        </a:p>
      </dgm:t>
    </dgm:pt>
    <dgm:pt modelId="{100174F3-D3A9-4F38-881C-D08A0CF589F1}" type="sibTrans" cxnId="{2A9CD311-DBEB-44C5-9E75-175262422FAD}">
      <dgm:prSet custT="1"/>
      <dgm:spPr/>
      <dgm:t>
        <a:bodyPr/>
        <a:lstStyle/>
        <a:p>
          <a:endParaRPr lang="ru-RU" sz="1000">
            <a:solidFill>
              <a:schemeClr val="tx1"/>
            </a:solidFill>
            <a:latin typeface="Times New Roman" pitchFamily="18" charset="0"/>
            <a:cs typeface="Times New Roman" pitchFamily="18" charset="0"/>
          </a:endParaRPr>
        </a:p>
      </dgm:t>
    </dgm:pt>
    <dgm:pt modelId="{9D9D13BA-D3D6-4F4C-B257-76870FE90B87}">
      <dgm:prSet phldrT="[Текст]" custT="1"/>
      <dgm:spPr>
        <a:xfrm>
          <a:off x="2395351" y="1058271"/>
          <a:ext cx="766949"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ҚО жеке тұлғаға бағытталуы; </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C459170-CF68-4530-8232-110872A3C0A9}" type="parTrans" cxnId="{0D790E3D-046A-44E1-9BA4-993E9D61EEC3}">
      <dgm:prSet/>
      <dgm:spPr/>
      <dgm:t>
        <a:bodyPr/>
        <a:lstStyle/>
        <a:p>
          <a:endParaRPr lang="ru-RU" sz="1000">
            <a:solidFill>
              <a:schemeClr val="tx1"/>
            </a:solidFill>
            <a:latin typeface="Times New Roman" pitchFamily="18" charset="0"/>
            <a:cs typeface="Times New Roman" pitchFamily="18" charset="0"/>
          </a:endParaRPr>
        </a:p>
      </dgm:t>
    </dgm:pt>
    <dgm:pt modelId="{981750C1-8B75-4F04-845B-6878FCD6C4DD}" type="sibTrans" cxnId="{0D790E3D-046A-44E1-9BA4-993E9D61EEC3}">
      <dgm:prSet custT="1"/>
      <dgm:spPr/>
      <dgm:t>
        <a:bodyPr/>
        <a:lstStyle/>
        <a:p>
          <a:endParaRPr lang="ru-RU" sz="1000">
            <a:solidFill>
              <a:schemeClr val="tx1"/>
            </a:solidFill>
            <a:latin typeface="Times New Roman" pitchFamily="18" charset="0"/>
            <a:cs typeface="Times New Roman" pitchFamily="18" charset="0"/>
          </a:endParaRPr>
        </a:p>
      </dgm:t>
    </dgm:pt>
    <dgm:pt modelId="{FBD77DE5-044D-4171-813C-1460D1466A98}">
      <dgm:prSet phldrT="[Текст]" custT="1"/>
      <dgm:spPr>
        <a:xfrm>
          <a:off x="4042294" y="665393"/>
          <a:ext cx="648467"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АКТ мен педагогикалық технологиялардың интеграциялануы</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3C3105D-B72B-4C99-AA02-A0871C1AE3C6}" type="parTrans" cxnId="{FF6406FC-BEED-45E2-B395-7B460739E93A}">
      <dgm:prSet/>
      <dgm:spPr/>
      <dgm:t>
        <a:bodyPr/>
        <a:lstStyle/>
        <a:p>
          <a:endParaRPr lang="ru-RU" sz="1000">
            <a:solidFill>
              <a:schemeClr val="tx1"/>
            </a:solidFill>
            <a:latin typeface="Times New Roman" pitchFamily="18" charset="0"/>
            <a:cs typeface="Times New Roman" pitchFamily="18" charset="0"/>
          </a:endParaRPr>
        </a:p>
      </dgm:t>
    </dgm:pt>
    <dgm:pt modelId="{C82636A5-371A-40E3-A34C-D2458647F98B}" type="sibTrans" cxnId="{FF6406FC-BEED-45E2-B395-7B460739E93A}">
      <dgm:prSet custT="1"/>
      <dgm:spPr/>
      <dgm:t>
        <a:bodyPr/>
        <a:lstStyle/>
        <a:p>
          <a:endParaRPr lang="ru-RU" sz="1000">
            <a:solidFill>
              <a:schemeClr val="tx1"/>
            </a:solidFill>
            <a:latin typeface="Times New Roman" pitchFamily="18" charset="0"/>
            <a:cs typeface="Times New Roman" pitchFamily="18" charset="0"/>
          </a:endParaRPr>
        </a:p>
      </dgm:t>
    </dgm:pt>
    <dgm:pt modelId="{D6585F82-42C9-4FC7-8447-607CF0C026DC}">
      <dgm:prSet phldrT="[Текст]" custT="1"/>
      <dgm:spPr>
        <a:xfrm>
          <a:off x="4836145" y="468953"/>
          <a:ext cx="648467"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Вербальдық, визуалдық және модульдік ойлаудың интеграциялануы</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020EDB4-D355-4FA6-8913-88B67CAA8A82}" type="parTrans" cxnId="{F10E2049-5A99-4BAA-9CE2-B25E2FDF6BF3}">
      <dgm:prSet/>
      <dgm:spPr/>
      <dgm:t>
        <a:bodyPr/>
        <a:lstStyle/>
        <a:p>
          <a:endParaRPr lang="ru-RU" sz="1000">
            <a:solidFill>
              <a:schemeClr val="tx1"/>
            </a:solidFill>
            <a:latin typeface="Times New Roman" pitchFamily="18" charset="0"/>
            <a:cs typeface="Times New Roman" pitchFamily="18" charset="0"/>
          </a:endParaRPr>
        </a:p>
      </dgm:t>
    </dgm:pt>
    <dgm:pt modelId="{7700E639-CEA1-4CC5-AD0C-298998CF8469}" type="sibTrans" cxnId="{F10E2049-5A99-4BAA-9CE2-B25E2FDF6BF3}">
      <dgm:prSet/>
      <dgm:spPr/>
      <dgm:t>
        <a:bodyPr/>
        <a:lstStyle/>
        <a:p>
          <a:endParaRPr lang="ru-RU" sz="1000">
            <a:solidFill>
              <a:schemeClr val="tx1"/>
            </a:solidFill>
            <a:latin typeface="Times New Roman" pitchFamily="18" charset="0"/>
            <a:cs typeface="Times New Roman" pitchFamily="18" charset="0"/>
          </a:endParaRPr>
        </a:p>
      </dgm:t>
    </dgm:pt>
    <dgm:pt modelId="{0787BA14-312C-4771-9329-4278C4259171}">
      <dgm:prSet phldrT="[Текст]" custT="1"/>
      <dgm:spPr>
        <a:xfrm>
          <a:off x="3248443" y="861832"/>
          <a:ext cx="648467" cy="568420"/>
        </a:xfrm>
        <a:noFill/>
        <a:ln>
          <a:noFill/>
        </a:ln>
        <a:effectLst/>
      </dgm:spPr>
      <dgm:t>
        <a:bodyPr/>
        <a:lstStyle/>
        <a:p>
          <a:r>
            <a:rPr lang="kk-KZ" sz="1000">
              <a:solidFill>
                <a:sysClr val="windowText" lastClr="000000">
                  <a:hueOff val="0"/>
                  <a:satOff val="0"/>
                  <a:lumOff val="0"/>
                  <a:alphaOff val="0"/>
                </a:sysClr>
              </a:solidFill>
              <a:latin typeface="Times New Roman" pitchFamily="18" charset="0"/>
              <a:ea typeface="+mn-ea"/>
              <a:cs typeface="Times New Roman" pitchFamily="18" charset="0"/>
            </a:rPr>
            <a:t>ҚО инновациялық бағытта дамуы</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E4568ED-CE55-4846-88D7-EBF564664F97}" type="parTrans" cxnId="{83139173-66DE-4934-840F-6D9F23D87411}">
      <dgm:prSet/>
      <dgm:spPr/>
      <dgm:t>
        <a:bodyPr/>
        <a:lstStyle/>
        <a:p>
          <a:endParaRPr lang="ru-RU"/>
        </a:p>
      </dgm:t>
    </dgm:pt>
    <dgm:pt modelId="{8CE804AF-74F9-4476-874D-6E9D56EB126E}" type="sibTrans" cxnId="{83139173-66DE-4934-840F-6D9F23D87411}">
      <dgm:prSet/>
      <dgm:spPr/>
      <dgm:t>
        <a:bodyPr/>
        <a:lstStyle/>
        <a:p>
          <a:endParaRPr lang="ru-RU"/>
        </a:p>
      </dgm:t>
    </dgm:pt>
    <dgm:pt modelId="{EE89766D-E066-4EBF-B942-0D8CC3D9D5E4}" type="pres">
      <dgm:prSet presAssocID="{9853BC77-6DD9-4BC1-B2A3-4F38E8F4416D}" presName="rootnode" presStyleCnt="0">
        <dgm:presLayoutVars>
          <dgm:chMax/>
          <dgm:chPref/>
          <dgm:dir/>
          <dgm:animLvl val="lvl"/>
        </dgm:presLayoutVars>
      </dgm:prSet>
      <dgm:spPr/>
      <dgm:t>
        <a:bodyPr/>
        <a:lstStyle/>
        <a:p>
          <a:endParaRPr lang="ru-RU"/>
        </a:p>
      </dgm:t>
    </dgm:pt>
    <dgm:pt modelId="{AF387763-A6A0-486B-9FC8-85A69D90F55B}" type="pres">
      <dgm:prSet presAssocID="{DD7EC4A2-7822-4F98-ADDF-0523D984A533}" presName="composite" presStyleCnt="0"/>
      <dgm:spPr/>
    </dgm:pt>
    <dgm:pt modelId="{123DBE13-E252-4896-9A1A-929042B4E8EF}" type="pres">
      <dgm:prSet presAssocID="{DD7EC4A2-7822-4F98-ADDF-0523D984A533}" presName="LShape" presStyleLbl="alignNode1" presStyleIdx="0" presStyleCnt="13"/>
      <dgm:spPr>
        <a:xfrm rot="5400000">
          <a:off x="145094" y="1432978"/>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1A280F9B-95FC-4A52-BCB7-2D194B0BD05A}" type="pres">
      <dgm:prSet presAssocID="{DD7EC4A2-7822-4F98-ADDF-0523D984A533}" presName="ParentText" presStyleLbl="revTx" presStyleIdx="0" presStyleCnt="7">
        <dgm:presLayoutVars>
          <dgm:chMax val="0"/>
          <dgm:chPref val="0"/>
          <dgm:bulletEnabled val="1"/>
        </dgm:presLayoutVars>
      </dgm:prSet>
      <dgm:spPr>
        <a:prstGeom prst="rect">
          <a:avLst/>
        </a:prstGeom>
      </dgm:spPr>
      <dgm:t>
        <a:bodyPr/>
        <a:lstStyle/>
        <a:p>
          <a:endParaRPr lang="ru-RU"/>
        </a:p>
      </dgm:t>
    </dgm:pt>
    <dgm:pt modelId="{A0BC4D2B-7F5C-4AC0-B16C-5930178C542A}" type="pres">
      <dgm:prSet presAssocID="{DD7EC4A2-7822-4F98-ADDF-0523D984A533}" presName="Triangle" presStyleLbl="alignNode1" presStyleIdx="1" presStyleCnt="13"/>
      <dgm:spPr>
        <a:xfrm>
          <a:off x="599154" y="1380097"/>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ABE94F44-229C-49B5-9633-803A1FF233FB}" type="pres">
      <dgm:prSet presAssocID="{87A5B8F6-5551-42D0-91AB-22AD6026629E}" presName="sibTrans" presStyleCnt="0"/>
      <dgm:spPr/>
    </dgm:pt>
    <dgm:pt modelId="{64CF4371-844B-440A-8263-A3FAB171D1E1}" type="pres">
      <dgm:prSet presAssocID="{87A5B8F6-5551-42D0-91AB-22AD6026629E}" presName="space" presStyleCnt="0"/>
      <dgm:spPr/>
    </dgm:pt>
    <dgm:pt modelId="{543F6F03-FB9E-4104-B446-912592475B12}" type="pres">
      <dgm:prSet presAssocID="{0578A5FA-6BFC-42CA-AB5D-FBC80A51A9AD}" presName="composite" presStyleCnt="0"/>
      <dgm:spPr/>
    </dgm:pt>
    <dgm:pt modelId="{B95A16E8-BA84-45E7-B069-313E58CFB73C}" type="pres">
      <dgm:prSet presAssocID="{0578A5FA-6BFC-42CA-AB5D-FBC80A51A9AD}" presName="LShape" presStyleLbl="alignNode1" presStyleIdx="2" presStyleCnt="13"/>
      <dgm:spPr>
        <a:xfrm rot="5400000">
          <a:off x="938945" y="1236539"/>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F5BAE74C-F40A-4AA4-BD90-187D9AD9005F}" type="pres">
      <dgm:prSet presAssocID="{0578A5FA-6BFC-42CA-AB5D-FBC80A51A9AD}" presName="ParentText" presStyleLbl="revTx" presStyleIdx="1" presStyleCnt="7">
        <dgm:presLayoutVars>
          <dgm:chMax val="0"/>
          <dgm:chPref val="0"/>
          <dgm:bulletEnabled val="1"/>
        </dgm:presLayoutVars>
      </dgm:prSet>
      <dgm:spPr>
        <a:prstGeom prst="rect">
          <a:avLst/>
        </a:prstGeom>
      </dgm:spPr>
      <dgm:t>
        <a:bodyPr/>
        <a:lstStyle/>
        <a:p>
          <a:endParaRPr lang="ru-RU"/>
        </a:p>
      </dgm:t>
    </dgm:pt>
    <dgm:pt modelId="{5D6DD355-9AF5-489A-876B-9DAEF1F1BBFE}" type="pres">
      <dgm:prSet presAssocID="{0578A5FA-6BFC-42CA-AB5D-FBC80A51A9AD}" presName="Triangle" presStyleLbl="alignNode1" presStyleIdx="3" presStyleCnt="13"/>
      <dgm:spPr>
        <a:xfrm>
          <a:off x="1393005" y="1183658"/>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0CFC6D43-BAAF-4C29-8CE6-FC80EC24E46B}" type="pres">
      <dgm:prSet presAssocID="{8B560DF2-38A6-4D8D-813D-4B9307C5BAE9}" presName="sibTrans" presStyleCnt="0"/>
      <dgm:spPr/>
    </dgm:pt>
    <dgm:pt modelId="{7A49CE89-C320-4B11-942C-C19D95948843}" type="pres">
      <dgm:prSet presAssocID="{8B560DF2-38A6-4D8D-813D-4B9307C5BAE9}" presName="space" presStyleCnt="0"/>
      <dgm:spPr/>
    </dgm:pt>
    <dgm:pt modelId="{A75C8927-810E-47E5-802A-67383CD9B5E2}" type="pres">
      <dgm:prSet presAssocID="{959DAF89-C180-485C-AE5D-5774C1456387}" presName="composite" presStyleCnt="0"/>
      <dgm:spPr/>
    </dgm:pt>
    <dgm:pt modelId="{53F68BEC-A398-4C63-83F8-99B440E1F46E}" type="pres">
      <dgm:prSet presAssocID="{959DAF89-C180-485C-AE5D-5774C1456387}" presName="LShape" presStyleLbl="alignNode1" presStyleIdx="4" presStyleCnt="13"/>
      <dgm:spPr>
        <a:xfrm rot="5400000">
          <a:off x="1732796" y="1040099"/>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DA64D5CD-D2E2-48A0-9B59-E5186668D05C}" type="pres">
      <dgm:prSet presAssocID="{959DAF89-C180-485C-AE5D-5774C1456387}" presName="ParentText" presStyleLbl="revTx" presStyleIdx="2" presStyleCnt="7" custScaleX="121022">
        <dgm:presLayoutVars>
          <dgm:chMax val="0"/>
          <dgm:chPref val="0"/>
          <dgm:bulletEnabled val="1"/>
        </dgm:presLayoutVars>
      </dgm:prSet>
      <dgm:spPr>
        <a:prstGeom prst="rect">
          <a:avLst/>
        </a:prstGeom>
      </dgm:spPr>
      <dgm:t>
        <a:bodyPr/>
        <a:lstStyle/>
        <a:p>
          <a:endParaRPr lang="ru-RU"/>
        </a:p>
      </dgm:t>
    </dgm:pt>
    <dgm:pt modelId="{C935E182-BEEA-4C4F-8D48-59BB0663D32D}" type="pres">
      <dgm:prSet presAssocID="{959DAF89-C180-485C-AE5D-5774C1456387}" presName="Triangle" presStyleLbl="alignNode1" presStyleIdx="5" presStyleCnt="13"/>
      <dgm:spPr>
        <a:xfrm>
          <a:off x="2186856" y="987219"/>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444B6711-53A0-43DF-81FB-4F6181652B54}" type="pres">
      <dgm:prSet presAssocID="{100174F3-D3A9-4F38-881C-D08A0CF589F1}" presName="sibTrans" presStyleCnt="0"/>
      <dgm:spPr/>
    </dgm:pt>
    <dgm:pt modelId="{30C67A6E-CFB1-446B-86BF-4FEF143C7DA1}" type="pres">
      <dgm:prSet presAssocID="{100174F3-D3A9-4F38-881C-D08A0CF589F1}" presName="space" presStyleCnt="0"/>
      <dgm:spPr/>
    </dgm:pt>
    <dgm:pt modelId="{D9870390-58D5-448F-AA5D-BAFB403C010F}" type="pres">
      <dgm:prSet presAssocID="{9D9D13BA-D3D6-4F4C-B257-76870FE90B87}" presName="composite" presStyleCnt="0"/>
      <dgm:spPr/>
    </dgm:pt>
    <dgm:pt modelId="{3C4F8467-5629-4E21-8F1B-9F3E051D334D}" type="pres">
      <dgm:prSet presAssocID="{9D9D13BA-D3D6-4F4C-B257-76870FE90B87}" presName="LShape" presStyleLbl="alignNode1" presStyleIdx="6" presStyleCnt="13"/>
      <dgm:spPr>
        <a:xfrm rot="5400000">
          <a:off x="2526647" y="843660"/>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79137C33-A75C-47D3-80CC-CE11A5FC207D}" type="pres">
      <dgm:prSet presAssocID="{9D9D13BA-D3D6-4F4C-B257-76870FE90B87}" presName="ParentText" presStyleLbl="revTx" presStyleIdx="3" presStyleCnt="7" custScaleX="118271">
        <dgm:presLayoutVars>
          <dgm:chMax val="0"/>
          <dgm:chPref val="0"/>
          <dgm:bulletEnabled val="1"/>
        </dgm:presLayoutVars>
      </dgm:prSet>
      <dgm:spPr>
        <a:prstGeom prst="rect">
          <a:avLst/>
        </a:prstGeom>
      </dgm:spPr>
      <dgm:t>
        <a:bodyPr/>
        <a:lstStyle/>
        <a:p>
          <a:endParaRPr lang="ru-RU"/>
        </a:p>
      </dgm:t>
    </dgm:pt>
    <dgm:pt modelId="{FD153845-73B4-435C-92D4-4F94C52EAE8A}" type="pres">
      <dgm:prSet presAssocID="{9D9D13BA-D3D6-4F4C-B257-76870FE90B87}" presName="Triangle" presStyleLbl="alignNode1" presStyleIdx="7" presStyleCnt="13"/>
      <dgm:spPr>
        <a:xfrm>
          <a:off x="2980707" y="790779"/>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259A2BDE-19DD-4B88-96A8-DB9512FCF28F}" type="pres">
      <dgm:prSet presAssocID="{981750C1-8B75-4F04-845B-6878FCD6C4DD}" presName="sibTrans" presStyleCnt="0"/>
      <dgm:spPr/>
    </dgm:pt>
    <dgm:pt modelId="{62EED148-07D3-41B1-AC6C-62BA8329FB13}" type="pres">
      <dgm:prSet presAssocID="{981750C1-8B75-4F04-845B-6878FCD6C4DD}" presName="space" presStyleCnt="0"/>
      <dgm:spPr/>
    </dgm:pt>
    <dgm:pt modelId="{EC404E92-A7A6-4A63-9C2E-88781827B192}" type="pres">
      <dgm:prSet presAssocID="{0787BA14-312C-4771-9329-4278C4259171}" presName="composite" presStyleCnt="0"/>
      <dgm:spPr/>
    </dgm:pt>
    <dgm:pt modelId="{D509140C-F7FF-49AA-A3AE-1FEA6D2F5EB5}" type="pres">
      <dgm:prSet presAssocID="{0787BA14-312C-4771-9329-4278C4259171}" presName="LShape" presStyleLbl="alignNode1" presStyleIdx="8" presStyleCnt="13"/>
      <dgm:spPr>
        <a:xfrm rot="5400000">
          <a:off x="3320499" y="647221"/>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E941E244-6428-4144-905E-289356B3DD62}" type="pres">
      <dgm:prSet presAssocID="{0787BA14-312C-4771-9329-4278C4259171}" presName="ParentText" presStyleLbl="revTx" presStyleIdx="4" presStyleCnt="7">
        <dgm:presLayoutVars>
          <dgm:chMax val="0"/>
          <dgm:chPref val="0"/>
          <dgm:bulletEnabled val="1"/>
        </dgm:presLayoutVars>
      </dgm:prSet>
      <dgm:spPr>
        <a:prstGeom prst="rect">
          <a:avLst/>
        </a:prstGeom>
      </dgm:spPr>
      <dgm:t>
        <a:bodyPr/>
        <a:lstStyle/>
        <a:p>
          <a:endParaRPr lang="ru-RU"/>
        </a:p>
      </dgm:t>
    </dgm:pt>
    <dgm:pt modelId="{AF4ADD19-4FA2-4AE4-8E73-0765DFDAC06D}" type="pres">
      <dgm:prSet presAssocID="{0787BA14-312C-4771-9329-4278C4259171}" presName="Triangle" presStyleLbl="alignNode1" presStyleIdx="9" presStyleCnt="13"/>
      <dgm:spPr>
        <a:xfrm>
          <a:off x="3774558" y="594340"/>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4C69AEF0-21FC-4524-A925-6102543AA6D6}" type="pres">
      <dgm:prSet presAssocID="{8CE804AF-74F9-4476-874D-6E9D56EB126E}" presName="sibTrans" presStyleCnt="0"/>
      <dgm:spPr/>
    </dgm:pt>
    <dgm:pt modelId="{E8E5A362-DD1F-4778-9B09-52F50CB55E35}" type="pres">
      <dgm:prSet presAssocID="{8CE804AF-74F9-4476-874D-6E9D56EB126E}" presName="space" presStyleCnt="0"/>
      <dgm:spPr/>
    </dgm:pt>
    <dgm:pt modelId="{C10FBE08-E937-4C63-A3C8-E40A2E0C87AF}" type="pres">
      <dgm:prSet presAssocID="{FBD77DE5-044D-4171-813C-1460D1466A98}" presName="composite" presStyleCnt="0"/>
      <dgm:spPr/>
    </dgm:pt>
    <dgm:pt modelId="{CCEEDEC8-5287-4ACC-9030-01DEFEF4ECFE}" type="pres">
      <dgm:prSet presAssocID="{FBD77DE5-044D-4171-813C-1460D1466A98}" presName="LShape" presStyleLbl="alignNode1" presStyleIdx="10" presStyleCnt="13"/>
      <dgm:spPr>
        <a:xfrm rot="5400000">
          <a:off x="4114350" y="450781"/>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E1F22396-4B2F-43B0-801E-54174A32AF9F}" type="pres">
      <dgm:prSet presAssocID="{FBD77DE5-044D-4171-813C-1460D1466A98}" presName="ParentText" presStyleLbl="revTx" presStyleIdx="5" presStyleCnt="7">
        <dgm:presLayoutVars>
          <dgm:chMax val="0"/>
          <dgm:chPref val="0"/>
          <dgm:bulletEnabled val="1"/>
        </dgm:presLayoutVars>
      </dgm:prSet>
      <dgm:spPr>
        <a:prstGeom prst="rect">
          <a:avLst/>
        </a:prstGeom>
      </dgm:spPr>
      <dgm:t>
        <a:bodyPr/>
        <a:lstStyle/>
        <a:p>
          <a:endParaRPr lang="ru-RU"/>
        </a:p>
      </dgm:t>
    </dgm:pt>
    <dgm:pt modelId="{D91E54E4-6162-4E87-90B5-8F28EADEB383}" type="pres">
      <dgm:prSet presAssocID="{FBD77DE5-044D-4171-813C-1460D1466A98}" presName="Triangle" presStyleLbl="alignNode1" presStyleIdx="11" presStyleCnt="13"/>
      <dgm:spPr>
        <a:xfrm>
          <a:off x="4568410" y="397901"/>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0838B75A-6468-4214-8188-57FC3D12BBB7}" type="pres">
      <dgm:prSet presAssocID="{C82636A5-371A-40E3-A34C-D2458647F98B}" presName="sibTrans" presStyleCnt="0"/>
      <dgm:spPr/>
    </dgm:pt>
    <dgm:pt modelId="{5A01387E-0B98-467C-9338-704DEE843DFF}" type="pres">
      <dgm:prSet presAssocID="{C82636A5-371A-40E3-A34C-D2458647F98B}" presName="space" presStyleCnt="0"/>
      <dgm:spPr/>
    </dgm:pt>
    <dgm:pt modelId="{F4C591A6-CAB2-4D94-BE2D-BD15A73E546A}" type="pres">
      <dgm:prSet presAssocID="{D6585F82-42C9-4FC7-8447-607CF0C026DC}" presName="composite" presStyleCnt="0"/>
      <dgm:spPr/>
    </dgm:pt>
    <dgm:pt modelId="{60DB194F-B408-47A2-9BFF-7108E2FF084D}" type="pres">
      <dgm:prSet presAssocID="{D6585F82-42C9-4FC7-8447-607CF0C026DC}" presName="LShape" presStyleLbl="alignNode1" presStyleIdx="12" presStyleCnt="13"/>
      <dgm:spPr>
        <a:xfrm rot="5400000">
          <a:off x="4908201" y="254342"/>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ln>
        <a:effectLst/>
        <a:scene3d>
          <a:camera prst="orthographicFront"/>
          <a:lightRig rig="chilly" dir="t"/>
        </a:scene3d>
        <a:sp3d prstMaterial="translucentPowder">
          <a:bevelT w="127000" h="25400" prst="softRound"/>
        </a:sp3d>
      </dgm:spPr>
    </dgm:pt>
    <dgm:pt modelId="{BB2F4B17-9ACA-48F5-B288-D20A962EF80D}" type="pres">
      <dgm:prSet presAssocID="{D6585F82-42C9-4FC7-8447-607CF0C026DC}" presName="ParentText" presStyleLbl="revTx" presStyleIdx="6" presStyleCnt="7">
        <dgm:presLayoutVars>
          <dgm:chMax val="0"/>
          <dgm:chPref val="0"/>
          <dgm:bulletEnabled val="1"/>
        </dgm:presLayoutVars>
      </dgm:prSet>
      <dgm:spPr>
        <a:prstGeom prst="rect">
          <a:avLst/>
        </a:prstGeom>
      </dgm:spPr>
      <dgm:t>
        <a:bodyPr/>
        <a:lstStyle/>
        <a:p>
          <a:endParaRPr lang="ru-RU"/>
        </a:p>
      </dgm:t>
    </dgm:pt>
  </dgm:ptLst>
  <dgm:cxnLst>
    <dgm:cxn modelId="{7C363BBF-54DF-4D1B-B891-08BD39D9437D}" type="presOf" srcId="{DD7EC4A2-7822-4F98-ADDF-0523D984A533}" destId="{1A280F9B-95FC-4A52-BCB7-2D194B0BD05A}" srcOrd="0" destOrd="0" presId="urn:microsoft.com/office/officeart/2009/3/layout/StepUpProcess"/>
    <dgm:cxn modelId="{FD7DE20E-796F-47C8-BEFE-09518D0DDC70}" srcId="{9853BC77-6DD9-4BC1-B2A3-4F38E8F4416D}" destId="{DD7EC4A2-7822-4F98-ADDF-0523D984A533}" srcOrd="0" destOrd="0" parTransId="{6BAFA1DE-361A-4377-92DB-64076663B232}" sibTransId="{87A5B8F6-5551-42D0-91AB-22AD6026629E}"/>
    <dgm:cxn modelId="{E392BCFE-FCFA-40F8-A754-8316E286FF09}" type="presOf" srcId="{0787BA14-312C-4771-9329-4278C4259171}" destId="{E941E244-6428-4144-905E-289356B3DD62}" srcOrd="0" destOrd="0" presId="urn:microsoft.com/office/officeart/2009/3/layout/StepUpProcess"/>
    <dgm:cxn modelId="{0D790E3D-046A-44E1-9BA4-993E9D61EEC3}" srcId="{9853BC77-6DD9-4BC1-B2A3-4F38E8F4416D}" destId="{9D9D13BA-D3D6-4F4C-B257-76870FE90B87}" srcOrd="3" destOrd="0" parTransId="{2C459170-CF68-4530-8232-110872A3C0A9}" sibTransId="{981750C1-8B75-4F04-845B-6878FCD6C4DD}"/>
    <dgm:cxn modelId="{83139173-66DE-4934-840F-6D9F23D87411}" srcId="{9853BC77-6DD9-4BC1-B2A3-4F38E8F4416D}" destId="{0787BA14-312C-4771-9329-4278C4259171}" srcOrd="4" destOrd="0" parTransId="{BE4568ED-CE55-4846-88D7-EBF564664F97}" sibTransId="{8CE804AF-74F9-4476-874D-6E9D56EB126E}"/>
    <dgm:cxn modelId="{CA282552-5A24-4217-912E-158195D22280}" type="presOf" srcId="{959DAF89-C180-485C-AE5D-5774C1456387}" destId="{DA64D5CD-D2E2-48A0-9B59-E5186668D05C}" srcOrd="0" destOrd="0" presId="urn:microsoft.com/office/officeart/2009/3/layout/StepUpProcess"/>
    <dgm:cxn modelId="{706C219F-CF3D-4355-A84C-2AD3A5D5A140}" type="presOf" srcId="{0578A5FA-6BFC-42CA-AB5D-FBC80A51A9AD}" destId="{F5BAE74C-F40A-4AA4-BD90-187D9AD9005F}" srcOrd="0" destOrd="0" presId="urn:microsoft.com/office/officeart/2009/3/layout/StepUpProcess"/>
    <dgm:cxn modelId="{84C3D05D-18FC-49A5-9D92-FD909019CEFF}" type="presOf" srcId="{D6585F82-42C9-4FC7-8447-607CF0C026DC}" destId="{BB2F4B17-9ACA-48F5-B288-D20A962EF80D}" srcOrd="0" destOrd="0" presId="urn:microsoft.com/office/officeart/2009/3/layout/StepUpProcess"/>
    <dgm:cxn modelId="{5154EBA7-5F73-41E5-B81E-FC10177C3F9D}" type="presOf" srcId="{9D9D13BA-D3D6-4F4C-B257-76870FE90B87}" destId="{79137C33-A75C-47D3-80CC-CE11A5FC207D}" srcOrd="0" destOrd="0" presId="urn:microsoft.com/office/officeart/2009/3/layout/StepUpProcess"/>
    <dgm:cxn modelId="{A77193EC-73F6-4794-BBA4-E18B07C67721}" type="presOf" srcId="{9853BC77-6DD9-4BC1-B2A3-4F38E8F4416D}" destId="{EE89766D-E066-4EBF-B942-0D8CC3D9D5E4}" srcOrd="0" destOrd="0" presId="urn:microsoft.com/office/officeart/2009/3/layout/StepUpProcess"/>
    <dgm:cxn modelId="{FF6406FC-BEED-45E2-B395-7B460739E93A}" srcId="{9853BC77-6DD9-4BC1-B2A3-4F38E8F4416D}" destId="{FBD77DE5-044D-4171-813C-1460D1466A98}" srcOrd="5" destOrd="0" parTransId="{F3C3105D-B72B-4C99-AA02-A0871C1AE3C6}" sibTransId="{C82636A5-371A-40E3-A34C-D2458647F98B}"/>
    <dgm:cxn modelId="{8B6E73D2-CDA4-49D5-A671-C82EC8C22358}" type="presOf" srcId="{FBD77DE5-044D-4171-813C-1460D1466A98}" destId="{E1F22396-4B2F-43B0-801E-54174A32AF9F}" srcOrd="0" destOrd="0" presId="urn:microsoft.com/office/officeart/2009/3/layout/StepUpProcess"/>
    <dgm:cxn modelId="{A16643AC-7592-4725-83B6-FACCD15E7C06}" srcId="{9853BC77-6DD9-4BC1-B2A3-4F38E8F4416D}" destId="{0578A5FA-6BFC-42CA-AB5D-FBC80A51A9AD}" srcOrd="1" destOrd="0" parTransId="{C26D20E3-1C1D-4C7A-9200-5BD1290E15BE}" sibTransId="{8B560DF2-38A6-4D8D-813D-4B9307C5BAE9}"/>
    <dgm:cxn modelId="{F10E2049-5A99-4BAA-9CE2-B25E2FDF6BF3}" srcId="{9853BC77-6DD9-4BC1-B2A3-4F38E8F4416D}" destId="{D6585F82-42C9-4FC7-8447-607CF0C026DC}" srcOrd="6" destOrd="0" parTransId="{5020EDB4-D355-4FA6-8913-88B67CAA8A82}" sibTransId="{7700E639-CEA1-4CC5-AD0C-298998CF8469}"/>
    <dgm:cxn modelId="{2A9CD311-DBEB-44C5-9E75-175262422FAD}" srcId="{9853BC77-6DD9-4BC1-B2A3-4F38E8F4416D}" destId="{959DAF89-C180-485C-AE5D-5774C1456387}" srcOrd="2" destOrd="0" parTransId="{EF9486B0-5BE3-417C-895F-00609C72B4BE}" sibTransId="{100174F3-D3A9-4F38-881C-D08A0CF589F1}"/>
    <dgm:cxn modelId="{E09047B3-18E0-492E-9037-FC165B3302F6}" type="presParOf" srcId="{EE89766D-E066-4EBF-B942-0D8CC3D9D5E4}" destId="{AF387763-A6A0-486B-9FC8-85A69D90F55B}" srcOrd="0" destOrd="0" presId="urn:microsoft.com/office/officeart/2009/3/layout/StepUpProcess"/>
    <dgm:cxn modelId="{C8AA6FF5-EE7C-45EE-B8FC-1C9047DA9E2B}" type="presParOf" srcId="{AF387763-A6A0-486B-9FC8-85A69D90F55B}" destId="{123DBE13-E252-4896-9A1A-929042B4E8EF}" srcOrd="0" destOrd="0" presId="urn:microsoft.com/office/officeart/2009/3/layout/StepUpProcess"/>
    <dgm:cxn modelId="{F0AEDEF6-047A-4649-A660-80AFD2177366}" type="presParOf" srcId="{AF387763-A6A0-486B-9FC8-85A69D90F55B}" destId="{1A280F9B-95FC-4A52-BCB7-2D194B0BD05A}" srcOrd="1" destOrd="0" presId="urn:microsoft.com/office/officeart/2009/3/layout/StepUpProcess"/>
    <dgm:cxn modelId="{EC32463C-2C7C-4084-BC56-4DAFC0BF6E7A}" type="presParOf" srcId="{AF387763-A6A0-486B-9FC8-85A69D90F55B}" destId="{A0BC4D2B-7F5C-4AC0-B16C-5930178C542A}" srcOrd="2" destOrd="0" presId="urn:microsoft.com/office/officeart/2009/3/layout/StepUpProcess"/>
    <dgm:cxn modelId="{3608EE6D-0E9C-46B7-B6E1-E2A43193E58C}" type="presParOf" srcId="{EE89766D-E066-4EBF-B942-0D8CC3D9D5E4}" destId="{ABE94F44-229C-49B5-9633-803A1FF233FB}" srcOrd="1" destOrd="0" presId="urn:microsoft.com/office/officeart/2009/3/layout/StepUpProcess"/>
    <dgm:cxn modelId="{9956E64D-D596-4995-A9CB-8165B74418D0}" type="presParOf" srcId="{ABE94F44-229C-49B5-9633-803A1FF233FB}" destId="{64CF4371-844B-440A-8263-A3FAB171D1E1}" srcOrd="0" destOrd="0" presId="urn:microsoft.com/office/officeart/2009/3/layout/StepUpProcess"/>
    <dgm:cxn modelId="{F7DAD660-EA44-4E1D-94F6-A3343CCF3313}" type="presParOf" srcId="{EE89766D-E066-4EBF-B942-0D8CC3D9D5E4}" destId="{543F6F03-FB9E-4104-B446-912592475B12}" srcOrd="2" destOrd="0" presId="urn:microsoft.com/office/officeart/2009/3/layout/StepUpProcess"/>
    <dgm:cxn modelId="{BB19D52D-2C59-4C9C-A60C-6998C5D9422B}" type="presParOf" srcId="{543F6F03-FB9E-4104-B446-912592475B12}" destId="{B95A16E8-BA84-45E7-B069-313E58CFB73C}" srcOrd="0" destOrd="0" presId="urn:microsoft.com/office/officeart/2009/3/layout/StepUpProcess"/>
    <dgm:cxn modelId="{7FA7BE61-8C4F-4513-8462-9825FB05F4A9}" type="presParOf" srcId="{543F6F03-FB9E-4104-B446-912592475B12}" destId="{F5BAE74C-F40A-4AA4-BD90-187D9AD9005F}" srcOrd="1" destOrd="0" presId="urn:microsoft.com/office/officeart/2009/3/layout/StepUpProcess"/>
    <dgm:cxn modelId="{E12DE032-A875-4B64-B3F6-248BB9789FEE}" type="presParOf" srcId="{543F6F03-FB9E-4104-B446-912592475B12}" destId="{5D6DD355-9AF5-489A-876B-9DAEF1F1BBFE}" srcOrd="2" destOrd="0" presId="urn:microsoft.com/office/officeart/2009/3/layout/StepUpProcess"/>
    <dgm:cxn modelId="{297DCD00-9DAA-46E6-86BF-52822A4654A1}" type="presParOf" srcId="{EE89766D-E066-4EBF-B942-0D8CC3D9D5E4}" destId="{0CFC6D43-BAAF-4C29-8CE6-FC80EC24E46B}" srcOrd="3" destOrd="0" presId="urn:microsoft.com/office/officeart/2009/3/layout/StepUpProcess"/>
    <dgm:cxn modelId="{2D83616B-39B1-4C93-8A0C-65214A2C4B4F}" type="presParOf" srcId="{0CFC6D43-BAAF-4C29-8CE6-FC80EC24E46B}" destId="{7A49CE89-C320-4B11-942C-C19D95948843}" srcOrd="0" destOrd="0" presId="urn:microsoft.com/office/officeart/2009/3/layout/StepUpProcess"/>
    <dgm:cxn modelId="{52A39991-0031-45B1-9D93-B728674D7D25}" type="presParOf" srcId="{EE89766D-E066-4EBF-B942-0D8CC3D9D5E4}" destId="{A75C8927-810E-47E5-802A-67383CD9B5E2}" srcOrd="4" destOrd="0" presId="urn:microsoft.com/office/officeart/2009/3/layout/StepUpProcess"/>
    <dgm:cxn modelId="{7FAEBC7F-CFD4-4BD8-9C4B-F95EBA75F7FD}" type="presParOf" srcId="{A75C8927-810E-47E5-802A-67383CD9B5E2}" destId="{53F68BEC-A398-4C63-83F8-99B440E1F46E}" srcOrd="0" destOrd="0" presId="urn:microsoft.com/office/officeart/2009/3/layout/StepUpProcess"/>
    <dgm:cxn modelId="{4C25EE3E-7D91-4805-B172-6A02D0D90FCB}" type="presParOf" srcId="{A75C8927-810E-47E5-802A-67383CD9B5E2}" destId="{DA64D5CD-D2E2-48A0-9B59-E5186668D05C}" srcOrd="1" destOrd="0" presId="urn:microsoft.com/office/officeart/2009/3/layout/StepUpProcess"/>
    <dgm:cxn modelId="{7D776C6B-DE44-4761-B376-AB4809BB751B}" type="presParOf" srcId="{A75C8927-810E-47E5-802A-67383CD9B5E2}" destId="{C935E182-BEEA-4C4F-8D48-59BB0663D32D}" srcOrd="2" destOrd="0" presId="urn:microsoft.com/office/officeart/2009/3/layout/StepUpProcess"/>
    <dgm:cxn modelId="{AFDDBDDC-9043-4A69-89C7-89CCA4700672}" type="presParOf" srcId="{EE89766D-E066-4EBF-B942-0D8CC3D9D5E4}" destId="{444B6711-53A0-43DF-81FB-4F6181652B54}" srcOrd="5" destOrd="0" presId="urn:microsoft.com/office/officeart/2009/3/layout/StepUpProcess"/>
    <dgm:cxn modelId="{436222E6-E189-45D7-B2FD-D335187D9331}" type="presParOf" srcId="{444B6711-53A0-43DF-81FB-4F6181652B54}" destId="{30C67A6E-CFB1-446B-86BF-4FEF143C7DA1}" srcOrd="0" destOrd="0" presId="urn:microsoft.com/office/officeart/2009/3/layout/StepUpProcess"/>
    <dgm:cxn modelId="{E8F76E9E-F170-4D3C-9E29-00FB6D844C84}" type="presParOf" srcId="{EE89766D-E066-4EBF-B942-0D8CC3D9D5E4}" destId="{D9870390-58D5-448F-AA5D-BAFB403C010F}" srcOrd="6" destOrd="0" presId="urn:microsoft.com/office/officeart/2009/3/layout/StepUpProcess"/>
    <dgm:cxn modelId="{4DA02200-7E33-468C-9E4B-E66CA3C7B1DE}" type="presParOf" srcId="{D9870390-58D5-448F-AA5D-BAFB403C010F}" destId="{3C4F8467-5629-4E21-8F1B-9F3E051D334D}" srcOrd="0" destOrd="0" presId="urn:microsoft.com/office/officeart/2009/3/layout/StepUpProcess"/>
    <dgm:cxn modelId="{5D595AB8-17F9-4F22-B0BA-75254C7051D7}" type="presParOf" srcId="{D9870390-58D5-448F-AA5D-BAFB403C010F}" destId="{79137C33-A75C-47D3-80CC-CE11A5FC207D}" srcOrd="1" destOrd="0" presId="urn:microsoft.com/office/officeart/2009/3/layout/StepUpProcess"/>
    <dgm:cxn modelId="{43CA86AB-2CA5-4469-88E9-E41B583955A7}" type="presParOf" srcId="{D9870390-58D5-448F-AA5D-BAFB403C010F}" destId="{FD153845-73B4-435C-92D4-4F94C52EAE8A}" srcOrd="2" destOrd="0" presId="urn:microsoft.com/office/officeart/2009/3/layout/StepUpProcess"/>
    <dgm:cxn modelId="{F06A95F7-2CFE-424E-B797-91EB40923FF0}" type="presParOf" srcId="{EE89766D-E066-4EBF-B942-0D8CC3D9D5E4}" destId="{259A2BDE-19DD-4B88-96A8-DB9512FCF28F}" srcOrd="7" destOrd="0" presId="urn:microsoft.com/office/officeart/2009/3/layout/StepUpProcess"/>
    <dgm:cxn modelId="{4A69FFA7-FBFB-4F66-8839-2A88065406FA}" type="presParOf" srcId="{259A2BDE-19DD-4B88-96A8-DB9512FCF28F}" destId="{62EED148-07D3-41B1-AC6C-62BA8329FB13}" srcOrd="0" destOrd="0" presId="urn:microsoft.com/office/officeart/2009/3/layout/StepUpProcess"/>
    <dgm:cxn modelId="{5FBFF581-10C3-4D94-90A8-CEEBC446DC06}" type="presParOf" srcId="{EE89766D-E066-4EBF-B942-0D8CC3D9D5E4}" destId="{EC404E92-A7A6-4A63-9C2E-88781827B192}" srcOrd="8" destOrd="0" presId="urn:microsoft.com/office/officeart/2009/3/layout/StepUpProcess"/>
    <dgm:cxn modelId="{F60A3A09-AF1D-4900-8AB5-C1D1C7E992DE}" type="presParOf" srcId="{EC404E92-A7A6-4A63-9C2E-88781827B192}" destId="{D509140C-F7FF-49AA-A3AE-1FEA6D2F5EB5}" srcOrd="0" destOrd="0" presId="urn:microsoft.com/office/officeart/2009/3/layout/StepUpProcess"/>
    <dgm:cxn modelId="{DCEC7C96-0B92-40AD-AC72-EC07AE736AFE}" type="presParOf" srcId="{EC404E92-A7A6-4A63-9C2E-88781827B192}" destId="{E941E244-6428-4144-905E-289356B3DD62}" srcOrd="1" destOrd="0" presId="urn:microsoft.com/office/officeart/2009/3/layout/StepUpProcess"/>
    <dgm:cxn modelId="{18B85DCA-B660-43F1-9641-19C607CC8E43}" type="presParOf" srcId="{EC404E92-A7A6-4A63-9C2E-88781827B192}" destId="{AF4ADD19-4FA2-4AE4-8E73-0765DFDAC06D}" srcOrd="2" destOrd="0" presId="urn:microsoft.com/office/officeart/2009/3/layout/StepUpProcess"/>
    <dgm:cxn modelId="{77CCD1E5-271D-4031-8671-5EB5E9CABD0F}" type="presParOf" srcId="{EE89766D-E066-4EBF-B942-0D8CC3D9D5E4}" destId="{4C69AEF0-21FC-4524-A925-6102543AA6D6}" srcOrd="9" destOrd="0" presId="urn:microsoft.com/office/officeart/2009/3/layout/StepUpProcess"/>
    <dgm:cxn modelId="{156ED4E7-56D7-4831-AE8B-3B8AE4AC8277}" type="presParOf" srcId="{4C69AEF0-21FC-4524-A925-6102543AA6D6}" destId="{E8E5A362-DD1F-4778-9B09-52F50CB55E35}" srcOrd="0" destOrd="0" presId="urn:microsoft.com/office/officeart/2009/3/layout/StepUpProcess"/>
    <dgm:cxn modelId="{4B3B4613-1994-4004-B3BC-C60ED1AD48B1}" type="presParOf" srcId="{EE89766D-E066-4EBF-B942-0D8CC3D9D5E4}" destId="{C10FBE08-E937-4C63-A3C8-E40A2E0C87AF}" srcOrd="10" destOrd="0" presId="urn:microsoft.com/office/officeart/2009/3/layout/StepUpProcess"/>
    <dgm:cxn modelId="{B1AAC563-742F-48A3-A4AC-D7C534C0C145}" type="presParOf" srcId="{C10FBE08-E937-4C63-A3C8-E40A2E0C87AF}" destId="{CCEEDEC8-5287-4ACC-9030-01DEFEF4ECFE}" srcOrd="0" destOrd="0" presId="urn:microsoft.com/office/officeart/2009/3/layout/StepUpProcess"/>
    <dgm:cxn modelId="{EAECFE19-9CC4-456D-A70C-BBFF38A5A2BA}" type="presParOf" srcId="{C10FBE08-E937-4C63-A3C8-E40A2E0C87AF}" destId="{E1F22396-4B2F-43B0-801E-54174A32AF9F}" srcOrd="1" destOrd="0" presId="urn:microsoft.com/office/officeart/2009/3/layout/StepUpProcess"/>
    <dgm:cxn modelId="{0563BF1F-00FC-4BC4-86D4-5F2C966DA6CC}" type="presParOf" srcId="{C10FBE08-E937-4C63-A3C8-E40A2E0C87AF}" destId="{D91E54E4-6162-4E87-90B5-8F28EADEB383}" srcOrd="2" destOrd="0" presId="urn:microsoft.com/office/officeart/2009/3/layout/StepUpProcess"/>
    <dgm:cxn modelId="{D930BD61-A5E1-4620-85E6-87BE4701A319}" type="presParOf" srcId="{EE89766D-E066-4EBF-B942-0D8CC3D9D5E4}" destId="{0838B75A-6468-4214-8188-57FC3D12BBB7}" srcOrd="11" destOrd="0" presId="urn:microsoft.com/office/officeart/2009/3/layout/StepUpProcess"/>
    <dgm:cxn modelId="{D16493D3-A4C2-47D6-B511-198826D9C2B5}" type="presParOf" srcId="{0838B75A-6468-4214-8188-57FC3D12BBB7}" destId="{5A01387E-0B98-467C-9338-704DEE843DFF}" srcOrd="0" destOrd="0" presId="urn:microsoft.com/office/officeart/2009/3/layout/StepUpProcess"/>
    <dgm:cxn modelId="{CF8FC2A0-5534-47F1-800F-446852E721C2}" type="presParOf" srcId="{EE89766D-E066-4EBF-B942-0D8CC3D9D5E4}" destId="{F4C591A6-CAB2-4D94-BE2D-BD15A73E546A}" srcOrd="12" destOrd="0" presId="urn:microsoft.com/office/officeart/2009/3/layout/StepUpProcess"/>
    <dgm:cxn modelId="{D84B4F4A-CC40-4AA6-898C-267A5CAF403C}" type="presParOf" srcId="{F4C591A6-CAB2-4D94-BE2D-BD15A73E546A}" destId="{60DB194F-B408-47A2-9BFF-7108E2FF084D}" srcOrd="0" destOrd="0" presId="urn:microsoft.com/office/officeart/2009/3/layout/StepUpProcess"/>
    <dgm:cxn modelId="{7B547477-019F-4DF4-AFE5-1C16C6841985}" type="presParOf" srcId="{F4C591A6-CAB2-4D94-BE2D-BD15A73E546A}" destId="{BB2F4B17-9ACA-48F5-B288-D20A962EF80D}" srcOrd="1" destOrd="0" presId="urn:microsoft.com/office/officeart/2009/3/layout/StepUp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093A616-1A1E-4A55-8791-96959A73FDA4}" type="doc">
      <dgm:prSet loTypeId="urn:microsoft.com/office/officeart/2005/8/layout/balance1" loCatId="relationship" qsTypeId="urn:microsoft.com/office/officeart/2005/8/quickstyle/simple3" qsCatId="simple" csTypeId="urn:microsoft.com/office/officeart/2005/8/colors/accent1_2" csCatId="accent1" phldr="1"/>
      <dgm:spPr/>
      <dgm:t>
        <a:bodyPr/>
        <a:lstStyle/>
        <a:p>
          <a:endParaRPr lang="ru-RU"/>
        </a:p>
      </dgm:t>
    </dgm:pt>
    <dgm:pt modelId="{7A74A548-FBB1-4AE3-B680-27065622BA60}">
      <dgm:prSet phldrT="[Текст]" custT="1"/>
      <dgm:spPr>
        <a:xfrm>
          <a:off x="469843" y="80095"/>
          <a:ext cx="1555393" cy="526147"/>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КЕМШІЛІКТЕРІ</a:t>
          </a:r>
        </a:p>
      </dgm:t>
    </dgm:pt>
    <dgm:pt modelId="{0BB0FC48-6A27-44A1-9872-ABE6A4CA0D7F}" type="parTrans" cxnId="{C994FE31-5061-48FD-9396-4A21BD6A2FF8}">
      <dgm:prSet/>
      <dgm:spPr/>
      <dgm:t>
        <a:bodyPr/>
        <a:lstStyle/>
        <a:p>
          <a:endParaRPr lang="ru-RU" sz="1000">
            <a:solidFill>
              <a:schemeClr val="tx1"/>
            </a:solidFill>
            <a:latin typeface="Times New Roman" pitchFamily="18" charset="0"/>
            <a:cs typeface="Times New Roman" pitchFamily="18" charset="0"/>
          </a:endParaRPr>
        </a:p>
      </dgm:t>
    </dgm:pt>
    <dgm:pt modelId="{A0498BDF-3B11-47EF-8719-D76C61F0656A}" type="sibTrans" cxnId="{C994FE31-5061-48FD-9396-4A21BD6A2FF8}">
      <dgm:prSet/>
      <dgm:spPr/>
      <dgm:t>
        <a:bodyPr/>
        <a:lstStyle/>
        <a:p>
          <a:endParaRPr lang="ru-RU" sz="1000">
            <a:solidFill>
              <a:schemeClr val="tx1"/>
            </a:solidFill>
            <a:latin typeface="Times New Roman" pitchFamily="18" charset="0"/>
            <a:cs typeface="Times New Roman" pitchFamily="18" charset="0"/>
          </a:endParaRPr>
        </a:p>
      </dgm:t>
    </dgm:pt>
    <dgm:pt modelId="{C9DA4966-C7EE-4461-A90D-ED7BC3BE0C7B}">
      <dgm:prSet phldrT="[Текст]" custT="1"/>
      <dgm:spPr>
        <a:xfrm rot="240000">
          <a:off x="580809" y="1556527"/>
          <a:ext cx="1300058" cy="29939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келіссөзді қажет етуі</a:t>
          </a:r>
          <a:endParaRPr lang="ru-RU" sz="1000">
            <a:solidFill>
              <a:sysClr val="windowText" lastClr="000000"/>
            </a:solidFill>
            <a:latin typeface="Times New Roman" pitchFamily="18" charset="0"/>
            <a:ea typeface="+mn-ea"/>
            <a:cs typeface="Times New Roman" pitchFamily="18" charset="0"/>
          </a:endParaRPr>
        </a:p>
      </dgm:t>
    </dgm:pt>
    <dgm:pt modelId="{18A27B55-05F0-4A1F-83FD-3720A2470CB6}" type="parTrans" cxnId="{AAC2A36D-14E8-480C-A5B5-C9F7DD0FC2BB}">
      <dgm:prSet/>
      <dgm:spPr/>
      <dgm:t>
        <a:bodyPr/>
        <a:lstStyle/>
        <a:p>
          <a:endParaRPr lang="ru-RU" sz="1000">
            <a:solidFill>
              <a:schemeClr val="tx1"/>
            </a:solidFill>
            <a:latin typeface="Times New Roman" pitchFamily="18" charset="0"/>
            <a:cs typeface="Times New Roman" pitchFamily="18" charset="0"/>
          </a:endParaRPr>
        </a:p>
      </dgm:t>
    </dgm:pt>
    <dgm:pt modelId="{AB592B44-9F45-4A2E-95D0-A1ECB4A5D06E}" type="sibTrans" cxnId="{AAC2A36D-14E8-480C-A5B5-C9F7DD0FC2BB}">
      <dgm:prSet/>
      <dgm:spPr/>
      <dgm:t>
        <a:bodyPr/>
        <a:lstStyle/>
        <a:p>
          <a:endParaRPr lang="ru-RU" sz="1000">
            <a:solidFill>
              <a:schemeClr val="tx1"/>
            </a:solidFill>
            <a:latin typeface="Times New Roman" pitchFamily="18" charset="0"/>
            <a:cs typeface="Times New Roman" pitchFamily="18" charset="0"/>
          </a:endParaRPr>
        </a:p>
      </dgm:t>
    </dgm:pt>
    <dgm:pt modelId="{27DB921E-E4BA-4CDC-9AD6-342550DE277B}">
      <dgm:prSet custT="1"/>
      <dgm:spPr>
        <a:xfrm rot="240000">
          <a:off x="553657" y="1187278"/>
          <a:ext cx="1703300" cy="28693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жеке және әлеуметтік өзара әрекеттесудің болмауы</a:t>
          </a:r>
          <a:endParaRPr lang="ru-RU" sz="1000">
            <a:solidFill>
              <a:sysClr val="windowText" lastClr="000000"/>
            </a:solidFill>
            <a:latin typeface="Times New Roman" pitchFamily="18" charset="0"/>
            <a:ea typeface="+mn-ea"/>
            <a:cs typeface="Times New Roman" pitchFamily="18" charset="0"/>
          </a:endParaRPr>
        </a:p>
      </dgm:t>
    </dgm:pt>
    <dgm:pt modelId="{4031C702-BA3F-4EB1-8179-E0907D90414D}" type="parTrans" cxnId="{6A1318AD-AE6C-453B-98CB-335A176EABC0}">
      <dgm:prSet/>
      <dgm:spPr/>
      <dgm:t>
        <a:bodyPr/>
        <a:lstStyle/>
        <a:p>
          <a:endParaRPr lang="ru-RU" sz="1000">
            <a:solidFill>
              <a:schemeClr val="tx1"/>
            </a:solidFill>
            <a:latin typeface="Times New Roman" pitchFamily="18" charset="0"/>
            <a:cs typeface="Times New Roman" pitchFamily="18" charset="0"/>
          </a:endParaRPr>
        </a:p>
      </dgm:t>
    </dgm:pt>
    <dgm:pt modelId="{F278A73D-9678-45BD-B268-CEADC2C991D4}" type="sibTrans" cxnId="{6A1318AD-AE6C-453B-98CB-335A176EABC0}">
      <dgm:prSet/>
      <dgm:spPr/>
      <dgm:t>
        <a:bodyPr/>
        <a:lstStyle/>
        <a:p>
          <a:endParaRPr lang="ru-RU" sz="1000">
            <a:solidFill>
              <a:schemeClr val="tx1"/>
            </a:solidFill>
            <a:latin typeface="Times New Roman" pitchFamily="18" charset="0"/>
            <a:cs typeface="Times New Roman" pitchFamily="18" charset="0"/>
          </a:endParaRPr>
        </a:p>
      </dgm:t>
    </dgm:pt>
    <dgm:pt modelId="{BB4B2D74-41E8-4971-9185-718527EB434E}">
      <dgm:prSet custT="1"/>
      <dgm:spPr>
        <a:xfrm rot="240000">
          <a:off x="536955" y="852724"/>
          <a:ext cx="2043316" cy="247417"/>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интернет сауаттылығы мен технологиялық дағдыларды игеруі</a:t>
          </a:r>
          <a:endParaRPr lang="ru-RU" sz="1000">
            <a:solidFill>
              <a:sysClr val="windowText" lastClr="000000"/>
            </a:solidFill>
            <a:latin typeface="Times New Roman" pitchFamily="18" charset="0"/>
            <a:ea typeface="+mn-ea"/>
            <a:cs typeface="Times New Roman" pitchFamily="18" charset="0"/>
          </a:endParaRPr>
        </a:p>
      </dgm:t>
    </dgm:pt>
    <dgm:pt modelId="{0C91056D-037C-405E-8E21-C0A8CF2BD4E5}" type="parTrans" cxnId="{74AA9BC7-A2F8-4EFB-BB7A-BDCEA3B96B5E}">
      <dgm:prSet/>
      <dgm:spPr/>
      <dgm:t>
        <a:bodyPr/>
        <a:lstStyle/>
        <a:p>
          <a:endParaRPr lang="ru-RU" sz="1000">
            <a:solidFill>
              <a:schemeClr val="tx1"/>
            </a:solidFill>
            <a:latin typeface="Times New Roman" pitchFamily="18" charset="0"/>
            <a:cs typeface="Times New Roman" pitchFamily="18" charset="0"/>
          </a:endParaRPr>
        </a:p>
      </dgm:t>
    </dgm:pt>
    <dgm:pt modelId="{0E484DCA-A554-48D2-8A26-8B7D8B3E4F7B}" type="sibTrans" cxnId="{74AA9BC7-A2F8-4EFB-BB7A-BDCEA3B96B5E}">
      <dgm:prSet/>
      <dgm:spPr/>
      <dgm:t>
        <a:bodyPr/>
        <a:lstStyle/>
        <a:p>
          <a:endParaRPr lang="ru-RU" sz="1000">
            <a:solidFill>
              <a:schemeClr val="tx1"/>
            </a:solidFill>
            <a:latin typeface="Times New Roman" pitchFamily="18" charset="0"/>
            <a:cs typeface="Times New Roman" pitchFamily="18" charset="0"/>
          </a:endParaRPr>
        </a:p>
      </dgm:t>
    </dgm:pt>
    <dgm:pt modelId="{C9692DE9-3C0A-4A65-84FE-E326F9022DC5}">
      <dgm:prSet custT="1"/>
      <dgm:spPr>
        <a:xfrm>
          <a:off x="2803189" y="66326"/>
          <a:ext cx="1717663" cy="526147"/>
        </a:xfr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t>
        <a:bodyPr/>
        <a:lstStyle/>
        <a:p>
          <a:r>
            <a:rPr lang="ru-RU" sz="1000" b="1">
              <a:solidFill>
                <a:sysClr val="windowText" lastClr="000000">
                  <a:hueOff val="0"/>
                  <a:satOff val="0"/>
                  <a:lumOff val="0"/>
                  <a:alphaOff val="0"/>
                </a:sysClr>
              </a:solidFill>
              <a:latin typeface="Times New Roman" pitchFamily="18" charset="0"/>
              <a:ea typeface="+mn-ea"/>
              <a:cs typeface="Times New Roman" pitchFamily="18" charset="0"/>
            </a:rPr>
            <a:t>АРТЫҚШЫЛЫҚТАРЫ</a:t>
          </a:r>
        </a:p>
      </dgm:t>
    </dgm:pt>
    <dgm:pt modelId="{52F39792-812D-4EEC-BD83-F77A58CFB1C9}" type="parTrans" cxnId="{73DD55A6-D6C1-49AC-A95B-D2F60CE2645F}">
      <dgm:prSet/>
      <dgm:spPr/>
      <dgm:t>
        <a:bodyPr/>
        <a:lstStyle/>
        <a:p>
          <a:endParaRPr lang="ru-RU" sz="1000">
            <a:solidFill>
              <a:schemeClr val="tx1"/>
            </a:solidFill>
            <a:latin typeface="Times New Roman" pitchFamily="18" charset="0"/>
            <a:cs typeface="Times New Roman" pitchFamily="18" charset="0"/>
          </a:endParaRPr>
        </a:p>
      </dgm:t>
    </dgm:pt>
    <dgm:pt modelId="{AF4FB38C-2982-4BD3-AD33-A5531608A418}" type="sibTrans" cxnId="{73DD55A6-D6C1-49AC-A95B-D2F60CE2645F}">
      <dgm:prSet/>
      <dgm:spPr/>
      <dgm:t>
        <a:bodyPr/>
        <a:lstStyle/>
        <a:p>
          <a:endParaRPr lang="ru-RU" sz="1000">
            <a:solidFill>
              <a:schemeClr val="tx1"/>
            </a:solidFill>
            <a:latin typeface="Times New Roman" pitchFamily="18" charset="0"/>
            <a:cs typeface="Times New Roman" pitchFamily="18" charset="0"/>
          </a:endParaRPr>
        </a:p>
      </dgm:t>
    </dgm:pt>
    <dgm:pt modelId="{D838B94A-96D9-44BF-9D9A-132BF07B3E61}">
      <dgm:prSet custT="1"/>
      <dgm:spPr>
        <a:xfrm rot="240000">
          <a:off x="2911388" y="1751426"/>
          <a:ext cx="1453664" cy="288649"/>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ыңғайлылық және уақытты үнемдеу</a:t>
          </a:r>
          <a:endParaRPr lang="ru-RU" sz="1000">
            <a:solidFill>
              <a:sysClr val="windowText" lastClr="000000"/>
            </a:solidFill>
            <a:latin typeface="Times New Roman" pitchFamily="18" charset="0"/>
            <a:ea typeface="+mn-ea"/>
            <a:cs typeface="Times New Roman" pitchFamily="18" charset="0"/>
          </a:endParaRPr>
        </a:p>
      </dgm:t>
    </dgm:pt>
    <dgm:pt modelId="{4FC98A48-6A5F-4BBE-89DB-5A2A79302DDC}" type="parTrans" cxnId="{216A45B8-9229-4F9F-852F-7089B2E35838}">
      <dgm:prSet/>
      <dgm:spPr/>
      <dgm:t>
        <a:bodyPr/>
        <a:lstStyle/>
        <a:p>
          <a:endParaRPr lang="ru-RU" sz="1000">
            <a:solidFill>
              <a:schemeClr val="tx1"/>
            </a:solidFill>
            <a:latin typeface="Times New Roman" pitchFamily="18" charset="0"/>
            <a:cs typeface="Times New Roman" pitchFamily="18" charset="0"/>
          </a:endParaRPr>
        </a:p>
      </dgm:t>
    </dgm:pt>
    <dgm:pt modelId="{A76558BB-CC66-4C46-A497-D7B47B7957D1}" type="sibTrans" cxnId="{216A45B8-9229-4F9F-852F-7089B2E35838}">
      <dgm:prSet/>
      <dgm:spPr/>
      <dgm:t>
        <a:bodyPr/>
        <a:lstStyle/>
        <a:p>
          <a:endParaRPr lang="ru-RU" sz="1000">
            <a:solidFill>
              <a:schemeClr val="tx1"/>
            </a:solidFill>
            <a:latin typeface="Times New Roman" pitchFamily="18" charset="0"/>
            <a:cs typeface="Times New Roman" pitchFamily="18" charset="0"/>
          </a:endParaRPr>
        </a:p>
      </dgm:t>
    </dgm:pt>
    <dgm:pt modelId="{E970D4FD-888B-462E-AF82-54DB8C1EBE44}">
      <dgm:prSet custT="1"/>
      <dgm:spPr>
        <a:xfrm rot="240000">
          <a:off x="2871630" y="1405059"/>
          <a:ext cx="1479113" cy="2868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дербес жағдай туғызу</a:t>
          </a:r>
          <a:endParaRPr lang="ru-RU" sz="1000">
            <a:solidFill>
              <a:sysClr val="windowText" lastClr="000000"/>
            </a:solidFill>
            <a:latin typeface="Times New Roman" pitchFamily="18" charset="0"/>
            <a:ea typeface="+mn-ea"/>
            <a:cs typeface="Times New Roman" pitchFamily="18" charset="0"/>
          </a:endParaRPr>
        </a:p>
      </dgm:t>
    </dgm:pt>
    <dgm:pt modelId="{B6252E7A-EF82-4892-9C45-B730798B3D6C}" type="parTrans" cxnId="{AF40E6A0-5F56-463D-9E78-E6A700DB24A9}">
      <dgm:prSet/>
      <dgm:spPr/>
      <dgm:t>
        <a:bodyPr/>
        <a:lstStyle/>
        <a:p>
          <a:endParaRPr lang="ru-RU" sz="1000">
            <a:solidFill>
              <a:schemeClr val="tx1"/>
            </a:solidFill>
            <a:latin typeface="Times New Roman" pitchFamily="18" charset="0"/>
            <a:cs typeface="Times New Roman" pitchFamily="18" charset="0"/>
          </a:endParaRPr>
        </a:p>
      </dgm:t>
    </dgm:pt>
    <dgm:pt modelId="{1B7EF318-69D3-4CCD-B933-0E124E91C5DD}" type="sibTrans" cxnId="{AF40E6A0-5F56-463D-9E78-E6A700DB24A9}">
      <dgm:prSet/>
      <dgm:spPr/>
      <dgm:t>
        <a:bodyPr/>
        <a:lstStyle/>
        <a:p>
          <a:endParaRPr lang="ru-RU" sz="1000">
            <a:solidFill>
              <a:schemeClr val="tx1"/>
            </a:solidFill>
            <a:latin typeface="Times New Roman" pitchFamily="18" charset="0"/>
            <a:cs typeface="Times New Roman" pitchFamily="18" charset="0"/>
          </a:endParaRPr>
        </a:p>
      </dgm:t>
    </dgm:pt>
    <dgm:pt modelId="{67D37460-A178-47BF-861E-6BDDA8028307}">
      <dgm:prSet custT="1"/>
      <dgm:spPr>
        <a:xfrm rot="240000">
          <a:off x="2851482" y="1064780"/>
          <a:ext cx="1678705" cy="27291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жеделділік, ақпараттық, эргономикалық</a:t>
          </a:r>
          <a:endParaRPr lang="ru-RU" sz="1000">
            <a:solidFill>
              <a:sysClr val="windowText" lastClr="000000"/>
            </a:solidFill>
            <a:latin typeface="Times New Roman" pitchFamily="18" charset="0"/>
            <a:ea typeface="+mn-ea"/>
            <a:cs typeface="Times New Roman" pitchFamily="18" charset="0"/>
          </a:endParaRPr>
        </a:p>
      </dgm:t>
    </dgm:pt>
    <dgm:pt modelId="{7D2DC7D0-0102-417C-9284-EF0FC9889DA9}" type="parTrans" cxnId="{507CF7F1-3589-4D02-970D-19F45481E0C8}">
      <dgm:prSet/>
      <dgm:spPr/>
      <dgm:t>
        <a:bodyPr/>
        <a:lstStyle/>
        <a:p>
          <a:endParaRPr lang="ru-RU" sz="1000">
            <a:solidFill>
              <a:schemeClr val="tx1"/>
            </a:solidFill>
            <a:latin typeface="Times New Roman" pitchFamily="18" charset="0"/>
            <a:cs typeface="Times New Roman" pitchFamily="18" charset="0"/>
          </a:endParaRPr>
        </a:p>
      </dgm:t>
    </dgm:pt>
    <dgm:pt modelId="{7B9FE1DE-CE70-4F02-97F6-4B96C143AC9B}" type="sibTrans" cxnId="{507CF7F1-3589-4D02-970D-19F45481E0C8}">
      <dgm:prSet/>
      <dgm:spPr/>
      <dgm:t>
        <a:bodyPr/>
        <a:lstStyle/>
        <a:p>
          <a:endParaRPr lang="ru-RU" sz="1000">
            <a:solidFill>
              <a:schemeClr val="tx1"/>
            </a:solidFill>
            <a:latin typeface="Times New Roman" pitchFamily="18" charset="0"/>
            <a:cs typeface="Times New Roman" pitchFamily="18" charset="0"/>
          </a:endParaRPr>
        </a:p>
      </dgm:t>
    </dgm:pt>
    <dgm:pt modelId="{81702C1E-35DB-44F4-A348-38278019488A}">
      <dgm:prSet custT="1"/>
      <dgm:spPr>
        <a:xfrm rot="240000">
          <a:off x="2876511" y="722408"/>
          <a:ext cx="1818421" cy="263143"/>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kk-KZ" sz="1000">
              <a:solidFill>
                <a:sysClr val="windowText" lastClr="000000"/>
              </a:solidFill>
              <a:latin typeface="Times New Roman" pitchFamily="18" charset="0"/>
              <a:ea typeface="+mn-ea"/>
              <a:cs typeface="Times New Roman" pitchFamily="18" charset="0"/>
            </a:rPr>
            <a:t>бір уақытта жұмыс істей отырып, оқуын жалғастыру</a:t>
          </a:r>
          <a:endParaRPr lang="ru-RU" sz="1000">
            <a:solidFill>
              <a:sysClr val="windowText" lastClr="000000"/>
            </a:solidFill>
            <a:latin typeface="Times New Roman" pitchFamily="18" charset="0"/>
            <a:ea typeface="+mn-ea"/>
            <a:cs typeface="Times New Roman" pitchFamily="18" charset="0"/>
          </a:endParaRPr>
        </a:p>
      </dgm:t>
    </dgm:pt>
    <dgm:pt modelId="{A190CAD9-C3FC-4B3A-A10A-43F1E27B5FB7}" type="parTrans" cxnId="{850125D7-9C5C-4B45-A01D-E7419300FA1D}">
      <dgm:prSet/>
      <dgm:spPr/>
      <dgm:t>
        <a:bodyPr/>
        <a:lstStyle/>
        <a:p>
          <a:endParaRPr lang="ru-RU" sz="1000">
            <a:solidFill>
              <a:schemeClr val="tx1"/>
            </a:solidFill>
            <a:latin typeface="Times New Roman" pitchFamily="18" charset="0"/>
            <a:cs typeface="Times New Roman" pitchFamily="18" charset="0"/>
          </a:endParaRPr>
        </a:p>
      </dgm:t>
    </dgm:pt>
    <dgm:pt modelId="{7DC3C7FD-9F6B-4D3F-B0F2-5D0FA9A25406}" type="sibTrans" cxnId="{850125D7-9C5C-4B45-A01D-E7419300FA1D}">
      <dgm:prSet/>
      <dgm:spPr/>
      <dgm:t>
        <a:bodyPr/>
        <a:lstStyle/>
        <a:p>
          <a:endParaRPr lang="ru-RU" sz="1000">
            <a:solidFill>
              <a:schemeClr val="tx1"/>
            </a:solidFill>
            <a:latin typeface="Times New Roman" pitchFamily="18" charset="0"/>
            <a:cs typeface="Times New Roman" pitchFamily="18" charset="0"/>
          </a:endParaRPr>
        </a:p>
      </dgm:t>
    </dgm:pt>
    <dgm:pt modelId="{2E8FF8BA-40D3-4290-9C97-628BAC7C80F1}">
      <dgm:prSet phldrT="[Текст]"/>
      <dgm:spPr/>
      <dgm:t>
        <a:bodyPr/>
        <a:lstStyle/>
        <a:p>
          <a:endParaRPr lang="ru-RU" sz="1000">
            <a:solidFill>
              <a:schemeClr val="tx1"/>
            </a:solidFill>
            <a:latin typeface="Times New Roman" pitchFamily="18" charset="0"/>
            <a:cs typeface="Times New Roman" pitchFamily="18" charset="0"/>
          </a:endParaRPr>
        </a:p>
      </dgm:t>
    </dgm:pt>
    <dgm:pt modelId="{0A88B23E-B08E-4EEA-B9CB-0A5B4FC6E529}" type="sibTrans" cxnId="{D594ACEF-F8C2-427F-B883-12FE4B7E9232}">
      <dgm:prSet/>
      <dgm:spPr/>
      <dgm:t>
        <a:bodyPr/>
        <a:lstStyle/>
        <a:p>
          <a:endParaRPr lang="ru-RU" sz="1000">
            <a:solidFill>
              <a:schemeClr val="tx1"/>
            </a:solidFill>
            <a:latin typeface="Times New Roman" pitchFamily="18" charset="0"/>
            <a:cs typeface="Times New Roman" pitchFamily="18" charset="0"/>
          </a:endParaRPr>
        </a:p>
      </dgm:t>
    </dgm:pt>
    <dgm:pt modelId="{363A0CA4-1B53-4C94-95C6-F9F2038616C8}" type="parTrans" cxnId="{D594ACEF-F8C2-427F-B883-12FE4B7E9232}">
      <dgm:prSet/>
      <dgm:spPr/>
      <dgm:t>
        <a:bodyPr/>
        <a:lstStyle/>
        <a:p>
          <a:endParaRPr lang="ru-RU" sz="1000">
            <a:solidFill>
              <a:schemeClr val="tx1"/>
            </a:solidFill>
            <a:latin typeface="Times New Roman" pitchFamily="18" charset="0"/>
            <a:cs typeface="Times New Roman" pitchFamily="18" charset="0"/>
          </a:endParaRPr>
        </a:p>
      </dgm:t>
    </dgm:pt>
    <dgm:pt modelId="{64B9CA16-DDA0-4DF8-AAD0-7974722DDE73}" type="pres">
      <dgm:prSet presAssocID="{F093A616-1A1E-4A55-8791-96959A73FDA4}" presName="outerComposite" presStyleCnt="0">
        <dgm:presLayoutVars>
          <dgm:chMax val="2"/>
          <dgm:animLvl val="lvl"/>
          <dgm:resizeHandles val="exact"/>
        </dgm:presLayoutVars>
      </dgm:prSet>
      <dgm:spPr/>
      <dgm:t>
        <a:bodyPr/>
        <a:lstStyle/>
        <a:p>
          <a:endParaRPr lang="ru-RU"/>
        </a:p>
      </dgm:t>
    </dgm:pt>
    <dgm:pt modelId="{29CEAB01-62F6-453D-B922-FFD343FA19ED}" type="pres">
      <dgm:prSet presAssocID="{F093A616-1A1E-4A55-8791-96959A73FDA4}" presName="dummyMaxCanvas" presStyleCnt="0"/>
      <dgm:spPr/>
    </dgm:pt>
    <dgm:pt modelId="{97A7516B-027B-4619-B307-32B5384354F6}" type="pres">
      <dgm:prSet presAssocID="{F093A616-1A1E-4A55-8791-96959A73FDA4}" presName="parentComposite" presStyleCnt="0"/>
      <dgm:spPr/>
    </dgm:pt>
    <dgm:pt modelId="{1BE92A2F-E9EA-4953-8B05-043509B9A418}" type="pres">
      <dgm:prSet presAssocID="{F093A616-1A1E-4A55-8791-96959A73FDA4}" presName="parent1" presStyleLbl="alignAccFollowNode1" presStyleIdx="0" presStyleCnt="4" custScaleX="164233" custLinFactNeighborX="-81420" custLinFactNeighborY="11777">
        <dgm:presLayoutVars>
          <dgm:chMax val="4"/>
        </dgm:presLayoutVars>
      </dgm:prSet>
      <dgm:spPr>
        <a:prstGeom prst="roundRect">
          <a:avLst>
            <a:gd name="adj" fmla="val 10000"/>
          </a:avLst>
        </a:prstGeom>
      </dgm:spPr>
      <dgm:t>
        <a:bodyPr/>
        <a:lstStyle/>
        <a:p>
          <a:endParaRPr lang="ru-RU"/>
        </a:p>
      </dgm:t>
    </dgm:pt>
    <dgm:pt modelId="{AA764FF2-67A8-4A45-8627-1CEE8D38D116}" type="pres">
      <dgm:prSet presAssocID="{F093A616-1A1E-4A55-8791-96959A73FDA4}" presName="parent2" presStyleLbl="alignAccFollowNode1" presStyleIdx="1" presStyleCnt="4" custScaleX="181367" custLinFactNeighborX="29079" custLinFactNeighborY="9160">
        <dgm:presLayoutVars>
          <dgm:chMax val="4"/>
        </dgm:presLayoutVars>
      </dgm:prSet>
      <dgm:spPr>
        <a:prstGeom prst="roundRect">
          <a:avLst>
            <a:gd name="adj" fmla="val 10000"/>
          </a:avLst>
        </a:prstGeom>
      </dgm:spPr>
      <dgm:t>
        <a:bodyPr/>
        <a:lstStyle/>
        <a:p>
          <a:endParaRPr lang="ru-RU"/>
        </a:p>
      </dgm:t>
    </dgm:pt>
    <dgm:pt modelId="{57CD102C-A233-47D5-A1E9-EC503A79D3E8}" type="pres">
      <dgm:prSet presAssocID="{F093A616-1A1E-4A55-8791-96959A73FDA4}" presName="childrenComposite" presStyleCnt="0"/>
      <dgm:spPr/>
    </dgm:pt>
    <dgm:pt modelId="{86E86069-B01D-40CD-939A-50B884A19EC0}" type="pres">
      <dgm:prSet presAssocID="{F093A616-1A1E-4A55-8791-96959A73FDA4}" presName="dummyMaxCanvas_ChildArea" presStyleCnt="0"/>
      <dgm:spPr/>
    </dgm:pt>
    <dgm:pt modelId="{B8E30F8B-B3C2-45AD-BA39-CA67D703DBCC}" type="pres">
      <dgm:prSet presAssocID="{F093A616-1A1E-4A55-8791-96959A73FDA4}" presName="fulcrum" presStyleLbl="alignAccFollowNode1" presStyleIdx="2" presStyleCnt="4"/>
      <dgm:spPr>
        <a:xfrm>
          <a:off x="2509631" y="2254257"/>
          <a:ext cx="394610" cy="394610"/>
        </a:xfrm>
        <a:prstGeom prst="triangle">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pt>
    <dgm:pt modelId="{3E7B817F-A692-48A1-96CC-11D226029D4C}" type="pres">
      <dgm:prSet presAssocID="{F093A616-1A1E-4A55-8791-96959A73FDA4}" presName="balance_34" presStyleLbl="alignAccFollowNode1" presStyleIdx="3" presStyleCnt="4" custScaleX="112861" custScaleY="95865">
        <dgm:presLayoutVars>
          <dgm:bulletEnabled val="1"/>
        </dgm:presLayoutVars>
      </dgm:prSet>
      <dgm:spPr>
        <a:xfrm rot="240000">
          <a:off x="1571710" y="2088586"/>
          <a:ext cx="2270453" cy="158765"/>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dgm:spPr>
    </dgm:pt>
    <dgm:pt modelId="{DB1423CD-6895-436F-9282-C3AF5262A2CA}" type="pres">
      <dgm:prSet presAssocID="{F093A616-1A1E-4A55-8791-96959A73FDA4}" presName="right_34_1" presStyleLbl="node1" presStyleIdx="0" presStyleCnt="7" custScaleX="153117" custLinFactNeighborX="23014" custLinFactNeighborY="-13700">
        <dgm:presLayoutVars>
          <dgm:bulletEnabled val="1"/>
        </dgm:presLayoutVars>
      </dgm:prSet>
      <dgm:spPr>
        <a:prstGeom prst="roundRect">
          <a:avLst/>
        </a:prstGeom>
      </dgm:spPr>
      <dgm:t>
        <a:bodyPr/>
        <a:lstStyle/>
        <a:p>
          <a:endParaRPr lang="ru-RU"/>
        </a:p>
      </dgm:t>
    </dgm:pt>
    <dgm:pt modelId="{CA588CCC-3FA1-47C5-AE8A-E124654F3C78}" type="pres">
      <dgm:prSet presAssocID="{F093A616-1A1E-4A55-8791-96959A73FDA4}" presName="right_34_2" presStyleLbl="node1" presStyleIdx="1" presStyleCnt="7" custScaleX="155748" custLinFactNeighborX="17459" custLinFactNeighborY="-13700">
        <dgm:presLayoutVars>
          <dgm:bulletEnabled val="1"/>
        </dgm:presLayoutVars>
      </dgm:prSet>
      <dgm:spPr>
        <a:prstGeom prst="roundRect">
          <a:avLst/>
        </a:prstGeom>
      </dgm:spPr>
      <dgm:t>
        <a:bodyPr/>
        <a:lstStyle/>
        <a:p>
          <a:endParaRPr lang="ru-RU"/>
        </a:p>
      </dgm:t>
    </dgm:pt>
    <dgm:pt modelId="{76603D5D-CBFD-4BF8-A0C3-A7F700B99C9B}" type="pres">
      <dgm:prSet presAssocID="{F093A616-1A1E-4A55-8791-96959A73FDA4}" presName="right_34_3" presStyleLbl="node1" presStyleIdx="2" presStyleCnt="7" custScaleX="176382" custLinFactNeighborX="23014" custLinFactNeighborY="-13700">
        <dgm:presLayoutVars>
          <dgm:bulletEnabled val="1"/>
        </dgm:presLayoutVars>
      </dgm:prSet>
      <dgm:spPr>
        <a:prstGeom prst="roundRect">
          <a:avLst/>
        </a:prstGeom>
      </dgm:spPr>
      <dgm:t>
        <a:bodyPr/>
        <a:lstStyle/>
        <a:p>
          <a:endParaRPr lang="ru-RU"/>
        </a:p>
      </dgm:t>
    </dgm:pt>
    <dgm:pt modelId="{22EEFBE6-63F5-4929-AB6B-EC17E4A12057}" type="pres">
      <dgm:prSet presAssocID="{F093A616-1A1E-4A55-8791-96959A73FDA4}" presName="right_34_4" presStyleLbl="node1" presStyleIdx="3" presStyleCnt="7" custScaleX="190826" custLinFactNeighborX="30156" custLinFactNeighborY="-13700">
        <dgm:presLayoutVars>
          <dgm:bulletEnabled val="1"/>
        </dgm:presLayoutVars>
      </dgm:prSet>
      <dgm:spPr>
        <a:prstGeom prst="roundRect">
          <a:avLst/>
        </a:prstGeom>
      </dgm:spPr>
      <dgm:t>
        <a:bodyPr/>
        <a:lstStyle/>
        <a:p>
          <a:endParaRPr lang="ru-RU"/>
        </a:p>
      </dgm:t>
    </dgm:pt>
    <dgm:pt modelId="{92845588-04EC-4B16-B0DB-0279FCDF4157}" type="pres">
      <dgm:prSet presAssocID="{F093A616-1A1E-4A55-8791-96959A73FDA4}" presName="left_34_1" presStyleLbl="node1" presStyleIdx="4" presStyleCnt="7" custScaleX="137237" custLinFactNeighborX="-85232" custLinFactNeighborY="-38054">
        <dgm:presLayoutVars>
          <dgm:bulletEnabled val="1"/>
        </dgm:presLayoutVars>
      </dgm:prSet>
      <dgm:spPr>
        <a:prstGeom prst="roundRect">
          <a:avLst/>
        </a:prstGeom>
      </dgm:spPr>
      <dgm:t>
        <a:bodyPr/>
        <a:lstStyle/>
        <a:p>
          <a:endParaRPr lang="ru-RU"/>
        </a:p>
      </dgm:t>
    </dgm:pt>
    <dgm:pt modelId="{F237A454-CF52-48D8-8BE8-496009555F11}" type="pres">
      <dgm:prSet presAssocID="{F093A616-1A1E-4A55-8791-96959A73FDA4}" presName="left_34_2" presStyleLbl="node1" presStyleIdx="5" presStyleCnt="7" custScaleX="179039" custScaleY="104033" custLinFactNeighborX="-69802" custLinFactNeighborY="-45302">
        <dgm:presLayoutVars>
          <dgm:bulletEnabled val="1"/>
        </dgm:presLayoutVars>
      </dgm:prSet>
      <dgm:spPr>
        <a:prstGeom prst="roundRect">
          <a:avLst/>
        </a:prstGeom>
      </dgm:spPr>
      <dgm:t>
        <a:bodyPr/>
        <a:lstStyle/>
        <a:p>
          <a:endParaRPr lang="ru-RU"/>
        </a:p>
      </dgm:t>
    </dgm:pt>
    <dgm:pt modelId="{188FF293-8B0E-4D9C-9DFB-09A122F3A818}" type="pres">
      <dgm:prSet presAssocID="{F093A616-1A1E-4A55-8791-96959A73FDA4}" presName="left_34_3" presStyleLbl="node1" presStyleIdx="6" presStyleCnt="7" custScaleX="214076" custLinFactNeighborX="-56576" custLinFactNeighborY="-47114">
        <dgm:presLayoutVars>
          <dgm:bulletEnabled val="1"/>
        </dgm:presLayoutVars>
      </dgm:prSet>
      <dgm:spPr>
        <a:prstGeom prst="roundRect">
          <a:avLst/>
        </a:prstGeom>
      </dgm:spPr>
      <dgm:t>
        <a:bodyPr/>
        <a:lstStyle/>
        <a:p>
          <a:endParaRPr lang="ru-RU"/>
        </a:p>
      </dgm:t>
    </dgm:pt>
  </dgm:ptLst>
  <dgm:cxnLst>
    <dgm:cxn modelId="{73DD55A6-D6C1-49AC-A95B-D2F60CE2645F}" srcId="{F093A616-1A1E-4A55-8791-96959A73FDA4}" destId="{C9692DE9-3C0A-4A65-84FE-E326F9022DC5}" srcOrd="1" destOrd="0" parTransId="{52F39792-812D-4EEC-BD83-F77A58CFB1C9}" sibTransId="{AF4FB38C-2982-4BD3-AD33-A5531608A418}"/>
    <dgm:cxn modelId="{3A77BD70-1F27-453B-AAD1-A697E8945164}" type="presOf" srcId="{7A74A548-FBB1-4AE3-B680-27065622BA60}" destId="{1BE92A2F-E9EA-4953-8B05-043509B9A418}" srcOrd="0" destOrd="0" presId="urn:microsoft.com/office/officeart/2005/8/layout/balance1"/>
    <dgm:cxn modelId="{85737D2B-1A02-4B69-8F2C-D06D0AE84A97}" type="presOf" srcId="{C9DA4966-C7EE-4461-A90D-ED7BC3BE0C7B}" destId="{92845588-04EC-4B16-B0DB-0279FCDF4157}" srcOrd="0" destOrd="0" presId="urn:microsoft.com/office/officeart/2005/8/layout/balance1"/>
    <dgm:cxn modelId="{B3B4559E-103B-482C-93A1-30BDE3E6FA0A}" type="presOf" srcId="{F093A616-1A1E-4A55-8791-96959A73FDA4}" destId="{64B9CA16-DDA0-4DF8-AAD0-7974722DDE73}" srcOrd="0" destOrd="0" presId="urn:microsoft.com/office/officeart/2005/8/layout/balance1"/>
    <dgm:cxn modelId="{314DABB2-E08B-4B1E-A030-10C5E253084B}" type="presOf" srcId="{D838B94A-96D9-44BF-9D9A-132BF07B3E61}" destId="{DB1423CD-6895-436F-9282-C3AF5262A2CA}" srcOrd="0" destOrd="0" presId="urn:microsoft.com/office/officeart/2005/8/layout/balance1"/>
    <dgm:cxn modelId="{B56C1C34-FCF6-43CD-AF45-D82826DF8E62}" type="presOf" srcId="{67D37460-A178-47BF-861E-6BDDA8028307}" destId="{76603D5D-CBFD-4BF8-A0C3-A7F700B99C9B}" srcOrd="0" destOrd="0" presId="urn:microsoft.com/office/officeart/2005/8/layout/balance1"/>
    <dgm:cxn modelId="{62A833BB-750B-4304-8F62-B060CB82B51B}" type="presOf" srcId="{C9692DE9-3C0A-4A65-84FE-E326F9022DC5}" destId="{AA764FF2-67A8-4A45-8627-1CEE8D38D116}" srcOrd="0" destOrd="0" presId="urn:microsoft.com/office/officeart/2005/8/layout/balance1"/>
    <dgm:cxn modelId="{AAC2A36D-14E8-480C-A5B5-C9F7DD0FC2BB}" srcId="{7A74A548-FBB1-4AE3-B680-27065622BA60}" destId="{C9DA4966-C7EE-4461-A90D-ED7BC3BE0C7B}" srcOrd="0" destOrd="0" parTransId="{18A27B55-05F0-4A1F-83FD-3720A2470CB6}" sibTransId="{AB592B44-9F45-4A2E-95D0-A1ECB4A5D06E}"/>
    <dgm:cxn modelId="{09A6AB70-0B79-4C9B-BAA2-3BB163E76628}" type="presOf" srcId="{E970D4FD-888B-462E-AF82-54DB8C1EBE44}" destId="{CA588CCC-3FA1-47C5-AE8A-E124654F3C78}" srcOrd="0" destOrd="0" presId="urn:microsoft.com/office/officeart/2005/8/layout/balance1"/>
    <dgm:cxn modelId="{AF40E6A0-5F56-463D-9E78-E6A700DB24A9}" srcId="{C9692DE9-3C0A-4A65-84FE-E326F9022DC5}" destId="{E970D4FD-888B-462E-AF82-54DB8C1EBE44}" srcOrd="1" destOrd="0" parTransId="{B6252E7A-EF82-4892-9C45-B730798B3D6C}" sibTransId="{1B7EF318-69D3-4CCD-B933-0E124E91C5DD}"/>
    <dgm:cxn modelId="{850125D7-9C5C-4B45-A01D-E7419300FA1D}" srcId="{C9692DE9-3C0A-4A65-84FE-E326F9022DC5}" destId="{81702C1E-35DB-44F4-A348-38278019488A}" srcOrd="3" destOrd="0" parTransId="{A190CAD9-C3FC-4B3A-A10A-43F1E27B5FB7}" sibTransId="{7DC3C7FD-9F6B-4D3F-B0F2-5D0FA9A25406}"/>
    <dgm:cxn modelId="{74AA9BC7-A2F8-4EFB-BB7A-BDCEA3B96B5E}" srcId="{7A74A548-FBB1-4AE3-B680-27065622BA60}" destId="{BB4B2D74-41E8-4971-9185-718527EB434E}" srcOrd="2" destOrd="0" parTransId="{0C91056D-037C-405E-8E21-C0A8CF2BD4E5}" sibTransId="{0E484DCA-A554-48D2-8A26-8B7D8B3E4F7B}"/>
    <dgm:cxn modelId="{D11A606F-09F3-405C-86F8-7DFF82257CBB}" type="presOf" srcId="{BB4B2D74-41E8-4971-9185-718527EB434E}" destId="{188FF293-8B0E-4D9C-9DFB-09A122F3A818}" srcOrd="0" destOrd="0" presId="urn:microsoft.com/office/officeart/2005/8/layout/balance1"/>
    <dgm:cxn modelId="{D594ACEF-F8C2-427F-B883-12FE4B7E9232}" srcId="{F093A616-1A1E-4A55-8791-96959A73FDA4}" destId="{2E8FF8BA-40D3-4290-9C97-628BAC7C80F1}" srcOrd="2" destOrd="0" parTransId="{363A0CA4-1B53-4C94-95C6-F9F2038616C8}" sibTransId="{0A88B23E-B08E-4EEA-B9CB-0A5B4FC6E529}"/>
    <dgm:cxn modelId="{C994FE31-5061-48FD-9396-4A21BD6A2FF8}" srcId="{F093A616-1A1E-4A55-8791-96959A73FDA4}" destId="{7A74A548-FBB1-4AE3-B680-27065622BA60}" srcOrd="0" destOrd="0" parTransId="{0BB0FC48-6A27-44A1-9872-ABE6A4CA0D7F}" sibTransId="{A0498BDF-3B11-47EF-8719-D76C61F0656A}"/>
    <dgm:cxn modelId="{507CF7F1-3589-4D02-970D-19F45481E0C8}" srcId="{C9692DE9-3C0A-4A65-84FE-E326F9022DC5}" destId="{67D37460-A178-47BF-861E-6BDDA8028307}" srcOrd="2" destOrd="0" parTransId="{7D2DC7D0-0102-417C-9284-EF0FC9889DA9}" sibTransId="{7B9FE1DE-CE70-4F02-97F6-4B96C143AC9B}"/>
    <dgm:cxn modelId="{216A45B8-9229-4F9F-852F-7089B2E35838}" srcId="{C9692DE9-3C0A-4A65-84FE-E326F9022DC5}" destId="{D838B94A-96D9-44BF-9D9A-132BF07B3E61}" srcOrd="0" destOrd="0" parTransId="{4FC98A48-6A5F-4BBE-89DB-5A2A79302DDC}" sibTransId="{A76558BB-CC66-4C46-A497-D7B47B7957D1}"/>
    <dgm:cxn modelId="{A7A91509-3C41-4616-B8B9-D9E26915E904}" type="presOf" srcId="{81702C1E-35DB-44F4-A348-38278019488A}" destId="{22EEFBE6-63F5-4929-AB6B-EC17E4A12057}" srcOrd="0" destOrd="0" presId="urn:microsoft.com/office/officeart/2005/8/layout/balance1"/>
    <dgm:cxn modelId="{3124A30C-6271-459C-8392-848848050CE4}" type="presOf" srcId="{27DB921E-E4BA-4CDC-9AD6-342550DE277B}" destId="{F237A454-CF52-48D8-8BE8-496009555F11}" srcOrd="0" destOrd="0" presId="urn:microsoft.com/office/officeart/2005/8/layout/balance1"/>
    <dgm:cxn modelId="{6A1318AD-AE6C-453B-98CB-335A176EABC0}" srcId="{7A74A548-FBB1-4AE3-B680-27065622BA60}" destId="{27DB921E-E4BA-4CDC-9AD6-342550DE277B}" srcOrd="1" destOrd="0" parTransId="{4031C702-BA3F-4EB1-8179-E0907D90414D}" sibTransId="{F278A73D-9678-45BD-B268-CEADC2C991D4}"/>
    <dgm:cxn modelId="{D7498334-2A3B-4C45-92D9-30F923E1F11D}" type="presParOf" srcId="{64B9CA16-DDA0-4DF8-AAD0-7974722DDE73}" destId="{29CEAB01-62F6-453D-B922-FFD343FA19ED}" srcOrd="0" destOrd="0" presId="urn:microsoft.com/office/officeart/2005/8/layout/balance1"/>
    <dgm:cxn modelId="{B1FA638C-6994-492B-B242-57C08F8F6B64}" type="presParOf" srcId="{64B9CA16-DDA0-4DF8-AAD0-7974722DDE73}" destId="{97A7516B-027B-4619-B307-32B5384354F6}" srcOrd="1" destOrd="0" presId="urn:microsoft.com/office/officeart/2005/8/layout/balance1"/>
    <dgm:cxn modelId="{EDF1EA0C-4570-4211-B6F1-72930F3ED6D2}" type="presParOf" srcId="{97A7516B-027B-4619-B307-32B5384354F6}" destId="{1BE92A2F-E9EA-4953-8B05-043509B9A418}" srcOrd="0" destOrd="0" presId="urn:microsoft.com/office/officeart/2005/8/layout/balance1"/>
    <dgm:cxn modelId="{570B64D2-F646-410A-A0FB-8BF77C327E54}" type="presParOf" srcId="{97A7516B-027B-4619-B307-32B5384354F6}" destId="{AA764FF2-67A8-4A45-8627-1CEE8D38D116}" srcOrd="1" destOrd="0" presId="urn:microsoft.com/office/officeart/2005/8/layout/balance1"/>
    <dgm:cxn modelId="{F2C34D87-C237-4B85-8C97-CE00C2E9796D}" type="presParOf" srcId="{64B9CA16-DDA0-4DF8-AAD0-7974722DDE73}" destId="{57CD102C-A233-47D5-A1E9-EC503A79D3E8}" srcOrd="2" destOrd="0" presId="urn:microsoft.com/office/officeart/2005/8/layout/balance1"/>
    <dgm:cxn modelId="{B7DA165F-5185-49CC-ABDE-5F21663822F8}" type="presParOf" srcId="{57CD102C-A233-47D5-A1E9-EC503A79D3E8}" destId="{86E86069-B01D-40CD-939A-50B884A19EC0}" srcOrd="0" destOrd="0" presId="urn:microsoft.com/office/officeart/2005/8/layout/balance1"/>
    <dgm:cxn modelId="{8D1F693C-557C-4B8E-BF7D-D96702B81CC4}" type="presParOf" srcId="{57CD102C-A233-47D5-A1E9-EC503A79D3E8}" destId="{B8E30F8B-B3C2-45AD-BA39-CA67D703DBCC}" srcOrd="1" destOrd="0" presId="urn:microsoft.com/office/officeart/2005/8/layout/balance1"/>
    <dgm:cxn modelId="{A92A09EE-22E7-4DBA-98C5-8C024DCA252A}" type="presParOf" srcId="{57CD102C-A233-47D5-A1E9-EC503A79D3E8}" destId="{3E7B817F-A692-48A1-96CC-11D226029D4C}" srcOrd="2" destOrd="0" presId="urn:microsoft.com/office/officeart/2005/8/layout/balance1"/>
    <dgm:cxn modelId="{01D30A39-46DF-4B80-AB5C-8E2F77CD9DD2}" type="presParOf" srcId="{57CD102C-A233-47D5-A1E9-EC503A79D3E8}" destId="{DB1423CD-6895-436F-9282-C3AF5262A2CA}" srcOrd="3" destOrd="0" presId="urn:microsoft.com/office/officeart/2005/8/layout/balance1"/>
    <dgm:cxn modelId="{D3A1D7A2-7CFB-4ECB-9D4B-F0CC8B3F5DE4}" type="presParOf" srcId="{57CD102C-A233-47D5-A1E9-EC503A79D3E8}" destId="{CA588CCC-3FA1-47C5-AE8A-E124654F3C78}" srcOrd="4" destOrd="0" presId="urn:microsoft.com/office/officeart/2005/8/layout/balance1"/>
    <dgm:cxn modelId="{50A88C66-C704-4FFF-9C8E-720411F1CE71}" type="presParOf" srcId="{57CD102C-A233-47D5-A1E9-EC503A79D3E8}" destId="{76603D5D-CBFD-4BF8-A0C3-A7F700B99C9B}" srcOrd="5" destOrd="0" presId="urn:microsoft.com/office/officeart/2005/8/layout/balance1"/>
    <dgm:cxn modelId="{E46826E8-3822-4D0F-A605-F9B39976B96F}" type="presParOf" srcId="{57CD102C-A233-47D5-A1E9-EC503A79D3E8}" destId="{22EEFBE6-63F5-4929-AB6B-EC17E4A12057}" srcOrd="6" destOrd="0" presId="urn:microsoft.com/office/officeart/2005/8/layout/balance1"/>
    <dgm:cxn modelId="{8CD577BB-ACAA-4CDE-88A0-60D36778DD81}" type="presParOf" srcId="{57CD102C-A233-47D5-A1E9-EC503A79D3E8}" destId="{92845588-04EC-4B16-B0DB-0279FCDF4157}" srcOrd="7" destOrd="0" presId="urn:microsoft.com/office/officeart/2005/8/layout/balance1"/>
    <dgm:cxn modelId="{2F81B675-8675-4CF6-AEB7-73D03B9109F1}" type="presParOf" srcId="{57CD102C-A233-47D5-A1E9-EC503A79D3E8}" destId="{F237A454-CF52-48D8-8BE8-496009555F11}" srcOrd="8" destOrd="0" presId="urn:microsoft.com/office/officeart/2005/8/layout/balance1"/>
    <dgm:cxn modelId="{0BF45142-CF4D-4216-86BD-67E03E14145D}" type="presParOf" srcId="{57CD102C-A233-47D5-A1E9-EC503A79D3E8}" destId="{188FF293-8B0E-4D9C-9DFB-09A122F3A818}" srcOrd="9" destOrd="0" presId="urn:microsoft.com/office/officeart/2005/8/layout/balance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1AB20B-FD6C-44D3-8B23-9C52CAB83DF7}" type="doc">
      <dgm:prSet loTypeId="urn:microsoft.com/office/officeart/2005/8/layout/process1" loCatId="process" qsTypeId="urn:microsoft.com/office/officeart/2005/8/quickstyle/simple5" qsCatId="simple" csTypeId="urn:microsoft.com/office/officeart/2005/8/colors/colorful5" csCatId="colorful" phldr="1"/>
      <dgm:spPr/>
      <dgm:t>
        <a:bodyPr/>
        <a:lstStyle/>
        <a:p>
          <a:endParaRPr lang="ru-RU"/>
        </a:p>
      </dgm:t>
    </dgm:pt>
    <dgm:pt modelId="{5105BAF7-61B5-4413-A275-CEEEB155BB5E}">
      <dgm:prSet phldrT="[Текст]" custT="1"/>
      <dgm:spPr>
        <a:xfrm>
          <a:off x="4822" y="0"/>
          <a:ext cx="1441251" cy="60960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ru-RU" sz="1200" b="0" i="1">
              <a:solidFill>
                <a:sysClr val="windowText" lastClr="000000"/>
              </a:solidFill>
              <a:latin typeface="Times New Roman" pitchFamily="18" charset="0"/>
              <a:ea typeface="+mn-ea"/>
              <a:cs typeface="Times New Roman" pitchFamily="18" charset="0"/>
            </a:rPr>
            <a:t>Чат - сабақтар</a:t>
          </a:r>
        </a:p>
      </dgm:t>
    </dgm:pt>
    <dgm:pt modelId="{BA615377-BB5A-46DB-AF66-1299AEF61866}" type="parTrans" cxnId="{D385E0DC-21EB-486F-A841-4221C3A324EE}">
      <dgm:prSet/>
      <dgm:spPr/>
      <dgm:t>
        <a:bodyPr/>
        <a:lstStyle/>
        <a:p>
          <a:endParaRPr lang="ru-RU" sz="1200" b="1">
            <a:solidFill>
              <a:schemeClr val="tx1"/>
            </a:solidFill>
            <a:latin typeface="Times New Roman" pitchFamily="18" charset="0"/>
            <a:cs typeface="Times New Roman" pitchFamily="18" charset="0"/>
          </a:endParaRPr>
        </a:p>
      </dgm:t>
    </dgm:pt>
    <dgm:pt modelId="{C3A88362-DBE5-4685-9885-7CEBFC827F93}" type="sibTrans" cxnId="{D385E0DC-21EB-486F-A841-4221C3A324EE}">
      <dgm:prSet custT="1"/>
      <dgm:spPr>
        <a:xfrm>
          <a:off x="1590198" y="126084"/>
          <a:ext cx="305545" cy="35743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200" b="1">
            <a:solidFill>
              <a:sysClr val="windowText" lastClr="000000"/>
            </a:solidFill>
            <a:latin typeface="Times New Roman" pitchFamily="18" charset="0"/>
            <a:ea typeface="+mn-ea"/>
            <a:cs typeface="Times New Roman" pitchFamily="18" charset="0"/>
          </a:endParaRPr>
        </a:p>
      </dgm:t>
    </dgm:pt>
    <dgm:pt modelId="{515EB46D-C8F9-4BC2-AF08-E453EBED2242}">
      <dgm:prSet phldrT="[Текст]" custT="1"/>
      <dgm:spPr>
        <a:xfrm>
          <a:off x="2022574" y="0"/>
          <a:ext cx="1441251" cy="609600"/>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200" b="0" i="1">
              <a:solidFill>
                <a:sysClr val="windowText" lastClr="000000"/>
              </a:solidFill>
              <a:latin typeface="Times New Roman" pitchFamily="18" charset="0"/>
              <a:ea typeface="+mn-ea"/>
              <a:cs typeface="Times New Roman" pitchFamily="18" charset="0"/>
            </a:rPr>
            <a:t>Web</a:t>
          </a:r>
          <a:r>
            <a:rPr lang="kk-KZ" sz="1200" b="0" i="1">
              <a:solidFill>
                <a:sysClr val="windowText" lastClr="000000"/>
              </a:solidFill>
              <a:latin typeface="Times New Roman" pitchFamily="18" charset="0"/>
              <a:ea typeface="+mn-ea"/>
              <a:cs typeface="Times New Roman" pitchFamily="18" charset="0"/>
            </a:rPr>
            <a:t> - сабақтар</a:t>
          </a:r>
          <a:endParaRPr lang="ru-RU" sz="1200" b="0" i="1">
            <a:solidFill>
              <a:sysClr val="windowText" lastClr="000000"/>
            </a:solidFill>
            <a:latin typeface="Times New Roman" pitchFamily="18" charset="0"/>
            <a:ea typeface="+mn-ea"/>
            <a:cs typeface="Times New Roman" pitchFamily="18" charset="0"/>
          </a:endParaRPr>
        </a:p>
      </dgm:t>
    </dgm:pt>
    <dgm:pt modelId="{697F2631-86A2-48B4-8401-1140AD2A85CF}" type="parTrans" cxnId="{B10B647D-7285-4281-9AA6-0635FF52E78E}">
      <dgm:prSet/>
      <dgm:spPr/>
      <dgm:t>
        <a:bodyPr/>
        <a:lstStyle/>
        <a:p>
          <a:endParaRPr lang="ru-RU" sz="1200" b="1">
            <a:solidFill>
              <a:schemeClr val="tx1"/>
            </a:solidFill>
            <a:latin typeface="Times New Roman" pitchFamily="18" charset="0"/>
            <a:cs typeface="Times New Roman" pitchFamily="18" charset="0"/>
          </a:endParaRPr>
        </a:p>
      </dgm:t>
    </dgm:pt>
    <dgm:pt modelId="{1DD7E2D3-B03D-498B-BE80-CC61B422C032}" type="sibTrans" cxnId="{B10B647D-7285-4281-9AA6-0635FF52E78E}">
      <dgm:prSet custT="1"/>
      <dgm:spPr>
        <a:xfrm>
          <a:off x="3607950" y="126084"/>
          <a:ext cx="305545" cy="357430"/>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ru-RU" sz="1200" b="1">
            <a:solidFill>
              <a:sysClr val="windowText" lastClr="000000"/>
            </a:solidFill>
            <a:latin typeface="Times New Roman" pitchFamily="18" charset="0"/>
            <a:ea typeface="+mn-ea"/>
            <a:cs typeface="Times New Roman" pitchFamily="18" charset="0"/>
          </a:endParaRPr>
        </a:p>
      </dgm:t>
    </dgm:pt>
    <dgm:pt modelId="{E2DB4C81-C93B-4AA5-8047-348BF093E89A}">
      <dgm:prSet phldrT="[Текст]" custT="1"/>
      <dgm:spPr>
        <a:xfrm>
          <a:off x="4040326" y="0"/>
          <a:ext cx="1441251" cy="609600"/>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kk-KZ" sz="1200" b="0" i="1">
              <a:solidFill>
                <a:sysClr val="windowText" lastClr="000000"/>
              </a:solidFill>
              <a:latin typeface="Times New Roman" pitchFamily="18" charset="0"/>
              <a:ea typeface="+mn-ea"/>
              <a:cs typeface="Times New Roman" pitchFamily="18" charset="0"/>
            </a:rPr>
            <a:t>Телеконференция</a:t>
          </a:r>
          <a:endParaRPr lang="ru-RU" sz="1200" b="0" i="1">
            <a:solidFill>
              <a:sysClr val="windowText" lastClr="000000"/>
            </a:solidFill>
            <a:latin typeface="Times New Roman" pitchFamily="18" charset="0"/>
            <a:ea typeface="+mn-ea"/>
            <a:cs typeface="Times New Roman" pitchFamily="18" charset="0"/>
          </a:endParaRPr>
        </a:p>
      </dgm:t>
    </dgm:pt>
    <dgm:pt modelId="{B5BD9123-BB47-4AAB-A48E-9C81A4DB18AC}" type="parTrans" cxnId="{EA76CABB-956A-4624-AC56-197BD05C571D}">
      <dgm:prSet/>
      <dgm:spPr/>
      <dgm:t>
        <a:bodyPr/>
        <a:lstStyle/>
        <a:p>
          <a:endParaRPr lang="ru-RU" sz="1200" b="1">
            <a:solidFill>
              <a:schemeClr val="tx1"/>
            </a:solidFill>
            <a:latin typeface="Times New Roman" pitchFamily="18" charset="0"/>
            <a:cs typeface="Times New Roman" pitchFamily="18" charset="0"/>
          </a:endParaRPr>
        </a:p>
      </dgm:t>
    </dgm:pt>
    <dgm:pt modelId="{96199CF8-319F-41DD-8695-0A37C624FC78}" type="sibTrans" cxnId="{EA76CABB-956A-4624-AC56-197BD05C571D}">
      <dgm:prSet/>
      <dgm:spPr/>
      <dgm:t>
        <a:bodyPr/>
        <a:lstStyle/>
        <a:p>
          <a:endParaRPr lang="ru-RU" sz="1200" b="1">
            <a:solidFill>
              <a:schemeClr val="tx1"/>
            </a:solidFill>
            <a:latin typeface="Times New Roman" pitchFamily="18" charset="0"/>
            <a:cs typeface="Times New Roman" pitchFamily="18" charset="0"/>
          </a:endParaRPr>
        </a:p>
      </dgm:t>
    </dgm:pt>
    <dgm:pt modelId="{02B94C32-A817-470A-B884-D198D117148D}" type="pres">
      <dgm:prSet presAssocID="{7C1AB20B-FD6C-44D3-8B23-9C52CAB83DF7}" presName="Name0" presStyleCnt="0">
        <dgm:presLayoutVars>
          <dgm:dir/>
          <dgm:resizeHandles val="exact"/>
        </dgm:presLayoutVars>
      </dgm:prSet>
      <dgm:spPr/>
      <dgm:t>
        <a:bodyPr/>
        <a:lstStyle/>
        <a:p>
          <a:endParaRPr lang="ru-RU"/>
        </a:p>
      </dgm:t>
    </dgm:pt>
    <dgm:pt modelId="{B62EEA5F-8C1C-42AF-BFFA-0C32544E9251}" type="pres">
      <dgm:prSet presAssocID="{5105BAF7-61B5-4413-A275-CEEEB155BB5E}"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88CBE576-CCB9-492B-908F-36F68D19C2BB}" type="pres">
      <dgm:prSet presAssocID="{C3A88362-DBE5-4685-9885-7CEBFC827F93}" presName="sibTrans" presStyleLbl="sibTrans2D1" presStyleIdx="0" presStyleCnt="2"/>
      <dgm:spPr>
        <a:prstGeom prst="rightArrow">
          <a:avLst>
            <a:gd name="adj1" fmla="val 60000"/>
            <a:gd name="adj2" fmla="val 50000"/>
          </a:avLst>
        </a:prstGeom>
      </dgm:spPr>
      <dgm:t>
        <a:bodyPr/>
        <a:lstStyle/>
        <a:p>
          <a:endParaRPr lang="ru-RU"/>
        </a:p>
      </dgm:t>
    </dgm:pt>
    <dgm:pt modelId="{C542A679-3304-4DF0-A77B-C246469C8ABB}" type="pres">
      <dgm:prSet presAssocID="{C3A88362-DBE5-4685-9885-7CEBFC827F93}" presName="connectorText" presStyleLbl="sibTrans2D1" presStyleIdx="0" presStyleCnt="2"/>
      <dgm:spPr/>
      <dgm:t>
        <a:bodyPr/>
        <a:lstStyle/>
        <a:p>
          <a:endParaRPr lang="ru-RU"/>
        </a:p>
      </dgm:t>
    </dgm:pt>
    <dgm:pt modelId="{A9606B11-8109-4C25-91C2-E199DF691AC2}" type="pres">
      <dgm:prSet presAssocID="{515EB46D-C8F9-4BC2-AF08-E453EBED2242}"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416D0C6D-EAD6-417C-ACB9-9FA8679C3CB1}" type="pres">
      <dgm:prSet presAssocID="{1DD7E2D3-B03D-498B-BE80-CC61B422C032}" presName="sibTrans" presStyleLbl="sibTrans2D1" presStyleIdx="1" presStyleCnt="2"/>
      <dgm:spPr>
        <a:prstGeom prst="rightArrow">
          <a:avLst>
            <a:gd name="adj1" fmla="val 60000"/>
            <a:gd name="adj2" fmla="val 50000"/>
          </a:avLst>
        </a:prstGeom>
      </dgm:spPr>
      <dgm:t>
        <a:bodyPr/>
        <a:lstStyle/>
        <a:p>
          <a:endParaRPr lang="ru-RU"/>
        </a:p>
      </dgm:t>
    </dgm:pt>
    <dgm:pt modelId="{4AC4BA6C-A0F4-4AA5-A796-00278E4BAE7E}" type="pres">
      <dgm:prSet presAssocID="{1DD7E2D3-B03D-498B-BE80-CC61B422C032}" presName="connectorText" presStyleLbl="sibTrans2D1" presStyleIdx="1" presStyleCnt="2"/>
      <dgm:spPr/>
      <dgm:t>
        <a:bodyPr/>
        <a:lstStyle/>
        <a:p>
          <a:endParaRPr lang="ru-RU"/>
        </a:p>
      </dgm:t>
    </dgm:pt>
    <dgm:pt modelId="{0035FD02-CD92-4661-8687-5EBBF0CA472B}" type="pres">
      <dgm:prSet presAssocID="{E2DB4C81-C93B-4AA5-8047-348BF093E89A}"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D385E0DC-21EB-486F-A841-4221C3A324EE}" srcId="{7C1AB20B-FD6C-44D3-8B23-9C52CAB83DF7}" destId="{5105BAF7-61B5-4413-A275-CEEEB155BB5E}" srcOrd="0" destOrd="0" parTransId="{BA615377-BB5A-46DB-AF66-1299AEF61866}" sibTransId="{C3A88362-DBE5-4685-9885-7CEBFC827F93}"/>
    <dgm:cxn modelId="{8E09744A-81FC-4BD2-B8F2-C861247930A6}" type="presOf" srcId="{1DD7E2D3-B03D-498B-BE80-CC61B422C032}" destId="{4AC4BA6C-A0F4-4AA5-A796-00278E4BAE7E}" srcOrd="1" destOrd="0" presId="urn:microsoft.com/office/officeart/2005/8/layout/process1"/>
    <dgm:cxn modelId="{2745BBB3-C4D6-454D-BB6C-7D0F9C439346}" type="presOf" srcId="{515EB46D-C8F9-4BC2-AF08-E453EBED2242}" destId="{A9606B11-8109-4C25-91C2-E199DF691AC2}" srcOrd="0" destOrd="0" presId="urn:microsoft.com/office/officeart/2005/8/layout/process1"/>
    <dgm:cxn modelId="{F7A6E9CC-B18A-4ABC-AA0D-A93BDB96950D}" type="presOf" srcId="{7C1AB20B-FD6C-44D3-8B23-9C52CAB83DF7}" destId="{02B94C32-A817-470A-B884-D198D117148D}" srcOrd="0" destOrd="0" presId="urn:microsoft.com/office/officeart/2005/8/layout/process1"/>
    <dgm:cxn modelId="{CEE42C7D-0D21-4C59-BA85-1AAE0BD2DD0D}" type="presOf" srcId="{5105BAF7-61B5-4413-A275-CEEEB155BB5E}" destId="{B62EEA5F-8C1C-42AF-BFFA-0C32544E9251}" srcOrd="0" destOrd="0" presId="urn:microsoft.com/office/officeart/2005/8/layout/process1"/>
    <dgm:cxn modelId="{2A155CB4-A25E-4FA2-9609-45261B3771B4}" type="presOf" srcId="{1DD7E2D3-B03D-498B-BE80-CC61B422C032}" destId="{416D0C6D-EAD6-417C-ACB9-9FA8679C3CB1}" srcOrd="0" destOrd="0" presId="urn:microsoft.com/office/officeart/2005/8/layout/process1"/>
    <dgm:cxn modelId="{AE0F3756-DE07-4A5C-A8FB-D70482DE466D}" type="presOf" srcId="{E2DB4C81-C93B-4AA5-8047-348BF093E89A}" destId="{0035FD02-CD92-4661-8687-5EBBF0CA472B}" srcOrd="0" destOrd="0" presId="urn:microsoft.com/office/officeart/2005/8/layout/process1"/>
    <dgm:cxn modelId="{00181C13-E7EB-4A0A-811B-EB9B6535ABC1}" type="presOf" srcId="{C3A88362-DBE5-4685-9885-7CEBFC827F93}" destId="{88CBE576-CCB9-492B-908F-36F68D19C2BB}" srcOrd="0" destOrd="0" presId="urn:microsoft.com/office/officeart/2005/8/layout/process1"/>
    <dgm:cxn modelId="{B10B647D-7285-4281-9AA6-0635FF52E78E}" srcId="{7C1AB20B-FD6C-44D3-8B23-9C52CAB83DF7}" destId="{515EB46D-C8F9-4BC2-AF08-E453EBED2242}" srcOrd="1" destOrd="0" parTransId="{697F2631-86A2-48B4-8401-1140AD2A85CF}" sibTransId="{1DD7E2D3-B03D-498B-BE80-CC61B422C032}"/>
    <dgm:cxn modelId="{EA76CABB-956A-4624-AC56-197BD05C571D}" srcId="{7C1AB20B-FD6C-44D3-8B23-9C52CAB83DF7}" destId="{E2DB4C81-C93B-4AA5-8047-348BF093E89A}" srcOrd="2" destOrd="0" parTransId="{B5BD9123-BB47-4AAB-A48E-9C81A4DB18AC}" sibTransId="{96199CF8-319F-41DD-8695-0A37C624FC78}"/>
    <dgm:cxn modelId="{EC91FBF5-87EE-4E8B-B3A0-8A03B6061DD0}" type="presOf" srcId="{C3A88362-DBE5-4685-9885-7CEBFC827F93}" destId="{C542A679-3304-4DF0-A77B-C246469C8ABB}" srcOrd="1" destOrd="0" presId="urn:microsoft.com/office/officeart/2005/8/layout/process1"/>
    <dgm:cxn modelId="{222ADB5E-0B63-4C3B-BC6E-B1E867A105AE}" type="presParOf" srcId="{02B94C32-A817-470A-B884-D198D117148D}" destId="{B62EEA5F-8C1C-42AF-BFFA-0C32544E9251}" srcOrd="0" destOrd="0" presId="urn:microsoft.com/office/officeart/2005/8/layout/process1"/>
    <dgm:cxn modelId="{5BE27E4C-5BCF-4ADD-B0D2-E905A87A5680}" type="presParOf" srcId="{02B94C32-A817-470A-B884-D198D117148D}" destId="{88CBE576-CCB9-492B-908F-36F68D19C2BB}" srcOrd="1" destOrd="0" presId="urn:microsoft.com/office/officeart/2005/8/layout/process1"/>
    <dgm:cxn modelId="{BED53A3F-0DC5-4B38-B4C8-EFE584FD10E5}" type="presParOf" srcId="{88CBE576-CCB9-492B-908F-36F68D19C2BB}" destId="{C542A679-3304-4DF0-A77B-C246469C8ABB}" srcOrd="0" destOrd="0" presId="urn:microsoft.com/office/officeart/2005/8/layout/process1"/>
    <dgm:cxn modelId="{7E393F14-F898-4D00-AC14-4BCBF546E091}" type="presParOf" srcId="{02B94C32-A817-470A-B884-D198D117148D}" destId="{A9606B11-8109-4C25-91C2-E199DF691AC2}" srcOrd="2" destOrd="0" presId="urn:microsoft.com/office/officeart/2005/8/layout/process1"/>
    <dgm:cxn modelId="{6A053744-B876-44F5-B2B6-E90EB60CF5EB}" type="presParOf" srcId="{02B94C32-A817-470A-B884-D198D117148D}" destId="{416D0C6D-EAD6-417C-ACB9-9FA8679C3CB1}" srcOrd="3" destOrd="0" presId="urn:microsoft.com/office/officeart/2005/8/layout/process1"/>
    <dgm:cxn modelId="{E9702C67-249F-46EF-B5DB-CB02DC90BDB4}" type="presParOf" srcId="{416D0C6D-EAD6-417C-ACB9-9FA8679C3CB1}" destId="{4AC4BA6C-A0F4-4AA5-A796-00278E4BAE7E}" srcOrd="0" destOrd="0" presId="urn:microsoft.com/office/officeart/2005/8/layout/process1"/>
    <dgm:cxn modelId="{49A44BA4-E0CF-4429-A195-1A35E2E3EA3C}" type="presParOf" srcId="{02B94C32-A817-470A-B884-D198D117148D}" destId="{0035FD02-CD92-4661-8687-5EBBF0CA472B}" srcOrd="4"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F66179-2845-451C-8EEC-BEDAAF93F143}">
      <dsp:nvSpPr>
        <dsp:cNvPr id="0" name=""/>
        <dsp:cNvSpPr/>
      </dsp:nvSpPr>
      <dsp:spPr>
        <a:xfrm>
          <a:off x="-3186217" y="-490336"/>
          <a:ext cx="3800073" cy="3800073"/>
        </a:xfrm>
        <a:prstGeom prst="blockArc">
          <a:avLst>
            <a:gd name="adj1" fmla="val 18900000"/>
            <a:gd name="adj2" fmla="val 2700000"/>
            <a:gd name="adj3" fmla="val 568"/>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A55EDE-FA38-452D-B902-0CF45BCCFD21}">
      <dsp:nvSpPr>
        <dsp:cNvPr id="0" name=""/>
        <dsp:cNvSpPr/>
      </dsp:nvSpPr>
      <dsp:spPr>
        <a:xfrm>
          <a:off x="321970" y="216755"/>
          <a:ext cx="4243075" cy="4337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4278" tIns="33020" rIns="33020" bIns="33020" numCol="1" spcCol="1270" anchor="ctr" anchorCtr="0">
          <a:noAutofit/>
        </a:bodyPr>
        <a:lstStyle/>
        <a:p>
          <a:pPr lvl="0" algn="l" defTabSz="577850">
            <a:lnSpc>
              <a:spcPct val="90000"/>
            </a:lnSpc>
            <a:spcBef>
              <a:spcPct val="0"/>
            </a:spcBef>
            <a:spcAft>
              <a:spcPct val="35000"/>
            </a:spcAft>
          </a:pPr>
          <a:r>
            <a:rPr lang="kk-KZ" sz="1300" kern="1200">
              <a:solidFill>
                <a:sysClr val="windowText" lastClr="000000"/>
              </a:solidFill>
              <a:latin typeface="Times New Roman" panose="02020603050405020304" pitchFamily="18" charset="0"/>
              <a:cs typeface="Times New Roman" panose="02020603050405020304" pitchFamily="18" charset="0"/>
            </a:rPr>
            <a:t>кәсіби психологиялық және педагогикалық білім</a:t>
          </a:r>
          <a:endParaRPr lang="ru-RU" sz="1300" kern="1200">
            <a:solidFill>
              <a:sysClr val="windowText" lastClr="000000"/>
            </a:solidFill>
          </a:endParaRPr>
        </a:p>
      </dsp:txBody>
      <dsp:txXfrm>
        <a:off x="321970" y="216755"/>
        <a:ext cx="4243075" cy="433736"/>
      </dsp:txXfrm>
    </dsp:sp>
    <dsp:sp modelId="{2F2C0722-BE8B-4466-B412-F63608DEE8AC}">
      <dsp:nvSpPr>
        <dsp:cNvPr id="0" name=""/>
        <dsp:cNvSpPr/>
      </dsp:nvSpPr>
      <dsp:spPr>
        <a:xfrm>
          <a:off x="50885" y="162538"/>
          <a:ext cx="542170" cy="54217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B04B5E-6B2B-4865-8777-50D0A0DE5EF2}">
      <dsp:nvSpPr>
        <dsp:cNvPr id="0" name=""/>
        <dsp:cNvSpPr/>
      </dsp:nvSpPr>
      <dsp:spPr>
        <a:xfrm>
          <a:off x="570641" y="867472"/>
          <a:ext cx="3994404" cy="4337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4278" tIns="33020" rIns="33020" bIns="33020" numCol="1" spcCol="1270" anchor="ctr" anchorCtr="0">
          <a:noAutofit/>
        </a:bodyPr>
        <a:lstStyle/>
        <a:p>
          <a:pPr lvl="0" algn="l" defTabSz="577850">
            <a:lnSpc>
              <a:spcPct val="90000"/>
            </a:lnSpc>
            <a:spcBef>
              <a:spcPct val="0"/>
            </a:spcBef>
            <a:spcAft>
              <a:spcPct val="35000"/>
            </a:spcAft>
          </a:pPr>
          <a:r>
            <a:rPr lang="kk-KZ" sz="1300" kern="1200">
              <a:solidFill>
                <a:sysClr val="windowText" lastClr="000000"/>
              </a:solidFill>
              <a:latin typeface="Times New Roman" panose="02020603050405020304" pitchFamily="18" charset="0"/>
              <a:cs typeface="Times New Roman" panose="02020603050405020304" pitchFamily="18" charset="0"/>
            </a:rPr>
            <a:t>кәсіби педагогикалық қабілеттер</a:t>
          </a:r>
          <a:endParaRPr lang="ru-RU" sz="1300" kern="1200">
            <a:solidFill>
              <a:sysClr val="windowText" lastClr="000000"/>
            </a:solidFill>
          </a:endParaRPr>
        </a:p>
      </dsp:txBody>
      <dsp:txXfrm>
        <a:off x="570641" y="867472"/>
        <a:ext cx="3994404" cy="433736"/>
      </dsp:txXfrm>
    </dsp:sp>
    <dsp:sp modelId="{7E805739-0948-471C-9860-B19EBFABBF3E}">
      <dsp:nvSpPr>
        <dsp:cNvPr id="0" name=""/>
        <dsp:cNvSpPr/>
      </dsp:nvSpPr>
      <dsp:spPr>
        <a:xfrm>
          <a:off x="299556" y="813255"/>
          <a:ext cx="542170" cy="54217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1EBC54-0E09-4317-92EB-0FEFDBD4615F}">
      <dsp:nvSpPr>
        <dsp:cNvPr id="0" name=""/>
        <dsp:cNvSpPr/>
      </dsp:nvSpPr>
      <dsp:spPr>
        <a:xfrm>
          <a:off x="570641" y="1518190"/>
          <a:ext cx="3994404" cy="4337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4278" tIns="33020" rIns="33020" bIns="33020" numCol="1" spcCol="1270" anchor="ctr" anchorCtr="0">
          <a:noAutofit/>
        </a:bodyPr>
        <a:lstStyle/>
        <a:p>
          <a:pPr lvl="0" algn="l" defTabSz="577850">
            <a:lnSpc>
              <a:spcPct val="90000"/>
            </a:lnSpc>
            <a:spcBef>
              <a:spcPct val="0"/>
            </a:spcBef>
            <a:spcAft>
              <a:spcPct val="35000"/>
            </a:spcAft>
          </a:pPr>
          <a:r>
            <a:rPr lang="ru-RU" sz="1300" kern="1200">
              <a:solidFill>
                <a:sysClr val="windowText" lastClr="000000"/>
              </a:solidFill>
              <a:latin typeface="Times New Roman" panose="02020603050405020304" pitchFamily="18" charset="0"/>
              <a:cs typeface="Times New Roman" panose="02020603050405020304" pitchFamily="18" charset="0"/>
            </a:rPr>
            <a:t>мұғалімнің кәсіби білім мен дағдыны меңгеруін қамтамасыз ететін тұлғалық ерекшеліктері</a:t>
          </a:r>
          <a:endParaRPr lang="ru-RU" sz="1300" kern="1200">
            <a:solidFill>
              <a:sysClr val="windowText" lastClr="000000"/>
            </a:solidFill>
          </a:endParaRPr>
        </a:p>
      </dsp:txBody>
      <dsp:txXfrm>
        <a:off x="570641" y="1518190"/>
        <a:ext cx="3994404" cy="433736"/>
      </dsp:txXfrm>
    </dsp:sp>
    <dsp:sp modelId="{48476459-AD16-4F3E-B3FF-3B6BE60CA053}">
      <dsp:nvSpPr>
        <dsp:cNvPr id="0" name=""/>
        <dsp:cNvSpPr/>
      </dsp:nvSpPr>
      <dsp:spPr>
        <a:xfrm>
          <a:off x="299556" y="1463973"/>
          <a:ext cx="542170" cy="54217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4BAE44-621E-4C09-99E4-1F26147CDFDE}">
      <dsp:nvSpPr>
        <dsp:cNvPr id="0" name=""/>
        <dsp:cNvSpPr/>
      </dsp:nvSpPr>
      <dsp:spPr>
        <a:xfrm>
          <a:off x="321970" y="2168908"/>
          <a:ext cx="4243075" cy="4337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4278" tIns="33020" rIns="33020" bIns="33020" numCol="1" spcCol="1270" anchor="ctr" anchorCtr="0">
          <a:noAutofit/>
        </a:bodyPr>
        <a:lstStyle/>
        <a:p>
          <a:pPr lvl="0" algn="l" defTabSz="577850">
            <a:lnSpc>
              <a:spcPct val="90000"/>
            </a:lnSpc>
            <a:spcBef>
              <a:spcPct val="0"/>
            </a:spcBef>
            <a:spcAft>
              <a:spcPct val="35000"/>
            </a:spcAft>
          </a:pPr>
          <a:r>
            <a:rPr lang="ru-RU" sz="1300" kern="1200">
              <a:solidFill>
                <a:sysClr val="windowText" lastClr="000000"/>
              </a:solidFill>
              <a:latin typeface="Times New Roman" panose="02020603050405020304" pitchFamily="18" charset="0"/>
              <a:cs typeface="Times New Roman" panose="02020603050405020304" pitchFamily="18" charset="0"/>
            </a:rPr>
            <a:t>мұғалімнің кәсіби психологиялық ұстанымдары, көзқарастары</a:t>
          </a:r>
        </a:p>
      </dsp:txBody>
      <dsp:txXfrm>
        <a:off x="321970" y="2168908"/>
        <a:ext cx="4243075" cy="433736"/>
      </dsp:txXfrm>
    </dsp:sp>
    <dsp:sp modelId="{BE56C2A4-4C7E-44ED-8BAF-6664D29F4EC8}">
      <dsp:nvSpPr>
        <dsp:cNvPr id="0" name=""/>
        <dsp:cNvSpPr/>
      </dsp:nvSpPr>
      <dsp:spPr>
        <a:xfrm>
          <a:off x="50885" y="2114690"/>
          <a:ext cx="542170" cy="54217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1EA59-404D-4A56-8A57-5BC2A3C9D941}">
      <dsp:nvSpPr>
        <dsp:cNvPr id="0" name=""/>
        <dsp:cNvSpPr/>
      </dsp:nvSpPr>
      <dsp:spPr>
        <a:xfrm>
          <a:off x="1155678" y="487319"/>
          <a:ext cx="3441359" cy="3441359"/>
        </a:xfrm>
        <a:prstGeom prst="blockArc">
          <a:avLst>
            <a:gd name="adj1" fmla="val 11880000"/>
            <a:gd name="adj2" fmla="val 16200000"/>
            <a:gd name="adj3" fmla="val 464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7C5D168-D706-4DB6-95E6-4DC307DFBC99}">
      <dsp:nvSpPr>
        <dsp:cNvPr id="0" name=""/>
        <dsp:cNvSpPr/>
      </dsp:nvSpPr>
      <dsp:spPr>
        <a:xfrm>
          <a:off x="1141408" y="529344"/>
          <a:ext cx="3441359" cy="3441359"/>
        </a:xfrm>
        <a:prstGeom prst="blockArc">
          <a:avLst>
            <a:gd name="adj1" fmla="val 7794813"/>
            <a:gd name="adj2" fmla="val 11970778"/>
            <a:gd name="adj3" fmla="val 464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6CABD1D-CC80-4907-8584-E1A71E5803F7}">
      <dsp:nvSpPr>
        <dsp:cNvPr id="0" name=""/>
        <dsp:cNvSpPr/>
      </dsp:nvSpPr>
      <dsp:spPr>
        <a:xfrm>
          <a:off x="1197829" y="578722"/>
          <a:ext cx="3441359" cy="3441359"/>
        </a:xfrm>
        <a:prstGeom prst="blockArc">
          <a:avLst>
            <a:gd name="adj1" fmla="val 2794614"/>
            <a:gd name="adj2" fmla="val 7948182"/>
            <a:gd name="adj3" fmla="val 464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E58256A-140B-47F6-97D4-8D47B6E96D4F}">
      <dsp:nvSpPr>
        <dsp:cNvPr id="0" name=""/>
        <dsp:cNvSpPr/>
      </dsp:nvSpPr>
      <dsp:spPr>
        <a:xfrm>
          <a:off x="1190909" y="585309"/>
          <a:ext cx="3441359" cy="3441359"/>
        </a:xfrm>
        <a:prstGeom prst="blockArc">
          <a:avLst>
            <a:gd name="adj1" fmla="val 20306981"/>
            <a:gd name="adj2" fmla="val 2775073"/>
            <a:gd name="adj3" fmla="val 464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F0B2400-7731-4C92-B45D-4E451868CA1C}">
      <dsp:nvSpPr>
        <dsp:cNvPr id="0" name=""/>
        <dsp:cNvSpPr/>
      </dsp:nvSpPr>
      <dsp:spPr>
        <a:xfrm>
          <a:off x="1155678" y="487319"/>
          <a:ext cx="3441359" cy="3441359"/>
        </a:xfrm>
        <a:prstGeom prst="blockArc">
          <a:avLst>
            <a:gd name="adj1" fmla="val 16200000"/>
            <a:gd name="adj2" fmla="val 20520000"/>
            <a:gd name="adj3" fmla="val 464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F5318B8-80D7-4DAE-92ED-B073CDF33DB4}">
      <dsp:nvSpPr>
        <dsp:cNvPr id="0" name=""/>
        <dsp:cNvSpPr/>
      </dsp:nvSpPr>
      <dsp:spPr>
        <a:xfrm>
          <a:off x="2047486" y="1362074"/>
          <a:ext cx="1657743" cy="169185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kk-KZ" sz="1600" b="0" i="1" kern="1200">
              <a:latin typeface="Times New Roman" panose="02020603050405020304" pitchFamily="18" charset="0"/>
              <a:cs typeface="Times New Roman" panose="02020603050405020304" pitchFamily="18" charset="0"/>
            </a:rPr>
            <a:t>Кәсіби құзыреттер</a:t>
          </a:r>
          <a:endParaRPr lang="ru-RU" sz="1600" b="0" i="1" kern="1200">
            <a:latin typeface="Times New Roman" panose="02020603050405020304" pitchFamily="18" charset="0"/>
            <a:cs typeface="Times New Roman" panose="02020603050405020304" pitchFamily="18" charset="0"/>
          </a:endParaRPr>
        </a:p>
      </dsp:txBody>
      <dsp:txXfrm>
        <a:off x="2290257" y="1609840"/>
        <a:ext cx="1172201" cy="1196318"/>
      </dsp:txXfrm>
    </dsp:sp>
    <dsp:sp modelId="{F8721AA6-0112-4DF3-B2F0-120C17445DFB}">
      <dsp:nvSpPr>
        <dsp:cNvPr id="0" name=""/>
        <dsp:cNvSpPr/>
      </dsp:nvSpPr>
      <dsp:spPr>
        <a:xfrm>
          <a:off x="2180838" y="-119099"/>
          <a:ext cx="1391040" cy="129268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Цифрлық құзыреттер </a:t>
          </a:r>
          <a:endParaRPr lang="ru-RU" sz="1200" kern="1200">
            <a:latin typeface="Times New Roman" panose="02020603050405020304" pitchFamily="18" charset="0"/>
            <a:cs typeface="Times New Roman" panose="02020603050405020304" pitchFamily="18" charset="0"/>
          </a:endParaRPr>
        </a:p>
      </dsp:txBody>
      <dsp:txXfrm>
        <a:off x="2384551" y="70210"/>
        <a:ext cx="983614" cy="914062"/>
      </dsp:txXfrm>
    </dsp:sp>
    <dsp:sp modelId="{31499317-0B1D-4823-BEE8-3FDE8FC6F330}">
      <dsp:nvSpPr>
        <dsp:cNvPr id="0" name=""/>
        <dsp:cNvSpPr/>
      </dsp:nvSpPr>
      <dsp:spPr>
        <a:xfrm>
          <a:off x="3703141" y="1059275"/>
          <a:ext cx="1543427" cy="1258680"/>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Психологиялық-педагогикалық құзыреттер</a:t>
          </a:r>
          <a:endParaRPr lang="ru-RU" sz="1200" kern="1200">
            <a:latin typeface="Times New Roman" panose="02020603050405020304" pitchFamily="18" charset="0"/>
            <a:cs typeface="Times New Roman" panose="02020603050405020304" pitchFamily="18" charset="0"/>
          </a:endParaRPr>
        </a:p>
      </dsp:txBody>
      <dsp:txXfrm>
        <a:off x="3929171" y="1243604"/>
        <a:ext cx="1091367" cy="890022"/>
      </dsp:txXfrm>
    </dsp:sp>
    <dsp:sp modelId="{3E73E229-AE99-49CB-B79C-B0CDC4E8E980}">
      <dsp:nvSpPr>
        <dsp:cNvPr id="0" name=""/>
        <dsp:cNvSpPr/>
      </dsp:nvSpPr>
      <dsp:spPr>
        <a:xfrm>
          <a:off x="3322176" y="2817377"/>
          <a:ext cx="1503306" cy="140551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Лингвистикалық құзыреттер</a:t>
          </a:r>
          <a:endParaRPr lang="ru-RU" sz="1200" kern="1200">
            <a:latin typeface="Times New Roman" panose="02020603050405020304" pitchFamily="18" charset="0"/>
            <a:cs typeface="Times New Roman" panose="02020603050405020304" pitchFamily="18" charset="0"/>
          </a:endParaRPr>
        </a:p>
      </dsp:txBody>
      <dsp:txXfrm>
        <a:off x="3542330" y="3023209"/>
        <a:ext cx="1062998" cy="993847"/>
      </dsp:txXfrm>
    </dsp:sp>
    <dsp:sp modelId="{075D7035-E751-48BD-B8CF-CEB112326EA1}">
      <dsp:nvSpPr>
        <dsp:cNvPr id="0" name=""/>
        <dsp:cNvSpPr/>
      </dsp:nvSpPr>
      <dsp:spPr>
        <a:xfrm>
          <a:off x="967867" y="2806375"/>
          <a:ext cx="1631585" cy="1465625"/>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Шетел тілдік коммуникативтік құзыреттер</a:t>
          </a:r>
          <a:endParaRPr lang="ru-RU" sz="1200" kern="1200">
            <a:latin typeface="Times New Roman" panose="02020603050405020304" pitchFamily="18" charset="0"/>
            <a:cs typeface="Times New Roman" panose="02020603050405020304" pitchFamily="18" charset="0"/>
          </a:endParaRPr>
        </a:p>
      </dsp:txBody>
      <dsp:txXfrm>
        <a:off x="1206807" y="3021011"/>
        <a:ext cx="1153705" cy="1036353"/>
      </dsp:txXfrm>
    </dsp:sp>
    <dsp:sp modelId="{D3C14FE8-1E96-41D6-A802-4099AAE4B44D}">
      <dsp:nvSpPr>
        <dsp:cNvPr id="0" name=""/>
        <dsp:cNvSpPr/>
      </dsp:nvSpPr>
      <dsp:spPr>
        <a:xfrm>
          <a:off x="516056" y="944980"/>
          <a:ext cx="1523610" cy="1487271"/>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Әдістемелік құзыреттер</a:t>
          </a:r>
          <a:endParaRPr lang="ru-RU" sz="1200" kern="1200">
            <a:latin typeface="Times New Roman" panose="02020603050405020304" pitchFamily="18" charset="0"/>
            <a:cs typeface="Times New Roman" panose="02020603050405020304" pitchFamily="18" charset="0"/>
          </a:endParaRPr>
        </a:p>
      </dsp:txBody>
      <dsp:txXfrm>
        <a:off x="739184" y="1162786"/>
        <a:ext cx="1077354" cy="105165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8F3E9-27F4-4069-9B85-96CC6BA3C52E}">
      <dsp:nvSpPr>
        <dsp:cNvPr id="0" name=""/>
        <dsp:cNvSpPr/>
      </dsp:nvSpPr>
      <dsp:spPr>
        <a:xfrm>
          <a:off x="2095501" y="1600200"/>
          <a:ext cx="289434" cy="1378785"/>
        </a:xfrm>
        <a:custGeom>
          <a:avLst/>
          <a:gdLst/>
          <a:ahLst/>
          <a:cxnLst/>
          <a:rect l="0" t="0" r="0" b="0"/>
          <a:pathLst>
            <a:path>
              <a:moveTo>
                <a:pt x="0" y="0"/>
              </a:moveTo>
              <a:lnTo>
                <a:pt x="144717" y="0"/>
              </a:lnTo>
              <a:lnTo>
                <a:pt x="144717" y="1378785"/>
              </a:lnTo>
              <a:lnTo>
                <a:pt x="289434" y="1378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itchFamily="18" charset="0"/>
            <a:cs typeface="Times New Roman" pitchFamily="18" charset="0"/>
          </a:endParaRPr>
        </a:p>
      </dsp:txBody>
      <dsp:txXfrm>
        <a:off x="2204998" y="2254371"/>
        <a:ext cx="70441" cy="70441"/>
      </dsp:txXfrm>
    </dsp:sp>
    <dsp:sp modelId="{2814BBEE-8F12-4224-9390-3F5E47483DE7}">
      <dsp:nvSpPr>
        <dsp:cNvPr id="0" name=""/>
        <dsp:cNvSpPr/>
      </dsp:nvSpPr>
      <dsp:spPr>
        <a:xfrm>
          <a:off x="2095501" y="1600200"/>
          <a:ext cx="289434" cy="827271"/>
        </a:xfrm>
        <a:custGeom>
          <a:avLst/>
          <a:gdLst/>
          <a:ahLst/>
          <a:cxnLst/>
          <a:rect l="0" t="0" r="0" b="0"/>
          <a:pathLst>
            <a:path>
              <a:moveTo>
                <a:pt x="0" y="0"/>
              </a:moveTo>
              <a:lnTo>
                <a:pt x="144717" y="0"/>
              </a:lnTo>
              <a:lnTo>
                <a:pt x="144717" y="827271"/>
              </a:lnTo>
              <a:lnTo>
                <a:pt x="289434" y="8272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itchFamily="18" charset="0"/>
            <a:cs typeface="Times New Roman" pitchFamily="18" charset="0"/>
          </a:endParaRPr>
        </a:p>
      </dsp:txBody>
      <dsp:txXfrm>
        <a:off x="2218307" y="1991924"/>
        <a:ext cx="43822" cy="43822"/>
      </dsp:txXfrm>
    </dsp:sp>
    <dsp:sp modelId="{4AF22EB4-D34B-4AE8-9282-87C1CD128C10}">
      <dsp:nvSpPr>
        <dsp:cNvPr id="0" name=""/>
        <dsp:cNvSpPr/>
      </dsp:nvSpPr>
      <dsp:spPr>
        <a:xfrm>
          <a:off x="2095501" y="1600200"/>
          <a:ext cx="289434" cy="275757"/>
        </a:xfrm>
        <a:custGeom>
          <a:avLst/>
          <a:gdLst/>
          <a:ahLst/>
          <a:cxnLst/>
          <a:rect l="0" t="0" r="0" b="0"/>
          <a:pathLst>
            <a:path>
              <a:moveTo>
                <a:pt x="0" y="0"/>
              </a:moveTo>
              <a:lnTo>
                <a:pt x="144717" y="0"/>
              </a:lnTo>
              <a:lnTo>
                <a:pt x="144717" y="275757"/>
              </a:lnTo>
              <a:lnTo>
                <a:pt x="289434" y="2757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itchFamily="18" charset="0"/>
            <a:cs typeface="Times New Roman" pitchFamily="18" charset="0"/>
          </a:endParaRPr>
        </a:p>
      </dsp:txBody>
      <dsp:txXfrm>
        <a:off x="2230224" y="1728084"/>
        <a:ext cx="19988" cy="19988"/>
      </dsp:txXfrm>
    </dsp:sp>
    <dsp:sp modelId="{285F57C7-E042-4C58-910D-1A52CF2EEDA9}">
      <dsp:nvSpPr>
        <dsp:cNvPr id="0" name=""/>
        <dsp:cNvSpPr/>
      </dsp:nvSpPr>
      <dsp:spPr>
        <a:xfrm>
          <a:off x="2095501" y="1324442"/>
          <a:ext cx="289434" cy="275757"/>
        </a:xfrm>
        <a:custGeom>
          <a:avLst/>
          <a:gdLst/>
          <a:ahLst/>
          <a:cxnLst/>
          <a:rect l="0" t="0" r="0" b="0"/>
          <a:pathLst>
            <a:path>
              <a:moveTo>
                <a:pt x="0" y="275757"/>
              </a:moveTo>
              <a:lnTo>
                <a:pt x="144717" y="275757"/>
              </a:lnTo>
              <a:lnTo>
                <a:pt x="144717" y="0"/>
              </a:lnTo>
              <a:lnTo>
                <a:pt x="2894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itchFamily="18" charset="0"/>
            <a:cs typeface="Times New Roman" pitchFamily="18" charset="0"/>
          </a:endParaRPr>
        </a:p>
      </dsp:txBody>
      <dsp:txXfrm>
        <a:off x="2230224" y="1452327"/>
        <a:ext cx="19988" cy="19988"/>
      </dsp:txXfrm>
    </dsp:sp>
    <dsp:sp modelId="{A4F1A458-EF63-4D26-8D0A-C253744596BD}">
      <dsp:nvSpPr>
        <dsp:cNvPr id="0" name=""/>
        <dsp:cNvSpPr/>
      </dsp:nvSpPr>
      <dsp:spPr>
        <a:xfrm>
          <a:off x="2095501" y="772928"/>
          <a:ext cx="289434" cy="827271"/>
        </a:xfrm>
        <a:custGeom>
          <a:avLst/>
          <a:gdLst/>
          <a:ahLst/>
          <a:cxnLst/>
          <a:rect l="0" t="0" r="0" b="0"/>
          <a:pathLst>
            <a:path>
              <a:moveTo>
                <a:pt x="0" y="827271"/>
              </a:moveTo>
              <a:lnTo>
                <a:pt x="144717" y="827271"/>
              </a:lnTo>
              <a:lnTo>
                <a:pt x="144717" y="0"/>
              </a:lnTo>
              <a:lnTo>
                <a:pt x="2894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itchFamily="18" charset="0"/>
            <a:cs typeface="Times New Roman" pitchFamily="18" charset="0"/>
          </a:endParaRPr>
        </a:p>
      </dsp:txBody>
      <dsp:txXfrm>
        <a:off x="2218307" y="1164653"/>
        <a:ext cx="43822" cy="43822"/>
      </dsp:txXfrm>
    </dsp:sp>
    <dsp:sp modelId="{DFC7F384-491D-484B-9A15-4025754EE097}">
      <dsp:nvSpPr>
        <dsp:cNvPr id="0" name=""/>
        <dsp:cNvSpPr/>
      </dsp:nvSpPr>
      <dsp:spPr>
        <a:xfrm>
          <a:off x="2095501" y="221414"/>
          <a:ext cx="289434" cy="1378785"/>
        </a:xfrm>
        <a:custGeom>
          <a:avLst/>
          <a:gdLst/>
          <a:ahLst/>
          <a:cxnLst/>
          <a:rect l="0" t="0" r="0" b="0"/>
          <a:pathLst>
            <a:path>
              <a:moveTo>
                <a:pt x="0" y="1378785"/>
              </a:moveTo>
              <a:lnTo>
                <a:pt x="144717" y="1378785"/>
              </a:lnTo>
              <a:lnTo>
                <a:pt x="144717" y="0"/>
              </a:lnTo>
              <a:lnTo>
                <a:pt x="2894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chemeClr val="tx1"/>
            </a:solidFill>
            <a:latin typeface="Times New Roman" pitchFamily="18" charset="0"/>
            <a:cs typeface="Times New Roman" pitchFamily="18" charset="0"/>
          </a:endParaRPr>
        </a:p>
      </dsp:txBody>
      <dsp:txXfrm>
        <a:off x="2204998" y="875586"/>
        <a:ext cx="70441" cy="70441"/>
      </dsp:txXfrm>
    </dsp:sp>
    <dsp:sp modelId="{09A8A034-C92C-4D1E-8B0F-68EB53259FFC}">
      <dsp:nvSpPr>
        <dsp:cNvPr id="0" name=""/>
        <dsp:cNvSpPr/>
      </dsp:nvSpPr>
      <dsp:spPr>
        <a:xfrm rot="16200000">
          <a:off x="713813" y="1379594"/>
          <a:ext cx="2322165"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тұғырлар</a:t>
          </a:r>
        </a:p>
      </dsp:txBody>
      <dsp:txXfrm>
        <a:off x="713813" y="1379594"/>
        <a:ext cx="2322165" cy="441211"/>
      </dsp:txXfrm>
    </dsp:sp>
    <dsp:sp modelId="{F32CDF5E-72B5-47FE-83BD-37EDFD3FEE32}">
      <dsp:nvSpPr>
        <dsp:cNvPr id="0" name=""/>
        <dsp:cNvSpPr/>
      </dsp:nvSpPr>
      <dsp:spPr>
        <a:xfrm>
          <a:off x="2384936" y="808"/>
          <a:ext cx="1447173"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жүйелік</a:t>
          </a:r>
        </a:p>
      </dsp:txBody>
      <dsp:txXfrm>
        <a:off x="2384936" y="808"/>
        <a:ext cx="1447173" cy="441211"/>
      </dsp:txXfrm>
    </dsp:sp>
    <dsp:sp modelId="{B5D16C9A-660C-4A93-9E17-BAF8CA2A3987}">
      <dsp:nvSpPr>
        <dsp:cNvPr id="0" name=""/>
        <dsp:cNvSpPr/>
      </dsp:nvSpPr>
      <dsp:spPr>
        <a:xfrm>
          <a:off x="2384936" y="552322"/>
          <a:ext cx="1447173"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іс-әрекеттік</a:t>
          </a:r>
        </a:p>
      </dsp:txBody>
      <dsp:txXfrm>
        <a:off x="2384936" y="552322"/>
        <a:ext cx="1447173" cy="441211"/>
      </dsp:txXfrm>
    </dsp:sp>
    <dsp:sp modelId="{27B9BBA1-113F-4CAA-80E0-BBE46860F3DF}">
      <dsp:nvSpPr>
        <dsp:cNvPr id="0" name=""/>
        <dsp:cNvSpPr/>
      </dsp:nvSpPr>
      <dsp:spPr>
        <a:xfrm>
          <a:off x="2384936" y="1103837"/>
          <a:ext cx="1447173"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құзыреттілік</a:t>
          </a:r>
        </a:p>
      </dsp:txBody>
      <dsp:txXfrm>
        <a:off x="2384936" y="1103837"/>
        <a:ext cx="1447173" cy="441211"/>
      </dsp:txXfrm>
    </dsp:sp>
    <dsp:sp modelId="{DF9CF3EB-7D5F-4DBC-804A-0951A9FB5ECF}">
      <dsp:nvSpPr>
        <dsp:cNvPr id="0" name=""/>
        <dsp:cNvSpPr/>
      </dsp:nvSpPr>
      <dsp:spPr>
        <a:xfrm>
          <a:off x="2384936" y="1655351"/>
          <a:ext cx="1447173"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ақпараттық</a:t>
          </a:r>
        </a:p>
      </dsp:txBody>
      <dsp:txXfrm>
        <a:off x="2384936" y="1655351"/>
        <a:ext cx="1447173" cy="441211"/>
      </dsp:txXfrm>
    </dsp:sp>
    <dsp:sp modelId="{ACFA5828-B5A7-4FA5-9A59-B102C45199B9}">
      <dsp:nvSpPr>
        <dsp:cNvPr id="0" name=""/>
        <dsp:cNvSpPr/>
      </dsp:nvSpPr>
      <dsp:spPr>
        <a:xfrm>
          <a:off x="2384936" y="2206865"/>
          <a:ext cx="1447173"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технологиялық</a:t>
          </a:r>
        </a:p>
      </dsp:txBody>
      <dsp:txXfrm>
        <a:off x="2384936" y="2206865"/>
        <a:ext cx="1447173" cy="441211"/>
      </dsp:txXfrm>
    </dsp:sp>
    <dsp:sp modelId="{58E0AC5A-F7B2-4920-AE97-4F23484AE662}">
      <dsp:nvSpPr>
        <dsp:cNvPr id="0" name=""/>
        <dsp:cNvSpPr/>
      </dsp:nvSpPr>
      <dsp:spPr>
        <a:xfrm>
          <a:off x="2384936" y="2758379"/>
          <a:ext cx="1447173" cy="44121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акмеологиялық</a:t>
          </a:r>
        </a:p>
      </dsp:txBody>
      <dsp:txXfrm>
        <a:off x="2384936" y="2758379"/>
        <a:ext cx="1447173" cy="44121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F169D-4976-48D9-9A48-79F60BF20DDF}">
      <dsp:nvSpPr>
        <dsp:cNvPr id="0" name=""/>
        <dsp:cNvSpPr/>
      </dsp:nvSpPr>
      <dsp:spPr>
        <a:xfrm>
          <a:off x="169440" y="263"/>
          <a:ext cx="1225599" cy="1225599"/>
        </a:xfrm>
        <a:prstGeom prst="ellipse">
          <a:avLst/>
        </a:prstGeom>
        <a:solidFill>
          <a:srgbClr val="4BACC6">
            <a:alpha val="50000"/>
            <a:hueOff val="0"/>
            <a:satOff val="0"/>
            <a:lumOff val="0"/>
            <a:alphaOff val="0"/>
          </a:srgbClr>
        </a:solidFill>
        <a:ln w="3810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7449" tIns="13970" rIns="67449"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білім алушыларды жүйе ретінде тану </a:t>
          </a:r>
        </a:p>
      </dsp:txBody>
      <dsp:txXfrm>
        <a:off x="348925" y="179748"/>
        <a:ext cx="866629" cy="866629"/>
      </dsp:txXfrm>
    </dsp:sp>
    <dsp:sp modelId="{6CBDC672-EFDD-4703-8F86-BC77BF4C07C8}">
      <dsp:nvSpPr>
        <dsp:cNvPr id="0" name=""/>
        <dsp:cNvSpPr/>
      </dsp:nvSpPr>
      <dsp:spPr>
        <a:xfrm>
          <a:off x="1149920" y="263"/>
          <a:ext cx="1225599" cy="1225599"/>
        </a:xfrm>
        <a:prstGeom prst="ellipse">
          <a:avLst/>
        </a:prstGeom>
        <a:solidFill>
          <a:srgbClr val="4BACC6">
            <a:alpha val="50000"/>
            <a:hueOff val="-2483469"/>
            <a:satOff val="9953"/>
            <a:lumOff val="2157"/>
            <a:alphaOff val="0"/>
          </a:srgbClr>
        </a:solidFill>
        <a:ln w="3810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7449" tIns="13970" rIns="67449"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жүйенің құрылымын ұйымдастыру</a:t>
          </a:r>
        </a:p>
      </dsp:txBody>
      <dsp:txXfrm>
        <a:off x="1329405" y="179748"/>
        <a:ext cx="866629" cy="866629"/>
      </dsp:txXfrm>
    </dsp:sp>
    <dsp:sp modelId="{262CCD88-7FC7-436B-B91E-3E61FEA16F9D}">
      <dsp:nvSpPr>
        <dsp:cNvPr id="0" name=""/>
        <dsp:cNvSpPr/>
      </dsp:nvSpPr>
      <dsp:spPr>
        <a:xfrm>
          <a:off x="2130400" y="263"/>
          <a:ext cx="1225599" cy="1225599"/>
        </a:xfrm>
        <a:prstGeom prst="ellipse">
          <a:avLst/>
        </a:prstGeom>
        <a:solidFill>
          <a:srgbClr val="4BACC6">
            <a:alpha val="50000"/>
            <a:hueOff val="-4966938"/>
            <a:satOff val="19906"/>
            <a:lumOff val="4314"/>
            <a:alphaOff val="0"/>
          </a:srgbClr>
        </a:solidFill>
        <a:ln w="3810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7449" tIns="13970" rIns="67449"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ішкі құрылымдық элементтерді біріктіру</a:t>
          </a:r>
        </a:p>
      </dsp:txBody>
      <dsp:txXfrm>
        <a:off x="2309885" y="179748"/>
        <a:ext cx="866629" cy="866629"/>
      </dsp:txXfrm>
    </dsp:sp>
    <dsp:sp modelId="{C4457017-FD37-4F51-9A4E-F6A6851511BC}">
      <dsp:nvSpPr>
        <dsp:cNvPr id="0" name=""/>
        <dsp:cNvSpPr/>
      </dsp:nvSpPr>
      <dsp:spPr>
        <a:xfrm>
          <a:off x="3110879" y="263"/>
          <a:ext cx="1225599" cy="1225599"/>
        </a:xfrm>
        <a:prstGeom prst="ellipse">
          <a:avLst/>
        </a:prstGeom>
        <a:solidFill>
          <a:srgbClr val="4BACC6">
            <a:alpha val="50000"/>
            <a:hueOff val="-7450407"/>
            <a:satOff val="29858"/>
            <a:lumOff val="6471"/>
            <a:alphaOff val="0"/>
          </a:srgbClr>
        </a:solidFill>
        <a:ln w="3810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7449" tIns="13970" rIns="67449"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жүйенің даму тенденцияларын анықтау</a:t>
          </a:r>
        </a:p>
      </dsp:txBody>
      <dsp:txXfrm>
        <a:off x="3290364" y="179748"/>
        <a:ext cx="866629" cy="866629"/>
      </dsp:txXfrm>
    </dsp:sp>
    <dsp:sp modelId="{8E37BC77-524C-45EA-BDAC-37B2CEF5E52A}">
      <dsp:nvSpPr>
        <dsp:cNvPr id="0" name=""/>
        <dsp:cNvSpPr/>
      </dsp:nvSpPr>
      <dsp:spPr>
        <a:xfrm>
          <a:off x="4091359" y="263"/>
          <a:ext cx="1225599" cy="1225599"/>
        </a:xfrm>
        <a:prstGeom prst="ellipse">
          <a:avLst/>
        </a:prstGeom>
        <a:solidFill>
          <a:srgbClr val="4BACC6">
            <a:alpha val="50000"/>
            <a:hueOff val="-9933876"/>
            <a:satOff val="39811"/>
            <a:lumOff val="8628"/>
            <a:alphaOff val="0"/>
          </a:srgbClr>
        </a:solidFill>
        <a:ln w="3810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67449" tIns="13970" rIns="67449"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ea typeface="+mn-ea"/>
              <a:cs typeface="Times New Roman" pitchFamily="18" charset="0"/>
            </a:rPr>
            <a:t>жүйе қызметін анықтау және оны талдау</a:t>
          </a:r>
        </a:p>
      </dsp:txBody>
      <dsp:txXfrm>
        <a:off x="4270844" y="179748"/>
        <a:ext cx="866629" cy="86662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B0F55-8531-438C-926D-8D807DD69F1D}">
      <dsp:nvSpPr>
        <dsp:cNvPr id="0" name=""/>
        <dsp:cNvSpPr/>
      </dsp:nvSpPr>
      <dsp:spPr>
        <a:xfrm>
          <a:off x="4822" y="0"/>
          <a:ext cx="1441251" cy="658090"/>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жалпы білім беретін пәндер </a:t>
          </a:r>
          <a:endParaRPr lang="ru-RU" sz="1200" kern="1200">
            <a:latin typeface="Times New Roman" pitchFamily="18" charset="0"/>
            <a:cs typeface="Times New Roman" pitchFamily="18" charset="0"/>
          </a:endParaRPr>
        </a:p>
      </dsp:txBody>
      <dsp:txXfrm>
        <a:off x="24097" y="19275"/>
        <a:ext cx="1402701" cy="619540"/>
      </dsp:txXfrm>
    </dsp:sp>
    <dsp:sp modelId="{38B9A513-2319-4F9A-80B0-8F43313BBD9C}">
      <dsp:nvSpPr>
        <dsp:cNvPr id="0" name=""/>
        <dsp:cNvSpPr/>
      </dsp:nvSpPr>
      <dsp:spPr>
        <a:xfrm>
          <a:off x="1590198" y="150330"/>
          <a:ext cx="305545" cy="35743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590198" y="221816"/>
        <a:ext cx="213882" cy="214458"/>
      </dsp:txXfrm>
    </dsp:sp>
    <dsp:sp modelId="{C636D2D4-977E-447C-86BB-E59066F0741E}">
      <dsp:nvSpPr>
        <dsp:cNvPr id="0" name=""/>
        <dsp:cNvSpPr/>
      </dsp:nvSpPr>
      <dsp:spPr>
        <a:xfrm>
          <a:off x="2022574" y="0"/>
          <a:ext cx="1441251" cy="658090"/>
        </a:xfrm>
        <a:prstGeom prst="roundRect">
          <a:avLst>
            <a:gd name="adj" fmla="val 10000"/>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базалық пәндер </a:t>
          </a:r>
          <a:endParaRPr lang="ru-RU" sz="1200" kern="1200">
            <a:latin typeface="Times New Roman" pitchFamily="18" charset="0"/>
            <a:cs typeface="Times New Roman" pitchFamily="18" charset="0"/>
          </a:endParaRPr>
        </a:p>
      </dsp:txBody>
      <dsp:txXfrm>
        <a:off x="2041849" y="19275"/>
        <a:ext cx="1402701" cy="619540"/>
      </dsp:txXfrm>
    </dsp:sp>
    <dsp:sp modelId="{773B90CC-830C-4194-B535-73A8B7BEB75F}">
      <dsp:nvSpPr>
        <dsp:cNvPr id="0" name=""/>
        <dsp:cNvSpPr/>
      </dsp:nvSpPr>
      <dsp:spPr>
        <a:xfrm>
          <a:off x="3607950" y="150330"/>
          <a:ext cx="305545" cy="357430"/>
        </a:xfrm>
        <a:prstGeom prst="rightArrow">
          <a:avLst>
            <a:gd name="adj1" fmla="val 60000"/>
            <a:gd name="adj2" fmla="val 5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607950" y="221816"/>
        <a:ext cx="213882" cy="214458"/>
      </dsp:txXfrm>
    </dsp:sp>
    <dsp:sp modelId="{D4A867DF-7DC8-4140-A4E3-4F341315A7CD}">
      <dsp:nvSpPr>
        <dsp:cNvPr id="0" name=""/>
        <dsp:cNvSpPr/>
      </dsp:nvSpPr>
      <dsp:spPr>
        <a:xfrm>
          <a:off x="4040326" y="0"/>
          <a:ext cx="1441251" cy="658090"/>
        </a:xfrm>
        <a:prstGeom prst="roundRect">
          <a:avLst>
            <a:gd name="adj" fmla="val 10000"/>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бейіндеуші пәндер </a:t>
          </a:r>
          <a:endParaRPr lang="ru-RU" sz="1200" kern="1200">
            <a:latin typeface="Times New Roman" pitchFamily="18" charset="0"/>
            <a:cs typeface="Times New Roman" pitchFamily="18" charset="0"/>
          </a:endParaRPr>
        </a:p>
      </dsp:txBody>
      <dsp:txXfrm>
        <a:off x="4059601" y="19275"/>
        <a:ext cx="1402701" cy="6195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911C2-0789-4E80-9FDB-E6F8D595A61A}">
      <dsp:nvSpPr>
        <dsp:cNvPr id="0" name=""/>
        <dsp:cNvSpPr/>
      </dsp:nvSpPr>
      <dsp:spPr>
        <a:xfrm>
          <a:off x="350858" y="532463"/>
          <a:ext cx="1267550" cy="104546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itchFamily="18" charset="0"/>
              <a:cs typeface="Times New Roman" pitchFamily="18" charset="0"/>
            </a:rPr>
            <a:t>бейне және аудиоматериалдар, Ро</a:t>
          </a:r>
          <a:r>
            <a:rPr lang="en-US" sz="1000" kern="1200">
              <a:latin typeface="Times New Roman" pitchFamily="18" charset="0"/>
              <a:cs typeface="Times New Roman" pitchFamily="18" charset="0"/>
            </a:rPr>
            <a:t>w</a:t>
          </a:r>
          <a:r>
            <a:rPr lang="kk-KZ" sz="1000" kern="1200">
              <a:latin typeface="Times New Roman" pitchFamily="18" charset="0"/>
              <a:cs typeface="Times New Roman" pitchFamily="18" charset="0"/>
            </a:rPr>
            <a:t>ер Point презентациялары</a:t>
          </a:r>
          <a:endParaRPr lang="ru-RU" sz="1000" kern="1200">
            <a:latin typeface="Times New Roman" pitchFamily="18" charset="0"/>
            <a:cs typeface="Times New Roman" pitchFamily="18" charset="0"/>
          </a:endParaRPr>
        </a:p>
      </dsp:txBody>
      <dsp:txXfrm>
        <a:off x="374917" y="556522"/>
        <a:ext cx="1219432" cy="773318"/>
      </dsp:txXfrm>
    </dsp:sp>
    <dsp:sp modelId="{E04DDC7A-8F5F-48E0-8663-5BEF80DFDB00}">
      <dsp:nvSpPr>
        <dsp:cNvPr id="0" name=""/>
        <dsp:cNvSpPr/>
      </dsp:nvSpPr>
      <dsp:spPr>
        <a:xfrm>
          <a:off x="1046147" y="723529"/>
          <a:ext cx="1500596" cy="1500596"/>
        </a:xfrm>
        <a:prstGeom prst="leftCircularArrow">
          <a:avLst>
            <a:gd name="adj1" fmla="val 3834"/>
            <a:gd name="adj2" fmla="val 479550"/>
            <a:gd name="adj3" fmla="val 2255060"/>
            <a:gd name="adj4" fmla="val 9024489"/>
            <a:gd name="adj5" fmla="val 4473"/>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F7E84D3-F5D7-4E06-8E49-42DE366E19AA}">
      <dsp:nvSpPr>
        <dsp:cNvPr id="0" name=""/>
        <dsp:cNvSpPr/>
      </dsp:nvSpPr>
      <dsp:spPr>
        <a:xfrm>
          <a:off x="634856" y="1365504"/>
          <a:ext cx="1126711" cy="44805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Жаңа материалды </a:t>
          </a:r>
          <a:r>
            <a:rPr lang="kk-KZ" sz="1000" b="1" kern="1200">
              <a:latin typeface="Times New Roman" pitchFamily="18" charset="0"/>
              <a:cs typeface="Times New Roman" pitchFamily="18" charset="0"/>
            </a:rPr>
            <a:t>ұсыну кезеңі</a:t>
          </a:r>
          <a:endParaRPr lang="ru-RU" sz="1000" b="1" kern="1200">
            <a:latin typeface="Times New Roman" pitchFamily="18" charset="0"/>
            <a:cs typeface="Times New Roman" pitchFamily="18" charset="0"/>
          </a:endParaRPr>
        </a:p>
      </dsp:txBody>
      <dsp:txXfrm>
        <a:off x="647979" y="1378627"/>
        <a:ext cx="1100465" cy="421810"/>
      </dsp:txXfrm>
    </dsp:sp>
    <dsp:sp modelId="{5A400460-4268-4E00-A256-A11943379937}">
      <dsp:nvSpPr>
        <dsp:cNvPr id="0" name=""/>
        <dsp:cNvSpPr/>
      </dsp:nvSpPr>
      <dsp:spPr>
        <a:xfrm>
          <a:off x="2035541" y="544068"/>
          <a:ext cx="1267550" cy="104546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itchFamily="18" charset="0"/>
              <a:cs typeface="Times New Roman" pitchFamily="18" charset="0"/>
            </a:rPr>
            <a:t>тренинг – интерактивті тапсырмалардың алуан түрлері</a:t>
          </a:r>
          <a:endParaRPr lang="ru-RU" sz="1000" kern="1200">
            <a:latin typeface="Times New Roman" pitchFamily="18" charset="0"/>
            <a:cs typeface="Times New Roman" pitchFamily="18" charset="0"/>
          </a:endParaRPr>
        </a:p>
      </dsp:txBody>
      <dsp:txXfrm>
        <a:off x="2059600" y="792155"/>
        <a:ext cx="1219432" cy="773318"/>
      </dsp:txXfrm>
    </dsp:sp>
    <dsp:sp modelId="{F6661CB8-CAE8-4415-83A0-AF5904CFD945}">
      <dsp:nvSpPr>
        <dsp:cNvPr id="0" name=""/>
        <dsp:cNvSpPr/>
      </dsp:nvSpPr>
      <dsp:spPr>
        <a:xfrm>
          <a:off x="2717947" y="-131518"/>
          <a:ext cx="1662561" cy="1662561"/>
        </a:xfrm>
        <a:prstGeom prst="circularArrow">
          <a:avLst>
            <a:gd name="adj1" fmla="val 3461"/>
            <a:gd name="adj2" fmla="val 428976"/>
            <a:gd name="adj3" fmla="val 19395513"/>
            <a:gd name="adj4" fmla="val 12575511"/>
            <a:gd name="adj5" fmla="val 4037"/>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770C87B-0BFA-4045-9382-3F815321EF7F}">
      <dsp:nvSpPr>
        <dsp:cNvPr id="0" name=""/>
        <dsp:cNvSpPr/>
      </dsp:nvSpPr>
      <dsp:spPr>
        <a:xfrm>
          <a:off x="2317219" y="320039"/>
          <a:ext cx="1126711" cy="44805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Мазмұндалған материалды </a:t>
          </a:r>
          <a:r>
            <a:rPr lang="kk-KZ" sz="1000" b="1" kern="1200">
              <a:latin typeface="Times New Roman" pitchFamily="18" charset="0"/>
              <a:cs typeface="Times New Roman" pitchFamily="18" charset="0"/>
            </a:rPr>
            <a:t>бекіту кезеңі</a:t>
          </a:r>
          <a:endParaRPr lang="ru-RU" sz="1000" b="1" kern="1200">
            <a:latin typeface="Times New Roman" pitchFamily="18" charset="0"/>
            <a:cs typeface="Times New Roman" pitchFamily="18" charset="0"/>
          </a:endParaRPr>
        </a:p>
      </dsp:txBody>
      <dsp:txXfrm>
        <a:off x="2330342" y="333162"/>
        <a:ext cx="1100465" cy="421810"/>
      </dsp:txXfrm>
    </dsp:sp>
    <dsp:sp modelId="{66BAA43F-F157-4609-BD2E-B131822FCB34}">
      <dsp:nvSpPr>
        <dsp:cNvPr id="0" name=""/>
        <dsp:cNvSpPr/>
      </dsp:nvSpPr>
      <dsp:spPr>
        <a:xfrm>
          <a:off x="3717904" y="544067"/>
          <a:ext cx="1267550" cy="104546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kk-KZ" sz="1000" kern="1200">
              <a:latin typeface="Times New Roman" pitchFamily="18" charset="0"/>
              <a:cs typeface="Times New Roman" pitchFamily="18" charset="0"/>
            </a:rPr>
            <a:t>бағалау тестілері</a:t>
          </a:r>
          <a:endParaRPr lang="ru-RU" sz="1000" kern="1200">
            <a:latin typeface="Times New Roman" pitchFamily="18" charset="0"/>
            <a:cs typeface="Times New Roman" pitchFamily="18" charset="0"/>
          </a:endParaRPr>
        </a:p>
      </dsp:txBody>
      <dsp:txXfrm>
        <a:off x="3741963" y="568126"/>
        <a:ext cx="1219432" cy="773318"/>
      </dsp:txXfrm>
    </dsp:sp>
    <dsp:sp modelId="{7252DD78-B570-4381-9B20-152C4F714E79}">
      <dsp:nvSpPr>
        <dsp:cNvPr id="0" name=""/>
        <dsp:cNvSpPr/>
      </dsp:nvSpPr>
      <dsp:spPr>
        <a:xfrm>
          <a:off x="3999582" y="1365504"/>
          <a:ext cx="1126711" cy="44805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Білімді бақылау және </a:t>
          </a:r>
          <a:r>
            <a:rPr lang="kk-KZ" sz="1000" b="1" kern="1200">
              <a:latin typeface="Times New Roman" pitchFamily="18" charset="0"/>
              <a:cs typeface="Times New Roman" pitchFamily="18" charset="0"/>
            </a:rPr>
            <a:t>тексеру кезеңі</a:t>
          </a:r>
          <a:endParaRPr lang="ru-RU" sz="1000" b="1" kern="1200">
            <a:latin typeface="Times New Roman" pitchFamily="18" charset="0"/>
            <a:cs typeface="Times New Roman" pitchFamily="18" charset="0"/>
          </a:endParaRPr>
        </a:p>
      </dsp:txBody>
      <dsp:txXfrm>
        <a:off x="4012705" y="1378627"/>
        <a:ext cx="1100465" cy="42181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D6807-1BBA-4BCD-93FA-B0DEB73EA454}">
      <dsp:nvSpPr>
        <dsp:cNvPr id="0" name=""/>
        <dsp:cNvSpPr/>
      </dsp:nvSpPr>
      <dsp:spPr>
        <a:xfrm>
          <a:off x="508274" y="2692640"/>
          <a:ext cx="160952" cy="2333956"/>
        </a:xfrm>
        <a:custGeom>
          <a:avLst/>
          <a:gdLst/>
          <a:ahLst/>
          <a:cxnLst/>
          <a:rect l="0" t="0" r="0" b="0"/>
          <a:pathLst>
            <a:path>
              <a:moveTo>
                <a:pt x="0" y="0"/>
              </a:moveTo>
              <a:lnTo>
                <a:pt x="68763" y="0"/>
              </a:lnTo>
              <a:lnTo>
                <a:pt x="68763" y="518264"/>
              </a:lnTo>
              <a:lnTo>
                <a:pt x="137526" y="51826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88950">
            <a:lnSpc>
              <a:spcPct val="90000"/>
            </a:lnSpc>
            <a:spcBef>
              <a:spcPct val="0"/>
            </a:spcBef>
            <a:spcAft>
              <a:spcPct val="35000"/>
            </a:spcAft>
          </a:pPr>
          <a:endParaRPr lang="ru-RU" sz="1100" kern="1200">
            <a:solidFill>
              <a:sysClr val="windowText" lastClr="000000"/>
            </a:solidFill>
            <a:latin typeface="Times New Roman" pitchFamily="18" charset="0"/>
            <a:ea typeface="+mn-ea"/>
            <a:cs typeface="Times New Roman" pitchFamily="18" charset="0"/>
          </a:endParaRPr>
        </a:p>
      </dsp:txBody>
      <dsp:txXfrm>
        <a:off x="530262" y="3801131"/>
        <a:ext cx="116974" cy="116974"/>
      </dsp:txXfrm>
    </dsp:sp>
    <dsp:sp modelId="{7AB8C1FD-5638-423E-B3B3-7C912C27D5F0}">
      <dsp:nvSpPr>
        <dsp:cNvPr id="0" name=""/>
        <dsp:cNvSpPr/>
      </dsp:nvSpPr>
      <dsp:spPr>
        <a:xfrm>
          <a:off x="508274" y="2692640"/>
          <a:ext cx="155751" cy="1079046"/>
        </a:xfrm>
        <a:custGeom>
          <a:avLst/>
          <a:gdLst/>
          <a:ahLst/>
          <a:cxnLst/>
          <a:rect l="0" t="0" r="0" b="0"/>
          <a:pathLst>
            <a:path>
              <a:moveTo>
                <a:pt x="0" y="45720"/>
              </a:moveTo>
              <a:lnTo>
                <a:pt x="68763" y="45720"/>
              </a:lnTo>
              <a:lnTo>
                <a:pt x="68763" y="97166"/>
              </a:lnTo>
              <a:lnTo>
                <a:pt x="137526" y="9716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88950">
            <a:lnSpc>
              <a:spcPct val="90000"/>
            </a:lnSpc>
            <a:spcBef>
              <a:spcPct val="0"/>
            </a:spcBef>
            <a:spcAft>
              <a:spcPct val="35000"/>
            </a:spcAft>
          </a:pPr>
          <a:endParaRPr lang="ru-RU" sz="1100" kern="1200">
            <a:solidFill>
              <a:sysClr val="windowText" lastClr="000000"/>
            </a:solidFill>
            <a:latin typeface="Times New Roman" pitchFamily="18" charset="0"/>
            <a:ea typeface="+mn-ea"/>
            <a:cs typeface="Times New Roman" pitchFamily="18" charset="0"/>
          </a:endParaRPr>
        </a:p>
      </dsp:txBody>
      <dsp:txXfrm>
        <a:off x="558893" y="3204908"/>
        <a:ext cx="54511" cy="54511"/>
      </dsp:txXfrm>
    </dsp:sp>
    <dsp:sp modelId="{74262153-BCBC-48DD-8058-9F98FC92D31B}">
      <dsp:nvSpPr>
        <dsp:cNvPr id="0" name=""/>
        <dsp:cNvSpPr/>
      </dsp:nvSpPr>
      <dsp:spPr>
        <a:xfrm>
          <a:off x="508274" y="1930177"/>
          <a:ext cx="156090" cy="762462"/>
        </a:xfrm>
        <a:custGeom>
          <a:avLst/>
          <a:gdLst/>
          <a:ahLst/>
          <a:cxnLst/>
          <a:rect l="0" t="0" r="0" b="0"/>
          <a:pathLst>
            <a:path>
              <a:moveTo>
                <a:pt x="0" y="968097"/>
              </a:moveTo>
              <a:lnTo>
                <a:pt x="68763" y="968097"/>
              </a:lnTo>
              <a:lnTo>
                <a:pt x="68763" y="0"/>
              </a:lnTo>
              <a:lnTo>
                <a:pt x="13752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88950">
            <a:lnSpc>
              <a:spcPct val="90000"/>
            </a:lnSpc>
            <a:spcBef>
              <a:spcPct val="0"/>
            </a:spcBef>
            <a:spcAft>
              <a:spcPct val="35000"/>
            </a:spcAft>
          </a:pPr>
          <a:endParaRPr lang="ru-RU" sz="1100" kern="1200">
            <a:solidFill>
              <a:sysClr val="windowText" lastClr="000000"/>
            </a:solidFill>
            <a:latin typeface="Times New Roman" pitchFamily="18" charset="0"/>
            <a:ea typeface="+mn-ea"/>
            <a:cs typeface="Times New Roman" pitchFamily="18" charset="0"/>
          </a:endParaRPr>
        </a:p>
      </dsp:txBody>
      <dsp:txXfrm>
        <a:off x="566862" y="2291952"/>
        <a:ext cx="38913" cy="38913"/>
      </dsp:txXfrm>
    </dsp:sp>
    <dsp:sp modelId="{9896888C-AA2B-4B2C-94EC-CD92CE56480C}">
      <dsp:nvSpPr>
        <dsp:cNvPr id="0" name=""/>
        <dsp:cNvSpPr/>
      </dsp:nvSpPr>
      <dsp:spPr>
        <a:xfrm>
          <a:off x="508274" y="558469"/>
          <a:ext cx="157249" cy="2134170"/>
        </a:xfrm>
        <a:custGeom>
          <a:avLst/>
          <a:gdLst/>
          <a:ahLst/>
          <a:cxnLst/>
          <a:rect l="0" t="0" r="0" b="0"/>
          <a:pathLst>
            <a:path>
              <a:moveTo>
                <a:pt x="0" y="1127827"/>
              </a:moveTo>
              <a:lnTo>
                <a:pt x="147073" y="1127827"/>
              </a:lnTo>
              <a:lnTo>
                <a:pt x="147073" y="0"/>
              </a:lnTo>
              <a:lnTo>
                <a:pt x="29414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just" defTabSz="488950">
            <a:lnSpc>
              <a:spcPct val="90000"/>
            </a:lnSpc>
            <a:spcBef>
              <a:spcPct val="0"/>
            </a:spcBef>
            <a:spcAft>
              <a:spcPct val="35000"/>
            </a:spcAft>
          </a:pPr>
          <a:endParaRPr lang="ru-RU" sz="1100" kern="1200">
            <a:solidFill>
              <a:sysClr val="windowText" lastClr="000000"/>
            </a:solidFill>
            <a:latin typeface="Times New Roman" pitchFamily="18" charset="0"/>
            <a:ea typeface="+mn-ea"/>
            <a:cs typeface="Times New Roman" pitchFamily="18" charset="0"/>
          </a:endParaRPr>
        </a:p>
      </dsp:txBody>
      <dsp:txXfrm>
        <a:off x="533399" y="1572056"/>
        <a:ext cx="106997" cy="106997"/>
      </dsp:txXfrm>
    </dsp:sp>
    <dsp:sp modelId="{243A682C-3C25-4032-865A-80DBFD972AE2}">
      <dsp:nvSpPr>
        <dsp:cNvPr id="0" name=""/>
        <dsp:cNvSpPr/>
      </dsp:nvSpPr>
      <dsp:spPr>
        <a:xfrm rot="16200000">
          <a:off x="-2438503" y="2438503"/>
          <a:ext cx="5385280" cy="50827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a:latin typeface="Times New Roman" pitchFamily="18" charset="0"/>
              <a:ea typeface="+mn-ea"/>
              <a:cs typeface="Times New Roman" pitchFamily="18" charset="0"/>
            </a:rPr>
            <a:t>ДИДАКТИКАЛЫҚ ШАРТТАР</a:t>
          </a:r>
          <a:endParaRPr lang="ru-RU" sz="1100" b="1" kern="1200">
            <a:latin typeface="Times New Roman" pitchFamily="18" charset="0"/>
            <a:ea typeface="+mn-ea"/>
            <a:cs typeface="Times New Roman" pitchFamily="18" charset="0"/>
          </a:endParaRPr>
        </a:p>
      </dsp:txBody>
      <dsp:txXfrm>
        <a:off x="-2438503" y="2438503"/>
        <a:ext cx="5385280" cy="508274"/>
      </dsp:txXfrm>
    </dsp:sp>
    <dsp:sp modelId="{B9B25BD0-5B6A-4AD9-A0AE-011BDFE96241}">
      <dsp:nvSpPr>
        <dsp:cNvPr id="0" name=""/>
        <dsp:cNvSpPr/>
      </dsp:nvSpPr>
      <dsp:spPr>
        <a:xfrm>
          <a:off x="665523" y="0"/>
          <a:ext cx="5097101" cy="111693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kk-KZ" sz="1200" b="0" i="1" kern="1200">
              <a:latin typeface="Times New Roman" pitchFamily="18" charset="0"/>
              <a:cs typeface="Times New Roman" pitchFamily="18" charset="0"/>
            </a:rPr>
            <a:t>Бірінші шарт </a:t>
          </a:r>
          <a:r>
            <a:rPr lang="kk-KZ" sz="1200" b="1" kern="1200">
              <a:latin typeface="Times New Roman" pitchFamily="18" charset="0"/>
              <a:cs typeface="Times New Roman" pitchFamily="18" charset="0"/>
            </a:rPr>
            <a:t>- </a:t>
          </a:r>
          <a:r>
            <a:rPr lang="ru-RU" sz="1200" kern="1200">
              <a:latin typeface="Times New Roman" pitchFamily="18" charset="0"/>
              <a:cs typeface="Times New Roman" pitchFamily="18" charset="0"/>
            </a:rPr>
            <a:t>білім беру бағдарламаларына немесе біліктілікті арттыру курстарындағы педагогтердің қосымша білім беру бағдарламасына қашықтықтан оқыту жағдайында кәсіби құзыреттерді қалыптастыруға арналған арнайы курстарды, ғылыми әдістемелік семинарларды енгізу.</a:t>
          </a:r>
          <a:r>
            <a:rPr lang="kk-KZ" sz="1200" kern="1200">
              <a:latin typeface="Times New Roman" pitchFamily="18" charset="0"/>
              <a:cs typeface="Times New Roman" pitchFamily="18" charset="0"/>
            </a:rPr>
            <a:t> </a:t>
          </a:r>
          <a:endParaRPr lang="ru-RU" sz="1200" kern="1200">
            <a:latin typeface="Times New Roman" pitchFamily="18" charset="0"/>
            <a:ea typeface="+mn-ea"/>
            <a:cs typeface="Times New Roman" pitchFamily="18" charset="0"/>
          </a:endParaRPr>
        </a:p>
      </dsp:txBody>
      <dsp:txXfrm>
        <a:off x="665523" y="0"/>
        <a:ext cx="5097101" cy="1116938"/>
      </dsp:txXfrm>
    </dsp:sp>
    <dsp:sp modelId="{1D965345-AD3C-4FD0-8B6B-B7E8457C4964}">
      <dsp:nvSpPr>
        <dsp:cNvPr id="0" name=""/>
        <dsp:cNvSpPr/>
      </dsp:nvSpPr>
      <dsp:spPr>
        <a:xfrm>
          <a:off x="664364" y="1129611"/>
          <a:ext cx="5090824" cy="1601132"/>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kk-KZ" sz="1200" b="0" i="1" kern="1200">
              <a:latin typeface="Times New Roman" pitchFamily="18" charset="0"/>
              <a:cs typeface="Times New Roman" pitchFamily="18" charset="0"/>
            </a:rPr>
            <a:t>Екінші шарт </a:t>
          </a:r>
          <a:r>
            <a:rPr lang="kk-KZ" sz="1200" b="1" kern="1200">
              <a:latin typeface="Times New Roman" pitchFamily="18" charset="0"/>
              <a:cs typeface="Times New Roman" pitchFamily="18" charset="0"/>
            </a:rPr>
            <a:t>- </a:t>
          </a:r>
          <a:r>
            <a:rPr lang="ru-RU" sz="1200" kern="1200">
              <a:latin typeface="Times New Roman" pitchFamily="18" charset="0"/>
              <a:cs typeface="Times New Roman" pitchFamily="18" charset="0"/>
            </a:rPr>
            <a:t>қашықтықтан оқыту жағдайында кәсіби құзыреттерді қалыптастыру мақсатында </a:t>
          </a:r>
          <a:r>
            <a:rPr lang="kk-KZ" sz="1200" b="0" kern="1200">
              <a:latin typeface="Times New Roman" pitchFamily="18" charset="0"/>
              <a:cs typeface="Times New Roman" pitchFamily="18" charset="0"/>
            </a:rPr>
            <a:t>оқу үдерісінде Google </a:t>
          </a:r>
          <a:r>
            <a:rPr lang="en-US" sz="1200" b="0" kern="1200">
              <a:latin typeface="Times New Roman" pitchFamily="18" charset="0"/>
              <a:cs typeface="Times New Roman" pitchFamily="18" charset="0"/>
            </a:rPr>
            <a:t>Site / </a:t>
          </a:r>
          <a:r>
            <a:rPr lang="kk-KZ" sz="1200" b="0" kern="1200">
              <a:latin typeface="Times New Roman" pitchFamily="18" charset="0"/>
              <a:cs typeface="Times New Roman" pitchFamily="18" charset="0"/>
            </a:rPr>
            <a:t>Google</a:t>
          </a:r>
          <a:r>
            <a:rPr lang="en-US" sz="1200" b="0" kern="1200">
              <a:latin typeface="Times New Roman" pitchFamily="18" charset="0"/>
              <a:cs typeface="Times New Roman" pitchFamily="18" charset="0"/>
            </a:rPr>
            <a:t> Classroom</a:t>
          </a:r>
          <a:r>
            <a:rPr lang="kk-KZ" sz="1200" b="0" kern="1200">
              <a:latin typeface="Times New Roman" pitchFamily="18" charset="0"/>
              <a:cs typeface="Times New Roman" pitchFamily="18" charset="0"/>
            </a:rPr>
            <a:t>, цифрлық платформалар, E-learning платформалары, веб-технологияларды, электрондық оқу ресурстар,  Moodle, Canvas функцияларын,  Веб-форумдарды, </a:t>
          </a:r>
          <a:r>
            <a:rPr lang="kk-KZ" sz="1200" kern="1200">
              <a:latin typeface="Times New Roman" pitchFamily="18" charset="0"/>
              <a:cs typeface="Times New Roman" pitchFamily="18" charset="0"/>
            </a:rPr>
            <a:t>Skype, Zoom және Teams платформаларын</a:t>
          </a:r>
          <a:r>
            <a:rPr lang="kk-KZ" sz="1200" b="0" kern="1200">
              <a:latin typeface="Times New Roman" pitchFamily="18" charset="0"/>
              <a:cs typeface="Times New Roman" pitchFamily="18" charset="0"/>
            </a:rPr>
            <a:t> жетік меңгеріп, тәжірибеде ұтымды пайдалана білу; төңкерілген сынып (flipped classroom) білім алушыларға үйде сабақтың </a:t>
          </a:r>
          <a:r>
            <a:rPr lang="kk-KZ" sz="1200" kern="1200">
              <a:latin typeface="Times New Roman" pitchFamily="18" charset="0"/>
              <a:cs typeface="Times New Roman" pitchFamily="18" charset="0"/>
            </a:rPr>
            <a:t>бейнелерді көруге және тақырыптың негіздерін алдымен үйренуге мүмкіндік беру; </a:t>
          </a:r>
          <a:endParaRPr lang="ru-RU" sz="1200" b="0" kern="1200">
            <a:latin typeface="Times New Roman" pitchFamily="18" charset="0"/>
            <a:ea typeface="+mn-ea"/>
            <a:cs typeface="Times New Roman" pitchFamily="18" charset="0"/>
          </a:endParaRPr>
        </a:p>
      </dsp:txBody>
      <dsp:txXfrm>
        <a:off x="664364" y="1129611"/>
        <a:ext cx="5090824" cy="1601132"/>
      </dsp:txXfrm>
    </dsp:sp>
    <dsp:sp modelId="{66314AD9-6BC7-4242-B4B8-6DA3A3346DAE}">
      <dsp:nvSpPr>
        <dsp:cNvPr id="0" name=""/>
        <dsp:cNvSpPr/>
      </dsp:nvSpPr>
      <dsp:spPr>
        <a:xfrm>
          <a:off x="664025" y="3259437"/>
          <a:ext cx="5083980" cy="102449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kk-KZ" sz="1200" b="0" i="1" kern="1200">
              <a:latin typeface="Times New Roman" pitchFamily="18" charset="0"/>
              <a:cs typeface="Times New Roman" pitchFamily="18" charset="0"/>
            </a:rPr>
            <a:t>Үшінші шарт </a:t>
          </a:r>
          <a:r>
            <a:rPr lang="kk-KZ" sz="1200" b="1" kern="1200">
              <a:latin typeface="Times New Roman" pitchFamily="18" charset="0"/>
              <a:cs typeface="Times New Roman" pitchFamily="18" charset="0"/>
            </a:rPr>
            <a:t>- </a:t>
          </a:r>
          <a:r>
            <a:rPr lang="kk-KZ" sz="1200" b="0" kern="1200">
              <a:latin typeface="Times New Roman" pitchFamily="18" charset="0"/>
              <a:cs typeface="Times New Roman" pitchFamily="18" charset="0"/>
            </a:rPr>
            <a:t>оқыту үдерісін жаңаша ұйымдастыруда </a:t>
          </a:r>
          <a:r>
            <a:rPr lang="ru-RU" sz="1200" b="0" kern="1200">
              <a:latin typeface="Times New Roman" pitchFamily="18" charset="0"/>
              <a:cs typeface="Times New Roman" pitchFamily="18" charset="0"/>
            </a:rPr>
            <a:t>жалпы білім беретін мектептегі кәсіби қызмет талаптары деңгейінде оқу-тәрбие процесін жоспарлау, ұйымдастыру және жүзеге асыруға, </a:t>
          </a:r>
          <a:r>
            <a:rPr lang="kk-KZ" sz="1200" b="0" kern="1200">
              <a:latin typeface="Times New Roman" pitchFamily="18" charset="0"/>
              <a:cs typeface="Times New Roman" pitchFamily="18" charset="0"/>
            </a:rPr>
            <a:t> </a:t>
          </a:r>
          <a:r>
            <a:rPr lang="ru-RU" sz="1200" b="0" kern="1200">
              <a:latin typeface="Times New Roman" pitchFamily="18" charset="0"/>
              <a:cs typeface="Times New Roman" pitchFamily="18" charset="0"/>
            </a:rPr>
            <a:t>қашықтықтан білім беру модельдері мен технологияларын меңгеру және сауатты пайдалануға,  шетел тілінде білім беру мен тәрбиелеудің әдіснамалық тәсілдерін, теориялық негіздерін білуге </a:t>
          </a:r>
          <a:r>
            <a:rPr lang="kk-KZ" sz="1200" b="0" kern="1200">
              <a:latin typeface="Times New Roman" pitchFamily="18" charset="0"/>
              <a:cs typeface="Times New Roman" pitchFamily="18" charset="0"/>
            </a:rPr>
            <a:t>мүмкіндік беру;</a:t>
          </a:r>
          <a:endParaRPr lang="ru-RU" sz="1200" b="0" kern="1200">
            <a:latin typeface="Times New Roman" pitchFamily="18" charset="0"/>
            <a:ea typeface="+mn-ea"/>
            <a:cs typeface="Times New Roman" pitchFamily="18" charset="0"/>
          </a:endParaRPr>
        </a:p>
      </dsp:txBody>
      <dsp:txXfrm>
        <a:off x="664025" y="3259437"/>
        <a:ext cx="5083980" cy="1024499"/>
      </dsp:txXfrm>
    </dsp:sp>
    <dsp:sp modelId="{B418E5AE-FD66-4BDB-9148-E233784ACB21}">
      <dsp:nvSpPr>
        <dsp:cNvPr id="0" name=""/>
        <dsp:cNvSpPr/>
      </dsp:nvSpPr>
      <dsp:spPr>
        <a:xfrm>
          <a:off x="669226" y="4522735"/>
          <a:ext cx="5048456" cy="100772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kk-KZ" sz="1200" b="0" i="1" kern="1200">
              <a:latin typeface="Times New Roman" pitchFamily="18" charset="0"/>
              <a:cs typeface="Times New Roman" pitchFamily="18" charset="0"/>
            </a:rPr>
            <a:t>Төртінші</a:t>
          </a:r>
          <a:r>
            <a:rPr lang="en-US" sz="1200" b="0" i="1" kern="1200">
              <a:latin typeface="Times New Roman" pitchFamily="18" charset="0"/>
              <a:cs typeface="Times New Roman" pitchFamily="18" charset="0"/>
            </a:rPr>
            <a:t> </a:t>
          </a:r>
          <a:r>
            <a:rPr lang="kk-KZ" sz="1200" b="0" i="1" kern="1200">
              <a:latin typeface="Times New Roman" pitchFamily="18" charset="0"/>
              <a:cs typeface="Times New Roman" pitchFamily="18" charset="0"/>
            </a:rPr>
            <a:t>шарт </a:t>
          </a:r>
          <a:r>
            <a:rPr lang="kk-KZ" sz="1200" b="1" kern="1200">
              <a:latin typeface="Times New Roman" pitchFamily="18" charset="0"/>
              <a:cs typeface="Times New Roman" pitchFamily="18" charset="0"/>
            </a:rPr>
            <a:t>- </a:t>
          </a:r>
          <a:r>
            <a:rPr lang="kk-KZ" sz="1200" kern="1200">
              <a:latin typeface="Times New Roman" pitchFamily="18" charset="0"/>
              <a:cs typeface="Times New Roman" pitchFamily="18" charset="0"/>
            </a:rPr>
            <a:t>болашақ мұғалімнің өзінің әдістемелік жүйесін, қашықтықтан оқытудың әдістемелерін, әдістемелік тәсілдерін қолдана білу, қашықтықтан оқыту мәселелері бойынша дидактикалық және оқу-әдістемелік материалдарды әзірлеу білігін қалыптастыруға мүмкіндік беру.</a:t>
          </a:r>
          <a:endParaRPr lang="ru-RU" sz="1200" kern="1200">
            <a:latin typeface="Times New Roman" pitchFamily="18" charset="0"/>
            <a:ea typeface="+mn-ea"/>
            <a:cs typeface="Times New Roman" pitchFamily="18" charset="0"/>
          </a:endParaRPr>
        </a:p>
      </dsp:txBody>
      <dsp:txXfrm>
        <a:off x="669226" y="4522735"/>
        <a:ext cx="5048456" cy="100772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E0A28-1767-4219-BD42-4CD7F6525CF3}">
      <dsp:nvSpPr>
        <dsp:cNvPr id="0" name=""/>
        <dsp:cNvSpPr/>
      </dsp:nvSpPr>
      <dsp:spPr>
        <a:xfrm rot="5400000">
          <a:off x="345328" y="1328633"/>
          <a:ext cx="1037079" cy="1725676"/>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1F5F26-6F6A-4424-8855-BA0B2EA50B25}">
      <dsp:nvSpPr>
        <dsp:cNvPr id="0" name=""/>
        <dsp:cNvSpPr/>
      </dsp:nvSpPr>
      <dsp:spPr>
        <a:xfrm>
          <a:off x="181063" y="1854556"/>
          <a:ext cx="1557950" cy="19031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100000"/>
            </a:lnSpc>
            <a:spcBef>
              <a:spcPct val="0"/>
            </a:spcBef>
            <a:spcAft>
              <a:spcPts val="0"/>
            </a:spcAft>
          </a:pPr>
          <a:r>
            <a:rPr lang="en-US" sz="900" b="0" i="1" kern="1200">
              <a:solidFill>
                <a:sysClr val="windowText" lastClr="000000"/>
              </a:solidFill>
              <a:latin typeface="Times New Roman" panose="02020603050405020304" pitchFamily="18" charset="0"/>
              <a:ea typeface="+mn-ea"/>
              <a:cs typeface="Times New Roman" panose="02020603050405020304" pitchFamily="18" charset="0"/>
            </a:rPr>
            <a:t>I</a:t>
          </a:r>
          <a:r>
            <a:rPr lang="ru-RU" sz="900" b="0" i="1" kern="1200">
              <a:solidFill>
                <a:sysClr val="windowText" lastClr="000000"/>
              </a:solidFill>
              <a:latin typeface="Times New Roman" panose="02020603050405020304" pitchFamily="18" charset="0"/>
              <a:ea typeface="+mn-ea"/>
              <a:cs typeface="Times New Roman" panose="02020603050405020304" pitchFamily="18" charset="0"/>
            </a:rPr>
            <a:t> кезең</a:t>
          </a:r>
        </a:p>
        <a:p>
          <a:pPr lvl="0" algn="ctr" defTabSz="400050">
            <a:lnSpc>
              <a:spcPct val="100000"/>
            </a:lnSpc>
            <a:spcBef>
              <a:spcPct val="0"/>
            </a:spcBef>
            <a:spcAft>
              <a:spcPts val="0"/>
            </a:spcAft>
          </a:pPr>
          <a:r>
            <a:rPr lang="kk-KZ" sz="9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Цифрлық және психолого-педагогикалық құзыреттердің қалыптасуы, студенттердің қашықтықтан оқытуға уәждемесі </a:t>
          </a:r>
        </a:p>
        <a:p>
          <a:pPr lvl="0" algn="l" defTabSz="400050">
            <a:lnSpc>
              <a:spcPct val="100000"/>
            </a:lnSpc>
            <a:spcBef>
              <a:spcPct val="0"/>
            </a:spcBef>
            <a:spcAft>
              <a:spcPts val="0"/>
            </a:spcAft>
          </a:pPr>
          <a:r>
            <a:rPr lang="kk-KZ" sz="9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Курстар:</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АҚТ (ағылшын тілінде);</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t>
          </a:r>
          <a:r>
            <a:rPr lang="kk-KZ"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Ағылшын тілін оқытудағы ақпараттық технологиялар;</a:t>
          </a:r>
        </a:p>
        <a:p>
          <a:pPr lvl="0" algn="just" defTabSz="400050">
            <a:lnSpc>
              <a:spcPct val="100000"/>
            </a:lnSpc>
            <a:spcBef>
              <a:spcPct val="0"/>
            </a:spcBef>
            <a:spcAft>
              <a:spcPts val="0"/>
            </a:spcAft>
          </a:pPr>
          <a:r>
            <a:rPr lang="kk-KZ"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Базалық психологиялық және педагогикалық пәндері;</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Педагогикалық практика (1, 2 курс)</a:t>
          </a:r>
          <a:endParaRPr lang="ru-RU"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1063" y="1854556"/>
        <a:ext cx="1557950" cy="1903107"/>
      </dsp:txXfrm>
    </dsp:sp>
    <dsp:sp modelId="{CA18A693-2AFE-432E-BC13-E09352A61ED6}">
      <dsp:nvSpPr>
        <dsp:cNvPr id="0" name=""/>
        <dsp:cNvSpPr/>
      </dsp:nvSpPr>
      <dsp:spPr>
        <a:xfrm>
          <a:off x="1436212" y="1201587"/>
          <a:ext cx="293952" cy="293952"/>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712B6C-3498-47D3-9598-672028D11227}">
      <dsp:nvSpPr>
        <dsp:cNvPr id="0" name=""/>
        <dsp:cNvSpPr/>
      </dsp:nvSpPr>
      <dsp:spPr>
        <a:xfrm rot="5400000">
          <a:off x="2252564" y="679959"/>
          <a:ext cx="1037079" cy="1725676"/>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610ADC-0113-4E61-B26B-E39FABF39497}">
      <dsp:nvSpPr>
        <dsp:cNvPr id="0" name=""/>
        <dsp:cNvSpPr/>
      </dsp:nvSpPr>
      <dsp:spPr>
        <a:xfrm>
          <a:off x="2088315" y="1222645"/>
          <a:ext cx="1557950" cy="17190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100000"/>
            </a:lnSpc>
            <a:spcBef>
              <a:spcPct val="0"/>
            </a:spcBef>
            <a:spcAft>
              <a:spcPts val="0"/>
            </a:spcAft>
          </a:pPr>
          <a:r>
            <a:rPr lang="kk-KZ" sz="9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 кезең</a:t>
          </a:r>
        </a:p>
        <a:p>
          <a:pPr lvl="0" algn="ctr" defTabSz="400050">
            <a:lnSpc>
              <a:spcPct val="100000"/>
            </a:lnSpc>
            <a:spcBef>
              <a:spcPct val="0"/>
            </a:spcBef>
            <a:spcAft>
              <a:spcPts val="0"/>
            </a:spcAft>
          </a:pPr>
          <a:r>
            <a:rPr lang="kk-KZ" sz="9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Лингвистикалық және шетел тілдік коммуникативтік құзыреттердің қалыптасуы:</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Негізгі шетел тілінің курстары;</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Кәсіптік арнайы шетел тілінің курстары;</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Ағылшын тілінің теориялық курстары;</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Іс жүзіндегі ағылшын тілі курстары;</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Екінші шетел тілі курстары;</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Оқу практика;</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Тілдік практика;</a:t>
          </a:r>
        </a:p>
        <a:p>
          <a:pPr lvl="0" algn="just" defTabSz="400050">
            <a:lnSpc>
              <a:spcPct val="90000"/>
            </a:lnSpc>
            <a:spcBef>
              <a:spcPct val="0"/>
            </a:spcBef>
            <a:spcAft>
              <a:spcPct val="3500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Педагогикалық практика</a:t>
          </a:r>
          <a:endParaRPr lang="ru-RU"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88315" y="1222645"/>
        <a:ext cx="1557950" cy="1719088"/>
      </dsp:txXfrm>
    </dsp:sp>
    <dsp:sp modelId="{1D190757-6145-4CD9-AC14-D4C747C9BBD2}">
      <dsp:nvSpPr>
        <dsp:cNvPr id="0" name=""/>
        <dsp:cNvSpPr/>
      </dsp:nvSpPr>
      <dsp:spPr>
        <a:xfrm>
          <a:off x="3343448" y="552912"/>
          <a:ext cx="293952" cy="293952"/>
        </a:xfrm>
        <a:prstGeom prst="triangle">
          <a:avLst>
            <a:gd name="adj" fmla="val 10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85427A-964A-41CA-AF45-CAA0BD12CFD0}">
      <dsp:nvSpPr>
        <dsp:cNvPr id="0" name=""/>
        <dsp:cNvSpPr/>
      </dsp:nvSpPr>
      <dsp:spPr>
        <a:xfrm rot="5400000">
          <a:off x="4159800" y="139491"/>
          <a:ext cx="1037079" cy="1725676"/>
        </a:xfrm>
        <a:prstGeom prst="corner">
          <a:avLst>
            <a:gd name="adj1" fmla="val 16120"/>
            <a:gd name="adj2" fmla="val 161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0FFC28-E484-4625-A682-EAD98C3A8C5A}">
      <dsp:nvSpPr>
        <dsp:cNvPr id="0" name=""/>
        <dsp:cNvSpPr/>
      </dsp:nvSpPr>
      <dsp:spPr>
        <a:xfrm>
          <a:off x="3979675" y="648602"/>
          <a:ext cx="1557950" cy="1502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100000"/>
            </a:lnSpc>
            <a:spcBef>
              <a:spcPct val="0"/>
            </a:spcBef>
            <a:spcAft>
              <a:spcPts val="0"/>
            </a:spcAft>
          </a:pPr>
          <a:r>
            <a:rPr lang="kk-KZ" sz="9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ІІІ кезең</a:t>
          </a:r>
        </a:p>
        <a:p>
          <a:pPr lvl="0" algn="ctr" defTabSz="400050">
            <a:lnSpc>
              <a:spcPct val="100000"/>
            </a:lnSpc>
            <a:spcBef>
              <a:spcPct val="0"/>
            </a:spcBef>
            <a:spcAft>
              <a:spcPts val="0"/>
            </a:spcAft>
          </a:pPr>
          <a:r>
            <a:rPr lang="kk-KZ" sz="9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Әдістемелік құзыреттердің қалыптасуы:</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Шетел тілін оқытудың әдістемелік курстары;</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t>
          </a:r>
          <a:r>
            <a:rPr lang="kk-KZ" sz="900" b="0" kern="1200">
              <a:solidFill>
                <a:srgbClr val="FF0000"/>
              </a:solidFill>
              <a:latin typeface="Times New Roman" panose="02020603050405020304" pitchFamily="18" charset="0"/>
              <a:ea typeface="+mn-ea"/>
              <a:cs typeface="Times New Roman" panose="02020603050405020304" pitchFamily="18" charset="0"/>
            </a:rPr>
            <a:t>Шетел тілін қашықтықтан оқыту әдістемесі;</a:t>
          </a:r>
        </a:p>
        <a:p>
          <a:pPr lvl="0" algn="just" defTabSz="400050">
            <a:lnSpc>
              <a:spcPct val="100000"/>
            </a:lnSpc>
            <a:spcBef>
              <a:spcPct val="0"/>
            </a:spcBef>
            <a:spcAft>
              <a:spcPts val="0"/>
            </a:spcAft>
          </a:pPr>
          <a:r>
            <a:rPr lang="kk-KZ" sz="900" b="0" kern="1200">
              <a:solidFill>
                <a:srgbClr val="FF0000"/>
              </a:solidFill>
              <a:latin typeface="Times New Roman" panose="02020603050405020304" pitchFamily="18" charset="0"/>
              <a:ea typeface="+mn-ea"/>
              <a:cs typeface="Times New Roman" panose="02020603050405020304" pitchFamily="18" charset="0"/>
            </a:rPr>
            <a:t>3. Арнайы курс;</a:t>
          </a:r>
        </a:p>
        <a:p>
          <a:pPr lvl="0" algn="just" defTabSz="400050">
            <a:lnSpc>
              <a:spcPct val="100000"/>
            </a:lnSpc>
            <a:spcBef>
              <a:spcPct val="0"/>
            </a:spcBef>
            <a:spcAft>
              <a:spcPts val="0"/>
            </a:spcAft>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4. </a:t>
          </a: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Педагогикалық практика;</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Білім алушылардың оқу-ізденіс жұмысы;</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Білім алушылардың ғылыми-ізденіс жұмысы;</a:t>
          </a:r>
        </a:p>
        <a:p>
          <a:pPr lvl="0" algn="just" defTabSz="400050">
            <a:lnSpc>
              <a:spcPct val="100000"/>
            </a:lnSpc>
            <a:spcBef>
              <a:spcPct val="0"/>
            </a:spcBef>
            <a:spcAft>
              <a:spcPts val="0"/>
            </a:spcAft>
          </a:pPr>
          <a:r>
            <a:rPr lang="kk-KZ" sz="9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Дипломалды практика</a:t>
          </a:r>
          <a:endParaRPr lang="ru-RU"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79675" y="648602"/>
        <a:ext cx="1557950" cy="15026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67689-5012-4A94-A22D-7CE9E5470878}">
      <dsp:nvSpPr>
        <dsp:cNvPr id="0" name=""/>
        <dsp:cNvSpPr/>
      </dsp:nvSpPr>
      <dsp:spPr>
        <a:xfrm rot="5400000">
          <a:off x="3316328" y="-1671729"/>
          <a:ext cx="398307" cy="374623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жалпы кәсіби, арнайы және жалпы мәдени білім</a:t>
          </a:r>
        </a:p>
      </dsp:txBody>
      <dsp:txXfrm rot="-5400000">
        <a:off x="1642365" y="21678"/>
        <a:ext cx="3726789" cy="359419"/>
      </dsp:txXfrm>
    </dsp:sp>
    <dsp:sp modelId="{BB58A966-40D6-4732-B98C-331FC0D3A1B6}">
      <dsp:nvSpPr>
        <dsp:cNvPr id="0" name=""/>
        <dsp:cNvSpPr/>
      </dsp:nvSpPr>
      <dsp:spPr>
        <a:xfrm>
          <a:off x="291" y="7286"/>
          <a:ext cx="1642074" cy="388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гностикалық компонент</a:t>
          </a:r>
        </a:p>
      </dsp:txBody>
      <dsp:txXfrm>
        <a:off x="19241" y="26236"/>
        <a:ext cx="1604174" cy="350300"/>
      </dsp:txXfrm>
    </dsp:sp>
    <dsp:sp modelId="{018CCDA6-AF75-4549-AEF5-C55F06ADA6AA}">
      <dsp:nvSpPr>
        <dsp:cNvPr id="0" name=""/>
        <dsp:cNvSpPr/>
      </dsp:nvSpPr>
      <dsp:spPr>
        <a:xfrm rot="5400000">
          <a:off x="3341211" y="-1243491"/>
          <a:ext cx="341584" cy="382479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болашақ мұғалімдердің әртүрлі дағдылары</a:t>
          </a:r>
        </a:p>
      </dsp:txBody>
      <dsp:txXfrm rot="-5400000">
        <a:off x="1599607" y="514788"/>
        <a:ext cx="3808118" cy="308234"/>
      </dsp:txXfrm>
    </dsp:sp>
    <dsp:sp modelId="{FCA09357-2695-482C-81CA-6EA3092E11F7}">
      <dsp:nvSpPr>
        <dsp:cNvPr id="0" name=""/>
        <dsp:cNvSpPr/>
      </dsp:nvSpPr>
      <dsp:spPr>
        <a:xfrm>
          <a:off x="291" y="480930"/>
          <a:ext cx="1599315" cy="3759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процесс компоненті</a:t>
          </a:r>
        </a:p>
      </dsp:txBody>
      <dsp:txXfrm>
        <a:off x="18643" y="499282"/>
        <a:ext cx="1562611" cy="339245"/>
      </dsp:txXfrm>
    </dsp:sp>
    <dsp:sp modelId="{19C20682-4810-436C-98A2-341CF8283DCD}">
      <dsp:nvSpPr>
        <dsp:cNvPr id="0" name=""/>
        <dsp:cNvSpPr/>
      </dsp:nvSpPr>
      <dsp:spPr>
        <a:xfrm rot="5400000">
          <a:off x="3296294" y="-710001"/>
          <a:ext cx="456406" cy="379874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педагогикалық бағыттың, педагогикалық қабілеттердің және болашақ педагог тұлғасының кәсіби маңызды қасиеттерінің болуы және қалыптасу деңгейі</a:t>
          </a:r>
        </a:p>
      </dsp:txBody>
      <dsp:txXfrm rot="-5400000">
        <a:off x="1625124" y="983449"/>
        <a:ext cx="3776466" cy="411846"/>
      </dsp:txXfrm>
    </dsp:sp>
    <dsp:sp modelId="{FCADAD92-8C04-488B-B8C1-4F51B640DADD}">
      <dsp:nvSpPr>
        <dsp:cNvPr id="0" name=""/>
        <dsp:cNvSpPr/>
      </dsp:nvSpPr>
      <dsp:spPr>
        <a:xfrm>
          <a:off x="291" y="937269"/>
          <a:ext cx="1624833" cy="50420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жеке компонент</a:t>
          </a:r>
        </a:p>
      </dsp:txBody>
      <dsp:txXfrm>
        <a:off x="24904" y="961882"/>
        <a:ext cx="1575607" cy="454977"/>
      </dsp:txXfrm>
    </dsp:sp>
    <dsp:sp modelId="{3CB26091-4221-45D6-B8A0-4D308F464836}">
      <dsp:nvSpPr>
        <dsp:cNvPr id="0" name=""/>
        <dsp:cNvSpPr/>
      </dsp:nvSpPr>
      <dsp:spPr>
        <a:xfrm rot="5400000">
          <a:off x="3309925" y="-118979"/>
          <a:ext cx="473140" cy="377378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педагогикалық өзара іс-қимыл мен педагогикалық процестің басқа қатысушыларымен қарым-қатынас тиімділігінің деңгейі, педагогикалық қарым-қатынас әдістерін меңгеру</a:t>
          </a:r>
        </a:p>
      </dsp:txBody>
      <dsp:txXfrm rot="-5400000">
        <a:off x="1659606" y="1554437"/>
        <a:ext cx="3750683" cy="426946"/>
      </dsp:txXfrm>
    </dsp:sp>
    <dsp:sp modelId="{DD7CDB86-A920-4538-9C8F-428428858193}">
      <dsp:nvSpPr>
        <dsp:cNvPr id="0" name=""/>
        <dsp:cNvSpPr/>
      </dsp:nvSpPr>
      <dsp:spPr>
        <a:xfrm>
          <a:off x="291" y="1521862"/>
          <a:ext cx="1659314" cy="4920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коммуникативті компонент</a:t>
          </a:r>
        </a:p>
      </dsp:txBody>
      <dsp:txXfrm>
        <a:off x="24313" y="1545884"/>
        <a:ext cx="1611270" cy="444052"/>
      </dsp:txXfrm>
    </dsp:sp>
    <dsp:sp modelId="{9CFC4902-6A71-4143-B588-C50109E2177A}">
      <dsp:nvSpPr>
        <dsp:cNvPr id="0" name=""/>
        <dsp:cNvSpPr/>
      </dsp:nvSpPr>
      <dsp:spPr>
        <a:xfrm rot="5400000">
          <a:off x="3382758" y="386358"/>
          <a:ext cx="349906" cy="378001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шығармашылық қабілеттер мен дағдыларды қалыптастыру және дамыту, шығармашылық ойлау</a:t>
          </a:r>
        </a:p>
      </dsp:txBody>
      <dsp:txXfrm rot="-5400000">
        <a:off x="1667704" y="2118494"/>
        <a:ext cx="3762935" cy="315744"/>
      </dsp:txXfrm>
    </dsp:sp>
    <dsp:sp modelId="{93CD6374-0768-4C20-93F8-D09D0E0A7A53}">
      <dsp:nvSpPr>
        <dsp:cNvPr id="0" name=""/>
        <dsp:cNvSpPr/>
      </dsp:nvSpPr>
      <dsp:spPr>
        <a:xfrm>
          <a:off x="291" y="2094348"/>
          <a:ext cx="1667412" cy="3640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шығармашылық компонент</a:t>
          </a:r>
        </a:p>
      </dsp:txBody>
      <dsp:txXfrm>
        <a:off x="18062" y="2112119"/>
        <a:ext cx="1631870" cy="328493"/>
      </dsp:txXfrm>
    </dsp:sp>
    <dsp:sp modelId="{B1BD0C59-E772-4484-84A4-78B1EDF1A010}">
      <dsp:nvSpPr>
        <dsp:cNvPr id="0" name=""/>
        <dsp:cNvSpPr/>
      </dsp:nvSpPr>
      <dsp:spPr>
        <a:xfrm rot="5400000">
          <a:off x="3325090" y="898700"/>
          <a:ext cx="481783" cy="376192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жеке жетістіктерді реттеуші, кәсіби өсуді ынталандырушы, онсыз студенттердің өзінің оқу және кәсіби қызметін барабар өзін-өзі бағалауы мүмкін емес</a:t>
          </a:r>
        </a:p>
      </dsp:txBody>
      <dsp:txXfrm rot="-5400000">
        <a:off x="1685018" y="2562292"/>
        <a:ext cx="3738410" cy="434745"/>
      </dsp:txXfrm>
    </dsp:sp>
    <dsp:sp modelId="{D65FE083-FA3B-4CD7-9920-0BDB3B5C6412}">
      <dsp:nvSpPr>
        <dsp:cNvPr id="0" name=""/>
        <dsp:cNvSpPr/>
      </dsp:nvSpPr>
      <dsp:spPr>
        <a:xfrm>
          <a:off x="291" y="2551656"/>
          <a:ext cx="1684726" cy="45601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рефлексивті компонент</a:t>
          </a:r>
        </a:p>
      </dsp:txBody>
      <dsp:txXfrm>
        <a:off x="22552" y="2573917"/>
        <a:ext cx="1640204" cy="411495"/>
      </dsp:txXfrm>
    </dsp:sp>
    <dsp:sp modelId="{5F941E5E-7325-43B2-8A6C-F58175B5FA09}">
      <dsp:nvSpPr>
        <dsp:cNvPr id="0" name=""/>
        <dsp:cNvSpPr/>
      </dsp:nvSpPr>
      <dsp:spPr>
        <a:xfrm rot="5400000">
          <a:off x="3412868" y="1397333"/>
          <a:ext cx="313557" cy="375086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құзыреттіліктің барлық компоненттерін біртұтас мазмұнына біріктіреді</a:t>
          </a:r>
        </a:p>
      </dsp:txBody>
      <dsp:txXfrm rot="-5400000">
        <a:off x="1694217" y="3131292"/>
        <a:ext cx="3735553" cy="282943"/>
      </dsp:txXfrm>
    </dsp:sp>
    <dsp:sp modelId="{A2F9FA48-0ED6-479E-B483-AE115B58E86D}">
      <dsp:nvSpPr>
        <dsp:cNvPr id="0" name=""/>
        <dsp:cNvSpPr/>
      </dsp:nvSpPr>
      <dsp:spPr>
        <a:xfrm>
          <a:off x="291" y="3100947"/>
          <a:ext cx="1693925" cy="3436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педагогикалық қызмет тәжірибесі</a:t>
          </a:r>
        </a:p>
      </dsp:txBody>
      <dsp:txXfrm>
        <a:off x="17066" y="3117722"/>
        <a:ext cx="1660375" cy="310083"/>
      </dsp:txXfrm>
    </dsp:sp>
    <dsp:sp modelId="{34F5F27C-3410-402B-8BD9-4ACF8BEEF85B}">
      <dsp:nvSpPr>
        <dsp:cNvPr id="0" name=""/>
        <dsp:cNvSpPr/>
      </dsp:nvSpPr>
      <dsp:spPr>
        <a:xfrm rot="5400000">
          <a:off x="3358877" y="1800978"/>
          <a:ext cx="381766" cy="379707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болашақ мұғалімдердің негізгі кәсіби құзыреттілігі және оны қалыптастырудың тиімділігін анықтайды</a:t>
          </a:r>
        </a:p>
      </dsp:txBody>
      <dsp:txXfrm rot="-5400000">
        <a:off x="1651222" y="3527269"/>
        <a:ext cx="3778441" cy="344494"/>
      </dsp:txXfrm>
    </dsp:sp>
    <dsp:sp modelId="{D1E06A53-6F11-4185-A7E3-55B270DCD5DE}">
      <dsp:nvSpPr>
        <dsp:cNvPr id="0" name=""/>
        <dsp:cNvSpPr/>
      </dsp:nvSpPr>
      <dsp:spPr>
        <a:xfrm>
          <a:off x="291" y="3524969"/>
          <a:ext cx="1650639" cy="4351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cs typeface="Times New Roman" panose="02020603050405020304" pitchFamily="18" charset="0"/>
            </a:rPr>
            <a:t>тұлғаның бағыты</a:t>
          </a:r>
        </a:p>
      </dsp:txBody>
      <dsp:txXfrm>
        <a:off x="21536" y="3546214"/>
        <a:ext cx="1608149" cy="3927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3643E-3710-42DD-A111-277F3AB0784E}">
      <dsp:nvSpPr>
        <dsp:cNvPr id="0" name=""/>
        <dsp:cNvSpPr/>
      </dsp:nvSpPr>
      <dsp:spPr>
        <a:xfrm rot="5400000">
          <a:off x="745669" y="549619"/>
          <a:ext cx="482685" cy="549520"/>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E71BF4BC-09B5-48CF-9980-DF0790A6D628}">
      <dsp:nvSpPr>
        <dsp:cNvPr id="0" name=""/>
        <dsp:cNvSpPr/>
      </dsp:nvSpPr>
      <dsp:spPr>
        <a:xfrm>
          <a:off x="626417" y="0"/>
          <a:ext cx="812557" cy="56876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itchFamily="18" charset="0"/>
              <a:ea typeface="+mn-ea"/>
              <a:cs typeface="Times New Roman" pitchFamily="18" charset="0"/>
            </a:rPr>
            <a:t>І кезең</a:t>
          </a:r>
        </a:p>
      </dsp:txBody>
      <dsp:txXfrm>
        <a:off x="654187" y="27770"/>
        <a:ext cx="757017" cy="513224"/>
      </dsp:txXfrm>
    </dsp:sp>
    <dsp:sp modelId="{D114E691-FDCF-443A-9FA7-72915EE6E6F4}">
      <dsp:nvSpPr>
        <dsp:cNvPr id="0" name=""/>
        <dsp:cNvSpPr/>
      </dsp:nvSpPr>
      <dsp:spPr>
        <a:xfrm>
          <a:off x="1437800" y="44847"/>
          <a:ext cx="1477957" cy="459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1840 - 1950 ж. - </a:t>
          </a:r>
          <a:r>
            <a:rPr lang="kk-KZ" sz="1000" b="0" i="1" kern="1200">
              <a:solidFill>
                <a:sysClr val="windowText" lastClr="000000">
                  <a:hueOff val="0"/>
                  <a:satOff val="0"/>
                  <a:lumOff val="0"/>
                  <a:alphaOff val="0"/>
                </a:sysClr>
              </a:solidFill>
              <a:latin typeface="Times New Roman" pitchFamily="18" charset="0"/>
              <a:ea typeface="+mn-ea"/>
              <a:cs typeface="Times New Roman" pitchFamily="18" charset="0"/>
            </a:rPr>
            <a:t>корресподенттік білім </a:t>
          </a:r>
          <a:endParaRPr lang="ru-RU" sz="1000" b="0" i="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37800" y="44847"/>
        <a:ext cx="1477957" cy="459700"/>
      </dsp:txXfrm>
    </dsp:sp>
    <dsp:sp modelId="{DE1CB547-DD22-45A7-8E16-9D63E3E9B41D}">
      <dsp:nvSpPr>
        <dsp:cNvPr id="0" name=""/>
        <dsp:cNvSpPr/>
      </dsp:nvSpPr>
      <dsp:spPr>
        <a:xfrm rot="5400000">
          <a:off x="1632242" y="1188529"/>
          <a:ext cx="482685" cy="549520"/>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63311FF-EE8A-4726-97C4-95B1AD6D5F21}">
      <dsp:nvSpPr>
        <dsp:cNvPr id="0" name=""/>
        <dsp:cNvSpPr/>
      </dsp:nvSpPr>
      <dsp:spPr>
        <a:xfrm>
          <a:off x="1504359" y="653462"/>
          <a:ext cx="812557" cy="56876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ІІ кезең</a:t>
          </a:r>
        </a:p>
      </dsp:txBody>
      <dsp:txXfrm>
        <a:off x="1532129" y="681232"/>
        <a:ext cx="757017" cy="513224"/>
      </dsp:txXfrm>
    </dsp:sp>
    <dsp:sp modelId="{CB1EC57A-0E6F-4AC6-B170-8671669F894B}">
      <dsp:nvSpPr>
        <dsp:cNvPr id="0" name=""/>
        <dsp:cNvSpPr/>
      </dsp:nvSpPr>
      <dsp:spPr>
        <a:xfrm>
          <a:off x="2428990" y="696274"/>
          <a:ext cx="2082048" cy="459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1950 - 1970 ж. - </a:t>
          </a:r>
          <a:r>
            <a:rPr lang="kk-KZ" sz="1000" b="0" i="1" kern="1200">
              <a:solidFill>
                <a:sysClr val="windowText" lastClr="000000">
                  <a:hueOff val="0"/>
                  <a:satOff val="0"/>
                  <a:lumOff val="0"/>
                  <a:alphaOff val="0"/>
                </a:sysClr>
              </a:solidFill>
              <a:latin typeface="Times New Roman" pitchFamily="18" charset="0"/>
              <a:ea typeface="+mn-ea"/>
              <a:cs typeface="Times New Roman" pitchFamily="18" charset="0"/>
            </a:rPr>
            <a:t>кейс оқыту</a:t>
          </a:r>
          <a:endParaRPr lang="ru-RU" sz="1000" b="0" i="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28990" y="696274"/>
        <a:ext cx="2082048" cy="459700"/>
      </dsp:txXfrm>
    </dsp:sp>
    <dsp:sp modelId="{4F581F30-A064-4236-918C-459D76028E24}">
      <dsp:nvSpPr>
        <dsp:cNvPr id="0" name=""/>
        <dsp:cNvSpPr/>
      </dsp:nvSpPr>
      <dsp:spPr>
        <a:xfrm rot="5400000">
          <a:off x="2518814" y="1827439"/>
          <a:ext cx="482685" cy="549520"/>
        </a:xfrm>
        <a:prstGeom prst="bentUpArrow">
          <a:avLst>
            <a:gd name="adj1" fmla="val 32840"/>
            <a:gd name="adj2" fmla="val 25000"/>
            <a:gd name="adj3" fmla="val 35780"/>
          </a:avLst>
        </a:prstGeom>
        <a:solidFill>
          <a:srgbClr val="4F81BD">
            <a:tint val="50000"/>
            <a:hueOff val="0"/>
            <a:satOff val="0"/>
            <a:lumOff val="0"/>
            <a:alphaOff val="0"/>
          </a:srgbClr>
        </a:solidFill>
        <a:ln w="9525"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7A4C222-DF87-4914-83F9-1FBB5E0AA0A0}">
      <dsp:nvSpPr>
        <dsp:cNvPr id="0" name=""/>
        <dsp:cNvSpPr/>
      </dsp:nvSpPr>
      <dsp:spPr>
        <a:xfrm>
          <a:off x="2390931" y="1292372"/>
          <a:ext cx="812557" cy="56876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ІІІ кезең</a:t>
          </a:r>
        </a:p>
      </dsp:txBody>
      <dsp:txXfrm>
        <a:off x="2418701" y="1320142"/>
        <a:ext cx="757017" cy="513224"/>
      </dsp:txXfrm>
    </dsp:sp>
    <dsp:sp modelId="{0BD92A06-6E04-429C-8E8A-F24AE3AA9D27}">
      <dsp:nvSpPr>
        <dsp:cNvPr id="0" name=""/>
        <dsp:cNvSpPr/>
      </dsp:nvSpPr>
      <dsp:spPr>
        <a:xfrm>
          <a:off x="3292230" y="1329162"/>
          <a:ext cx="1622669" cy="459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just"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1970 - 1990 ж. - </a:t>
          </a:r>
          <a:r>
            <a:rPr lang="kk-KZ" sz="1000" b="0" i="1" kern="1200">
              <a:solidFill>
                <a:sysClr val="windowText" lastClr="000000">
                  <a:hueOff val="0"/>
                  <a:satOff val="0"/>
                  <a:lumOff val="0"/>
                  <a:alphaOff val="0"/>
                </a:sysClr>
              </a:solidFill>
              <a:latin typeface="Times New Roman" pitchFamily="18" charset="0"/>
              <a:ea typeface="+mn-ea"/>
              <a:cs typeface="Times New Roman" pitchFamily="18" charset="0"/>
            </a:rPr>
            <a:t>трансляциялық оқыту</a:t>
          </a:r>
          <a:endParaRPr lang="ru-RU" sz="1000" b="0" i="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92230" y="1329162"/>
        <a:ext cx="1622669" cy="459700"/>
      </dsp:txXfrm>
    </dsp:sp>
    <dsp:sp modelId="{3416F355-2354-401C-B2F8-489EC7CDDCBA}">
      <dsp:nvSpPr>
        <dsp:cNvPr id="0" name=""/>
        <dsp:cNvSpPr/>
      </dsp:nvSpPr>
      <dsp:spPr>
        <a:xfrm>
          <a:off x="3277503" y="1931282"/>
          <a:ext cx="812557" cy="568764"/>
        </a:xfrm>
        <a:prstGeom prst="roundRect">
          <a:avLst>
            <a:gd name="adj" fmla="val 1667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ea typeface="+mn-ea"/>
              <a:cs typeface="Times New Roman" pitchFamily="18" charset="0"/>
            </a:rPr>
            <a:t>І</a:t>
          </a:r>
          <a:r>
            <a:rPr lang="en-US" sz="1200" kern="1200">
              <a:solidFill>
                <a:sysClr val="windowText" lastClr="000000"/>
              </a:solidFill>
              <a:latin typeface="Times New Roman" pitchFamily="18" charset="0"/>
              <a:ea typeface="+mn-ea"/>
              <a:cs typeface="Times New Roman" pitchFamily="18" charset="0"/>
            </a:rPr>
            <a:t>V </a:t>
          </a:r>
          <a:r>
            <a:rPr lang="kk-KZ" sz="1200" kern="1200">
              <a:solidFill>
                <a:sysClr val="windowText" lastClr="000000"/>
              </a:solidFill>
              <a:latin typeface="Times New Roman" pitchFamily="18" charset="0"/>
              <a:ea typeface="+mn-ea"/>
              <a:cs typeface="Times New Roman" pitchFamily="18" charset="0"/>
            </a:rPr>
            <a:t>кезең</a:t>
          </a:r>
          <a:endParaRPr lang="ru-RU" sz="1200" kern="1200">
            <a:solidFill>
              <a:sysClr val="windowText" lastClr="000000"/>
            </a:solidFill>
            <a:latin typeface="Times New Roman" pitchFamily="18" charset="0"/>
            <a:ea typeface="+mn-ea"/>
            <a:cs typeface="Times New Roman" pitchFamily="18" charset="0"/>
          </a:endParaRPr>
        </a:p>
      </dsp:txBody>
      <dsp:txXfrm>
        <a:off x="3305273" y="1959052"/>
        <a:ext cx="757017" cy="513224"/>
      </dsp:txXfrm>
    </dsp:sp>
    <dsp:sp modelId="{95B17E08-CF48-49BA-89C0-50D36486BD2A}">
      <dsp:nvSpPr>
        <dsp:cNvPr id="0" name=""/>
        <dsp:cNvSpPr/>
      </dsp:nvSpPr>
      <dsp:spPr>
        <a:xfrm>
          <a:off x="4124010" y="1961576"/>
          <a:ext cx="966123" cy="459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1990 ж. басы - </a:t>
          </a:r>
          <a:r>
            <a:rPr lang="kk-KZ" sz="1000" b="0" i="1" kern="1200">
              <a:solidFill>
                <a:sysClr val="windowText" lastClr="000000">
                  <a:hueOff val="0"/>
                  <a:satOff val="0"/>
                  <a:lumOff val="0"/>
                  <a:alphaOff val="0"/>
                </a:sysClr>
              </a:solidFill>
              <a:latin typeface="Times New Roman" pitchFamily="18" charset="0"/>
              <a:ea typeface="+mn-ea"/>
              <a:cs typeface="Times New Roman" pitchFamily="18" charset="0"/>
            </a:rPr>
            <a:t>желілік оқыту</a:t>
          </a:r>
          <a:endParaRPr lang="ru-RU" sz="1000" b="0" i="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24010" y="1961576"/>
        <a:ext cx="966123" cy="459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18D15-93C2-4658-A56F-F4704D469983}">
      <dsp:nvSpPr>
        <dsp:cNvPr id="0" name=""/>
        <dsp:cNvSpPr/>
      </dsp:nvSpPr>
      <dsp:spPr>
        <a:xfrm>
          <a:off x="266886" y="22086"/>
          <a:ext cx="1056560" cy="923566"/>
        </a:xfrm>
        <a:prstGeom prst="rightArrow">
          <a:avLst>
            <a:gd name="adj1" fmla="val 70000"/>
            <a:gd name="adj2" fmla="val 50000"/>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сырттай</a:t>
          </a:r>
          <a:endParaRPr lang="ru-RU" sz="1000" kern="1200">
            <a:solidFill>
              <a:sysClr val="windowText" lastClr="000000"/>
            </a:solidFill>
            <a:latin typeface="Times New Roman" pitchFamily="18" charset="0"/>
            <a:ea typeface="+mn-ea"/>
            <a:cs typeface="Times New Roman" pitchFamily="18" charset="0"/>
          </a:endParaRPr>
        </a:p>
      </dsp:txBody>
      <dsp:txXfrm>
        <a:off x="531026" y="160621"/>
        <a:ext cx="515073" cy="646496"/>
      </dsp:txXfrm>
    </dsp:sp>
    <dsp:sp modelId="{8031B036-8123-4E82-8C2D-C1FF0E336EF0}">
      <dsp:nvSpPr>
        <dsp:cNvPr id="0" name=""/>
        <dsp:cNvSpPr/>
      </dsp:nvSpPr>
      <dsp:spPr>
        <a:xfrm>
          <a:off x="2745" y="219729"/>
          <a:ext cx="528280" cy="528280"/>
        </a:xfrm>
        <a:prstGeom prst="ellipse">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a:t>
          </a:r>
          <a:endParaRPr lang="ru-RU" sz="1000" kern="1200">
            <a:solidFill>
              <a:sysClr val="windowText" lastClr="000000"/>
            </a:solidFill>
            <a:latin typeface="Times New Roman" pitchFamily="18" charset="0"/>
            <a:ea typeface="+mn-ea"/>
            <a:cs typeface="Times New Roman" pitchFamily="18" charset="0"/>
          </a:endParaRPr>
        </a:p>
      </dsp:txBody>
      <dsp:txXfrm>
        <a:off x="80110" y="297094"/>
        <a:ext cx="373550" cy="373550"/>
      </dsp:txXfrm>
    </dsp:sp>
    <dsp:sp modelId="{5E3B6A74-5BA7-49E8-AE1A-54E2606F0730}">
      <dsp:nvSpPr>
        <dsp:cNvPr id="0" name=""/>
        <dsp:cNvSpPr/>
      </dsp:nvSpPr>
      <dsp:spPr>
        <a:xfrm>
          <a:off x="1653621" y="22086"/>
          <a:ext cx="1056560" cy="923566"/>
        </a:xfrm>
        <a:prstGeom prst="rightArrow">
          <a:avLst>
            <a:gd name="adj1" fmla="val 70000"/>
            <a:gd name="adj2" fmla="val 50000"/>
          </a:avLst>
        </a:prstGeom>
        <a:solidFill>
          <a:srgbClr val="9BBB59">
            <a:tint val="40000"/>
            <a:alpha val="90000"/>
            <a:hueOff val="3572283"/>
            <a:satOff val="-4598"/>
            <a:lumOff val="-358"/>
            <a:alphaOff val="0"/>
          </a:srgbClr>
        </a:solidFill>
        <a:ln w="9525" cap="flat" cmpd="sng" algn="ctr">
          <a:solidFill>
            <a:srgbClr val="9BBB59">
              <a:tint val="40000"/>
              <a:alpha val="90000"/>
              <a:hueOff val="3572283"/>
              <a:satOff val="-4598"/>
              <a:lumOff val="-358"/>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ашық</a:t>
          </a:r>
          <a:endParaRPr lang="ru-RU" sz="1000" kern="1200">
            <a:solidFill>
              <a:sysClr val="windowText" lastClr="000000"/>
            </a:solidFill>
            <a:latin typeface="Times New Roman" pitchFamily="18" charset="0"/>
            <a:ea typeface="+mn-ea"/>
            <a:cs typeface="Times New Roman" pitchFamily="18" charset="0"/>
          </a:endParaRPr>
        </a:p>
      </dsp:txBody>
      <dsp:txXfrm>
        <a:off x="1917762" y="160621"/>
        <a:ext cx="515073" cy="646496"/>
      </dsp:txXfrm>
    </dsp:sp>
    <dsp:sp modelId="{1AAE7F9A-A6B7-436F-8394-C79F45F78F09}">
      <dsp:nvSpPr>
        <dsp:cNvPr id="0" name=""/>
        <dsp:cNvSpPr/>
      </dsp:nvSpPr>
      <dsp:spPr>
        <a:xfrm>
          <a:off x="1389481" y="219729"/>
          <a:ext cx="528280" cy="528280"/>
        </a:xfrm>
        <a:prstGeom prst="ellipse">
          <a:avLst/>
        </a:prstGeom>
        <a:solidFill>
          <a:srgbClr val="9BBB59">
            <a:hueOff val="3750088"/>
            <a:satOff val="-5627"/>
            <a:lumOff val="-915"/>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a:t>
          </a:r>
          <a:endParaRPr lang="ru-RU" sz="1000" kern="1200">
            <a:solidFill>
              <a:sysClr val="windowText" lastClr="000000"/>
            </a:solidFill>
            <a:latin typeface="Times New Roman" pitchFamily="18" charset="0"/>
            <a:ea typeface="+mn-ea"/>
            <a:cs typeface="Times New Roman" pitchFamily="18" charset="0"/>
          </a:endParaRPr>
        </a:p>
      </dsp:txBody>
      <dsp:txXfrm>
        <a:off x="1466846" y="297094"/>
        <a:ext cx="373550" cy="373550"/>
      </dsp:txXfrm>
    </dsp:sp>
    <dsp:sp modelId="{8CF24DD2-0387-43F9-8173-35E60E692A34}">
      <dsp:nvSpPr>
        <dsp:cNvPr id="0" name=""/>
        <dsp:cNvSpPr/>
      </dsp:nvSpPr>
      <dsp:spPr>
        <a:xfrm>
          <a:off x="3040357" y="22086"/>
          <a:ext cx="1056560" cy="923566"/>
        </a:xfrm>
        <a:prstGeom prst="rightArrow">
          <a:avLst>
            <a:gd name="adj1" fmla="val 70000"/>
            <a:gd name="adj2" fmla="val 50000"/>
          </a:avLst>
        </a:prstGeom>
        <a:solidFill>
          <a:srgbClr val="9BBB59">
            <a:tint val="40000"/>
            <a:alpha val="90000"/>
            <a:hueOff val="7144567"/>
            <a:satOff val="-9195"/>
            <a:lumOff val="-717"/>
            <a:alphaOff val="0"/>
          </a:srgbClr>
        </a:solidFill>
        <a:ln w="9525" cap="flat" cmpd="sng" algn="ctr">
          <a:solidFill>
            <a:srgbClr val="9BBB59">
              <a:tint val="40000"/>
              <a:alpha val="90000"/>
              <a:hueOff val="7144567"/>
              <a:satOff val="-9195"/>
              <a:lumOff val="-717"/>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виртуал-ды</a:t>
          </a:r>
          <a:endParaRPr lang="ru-RU" sz="1000" kern="1200">
            <a:solidFill>
              <a:sysClr val="windowText" lastClr="000000"/>
            </a:solidFill>
            <a:latin typeface="Times New Roman" pitchFamily="18" charset="0"/>
            <a:ea typeface="+mn-ea"/>
            <a:cs typeface="Times New Roman" pitchFamily="18" charset="0"/>
          </a:endParaRPr>
        </a:p>
      </dsp:txBody>
      <dsp:txXfrm>
        <a:off x="3304497" y="160621"/>
        <a:ext cx="515073" cy="646496"/>
      </dsp:txXfrm>
    </dsp:sp>
    <dsp:sp modelId="{5DF31ED6-DF11-47B0-B682-932665E480C3}">
      <dsp:nvSpPr>
        <dsp:cNvPr id="0" name=""/>
        <dsp:cNvSpPr/>
      </dsp:nvSpPr>
      <dsp:spPr>
        <a:xfrm>
          <a:off x="2776217" y="219729"/>
          <a:ext cx="528280" cy="528280"/>
        </a:xfrm>
        <a:prstGeom prst="ellipse">
          <a:avLst/>
        </a:prstGeom>
        <a:solidFill>
          <a:srgbClr val="9BBB59">
            <a:hueOff val="7500176"/>
            <a:satOff val="-11253"/>
            <a:lumOff val="-183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a:t>
          </a:r>
          <a:endParaRPr lang="ru-RU" sz="1000" kern="1200">
            <a:solidFill>
              <a:sysClr val="windowText" lastClr="000000"/>
            </a:solidFill>
            <a:latin typeface="Times New Roman" pitchFamily="18" charset="0"/>
            <a:ea typeface="+mn-ea"/>
            <a:cs typeface="Times New Roman" pitchFamily="18" charset="0"/>
          </a:endParaRPr>
        </a:p>
      </dsp:txBody>
      <dsp:txXfrm>
        <a:off x="2853582" y="297094"/>
        <a:ext cx="373550" cy="373550"/>
      </dsp:txXfrm>
    </dsp:sp>
    <dsp:sp modelId="{F942B967-3AAF-4B51-B25E-DF34D9401DC2}">
      <dsp:nvSpPr>
        <dsp:cNvPr id="0" name=""/>
        <dsp:cNvSpPr/>
      </dsp:nvSpPr>
      <dsp:spPr>
        <a:xfrm>
          <a:off x="4427093" y="22086"/>
          <a:ext cx="1056560" cy="923566"/>
        </a:xfrm>
        <a:prstGeom prst="rightArrow">
          <a:avLst>
            <a:gd name="adj1" fmla="val 70000"/>
            <a:gd name="adj2" fmla="val 50000"/>
          </a:avLst>
        </a:prstGeom>
        <a:solidFill>
          <a:srgbClr val="9BBB59">
            <a:tint val="40000"/>
            <a:alpha val="90000"/>
            <a:hueOff val="10716850"/>
            <a:satOff val="-13793"/>
            <a:lumOff val="-1075"/>
            <a:alphaOff val="0"/>
          </a:srgbClr>
        </a:solidFill>
        <a:ln w="9525" cap="flat" cmpd="sng" algn="ctr">
          <a:solidFill>
            <a:srgbClr val="9BBB59">
              <a:tint val="40000"/>
              <a:alpha val="90000"/>
              <a:hueOff val="10716850"/>
              <a:satOff val="-13793"/>
              <a:lumOff val="-1075"/>
              <a:alphaOff val="0"/>
            </a:srgb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телебағ-дарлама</a:t>
          </a:r>
          <a:endParaRPr lang="ru-RU" sz="1000" kern="1200">
            <a:solidFill>
              <a:sysClr val="windowText" lastClr="000000"/>
            </a:solidFill>
            <a:latin typeface="Times New Roman" pitchFamily="18" charset="0"/>
            <a:ea typeface="+mn-ea"/>
            <a:cs typeface="Times New Roman" pitchFamily="18" charset="0"/>
          </a:endParaRPr>
        </a:p>
      </dsp:txBody>
      <dsp:txXfrm>
        <a:off x="4691233" y="160621"/>
        <a:ext cx="515073" cy="646496"/>
      </dsp:txXfrm>
    </dsp:sp>
    <dsp:sp modelId="{C3E27670-5D92-4331-96B1-E92A5E24C30D}">
      <dsp:nvSpPr>
        <dsp:cNvPr id="0" name=""/>
        <dsp:cNvSpPr/>
      </dsp:nvSpPr>
      <dsp:spPr>
        <a:xfrm>
          <a:off x="4162953" y="219729"/>
          <a:ext cx="528280" cy="528280"/>
        </a:xfrm>
        <a:prstGeom prst="ellipse">
          <a:avLst/>
        </a:prstGeom>
        <a:solidFill>
          <a:srgbClr val="9BBB59">
            <a:hueOff val="11250264"/>
            <a:satOff val="-16880"/>
            <a:lumOff val="-2745"/>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a:t>
          </a:r>
          <a:endParaRPr lang="ru-RU" sz="1000" kern="1200">
            <a:solidFill>
              <a:sysClr val="windowText" lastClr="000000"/>
            </a:solidFill>
            <a:latin typeface="Times New Roman" pitchFamily="18" charset="0"/>
            <a:ea typeface="+mn-ea"/>
            <a:cs typeface="Times New Roman" pitchFamily="18" charset="0"/>
          </a:endParaRPr>
        </a:p>
      </dsp:txBody>
      <dsp:txXfrm>
        <a:off x="4240318" y="297094"/>
        <a:ext cx="373550" cy="3735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4FEA4-A464-4944-AE37-23CF8D5C039B}">
      <dsp:nvSpPr>
        <dsp:cNvPr id="0" name=""/>
        <dsp:cNvSpPr/>
      </dsp:nvSpPr>
      <dsp:spPr>
        <a:xfrm>
          <a:off x="239195" y="153650"/>
          <a:ext cx="1500586" cy="98198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just" defTabSz="444500">
            <a:lnSpc>
              <a:spcPct val="90000"/>
            </a:lnSpc>
            <a:spcBef>
              <a:spcPct val="0"/>
            </a:spcBef>
            <a:spcAft>
              <a:spcPct val="15000"/>
            </a:spcAft>
            <a:buChar char="••"/>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Классикалық білім беру дәстүрлері бар </a:t>
          </a:r>
          <a:r>
            <a:rPr lang="kk-KZ" sz="1000" b="1" i="0" kern="1200">
              <a:solidFill>
                <a:sysClr val="windowText" lastClr="000000">
                  <a:hueOff val="0"/>
                  <a:satOff val="0"/>
                  <a:lumOff val="0"/>
                  <a:alphaOff val="0"/>
                </a:sysClr>
              </a:solidFill>
              <a:latin typeface="Times New Roman" pitchFamily="18" charset="0"/>
              <a:ea typeface="+mn-ea"/>
              <a:cs typeface="Times New Roman" pitchFamily="18" charset="0"/>
            </a:rPr>
            <a:t>бір университет </a:t>
          </a:r>
          <a:r>
            <a:rPr lang="kk-KZ" sz="1000" b="0" i="0" kern="1200">
              <a:solidFill>
                <a:sysClr val="windowText" lastClr="000000">
                  <a:hueOff val="0"/>
                  <a:satOff val="0"/>
                  <a:lumOff val="0"/>
                  <a:alphaOff val="0"/>
                </a:sysClr>
              </a:solidFill>
              <a:latin typeface="Times New Roman" pitchFamily="18" charset="0"/>
              <a:ea typeface="+mn-ea"/>
              <a:cs typeface="Times New Roman" pitchFamily="18" charset="0"/>
            </a:rPr>
            <a:t>негізінде оқыту</a:t>
          </a:r>
          <a:endParaRPr lang="ru-RU" sz="1000" b="0" i="0" kern="1200">
            <a:solidFill>
              <a:sysClr val="windowText" lastClr="000000"/>
            </a:solidFill>
            <a:latin typeface="Times New Roman" pitchFamily="18" charset="0"/>
            <a:ea typeface="+mn-ea"/>
            <a:cs typeface="Times New Roman" pitchFamily="18" charset="0"/>
          </a:endParaRPr>
        </a:p>
      </dsp:txBody>
      <dsp:txXfrm>
        <a:off x="261793" y="176248"/>
        <a:ext cx="1455390" cy="726367"/>
      </dsp:txXfrm>
    </dsp:sp>
    <dsp:sp modelId="{2E687F03-0693-4706-A7CB-1B0B998E65AA}">
      <dsp:nvSpPr>
        <dsp:cNvPr id="0" name=""/>
        <dsp:cNvSpPr/>
      </dsp:nvSpPr>
      <dsp:spPr>
        <a:xfrm>
          <a:off x="1028504" y="502013"/>
          <a:ext cx="1649749" cy="1649749"/>
        </a:xfrm>
        <a:prstGeom prst="leftCircularArrow">
          <a:avLst>
            <a:gd name="adj1" fmla="val 3487"/>
            <a:gd name="adj2" fmla="val 432526"/>
            <a:gd name="adj3" fmla="val 2208036"/>
            <a:gd name="adj4" fmla="val 9024489"/>
            <a:gd name="adj5" fmla="val 4068"/>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3D91F5-73AE-43CB-846A-DC20CA6736D4}">
      <dsp:nvSpPr>
        <dsp:cNvPr id="0" name=""/>
        <dsp:cNvSpPr/>
      </dsp:nvSpPr>
      <dsp:spPr>
        <a:xfrm>
          <a:off x="661137" y="1282598"/>
          <a:ext cx="1058304" cy="420852"/>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І МОДЕЛЬ</a:t>
          </a:r>
        </a:p>
      </dsp:txBody>
      <dsp:txXfrm>
        <a:off x="673463" y="1294924"/>
        <a:ext cx="1033652" cy="396200"/>
      </dsp:txXfrm>
    </dsp:sp>
    <dsp:sp modelId="{0DB0ACBB-668C-4D8C-83BD-8A2C4E0456F5}">
      <dsp:nvSpPr>
        <dsp:cNvPr id="0" name=""/>
        <dsp:cNvSpPr/>
      </dsp:nvSpPr>
      <dsp:spPr>
        <a:xfrm>
          <a:off x="2016089" y="511035"/>
          <a:ext cx="1516683" cy="98198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5625132"/>
              <a:satOff val="-8440"/>
              <a:lumOff val="-1373"/>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itchFamily="18" charset="0"/>
              <a:ea typeface="+mn-ea"/>
              <a:cs typeface="Times New Roman" pitchFamily="18" charset="0"/>
            </a:rPr>
            <a:t>Бірнеше оқу орындарының </a:t>
          </a:r>
          <a:r>
            <a:rPr lang="ru-RU" sz="1000" kern="1200">
              <a:solidFill>
                <a:sysClr val="windowText" lastClr="000000"/>
              </a:solidFill>
              <a:latin typeface="Times New Roman" pitchFamily="18" charset="0"/>
              <a:ea typeface="+mn-ea"/>
              <a:cs typeface="Times New Roman" pitchFamily="18" charset="0"/>
            </a:rPr>
            <a:t>ынтымақтастығына негізделген оқыту</a:t>
          </a:r>
        </a:p>
      </dsp:txBody>
      <dsp:txXfrm>
        <a:off x="2038687" y="744059"/>
        <a:ext cx="1471487" cy="726367"/>
      </dsp:txXfrm>
    </dsp:sp>
    <dsp:sp modelId="{9C01D4D1-6B55-43EC-87F4-7C1E4F903D26}">
      <dsp:nvSpPr>
        <dsp:cNvPr id="0" name=""/>
        <dsp:cNvSpPr/>
      </dsp:nvSpPr>
      <dsp:spPr>
        <a:xfrm>
          <a:off x="2848239" y="-266279"/>
          <a:ext cx="1759868" cy="1759868"/>
        </a:xfrm>
        <a:prstGeom prst="circularArrow">
          <a:avLst>
            <a:gd name="adj1" fmla="val 3269"/>
            <a:gd name="adj2" fmla="val 403364"/>
            <a:gd name="adj3" fmla="val 18996338"/>
            <a:gd name="adj4" fmla="val 12150723"/>
            <a:gd name="adj5" fmla="val 381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E94C071-928C-4ED7-8CB1-B0691681AF3F}">
      <dsp:nvSpPr>
        <dsp:cNvPr id="0" name=""/>
        <dsp:cNvSpPr/>
      </dsp:nvSpPr>
      <dsp:spPr>
        <a:xfrm>
          <a:off x="2443711" y="300608"/>
          <a:ext cx="1058304" cy="420852"/>
        </a:xfrm>
        <a:prstGeom prst="roundRect">
          <a:avLst>
            <a:gd name="adj" fmla="val 10000"/>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ІІ МОДЕЛЬ</a:t>
          </a:r>
        </a:p>
      </dsp:txBody>
      <dsp:txXfrm>
        <a:off x="2456037" y="312934"/>
        <a:ext cx="1033652" cy="396200"/>
      </dsp:txXfrm>
    </dsp:sp>
    <dsp:sp modelId="{7906275A-0E9E-4CD1-8C6D-705AD70FBB17}">
      <dsp:nvSpPr>
        <dsp:cNvPr id="0" name=""/>
        <dsp:cNvSpPr/>
      </dsp:nvSpPr>
      <dsp:spPr>
        <a:xfrm>
          <a:off x="3806712" y="335779"/>
          <a:ext cx="1405839" cy="981989"/>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11250264"/>
              <a:satOff val="-16880"/>
              <a:lumOff val="-2745"/>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ea typeface="+mn-ea"/>
              <a:cs typeface="Times New Roman" pitchFamily="18" charset="0"/>
            </a:rPr>
            <a:t>Осы мақсаттар үшін </a:t>
          </a:r>
          <a:r>
            <a:rPr lang="ru-RU" sz="1000" b="1" kern="1200">
              <a:solidFill>
                <a:sysClr val="windowText" lastClr="000000"/>
              </a:solidFill>
              <a:latin typeface="Times New Roman" pitchFamily="18" charset="0"/>
              <a:ea typeface="+mn-ea"/>
              <a:cs typeface="Times New Roman" pitchFamily="18" charset="0"/>
            </a:rPr>
            <a:t>арнайы құрылған университеттерде </a:t>
          </a:r>
          <a:r>
            <a:rPr lang="ru-RU" sz="1000" kern="1200">
              <a:solidFill>
                <a:sysClr val="windowText" lastClr="000000"/>
              </a:solidFill>
              <a:latin typeface="Times New Roman" pitchFamily="18" charset="0"/>
              <a:ea typeface="+mn-ea"/>
              <a:cs typeface="Times New Roman" pitchFamily="18" charset="0"/>
            </a:rPr>
            <a:t>оқыту</a:t>
          </a:r>
        </a:p>
      </dsp:txBody>
      <dsp:txXfrm>
        <a:off x="3829310" y="358377"/>
        <a:ext cx="1360643" cy="726367"/>
      </dsp:txXfrm>
    </dsp:sp>
    <dsp:sp modelId="{27B2CA5E-8696-46CD-90F5-A23D382C055F}">
      <dsp:nvSpPr>
        <dsp:cNvPr id="0" name=""/>
        <dsp:cNvSpPr/>
      </dsp:nvSpPr>
      <dsp:spPr>
        <a:xfrm>
          <a:off x="4178911" y="1282598"/>
          <a:ext cx="1058304" cy="420852"/>
        </a:xfrm>
        <a:prstGeom prst="roundRect">
          <a:avLst>
            <a:gd name="adj" fmla="val 10000"/>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solidFill>
              <a:latin typeface="Times New Roman" pitchFamily="18" charset="0"/>
              <a:ea typeface="+mn-ea"/>
              <a:cs typeface="Times New Roman" pitchFamily="18" charset="0"/>
            </a:rPr>
            <a:t>ІІІ МОДЕЛЬ</a:t>
          </a:r>
        </a:p>
      </dsp:txBody>
      <dsp:txXfrm>
        <a:off x="4191237" y="1294924"/>
        <a:ext cx="1033652" cy="3962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B7FB3-614E-48BA-9965-3824B4941548}">
      <dsp:nvSpPr>
        <dsp:cNvPr id="0" name=""/>
        <dsp:cNvSpPr/>
      </dsp:nvSpPr>
      <dsp:spPr>
        <a:xfrm>
          <a:off x="410908" y="0"/>
          <a:ext cx="4656963" cy="1630680"/>
        </a:xfrm>
        <a:prstGeom prst="rightArrow">
          <a:avLst/>
        </a:prstGeom>
        <a:solidFill>
          <a:srgbClr val="9BBB59">
            <a:tint val="4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5DA775A7-BB19-4EE0-915E-84AE3F6F6009}">
      <dsp:nvSpPr>
        <dsp:cNvPr id="0" name=""/>
        <dsp:cNvSpPr/>
      </dsp:nvSpPr>
      <dsp:spPr>
        <a:xfrm>
          <a:off x="1872" y="489204"/>
          <a:ext cx="1216674" cy="652272"/>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ea typeface="+mn-ea"/>
              <a:cs typeface="Times New Roman" pitchFamily="18" charset="0"/>
            </a:rPr>
            <a:t>Маркетингтік ішкі жүйе</a:t>
          </a:r>
          <a:endParaRPr lang="ru-RU" sz="1200" kern="1200">
            <a:solidFill>
              <a:sysClr val="windowText" lastClr="000000"/>
            </a:solidFill>
            <a:latin typeface="Times New Roman" pitchFamily="18" charset="0"/>
            <a:ea typeface="+mn-ea"/>
            <a:cs typeface="Times New Roman" pitchFamily="18" charset="0"/>
          </a:endParaRPr>
        </a:p>
      </dsp:txBody>
      <dsp:txXfrm>
        <a:off x="33713" y="521045"/>
        <a:ext cx="1152992" cy="588590"/>
      </dsp:txXfrm>
    </dsp:sp>
    <dsp:sp modelId="{136A4357-06E7-4833-9FA6-E5429AE6ACA6}">
      <dsp:nvSpPr>
        <dsp:cNvPr id="0" name=""/>
        <dsp:cNvSpPr/>
      </dsp:nvSpPr>
      <dsp:spPr>
        <a:xfrm>
          <a:off x="1421326" y="489204"/>
          <a:ext cx="1216674" cy="652272"/>
        </a:xfrm>
        <a:prstGeom prst="roundRect">
          <a:avLst/>
        </a:prstGeom>
        <a:gradFill rotWithShape="0">
          <a:gsLst>
            <a:gs pos="0">
              <a:srgbClr val="9BBB59">
                <a:hueOff val="3750088"/>
                <a:satOff val="-5627"/>
                <a:lumOff val="-915"/>
                <a:alphaOff val="0"/>
                <a:tint val="50000"/>
                <a:satMod val="300000"/>
              </a:srgbClr>
            </a:gs>
            <a:gs pos="35000">
              <a:srgbClr val="9BBB59">
                <a:hueOff val="3750088"/>
                <a:satOff val="-5627"/>
                <a:lumOff val="-915"/>
                <a:alphaOff val="0"/>
                <a:tint val="37000"/>
                <a:satMod val="300000"/>
              </a:srgbClr>
            </a:gs>
            <a:gs pos="100000">
              <a:srgbClr val="9BBB59">
                <a:hueOff val="3750088"/>
                <a:satOff val="-5627"/>
                <a:lumOff val="-91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ea typeface="+mn-ea"/>
              <a:cs typeface="Times New Roman" pitchFamily="18" charset="0"/>
            </a:rPr>
            <a:t>Оқу-материалдық ішкі жүйе</a:t>
          </a:r>
          <a:endParaRPr lang="ru-RU" sz="1200" kern="1200">
            <a:solidFill>
              <a:sysClr val="windowText" lastClr="000000"/>
            </a:solidFill>
            <a:latin typeface="Times New Roman" pitchFamily="18" charset="0"/>
            <a:ea typeface="+mn-ea"/>
            <a:cs typeface="Times New Roman" pitchFamily="18" charset="0"/>
          </a:endParaRPr>
        </a:p>
      </dsp:txBody>
      <dsp:txXfrm>
        <a:off x="1453167" y="521045"/>
        <a:ext cx="1152992" cy="588590"/>
      </dsp:txXfrm>
    </dsp:sp>
    <dsp:sp modelId="{836E4083-5C5E-4CA5-905E-05341176F69D}">
      <dsp:nvSpPr>
        <dsp:cNvPr id="0" name=""/>
        <dsp:cNvSpPr/>
      </dsp:nvSpPr>
      <dsp:spPr>
        <a:xfrm>
          <a:off x="2840779" y="489204"/>
          <a:ext cx="1216674" cy="652272"/>
        </a:xfrm>
        <a:prstGeom prst="roundRect">
          <a:avLst/>
        </a:prstGeom>
        <a:gradFill rotWithShape="0">
          <a:gsLst>
            <a:gs pos="0">
              <a:srgbClr val="9BBB59">
                <a:hueOff val="7500176"/>
                <a:satOff val="-11253"/>
                <a:lumOff val="-1830"/>
                <a:alphaOff val="0"/>
                <a:tint val="50000"/>
                <a:satMod val="300000"/>
              </a:srgbClr>
            </a:gs>
            <a:gs pos="35000">
              <a:srgbClr val="9BBB59">
                <a:hueOff val="7500176"/>
                <a:satOff val="-11253"/>
                <a:lumOff val="-1830"/>
                <a:alphaOff val="0"/>
                <a:tint val="37000"/>
                <a:satMod val="300000"/>
              </a:srgbClr>
            </a:gs>
            <a:gs pos="100000">
              <a:srgbClr val="9BBB59">
                <a:hueOff val="7500176"/>
                <a:satOff val="-11253"/>
                <a:lumOff val="-1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ea typeface="+mn-ea"/>
              <a:cs typeface="Times New Roman" pitchFamily="18" charset="0"/>
            </a:rPr>
            <a:t>Қаржылық-әкономикалық ішкі жүйе</a:t>
          </a:r>
          <a:endParaRPr lang="ru-RU" sz="1200" kern="1200">
            <a:solidFill>
              <a:sysClr val="windowText" lastClr="000000"/>
            </a:solidFill>
            <a:latin typeface="Times New Roman" pitchFamily="18" charset="0"/>
            <a:ea typeface="+mn-ea"/>
            <a:cs typeface="Times New Roman" pitchFamily="18" charset="0"/>
          </a:endParaRPr>
        </a:p>
      </dsp:txBody>
      <dsp:txXfrm>
        <a:off x="2872620" y="521045"/>
        <a:ext cx="1152992" cy="588590"/>
      </dsp:txXfrm>
    </dsp:sp>
    <dsp:sp modelId="{18E8E6E5-1884-4F2A-A0AD-EC03931FED8C}">
      <dsp:nvSpPr>
        <dsp:cNvPr id="0" name=""/>
        <dsp:cNvSpPr/>
      </dsp:nvSpPr>
      <dsp:spPr>
        <a:xfrm>
          <a:off x="4260232" y="489204"/>
          <a:ext cx="1216674" cy="652272"/>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itchFamily="18" charset="0"/>
              <a:ea typeface="+mn-ea"/>
              <a:cs typeface="Times New Roman" pitchFamily="18" charset="0"/>
            </a:rPr>
            <a:t>Идентификациялық - бақылау ішкі жүйесі</a:t>
          </a:r>
          <a:endParaRPr lang="ru-RU" sz="1200" kern="1200">
            <a:solidFill>
              <a:sysClr val="windowText" lastClr="000000"/>
            </a:solidFill>
            <a:latin typeface="Times New Roman" pitchFamily="18" charset="0"/>
            <a:ea typeface="+mn-ea"/>
            <a:cs typeface="Times New Roman" pitchFamily="18" charset="0"/>
          </a:endParaRPr>
        </a:p>
      </dsp:txBody>
      <dsp:txXfrm>
        <a:off x="4292073" y="521045"/>
        <a:ext cx="1152992" cy="5885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DBE13-E252-4896-9A1A-929042B4E8EF}">
      <dsp:nvSpPr>
        <dsp:cNvPr id="0" name=""/>
        <dsp:cNvSpPr/>
      </dsp:nvSpPr>
      <dsp:spPr>
        <a:xfrm rot="5400000">
          <a:off x="145094" y="1432978"/>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1A280F9B-95FC-4A52-BCB7-2D194B0BD05A}">
      <dsp:nvSpPr>
        <dsp:cNvPr id="0" name=""/>
        <dsp:cNvSpPr/>
      </dsp:nvSpPr>
      <dsp:spPr>
        <a:xfrm>
          <a:off x="73038" y="1647589"/>
          <a:ext cx="648467"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ҚО ірілендіру бағытта</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3038" y="1647589"/>
        <a:ext cx="648467" cy="568420"/>
      </dsp:txXfrm>
    </dsp:sp>
    <dsp:sp modelId="{A0BC4D2B-7F5C-4AC0-B16C-5930178C542A}">
      <dsp:nvSpPr>
        <dsp:cNvPr id="0" name=""/>
        <dsp:cNvSpPr/>
      </dsp:nvSpPr>
      <dsp:spPr>
        <a:xfrm>
          <a:off x="599154" y="1380097"/>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B95A16E8-BA84-45E7-B069-313E58CFB73C}">
      <dsp:nvSpPr>
        <dsp:cNvPr id="0" name=""/>
        <dsp:cNvSpPr/>
      </dsp:nvSpPr>
      <dsp:spPr>
        <a:xfrm rot="5400000">
          <a:off x="938945" y="1236539"/>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F5BAE74C-F40A-4AA4-BD90-187D9AD9005F}">
      <dsp:nvSpPr>
        <dsp:cNvPr id="0" name=""/>
        <dsp:cNvSpPr/>
      </dsp:nvSpPr>
      <dsp:spPr>
        <a:xfrm>
          <a:off x="866889" y="1451150"/>
          <a:ext cx="648467"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ҚО интернационалдық бағытта</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66889" y="1451150"/>
        <a:ext cx="648467" cy="568420"/>
      </dsp:txXfrm>
    </dsp:sp>
    <dsp:sp modelId="{5D6DD355-9AF5-489A-876B-9DAEF1F1BBFE}">
      <dsp:nvSpPr>
        <dsp:cNvPr id="0" name=""/>
        <dsp:cNvSpPr/>
      </dsp:nvSpPr>
      <dsp:spPr>
        <a:xfrm>
          <a:off x="1393005" y="1183658"/>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53F68BEC-A398-4C63-83F8-99B440E1F46E}">
      <dsp:nvSpPr>
        <dsp:cNvPr id="0" name=""/>
        <dsp:cNvSpPr/>
      </dsp:nvSpPr>
      <dsp:spPr>
        <a:xfrm rot="5400000">
          <a:off x="1732796" y="1040099"/>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DA64D5CD-D2E2-48A0-9B59-E5186668D05C}">
      <dsp:nvSpPr>
        <dsp:cNvPr id="0" name=""/>
        <dsp:cNvSpPr/>
      </dsp:nvSpPr>
      <dsp:spPr>
        <a:xfrm>
          <a:off x="1592580" y="1254710"/>
          <a:ext cx="784788"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ҚО бойынша негізгі ұғымдардың трансформациясына бағытталуы </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92580" y="1254710"/>
        <a:ext cx="784788" cy="568420"/>
      </dsp:txXfrm>
    </dsp:sp>
    <dsp:sp modelId="{C935E182-BEEA-4C4F-8D48-59BB0663D32D}">
      <dsp:nvSpPr>
        <dsp:cNvPr id="0" name=""/>
        <dsp:cNvSpPr/>
      </dsp:nvSpPr>
      <dsp:spPr>
        <a:xfrm>
          <a:off x="2186856" y="987219"/>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3C4F8467-5629-4E21-8F1B-9F3E051D334D}">
      <dsp:nvSpPr>
        <dsp:cNvPr id="0" name=""/>
        <dsp:cNvSpPr/>
      </dsp:nvSpPr>
      <dsp:spPr>
        <a:xfrm rot="5400000">
          <a:off x="2526647" y="843660"/>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79137C33-A75C-47D3-80CC-CE11A5FC207D}">
      <dsp:nvSpPr>
        <dsp:cNvPr id="0" name=""/>
        <dsp:cNvSpPr/>
      </dsp:nvSpPr>
      <dsp:spPr>
        <a:xfrm>
          <a:off x="2395351" y="1058271"/>
          <a:ext cx="766949"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ҚО жеке тұлғаға бағытталуы; </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395351" y="1058271"/>
        <a:ext cx="766949" cy="568420"/>
      </dsp:txXfrm>
    </dsp:sp>
    <dsp:sp modelId="{FD153845-73B4-435C-92D4-4F94C52EAE8A}">
      <dsp:nvSpPr>
        <dsp:cNvPr id="0" name=""/>
        <dsp:cNvSpPr/>
      </dsp:nvSpPr>
      <dsp:spPr>
        <a:xfrm>
          <a:off x="2980707" y="790779"/>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D509140C-F7FF-49AA-A3AE-1FEA6D2F5EB5}">
      <dsp:nvSpPr>
        <dsp:cNvPr id="0" name=""/>
        <dsp:cNvSpPr/>
      </dsp:nvSpPr>
      <dsp:spPr>
        <a:xfrm rot="5400000">
          <a:off x="3320499" y="647221"/>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E941E244-6428-4144-905E-289356B3DD62}">
      <dsp:nvSpPr>
        <dsp:cNvPr id="0" name=""/>
        <dsp:cNvSpPr/>
      </dsp:nvSpPr>
      <dsp:spPr>
        <a:xfrm>
          <a:off x="3248443" y="861832"/>
          <a:ext cx="648467"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ҚО инновациялық бағытта дамуы</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48443" y="861832"/>
        <a:ext cx="648467" cy="568420"/>
      </dsp:txXfrm>
    </dsp:sp>
    <dsp:sp modelId="{AF4ADD19-4FA2-4AE4-8E73-0765DFDAC06D}">
      <dsp:nvSpPr>
        <dsp:cNvPr id="0" name=""/>
        <dsp:cNvSpPr/>
      </dsp:nvSpPr>
      <dsp:spPr>
        <a:xfrm>
          <a:off x="3774558" y="594340"/>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CCEEDEC8-5287-4ACC-9030-01DEFEF4ECFE}">
      <dsp:nvSpPr>
        <dsp:cNvPr id="0" name=""/>
        <dsp:cNvSpPr/>
      </dsp:nvSpPr>
      <dsp:spPr>
        <a:xfrm rot="5400000">
          <a:off x="4114350" y="450781"/>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E1F22396-4B2F-43B0-801E-54174A32AF9F}">
      <dsp:nvSpPr>
        <dsp:cNvPr id="0" name=""/>
        <dsp:cNvSpPr/>
      </dsp:nvSpPr>
      <dsp:spPr>
        <a:xfrm>
          <a:off x="4042294" y="665393"/>
          <a:ext cx="648467"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АКТ мен педагогикалық технологиялардың интеграциялануы</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42294" y="665393"/>
        <a:ext cx="648467" cy="568420"/>
      </dsp:txXfrm>
    </dsp:sp>
    <dsp:sp modelId="{D91E54E4-6162-4E87-90B5-8F28EADEB383}">
      <dsp:nvSpPr>
        <dsp:cNvPr id="0" name=""/>
        <dsp:cNvSpPr/>
      </dsp:nvSpPr>
      <dsp:spPr>
        <a:xfrm>
          <a:off x="4568410" y="397901"/>
          <a:ext cx="122352" cy="122352"/>
        </a:xfrm>
        <a:prstGeom prst="triangle">
          <a:avLst>
            <a:gd name="adj" fmla="val 10000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60DB194F-B408-47A2-9BFF-7108E2FF084D}">
      <dsp:nvSpPr>
        <dsp:cNvPr id="0" name=""/>
        <dsp:cNvSpPr/>
      </dsp:nvSpPr>
      <dsp:spPr>
        <a:xfrm rot="5400000">
          <a:off x="4908201" y="254342"/>
          <a:ext cx="431664" cy="718280"/>
        </a:xfrm>
        <a:prstGeom prst="corner">
          <a:avLst>
            <a:gd name="adj1" fmla="val 16120"/>
            <a:gd name="adj2" fmla="val 16110"/>
          </a:avLst>
        </a:prstGeom>
        <a:solidFill>
          <a:srgbClr val="4F81BD">
            <a:hueOff val="0"/>
            <a:satOff val="0"/>
            <a:lumOff val="0"/>
            <a:alphaOff val="0"/>
          </a:srgbClr>
        </a:solidFill>
        <a:ln w="9525" cap="flat" cmpd="sng" algn="ctr">
          <a:solidFill>
            <a:srgbClr val="4F81BD">
              <a:hueOff val="0"/>
              <a:satOff val="0"/>
              <a:lumOff val="0"/>
              <a:alphaOff val="0"/>
            </a:srgb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sp>
    <dsp:sp modelId="{BB2F4B17-9ACA-48F5-B288-D20A962EF80D}">
      <dsp:nvSpPr>
        <dsp:cNvPr id="0" name=""/>
        <dsp:cNvSpPr/>
      </dsp:nvSpPr>
      <dsp:spPr>
        <a:xfrm>
          <a:off x="4836145" y="468953"/>
          <a:ext cx="648467" cy="568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kk-KZ" sz="1000" kern="1200">
              <a:solidFill>
                <a:sysClr val="windowText" lastClr="000000">
                  <a:hueOff val="0"/>
                  <a:satOff val="0"/>
                  <a:lumOff val="0"/>
                  <a:alphaOff val="0"/>
                </a:sysClr>
              </a:solidFill>
              <a:latin typeface="Times New Roman" pitchFamily="18" charset="0"/>
              <a:ea typeface="+mn-ea"/>
              <a:cs typeface="Times New Roman" pitchFamily="18" charset="0"/>
            </a:rPr>
            <a:t>Вербальдық, визуалдық және модульдік ойлаудың интеграциялануы</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836145" y="468953"/>
        <a:ext cx="648467" cy="5684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E92A2F-E9EA-4953-8B05-043509B9A418}">
      <dsp:nvSpPr>
        <dsp:cNvPr id="0" name=""/>
        <dsp:cNvSpPr/>
      </dsp:nvSpPr>
      <dsp:spPr>
        <a:xfrm>
          <a:off x="469843" y="80095"/>
          <a:ext cx="1555393" cy="526147"/>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КЕМШІЛІКТЕРІ</a:t>
          </a:r>
        </a:p>
      </dsp:txBody>
      <dsp:txXfrm>
        <a:off x="485253" y="95505"/>
        <a:ext cx="1524573" cy="495327"/>
      </dsp:txXfrm>
    </dsp:sp>
    <dsp:sp modelId="{AA764FF2-67A8-4A45-8627-1CEE8D38D116}">
      <dsp:nvSpPr>
        <dsp:cNvPr id="0" name=""/>
        <dsp:cNvSpPr/>
      </dsp:nvSpPr>
      <dsp:spPr>
        <a:xfrm>
          <a:off x="2803189" y="66326"/>
          <a:ext cx="1717663" cy="526147"/>
        </a:xfrm>
        <a:prstGeom prst="roundRect">
          <a:avLst>
            <a:gd name="adj" fmla="val 10000"/>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АРТЫҚШЫЛЫҚТАРЫ</a:t>
          </a:r>
        </a:p>
      </dsp:txBody>
      <dsp:txXfrm>
        <a:off x="2818599" y="81736"/>
        <a:ext cx="1686843" cy="495327"/>
      </dsp:txXfrm>
    </dsp:sp>
    <dsp:sp modelId="{B8E30F8B-B3C2-45AD-BA39-CA67D703DBCC}">
      <dsp:nvSpPr>
        <dsp:cNvPr id="0" name=""/>
        <dsp:cNvSpPr/>
      </dsp:nvSpPr>
      <dsp:spPr>
        <a:xfrm>
          <a:off x="2509631" y="2254257"/>
          <a:ext cx="394610" cy="394610"/>
        </a:xfrm>
        <a:prstGeom prst="triangle">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3E7B817F-A692-48A1-96CC-11D226029D4C}">
      <dsp:nvSpPr>
        <dsp:cNvPr id="0" name=""/>
        <dsp:cNvSpPr/>
      </dsp:nvSpPr>
      <dsp:spPr>
        <a:xfrm rot="240000">
          <a:off x="1571710" y="2088586"/>
          <a:ext cx="2270453" cy="158765"/>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DB1423CD-6895-436F-9282-C3AF5262A2CA}">
      <dsp:nvSpPr>
        <dsp:cNvPr id="0" name=""/>
        <dsp:cNvSpPr/>
      </dsp:nvSpPr>
      <dsp:spPr>
        <a:xfrm rot="240000">
          <a:off x="2911388" y="1751426"/>
          <a:ext cx="1453664" cy="288649"/>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ыңғайлылық және уақытты үнемдеу</a:t>
          </a:r>
          <a:endParaRPr lang="ru-RU" sz="1000" kern="1200">
            <a:solidFill>
              <a:sysClr val="windowText" lastClr="000000"/>
            </a:solidFill>
            <a:latin typeface="Times New Roman" pitchFamily="18" charset="0"/>
            <a:ea typeface="+mn-ea"/>
            <a:cs typeface="Times New Roman" pitchFamily="18" charset="0"/>
          </a:endParaRPr>
        </a:p>
      </dsp:txBody>
      <dsp:txXfrm>
        <a:off x="2925479" y="1765517"/>
        <a:ext cx="1425482" cy="260467"/>
      </dsp:txXfrm>
    </dsp:sp>
    <dsp:sp modelId="{CA588CCC-3FA1-47C5-AE8A-E124654F3C78}">
      <dsp:nvSpPr>
        <dsp:cNvPr id="0" name=""/>
        <dsp:cNvSpPr/>
      </dsp:nvSpPr>
      <dsp:spPr>
        <a:xfrm rot="240000">
          <a:off x="2871630" y="1405059"/>
          <a:ext cx="1479113" cy="28687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дербес жағдай туғызу</a:t>
          </a:r>
          <a:endParaRPr lang="ru-RU" sz="1000" kern="1200">
            <a:solidFill>
              <a:sysClr val="windowText" lastClr="000000"/>
            </a:solidFill>
            <a:latin typeface="Times New Roman" pitchFamily="18" charset="0"/>
            <a:ea typeface="+mn-ea"/>
            <a:cs typeface="Times New Roman" pitchFamily="18" charset="0"/>
          </a:endParaRPr>
        </a:p>
      </dsp:txBody>
      <dsp:txXfrm>
        <a:off x="2885634" y="1419063"/>
        <a:ext cx="1451105" cy="258862"/>
      </dsp:txXfrm>
    </dsp:sp>
    <dsp:sp modelId="{76603D5D-CBFD-4BF8-A0C3-A7F700B99C9B}">
      <dsp:nvSpPr>
        <dsp:cNvPr id="0" name=""/>
        <dsp:cNvSpPr/>
      </dsp:nvSpPr>
      <dsp:spPr>
        <a:xfrm rot="240000">
          <a:off x="2851482" y="1064780"/>
          <a:ext cx="1678705" cy="27291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жеделділік, ақпараттық, эргономикалық</a:t>
          </a:r>
          <a:endParaRPr lang="ru-RU" sz="1000" kern="1200">
            <a:solidFill>
              <a:sysClr val="windowText" lastClr="000000"/>
            </a:solidFill>
            <a:latin typeface="Times New Roman" pitchFamily="18" charset="0"/>
            <a:ea typeface="+mn-ea"/>
            <a:cs typeface="Times New Roman" pitchFamily="18" charset="0"/>
          </a:endParaRPr>
        </a:p>
      </dsp:txBody>
      <dsp:txXfrm>
        <a:off x="2864805" y="1078103"/>
        <a:ext cx="1652059" cy="246267"/>
      </dsp:txXfrm>
    </dsp:sp>
    <dsp:sp modelId="{22EEFBE6-63F5-4929-AB6B-EC17E4A12057}">
      <dsp:nvSpPr>
        <dsp:cNvPr id="0" name=""/>
        <dsp:cNvSpPr/>
      </dsp:nvSpPr>
      <dsp:spPr>
        <a:xfrm rot="240000">
          <a:off x="2876511" y="722408"/>
          <a:ext cx="1818421" cy="263143"/>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бір уақытта жұмыс істей отырып, оқуын жалғастыру</a:t>
          </a:r>
          <a:endParaRPr lang="ru-RU" sz="1000" kern="1200">
            <a:solidFill>
              <a:sysClr val="windowText" lastClr="000000"/>
            </a:solidFill>
            <a:latin typeface="Times New Roman" pitchFamily="18" charset="0"/>
            <a:ea typeface="+mn-ea"/>
            <a:cs typeface="Times New Roman" pitchFamily="18" charset="0"/>
          </a:endParaRPr>
        </a:p>
      </dsp:txBody>
      <dsp:txXfrm>
        <a:off x="2889357" y="735254"/>
        <a:ext cx="1792729" cy="237451"/>
      </dsp:txXfrm>
    </dsp:sp>
    <dsp:sp modelId="{92845588-04EC-4B16-B0DB-0279FCDF4157}">
      <dsp:nvSpPr>
        <dsp:cNvPr id="0" name=""/>
        <dsp:cNvSpPr/>
      </dsp:nvSpPr>
      <dsp:spPr>
        <a:xfrm rot="240000">
          <a:off x="580809" y="1556527"/>
          <a:ext cx="1300058" cy="299390"/>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келіссөзді қажет етуі</a:t>
          </a:r>
          <a:endParaRPr lang="ru-RU" sz="1000" kern="1200">
            <a:solidFill>
              <a:sysClr val="windowText" lastClr="000000"/>
            </a:solidFill>
            <a:latin typeface="Times New Roman" pitchFamily="18" charset="0"/>
            <a:ea typeface="+mn-ea"/>
            <a:cs typeface="Times New Roman" pitchFamily="18" charset="0"/>
          </a:endParaRPr>
        </a:p>
      </dsp:txBody>
      <dsp:txXfrm>
        <a:off x="595424" y="1571142"/>
        <a:ext cx="1270828" cy="270160"/>
      </dsp:txXfrm>
    </dsp:sp>
    <dsp:sp modelId="{F237A454-CF52-48D8-8BE8-496009555F11}">
      <dsp:nvSpPr>
        <dsp:cNvPr id="0" name=""/>
        <dsp:cNvSpPr/>
      </dsp:nvSpPr>
      <dsp:spPr>
        <a:xfrm rot="240000">
          <a:off x="553657" y="1187278"/>
          <a:ext cx="1703300" cy="286934"/>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жеке және әлеуметтік өзара әрекеттесудің болмауы</a:t>
          </a:r>
          <a:endParaRPr lang="ru-RU" sz="1000" kern="1200">
            <a:solidFill>
              <a:sysClr val="windowText" lastClr="000000"/>
            </a:solidFill>
            <a:latin typeface="Times New Roman" pitchFamily="18" charset="0"/>
            <a:ea typeface="+mn-ea"/>
            <a:cs typeface="Times New Roman" pitchFamily="18" charset="0"/>
          </a:endParaRPr>
        </a:p>
      </dsp:txBody>
      <dsp:txXfrm>
        <a:off x="567664" y="1201285"/>
        <a:ext cx="1675286" cy="258920"/>
      </dsp:txXfrm>
    </dsp:sp>
    <dsp:sp modelId="{188FF293-8B0E-4D9C-9DFB-09A122F3A818}">
      <dsp:nvSpPr>
        <dsp:cNvPr id="0" name=""/>
        <dsp:cNvSpPr/>
      </dsp:nvSpPr>
      <dsp:spPr>
        <a:xfrm rot="240000">
          <a:off x="536955" y="852724"/>
          <a:ext cx="2043316" cy="247417"/>
        </a:xfrm>
        <a:prstGeom prst="round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solidFill>
                <a:sysClr val="windowText" lastClr="000000"/>
              </a:solidFill>
              <a:latin typeface="Times New Roman" pitchFamily="18" charset="0"/>
              <a:ea typeface="+mn-ea"/>
              <a:cs typeface="Times New Roman" pitchFamily="18" charset="0"/>
            </a:rPr>
            <a:t>интернет сауаттылығы мен технологиялық дағдыларды игеруі</a:t>
          </a:r>
          <a:endParaRPr lang="ru-RU" sz="1000" kern="1200">
            <a:solidFill>
              <a:sysClr val="windowText" lastClr="000000"/>
            </a:solidFill>
            <a:latin typeface="Times New Roman" pitchFamily="18" charset="0"/>
            <a:ea typeface="+mn-ea"/>
            <a:cs typeface="Times New Roman" pitchFamily="18" charset="0"/>
          </a:endParaRPr>
        </a:p>
      </dsp:txBody>
      <dsp:txXfrm>
        <a:off x="549033" y="864802"/>
        <a:ext cx="2019160" cy="22326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EEA5F-8C1C-42AF-BFFA-0C32544E9251}">
      <dsp:nvSpPr>
        <dsp:cNvPr id="0" name=""/>
        <dsp:cNvSpPr/>
      </dsp:nvSpPr>
      <dsp:spPr>
        <a:xfrm>
          <a:off x="4822" y="0"/>
          <a:ext cx="1441251" cy="609600"/>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itchFamily="18" charset="0"/>
              <a:ea typeface="+mn-ea"/>
              <a:cs typeface="Times New Roman" pitchFamily="18" charset="0"/>
            </a:rPr>
            <a:t>Чат - сабақтар</a:t>
          </a:r>
        </a:p>
      </dsp:txBody>
      <dsp:txXfrm>
        <a:off x="22677" y="17855"/>
        <a:ext cx="1405541" cy="573890"/>
      </dsp:txXfrm>
    </dsp:sp>
    <dsp:sp modelId="{88CBE576-CCB9-492B-908F-36F68D19C2BB}">
      <dsp:nvSpPr>
        <dsp:cNvPr id="0" name=""/>
        <dsp:cNvSpPr/>
      </dsp:nvSpPr>
      <dsp:spPr>
        <a:xfrm>
          <a:off x="1590198" y="126084"/>
          <a:ext cx="305545" cy="357430"/>
        </a:xfrm>
        <a:prstGeom prst="rightArrow">
          <a:avLst>
            <a:gd name="adj1" fmla="val 60000"/>
            <a:gd name="adj2" fmla="val 5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1" kern="1200">
            <a:solidFill>
              <a:sysClr val="windowText" lastClr="000000"/>
            </a:solidFill>
            <a:latin typeface="Times New Roman" pitchFamily="18" charset="0"/>
            <a:ea typeface="+mn-ea"/>
            <a:cs typeface="Times New Roman" pitchFamily="18" charset="0"/>
          </a:endParaRPr>
        </a:p>
      </dsp:txBody>
      <dsp:txXfrm>
        <a:off x="1590198" y="197570"/>
        <a:ext cx="213882" cy="214458"/>
      </dsp:txXfrm>
    </dsp:sp>
    <dsp:sp modelId="{A9606B11-8109-4C25-91C2-E199DF691AC2}">
      <dsp:nvSpPr>
        <dsp:cNvPr id="0" name=""/>
        <dsp:cNvSpPr/>
      </dsp:nvSpPr>
      <dsp:spPr>
        <a:xfrm>
          <a:off x="2022574" y="0"/>
          <a:ext cx="1441251" cy="609600"/>
        </a:xfrm>
        <a:prstGeom prst="roundRect">
          <a:avLst>
            <a:gd name="adj" fmla="val 10000"/>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i="1" kern="1200">
              <a:solidFill>
                <a:sysClr val="windowText" lastClr="000000"/>
              </a:solidFill>
              <a:latin typeface="Times New Roman" pitchFamily="18" charset="0"/>
              <a:ea typeface="+mn-ea"/>
              <a:cs typeface="Times New Roman" pitchFamily="18" charset="0"/>
            </a:rPr>
            <a:t>Web</a:t>
          </a:r>
          <a:r>
            <a:rPr lang="kk-KZ" sz="1200" b="0" i="1" kern="1200">
              <a:solidFill>
                <a:sysClr val="windowText" lastClr="000000"/>
              </a:solidFill>
              <a:latin typeface="Times New Roman" pitchFamily="18" charset="0"/>
              <a:ea typeface="+mn-ea"/>
              <a:cs typeface="Times New Roman" pitchFamily="18" charset="0"/>
            </a:rPr>
            <a:t> - сабақтар</a:t>
          </a:r>
          <a:endParaRPr lang="ru-RU" sz="1200" b="0" i="1" kern="1200">
            <a:solidFill>
              <a:sysClr val="windowText" lastClr="000000"/>
            </a:solidFill>
            <a:latin typeface="Times New Roman" pitchFamily="18" charset="0"/>
            <a:ea typeface="+mn-ea"/>
            <a:cs typeface="Times New Roman" pitchFamily="18" charset="0"/>
          </a:endParaRPr>
        </a:p>
      </dsp:txBody>
      <dsp:txXfrm>
        <a:off x="2040429" y="17855"/>
        <a:ext cx="1405541" cy="573890"/>
      </dsp:txXfrm>
    </dsp:sp>
    <dsp:sp modelId="{416D0C6D-EAD6-417C-ACB9-9FA8679C3CB1}">
      <dsp:nvSpPr>
        <dsp:cNvPr id="0" name=""/>
        <dsp:cNvSpPr/>
      </dsp:nvSpPr>
      <dsp:spPr>
        <a:xfrm>
          <a:off x="3607950" y="126084"/>
          <a:ext cx="305545" cy="357430"/>
        </a:xfrm>
        <a:prstGeom prst="rightArrow">
          <a:avLst>
            <a:gd name="adj1" fmla="val 60000"/>
            <a:gd name="adj2" fmla="val 5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1" kern="1200">
            <a:solidFill>
              <a:sysClr val="windowText" lastClr="000000"/>
            </a:solidFill>
            <a:latin typeface="Times New Roman" pitchFamily="18" charset="0"/>
            <a:ea typeface="+mn-ea"/>
            <a:cs typeface="Times New Roman" pitchFamily="18" charset="0"/>
          </a:endParaRPr>
        </a:p>
      </dsp:txBody>
      <dsp:txXfrm>
        <a:off x="3607950" y="197570"/>
        <a:ext cx="213882" cy="214458"/>
      </dsp:txXfrm>
    </dsp:sp>
    <dsp:sp modelId="{0035FD02-CD92-4661-8687-5EBBF0CA472B}">
      <dsp:nvSpPr>
        <dsp:cNvPr id="0" name=""/>
        <dsp:cNvSpPr/>
      </dsp:nvSpPr>
      <dsp:spPr>
        <a:xfrm>
          <a:off x="4040326" y="0"/>
          <a:ext cx="1441251" cy="609600"/>
        </a:xfrm>
        <a:prstGeom prst="roundRect">
          <a:avLst>
            <a:gd name="adj" fmla="val 10000"/>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0" i="1" kern="1200">
              <a:solidFill>
                <a:sysClr val="windowText" lastClr="000000"/>
              </a:solidFill>
              <a:latin typeface="Times New Roman" pitchFamily="18" charset="0"/>
              <a:ea typeface="+mn-ea"/>
              <a:cs typeface="Times New Roman" pitchFamily="18" charset="0"/>
            </a:rPr>
            <a:t>Телеконференция</a:t>
          </a:r>
          <a:endParaRPr lang="ru-RU" sz="1200" b="0" i="1" kern="1200">
            <a:solidFill>
              <a:sysClr val="windowText" lastClr="000000"/>
            </a:solidFill>
            <a:latin typeface="Times New Roman" pitchFamily="18" charset="0"/>
            <a:ea typeface="+mn-ea"/>
            <a:cs typeface="Times New Roman" pitchFamily="18" charset="0"/>
          </a:endParaRPr>
        </a:p>
      </dsp:txBody>
      <dsp:txXfrm>
        <a:off x="4058181" y="17855"/>
        <a:ext cx="1405541" cy="57389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5BA94-5C22-4BF5-915B-9C03AFD7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49629</Words>
  <Characters>282886</Characters>
  <Application>Microsoft Office Word</Application>
  <DocSecurity>0</DocSecurity>
  <Lines>2357</Lines>
  <Paragraphs>663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dc:creator>
  <cp:lastModifiedBy>user</cp:lastModifiedBy>
  <cp:revision>2</cp:revision>
  <dcterms:created xsi:type="dcterms:W3CDTF">2024-10-30T04:23:00Z</dcterms:created>
  <dcterms:modified xsi:type="dcterms:W3CDTF">2024-10-30T04:23:00Z</dcterms:modified>
</cp:coreProperties>
</file>