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F4D03C3"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r w:rsidRPr="007A573F">
        <w:rPr>
          <w:rFonts w:ascii="Times New Roman" w:hAnsi="Times New Roman" w:cs="Times New Roman"/>
          <w:sz w:val="28"/>
          <w:szCs w:val="28"/>
        </w:rPr>
        <w:t>Казахский национальный исследовательский технический университет</w:t>
      </w:r>
    </w:p>
    <w:p w14:paraId="08961ED2"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r w:rsidRPr="007A573F">
        <w:rPr>
          <w:rFonts w:ascii="Times New Roman" w:hAnsi="Times New Roman" w:cs="Times New Roman"/>
          <w:sz w:val="28"/>
          <w:szCs w:val="28"/>
        </w:rPr>
        <w:t>имени К.И. Сатпаева</w:t>
      </w:r>
    </w:p>
    <w:p w14:paraId="02290B06"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7B98A983"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2AABF99C"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2293992F" w14:textId="77777777" w:rsidR="008873F1" w:rsidRPr="007A573F" w:rsidRDefault="008873F1" w:rsidP="00986953">
      <w:pPr>
        <w:spacing w:after="0" w:line="240" w:lineRule="auto"/>
        <w:ind w:left="709" w:hanging="709"/>
        <w:rPr>
          <w:rFonts w:ascii="Times New Roman" w:hAnsi="Times New Roman" w:cs="Times New Roman"/>
          <w:sz w:val="28"/>
          <w:szCs w:val="28"/>
        </w:rPr>
      </w:pPr>
      <w:r w:rsidRPr="007A573F">
        <w:rPr>
          <w:rFonts w:ascii="Times New Roman" w:hAnsi="Times New Roman" w:cs="Times New Roman"/>
          <w:sz w:val="28"/>
          <w:szCs w:val="28"/>
        </w:rPr>
        <w:t xml:space="preserve">УДК 528.3                                                                   </w:t>
      </w:r>
      <w:r w:rsidR="00986953" w:rsidRPr="007A573F">
        <w:rPr>
          <w:rFonts w:ascii="Times New Roman" w:hAnsi="Times New Roman" w:cs="Times New Roman"/>
          <w:sz w:val="28"/>
          <w:szCs w:val="28"/>
        </w:rPr>
        <w:t xml:space="preserve">              </w:t>
      </w:r>
      <w:r w:rsidRPr="007A573F">
        <w:rPr>
          <w:rFonts w:ascii="Times New Roman" w:hAnsi="Times New Roman" w:cs="Times New Roman"/>
          <w:sz w:val="28"/>
          <w:szCs w:val="28"/>
        </w:rPr>
        <w:t>На правах рукописи</w:t>
      </w:r>
    </w:p>
    <w:p w14:paraId="13686CCE"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2822CE50"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5A51A4BC"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092999B1"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1BF9C32A"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57C0EE02"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1F77B512"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4E6A2E0F" w14:textId="77777777" w:rsidR="008873F1" w:rsidRPr="007A573F" w:rsidRDefault="00986953" w:rsidP="00986953">
      <w:pPr>
        <w:spacing w:after="0" w:line="240" w:lineRule="auto"/>
        <w:ind w:left="709" w:hanging="709"/>
        <w:jc w:val="center"/>
        <w:rPr>
          <w:rFonts w:ascii="Times New Roman" w:hAnsi="Times New Roman" w:cs="Times New Roman"/>
          <w:b/>
          <w:sz w:val="28"/>
          <w:szCs w:val="28"/>
        </w:rPr>
      </w:pPr>
      <w:r w:rsidRPr="007A573F">
        <w:rPr>
          <w:rFonts w:ascii="Times New Roman" w:hAnsi="Times New Roman" w:cs="Times New Roman"/>
          <w:b/>
          <w:sz w:val="28"/>
          <w:szCs w:val="28"/>
        </w:rPr>
        <w:t>САЙЛЫГАРАЕВА МАРИЯ АЛТЫНБЕКОВНА</w:t>
      </w:r>
    </w:p>
    <w:p w14:paraId="5A75C9F8"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73D204BC" w14:textId="77777777" w:rsidR="008873F1" w:rsidRPr="007A573F" w:rsidRDefault="008873F1" w:rsidP="00986953">
      <w:pPr>
        <w:spacing w:after="0" w:line="240" w:lineRule="auto"/>
        <w:ind w:left="709" w:hanging="709"/>
        <w:jc w:val="center"/>
        <w:rPr>
          <w:rFonts w:ascii="Times New Roman" w:hAnsi="Times New Roman" w:cs="Times New Roman"/>
          <w:b/>
          <w:sz w:val="28"/>
          <w:szCs w:val="28"/>
        </w:rPr>
      </w:pPr>
      <w:r w:rsidRPr="007A573F">
        <w:rPr>
          <w:rFonts w:ascii="Times New Roman" w:hAnsi="Times New Roman" w:cs="Times New Roman"/>
          <w:b/>
          <w:sz w:val="28"/>
          <w:szCs w:val="28"/>
        </w:rPr>
        <w:t>РАЗРАБОТКА МЕТОДИКИ ГЕОДЕЗИЧ</w:t>
      </w:r>
      <w:r w:rsidR="00774616" w:rsidRPr="007A573F">
        <w:rPr>
          <w:rFonts w:ascii="Times New Roman" w:hAnsi="Times New Roman" w:cs="Times New Roman"/>
          <w:b/>
          <w:sz w:val="28"/>
          <w:szCs w:val="28"/>
        </w:rPr>
        <w:t>Е</w:t>
      </w:r>
      <w:r w:rsidRPr="007A573F">
        <w:rPr>
          <w:rFonts w:ascii="Times New Roman" w:hAnsi="Times New Roman" w:cs="Times New Roman"/>
          <w:b/>
          <w:sz w:val="28"/>
          <w:szCs w:val="28"/>
        </w:rPr>
        <w:t>СКОГО МОНИТОРИНГА ДЕФОРМАЦИОННЫХ ПРОЦЕССОВ И ТЕХНИЧЕСКОГО СОСТОЯНИЯ</w:t>
      </w:r>
      <w:r w:rsidR="0048332B" w:rsidRPr="007A573F">
        <w:rPr>
          <w:rFonts w:ascii="Times New Roman" w:hAnsi="Times New Roman" w:cs="Times New Roman"/>
          <w:b/>
          <w:sz w:val="28"/>
          <w:szCs w:val="28"/>
        </w:rPr>
        <w:t xml:space="preserve"> </w:t>
      </w:r>
      <w:r w:rsidRPr="007A573F">
        <w:rPr>
          <w:rFonts w:ascii="Times New Roman" w:hAnsi="Times New Roman" w:cs="Times New Roman"/>
          <w:b/>
          <w:sz w:val="28"/>
          <w:szCs w:val="28"/>
        </w:rPr>
        <w:t>ВЫСОТНЫХ И УНИКАЛЬНЫХ ЗДАНИЙ И СООРУЖЕНИЙ</w:t>
      </w:r>
    </w:p>
    <w:p w14:paraId="5B0C91BD"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0C3FD9CD"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r w:rsidRPr="007A573F">
        <w:rPr>
          <w:rFonts w:ascii="Times New Roman" w:hAnsi="Times New Roman" w:cs="Times New Roman"/>
          <w:sz w:val="28"/>
          <w:szCs w:val="28"/>
        </w:rPr>
        <w:t xml:space="preserve">8D07306 - </w:t>
      </w:r>
      <w:proofErr w:type="spellStart"/>
      <w:r w:rsidRPr="007A573F">
        <w:rPr>
          <w:rFonts w:ascii="Times New Roman" w:hAnsi="Times New Roman" w:cs="Times New Roman"/>
          <w:sz w:val="28"/>
          <w:szCs w:val="28"/>
        </w:rPr>
        <w:t>Геопространственная</w:t>
      </w:r>
      <w:proofErr w:type="spellEnd"/>
      <w:r w:rsidRPr="007A573F">
        <w:rPr>
          <w:rFonts w:ascii="Times New Roman" w:hAnsi="Times New Roman" w:cs="Times New Roman"/>
          <w:sz w:val="28"/>
          <w:szCs w:val="28"/>
        </w:rPr>
        <w:t xml:space="preserve"> цифровая инженерия</w:t>
      </w:r>
    </w:p>
    <w:p w14:paraId="089354A9"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172379F0" w14:textId="77777777" w:rsidR="00986953" w:rsidRPr="007A573F" w:rsidRDefault="008873F1" w:rsidP="00986953">
      <w:pPr>
        <w:spacing w:after="0" w:line="240" w:lineRule="auto"/>
        <w:ind w:left="709" w:hanging="709"/>
        <w:jc w:val="center"/>
        <w:rPr>
          <w:rFonts w:ascii="Times New Roman" w:hAnsi="Times New Roman" w:cs="Times New Roman"/>
          <w:sz w:val="28"/>
          <w:szCs w:val="28"/>
        </w:rPr>
      </w:pPr>
      <w:r w:rsidRPr="007A573F">
        <w:rPr>
          <w:rFonts w:ascii="Times New Roman" w:hAnsi="Times New Roman" w:cs="Times New Roman"/>
          <w:sz w:val="28"/>
          <w:szCs w:val="28"/>
        </w:rPr>
        <w:t xml:space="preserve">Диссертация на соискание ученой степени </w:t>
      </w:r>
    </w:p>
    <w:p w14:paraId="4709BBE9"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r w:rsidRPr="007A573F">
        <w:rPr>
          <w:rFonts w:ascii="Times New Roman" w:hAnsi="Times New Roman" w:cs="Times New Roman"/>
          <w:sz w:val="28"/>
          <w:szCs w:val="28"/>
        </w:rPr>
        <w:t>доктора философии (</w:t>
      </w:r>
      <w:proofErr w:type="spellStart"/>
      <w:r w:rsidRPr="007A573F">
        <w:rPr>
          <w:rFonts w:ascii="Times New Roman" w:hAnsi="Times New Roman" w:cs="Times New Roman"/>
          <w:sz w:val="28"/>
          <w:szCs w:val="28"/>
        </w:rPr>
        <w:t>PhD</w:t>
      </w:r>
      <w:proofErr w:type="spellEnd"/>
      <w:r w:rsidRPr="007A573F">
        <w:rPr>
          <w:rFonts w:ascii="Times New Roman" w:hAnsi="Times New Roman" w:cs="Times New Roman"/>
          <w:sz w:val="28"/>
          <w:szCs w:val="28"/>
        </w:rPr>
        <w:t>)</w:t>
      </w:r>
    </w:p>
    <w:p w14:paraId="5B7ABDAC"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0ECB5C22" w14:textId="77777777" w:rsidR="00986953" w:rsidRPr="007A573F" w:rsidRDefault="00986953" w:rsidP="00986953">
      <w:pPr>
        <w:spacing w:after="0" w:line="240" w:lineRule="auto"/>
        <w:rPr>
          <w:rFonts w:ascii="Times New Roman" w:hAnsi="Times New Roman" w:cs="Times New Roman"/>
          <w:sz w:val="28"/>
          <w:szCs w:val="28"/>
        </w:rPr>
      </w:pPr>
    </w:p>
    <w:p w14:paraId="2A9A465D" w14:textId="77777777" w:rsidR="00986953" w:rsidRPr="007A573F" w:rsidRDefault="00986953" w:rsidP="00986953">
      <w:pPr>
        <w:spacing w:after="0" w:line="240" w:lineRule="auto"/>
        <w:ind w:left="709" w:hanging="709"/>
        <w:jc w:val="right"/>
        <w:rPr>
          <w:rFonts w:ascii="Times New Roman" w:hAnsi="Times New Roman" w:cs="Times New Roman"/>
          <w:sz w:val="28"/>
          <w:szCs w:val="28"/>
        </w:rPr>
      </w:pPr>
    </w:p>
    <w:p w14:paraId="7B8A3898" w14:textId="77777777" w:rsidR="00986953" w:rsidRPr="007A573F" w:rsidRDefault="00986953" w:rsidP="00986953">
      <w:pPr>
        <w:spacing w:after="0" w:line="240" w:lineRule="auto"/>
        <w:ind w:left="709" w:hanging="709"/>
        <w:jc w:val="right"/>
        <w:rPr>
          <w:rFonts w:ascii="Times New Roman" w:hAnsi="Times New Roman" w:cs="Times New Roman"/>
          <w:sz w:val="28"/>
          <w:szCs w:val="28"/>
        </w:rPr>
      </w:pPr>
    </w:p>
    <w:p w14:paraId="00AA251F" w14:textId="77777777" w:rsidR="008873F1" w:rsidRPr="007A573F" w:rsidRDefault="008873F1" w:rsidP="00986953">
      <w:pPr>
        <w:spacing w:after="0" w:line="240" w:lineRule="auto"/>
        <w:ind w:left="709" w:hanging="709"/>
        <w:jc w:val="right"/>
        <w:rPr>
          <w:rFonts w:ascii="Times New Roman" w:hAnsi="Times New Roman" w:cs="Times New Roman"/>
          <w:sz w:val="28"/>
          <w:szCs w:val="28"/>
        </w:rPr>
      </w:pPr>
      <w:r w:rsidRPr="007A573F">
        <w:rPr>
          <w:rFonts w:ascii="Times New Roman" w:hAnsi="Times New Roman" w:cs="Times New Roman"/>
          <w:sz w:val="28"/>
          <w:szCs w:val="28"/>
        </w:rPr>
        <w:t>Научный консультант:</w:t>
      </w:r>
    </w:p>
    <w:p w14:paraId="1A5EBA28" w14:textId="77777777" w:rsidR="008873F1" w:rsidRPr="007A573F" w:rsidRDefault="008873F1" w:rsidP="00986953">
      <w:pPr>
        <w:spacing w:after="0" w:line="240" w:lineRule="auto"/>
        <w:ind w:left="709" w:hanging="709"/>
        <w:jc w:val="right"/>
        <w:rPr>
          <w:rFonts w:ascii="Times New Roman" w:hAnsi="Times New Roman" w:cs="Times New Roman"/>
          <w:sz w:val="28"/>
          <w:szCs w:val="28"/>
        </w:rPr>
      </w:pPr>
      <w:proofErr w:type="spellStart"/>
      <w:r w:rsidRPr="007A573F">
        <w:rPr>
          <w:rFonts w:ascii="Times New Roman" w:hAnsi="Times New Roman" w:cs="Times New Roman"/>
          <w:sz w:val="28"/>
          <w:szCs w:val="28"/>
        </w:rPr>
        <w:t>Байгурин</w:t>
      </w:r>
      <w:proofErr w:type="spellEnd"/>
      <w:r w:rsidRPr="007A573F">
        <w:rPr>
          <w:rFonts w:ascii="Times New Roman" w:hAnsi="Times New Roman" w:cs="Times New Roman"/>
          <w:sz w:val="28"/>
          <w:szCs w:val="28"/>
        </w:rPr>
        <w:t xml:space="preserve"> Ж.Д., д.т.н., профессор</w:t>
      </w:r>
    </w:p>
    <w:p w14:paraId="3F18443C" w14:textId="77777777" w:rsidR="00986953" w:rsidRPr="007A573F" w:rsidRDefault="00986953" w:rsidP="00986953">
      <w:pPr>
        <w:spacing w:after="0" w:line="240" w:lineRule="auto"/>
        <w:ind w:left="709" w:hanging="709"/>
        <w:jc w:val="right"/>
        <w:rPr>
          <w:rFonts w:ascii="Times New Roman" w:hAnsi="Times New Roman" w:cs="Times New Roman"/>
          <w:sz w:val="28"/>
          <w:szCs w:val="28"/>
        </w:rPr>
      </w:pPr>
    </w:p>
    <w:p w14:paraId="20FE7D84" w14:textId="77777777" w:rsidR="00986953" w:rsidRPr="007A573F" w:rsidRDefault="00986953" w:rsidP="00986953">
      <w:pPr>
        <w:spacing w:after="0" w:line="240" w:lineRule="auto"/>
        <w:ind w:left="709" w:hanging="709"/>
        <w:jc w:val="right"/>
        <w:rPr>
          <w:rFonts w:ascii="Times New Roman" w:hAnsi="Times New Roman" w:cs="Times New Roman"/>
          <w:sz w:val="28"/>
          <w:szCs w:val="28"/>
        </w:rPr>
      </w:pPr>
    </w:p>
    <w:p w14:paraId="5E21E64D" w14:textId="77777777" w:rsidR="008873F1" w:rsidRPr="007A573F" w:rsidRDefault="008873F1" w:rsidP="00986953">
      <w:pPr>
        <w:spacing w:after="0" w:line="240" w:lineRule="auto"/>
        <w:ind w:left="709" w:hanging="709"/>
        <w:jc w:val="right"/>
        <w:rPr>
          <w:rFonts w:ascii="Times New Roman" w:hAnsi="Times New Roman" w:cs="Times New Roman"/>
          <w:sz w:val="28"/>
          <w:szCs w:val="28"/>
        </w:rPr>
      </w:pPr>
      <w:r w:rsidRPr="007A573F">
        <w:rPr>
          <w:rFonts w:ascii="Times New Roman" w:hAnsi="Times New Roman" w:cs="Times New Roman"/>
          <w:sz w:val="28"/>
          <w:szCs w:val="28"/>
        </w:rPr>
        <w:t>Зарубежный научный консультант:</w:t>
      </w:r>
    </w:p>
    <w:p w14:paraId="558CFE66" w14:textId="77777777" w:rsidR="008873F1" w:rsidRPr="007A573F" w:rsidRDefault="008873F1" w:rsidP="00986953">
      <w:pPr>
        <w:spacing w:after="0" w:line="240" w:lineRule="auto"/>
        <w:ind w:left="709" w:hanging="709"/>
        <w:jc w:val="right"/>
        <w:rPr>
          <w:rFonts w:ascii="Times New Roman" w:hAnsi="Times New Roman" w:cs="Times New Roman"/>
          <w:sz w:val="28"/>
          <w:szCs w:val="28"/>
        </w:rPr>
      </w:pPr>
      <w:proofErr w:type="spellStart"/>
      <w:r w:rsidRPr="007A573F">
        <w:rPr>
          <w:rFonts w:ascii="Times New Roman" w:hAnsi="Times New Roman" w:cs="Times New Roman"/>
          <w:sz w:val="28"/>
          <w:szCs w:val="28"/>
        </w:rPr>
        <w:t>Милетенко</w:t>
      </w:r>
      <w:proofErr w:type="spellEnd"/>
      <w:r w:rsidRPr="007A573F">
        <w:rPr>
          <w:rFonts w:ascii="Times New Roman" w:hAnsi="Times New Roman" w:cs="Times New Roman"/>
          <w:sz w:val="28"/>
          <w:szCs w:val="28"/>
        </w:rPr>
        <w:t xml:space="preserve"> Н.А., к.т.н., </w:t>
      </w:r>
      <w:proofErr w:type="spellStart"/>
      <w:r w:rsidR="00986953" w:rsidRPr="007A573F">
        <w:rPr>
          <w:rFonts w:ascii="Times New Roman" w:hAnsi="Times New Roman" w:cs="Times New Roman"/>
          <w:sz w:val="28"/>
          <w:szCs w:val="28"/>
        </w:rPr>
        <w:t>с.н.с</w:t>
      </w:r>
      <w:proofErr w:type="spellEnd"/>
      <w:r w:rsidR="00986953" w:rsidRPr="007A573F">
        <w:rPr>
          <w:rFonts w:ascii="Times New Roman" w:hAnsi="Times New Roman" w:cs="Times New Roman"/>
          <w:sz w:val="28"/>
          <w:szCs w:val="28"/>
        </w:rPr>
        <w:t>.</w:t>
      </w:r>
    </w:p>
    <w:p w14:paraId="1D087483" w14:textId="77777777" w:rsidR="008873F1" w:rsidRPr="007A573F" w:rsidRDefault="008873F1" w:rsidP="00986953">
      <w:pPr>
        <w:spacing w:after="0" w:line="240" w:lineRule="auto"/>
        <w:ind w:left="709" w:hanging="709"/>
        <w:jc w:val="right"/>
        <w:rPr>
          <w:rFonts w:ascii="Times New Roman" w:hAnsi="Times New Roman" w:cs="Times New Roman"/>
          <w:sz w:val="28"/>
          <w:szCs w:val="28"/>
        </w:rPr>
      </w:pPr>
    </w:p>
    <w:p w14:paraId="686A76D1" w14:textId="77777777" w:rsidR="008873F1" w:rsidRPr="007A573F" w:rsidRDefault="008873F1" w:rsidP="00986953">
      <w:pPr>
        <w:spacing w:after="0" w:line="240" w:lineRule="auto"/>
        <w:rPr>
          <w:rFonts w:ascii="Times New Roman" w:hAnsi="Times New Roman" w:cs="Times New Roman"/>
          <w:sz w:val="28"/>
          <w:szCs w:val="28"/>
        </w:rPr>
      </w:pPr>
    </w:p>
    <w:p w14:paraId="575D16BA"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293DBF81"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40E87AD9"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31BDBF82"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5768AE8C" w14:textId="77777777" w:rsidR="00986953" w:rsidRPr="007A573F" w:rsidRDefault="00986953" w:rsidP="00986953">
      <w:pPr>
        <w:spacing w:after="0" w:line="240" w:lineRule="auto"/>
        <w:ind w:left="709" w:hanging="709"/>
        <w:jc w:val="center"/>
        <w:rPr>
          <w:rFonts w:ascii="Times New Roman" w:hAnsi="Times New Roman" w:cs="Times New Roman"/>
          <w:sz w:val="28"/>
          <w:szCs w:val="28"/>
        </w:rPr>
      </w:pPr>
    </w:p>
    <w:p w14:paraId="65FD2645"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3BB2171C"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p>
    <w:p w14:paraId="3A2D522E" w14:textId="77777777" w:rsidR="008873F1" w:rsidRPr="007A573F" w:rsidRDefault="008873F1" w:rsidP="00986953">
      <w:pPr>
        <w:spacing w:after="0" w:line="240" w:lineRule="auto"/>
        <w:ind w:left="709" w:hanging="709"/>
        <w:jc w:val="center"/>
        <w:rPr>
          <w:rFonts w:ascii="Times New Roman" w:hAnsi="Times New Roman" w:cs="Times New Roman"/>
          <w:sz w:val="28"/>
          <w:szCs w:val="28"/>
        </w:rPr>
      </w:pPr>
      <w:r w:rsidRPr="007A573F">
        <w:rPr>
          <w:rFonts w:ascii="Times New Roman" w:hAnsi="Times New Roman" w:cs="Times New Roman"/>
          <w:sz w:val="28"/>
          <w:szCs w:val="28"/>
        </w:rPr>
        <w:t>Республика Казахстан</w:t>
      </w:r>
    </w:p>
    <w:p w14:paraId="77B693B6" w14:textId="77777777" w:rsidR="002D0B77" w:rsidRPr="007A573F" w:rsidRDefault="00A865D0" w:rsidP="00986953">
      <w:pPr>
        <w:spacing w:after="0" w:line="240" w:lineRule="auto"/>
        <w:ind w:left="709" w:hanging="709"/>
        <w:jc w:val="center"/>
        <w:rPr>
          <w:rFonts w:ascii="Times New Roman" w:hAnsi="Times New Roman" w:cs="Times New Roman"/>
          <w:sz w:val="28"/>
          <w:szCs w:val="28"/>
        </w:rPr>
      </w:pPr>
      <w:r w:rsidRPr="007A573F">
        <w:rPr>
          <w:rFonts w:ascii="Times New Roman" w:hAnsi="Times New Roman" w:cs="Times New Roman"/>
          <w:sz w:val="28"/>
          <w:szCs w:val="28"/>
        </w:rPr>
        <w:t>Алматы, 2024</w:t>
      </w:r>
    </w:p>
    <w:p w14:paraId="324DA7A0" w14:textId="77777777" w:rsidR="0044587B" w:rsidRPr="007A573F" w:rsidRDefault="0044587B" w:rsidP="0044587B">
      <w:pPr>
        <w:keepNext/>
        <w:keepLines/>
        <w:tabs>
          <w:tab w:val="left" w:pos="2805"/>
          <w:tab w:val="center" w:pos="4819"/>
        </w:tabs>
        <w:spacing w:before="240" w:after="0"/>
        <w:jc w:val="center"/>
        <w:outlineLvl w:val="0"/>
        <w:rPr>
          <w:rFonts w:ascii="Times New Roman" w:eastAsiaTheme="majorEastAsia" w:hAnsi="Times New Roman" w:cs="Times New Roman"/>
          <w:b/>
          <w:color w:val="000000" w:themeColor="text1"/>
          <w:sz w:val="28"/>
          <w:szCs w:val="28"/>
        </w:rPr>
      </w:pPr>
      <w:bookmarkStart w:id="0" w:name="_Toc164947857"/>
      <w:r w:rsidRPr="007A573F">
        <w:rPr>
          <w:rFonts w:ascii="Times New Roman" w:eastAsiaTheme="majorEastAsia" w:hAnsi="Times New Roman" w:cs="Times New Roman"/>
          <w:b/>
          <w:color w:val="000000" w:themeColor="text1"/>
          <w:sz w:val="28"/>
          <w:szCs w:val="28"/>
        </w:rPr>
        <w:lastRenderedPageBreak/>
        <w:t>СОДЕРЖАНИЕ</w:t>
      </w:r>
    </w:p>
    <w:tbl>
      <w:tblPr>
        <w:tblStyle w:val="32"/>
        <w:tblW w:w="0" w:type="auto"/>
        <w:tblInd w:w="-4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8"/>
        <w:gridCol w:w="8930"/>
        <w:gridCol w:w="561"/>
      </w:tblGrid>
      <w:tr w:rsidR="0044587B" w:rsidRPr="007A573F" w14:paraId="01472CCE" w14:textId="77777777" w:rsidTr="007E733F">
        <w:tc>
          <w:tcPr>
            <w:tcW w:w="568" w:type="dxa"/>
          </w:tcPr>
          <w:p w14:paraId="68247E5D" w14:textId="77777777" w:rsidR="0044587B" w:rsidRPr="007A573F" w:rsidRDefault="0044587B" w:rsidP="0044587B">
            <w:pPr>
              <w:rPr>
                <w:rFonts w:ascii="Times New Roman" w:hAnsi="Times New Roman" w:cs="Times New Roman"/>
                <w:sz w:val="28"/>
                <w:szCs w:val="28"/>
              </w:rPr>
            </w:pPr>
          </w:p>
        </w:tc>
        <w:tc>
          <w:tcPr>
            <w:tcW w:w="8930" w:type="dxa"/>
          </w:tcPr>
          <w:p w14:paraId="5B109C70" w14:textId="77777777" w:rsidR="0044587B" w:rsidRPr="007A573F" w:rsidRDefault="0044587B" w:rsidP="0044587B">
            <w:pPr>
              <w:rPr>
                <w:rFonts w:ascii="Times New Roman" w:hAnsi="Times New Roman" w:cs="Times New Roman"/>
                <w:b/>
                <w:sz w:val="28"/>
                <w:szCs w:val="28"/>
              </w:rPr>
            </w:pPr>
            <w:r w:rsidRPr="007A573F">
              <w:rPr>
                <w:rFonts w:ascii="Times New Roman" w:hAnsi="Times New Roman" w:cs="Times New Roman"/>
                <w:b/>
                <w:sz w:val="28"/>
                <w:szCs w:val="28"/>
              </w:rPr>
              <w:t>НОРМАТИВНЫЕ ССЫЛКИ</w:t>
            </w:r>
          </w:p>
        </w:tc>
        <w:tc>
          <w:tcPr>
            <w:tcW w:w="561" w:type="dxa"/>
          </w:tcPr>
          <w:p w14:paraId="274E48AF"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2</w:t>
            </w:r>
          </w:p>
        </w:tc>
      </w:tr>
      <w:tr w:rsidR="0044587B" w:rsidRPr="007A573F" w14:paraId="5BD8A578" w14:textId="77777777" w:rsidTr="007E733F">
        <w:tc>
          <w:tcPr>
            <w:tcW w:w="568" w:type="dxa"/>
          </w:tcPr>
          <w:p w14:paraId="228E9C66" w14:textId="77777777" w:rsidR="0044587B" w:rsidRPr="007A573F" w:rsidRDefault="0044587B" w:rsidP="0044587B">
            <w:pPr>
              <w:rPr>
                <w:rFonts w:ascii="Times New Roman" w:hAnsi="Times New Roman" w:cs="Times New Roman"/>
                <w:sz w:val="28"/>
                <w:szCs w:val="28"/>
              </w:rPr>
            </w:pPr>
          </w:p>
        </w:tc>
        <w:tc>
          <w:tcPr>
            <w:tcW w:w="8930" w:type="dxa"/>
          </w:tcPr>
          <w:p w14:paraId="5412CC6C" w14:textId="77777777" w:rsidR="0044587B" w:rsidRPr="007A573F" w:rsidRDefault="0044587B" w:rsidP="0044587B">
            <w:pPr>
              <w:rPr>
                <w:rFonts w:ascii="Times New Roman" w:hAnsi="Times New Roman" w:cs="Times New Roman"/>
                <w:b/>
                <w:sz w:val="28"/>
                <w:szCs w:val="28"/>
              </w:rPr>
            </w:pPr>
            <w:r w:rsidRPr="007A573F">
              <w:rPr>
                <w:rFonts w:ascii="Times New Roman" w:hAnsi="Times New Roman" w:cs="Times New Roman"/>
                <w:b/>
                <w:sz w:val="28"/>
                <w:szCs w:val="28"/>
              </w:rPr>
              <w:t>ОБОЗНАЧЕНИЯ И СОКРАЩЕНИЯ</w:t>
            </w:r>
          </w:p>
        </w:tc>
        <w:tc>
          <w:tcPr>
            <w:tcW w:w="561" w:type="dxa"/>
          </w:tcPr>
          <w:p w14:paraId="703928A1"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3</w:t>
            </w:r>
          </w:p>
        </w:tc>
      </w:tr>
      <w:tr w:rsidR="0044587B" w:rsidRPr="007A573F" w14:paraId="31B11156" w14:textId="77777777" w:rsidTr="007E733F">
        <w:tc>
          <w:tcPr>
            <w:tcW w:w="568" w:type="dxa"/>
          </w:tcPr>
          <w:p w14:paraId="2150C589" w14:textId="77777777" w:rsidR="0044587B" w:rsidRPr="007A573F" w:rsidRDefault="0044587B" w:rsidP="0044587B">
            <w:pPr>
              <w:rPr>
                <w:rFonts w:ascii="Times New Roman" w:hAnsi="Times New Roman" w:cs="Times New Roman"/>
                <w:sz w:val="28"/>
                <w:szCs w:val="28"/>
              </w:rPr>
            </w:pPr>
          </w:p>
        </w:tc>
        <w:tc>
          <w:tcPr>
            <w:tcW w:w="8930" w:type="dxa"/>
          </w:tcPr>
          <w:p w14:paraId="32B6E38D" w14:textId="77777777" w:rsidR="0044587B" w:rsidRPr="007A573F" w:rsidRDefault="0044587B" w:rsidP="0044587B">
            <w:pPr>
              <w:rPr>
                <w:rFonts w:ascii="Times New Roman" w:hAnsi="Times New Roman" w:cs="Times New Roman"/>
                <w:b/>
                <w:sz w:val="28"/>
                <w:szCs w:val="28"/>
              </w:rPr>
            </w:pPr>
            <w:r w:rsidRPr="007A573F">
              <w:rPr>
                <w:rFonts w:ascii="Times New Roman" w:hAnsi="Times New Roman" w:cs="Times New Roman"/>
                <w:b/>
                <w:sz w:val="28"/>
                <w:szCs w:val="28"/>
              </w:rPr>
              <w:t>ВВЕДЕНИЕ</w:t>
            </w:r>
          </w:p>
        </w:tc>
        <w:tc>
          <w:tcPr>
            <w:tcW w:w="561" w:type="dxa"/>
          </w:tcPr>
          <w:p w14:paraId="2D445657"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4</w:t>
            </w:r>
          </w:p>
        </w:tc>
      </w:tr>
      <w:tr w:rsidR="0044587B" w:rsidRPr="007A573F" w14:paraId="7C965A2C" w14:textId="77777777" w:rsidTr="007E733F">
        <w:tc>
          <w:tcPr>
            <w:tcW w:w="568" w:type="dxa"/>
          </w:tcPr>
          <w:p w14:paraId="70F2DFE3"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1</w:t>
            </w:r>
          </w:p>
        </w:tc>
        <w:tc>
          <w:tcPr>
            <w:tcW w:w="8930" w:type="dxa"/>
          </w:tcPr>
          <w:p w14:paraId="30840AE4" w14:textId="77777777" w:rsidR="0044587B" w:rsidRPr="007A573F" w:rsidRDefault="005D5D71" w:rsidP="0044587B">
            <w:pPr>
              <w:rPr>
                <w:rFonts w:ascii="Times New Roman" w:hAnsi="Times New Roman" w:cs="Times New Roman"/>
                <w:b/>
                <w:sz w:val="28"/>
                <w:szCs w:val="28"/>
              </w:rPr>
            </w:pPr>
            <w:r w:rsidRPr="007A573F">
              <w:rPr>
                <w:rFonts w:ascii="Times New Roman" w:hAnsi="Times New Roman" w:cs="Times New Roman"/>
                <w:b/>
                <w:sz w:val="28"/>
                <w:szCs w:val="28"/>
              </w:rPr>
              <w:t>ОБЗОР И АНАЛИЗ СОСТОЯНИЯ ВЫСОТНЫХ, УНИКАЛЬНЫХ И ПОДЗЕМНЫХ ЗДАНИЙ И СООРУЖЕНИЙ В Г.АЛМАТЫ</w:t>
            </w:r>
          </w:p>
        </w:tc>
        <w:tc>
          <w:tcPr>
            <w:tcW w:w="561" w:type="dxa"/>
          </w:tcPr>
          <w:p w14:paraId="54A29761" w14:textId="77777777" w:rsidR="0044587B" w:rsidRPr="007A573F" w:rsidRDefault="005D5D71" w:rsidP="0044587B">
            <w:pPr>
              <w:rPr>
                <w:rFonts w:ascii="Times New Roman" w:hAnsi="Times New Roman" w:cs="Times New Roman"/>
                <w:sz w:val="28"/>
                <w:szCs w:val="28"/>
              </w:rPr>
            </w:pPr>
            <w:r w:rsidRPr="007A573F">
              <w:rPr>
                <w:rFonts w:ascii="Times New Roman" w:hAnsi="Times New Roman" w:cs="Times New Roman"/>
                <w:sz w:val="28"/>
                <w:szCs w:val="28"/>
              </w:rPr>
              <w:t>8</w:t>
            </w:r>
          </w:p>
        </w:tc>
      </w:tr>
      <w:tr w:rsidR="00F123B6" w:rsidRPr="007A573F" w14:paraId="1A58EE4B" w14:textId="77777777" w:rsidTr="007E733F">
        <w:tc>
          <w:tcPr>
            <w:tcW w:w="568" w:type="dxa"/>
          </w:tcPr>
          <w:p w14:paraId="2F0E4671" w14:textId="77777777" w:rsidR="00F123B6"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1.1</w:t>
            </w:r>
          </w:p>
        </w:tc>
        <w:tc>
          <w:tcPr>
            <w:tcW w:w="8930" w:type="dxa"/>
          </w:tcPr>
          <w:p w14:paraId="51B12BA6" w14:textId="77777777" w:rsidR="00F123B6"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Актуальность задачи проведения геодезического мониторинга высотных и уникальных зданий и подземных сооружений</w:t>
            </w:r>
          </w:p>
        </w:tc>
        <w:tc>
          <w:tcPr>
            <w:tcW w:w="561" w:type="dxa"/>
          </w:tcPr>
          <w:p w14:paraId="14E46DE7" w14:textId="77777777" w:rsidR="00F123B6"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8</w:t>
            </w:r>
          </w:p>
        </w:tc>
      </w:tr>
      <w:tr w:rsidR="00F123B6" w:rsidRPr="007A573F" w14:paraId="39060D58" w14:textId="77777777" w:rsidTr="007E733F">
        <w:tc>
          <w:tcPr>
            <w:tcW w:w="568" w:type="dxa"/>
          </w:tcPr>
          <w:p w14:paraId="60BA6FA3" w14:textId="77777777" w:rsidR="00F123B6"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1.2</w:t>
            </w:r>
          </w:p>
        </w:tc>
        <w:tc>
          <w:tcPr>
            <w:tcW w:w="8930" w:type="dxa"/>
          </w:tcPr>
          <w:p w14:paraId="6B59A97D" w14:textId="77777777" w:rsidR="00F123B6"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Анализ состояния высотных зданий в Алатауском районе</w:t>
            </w:r>
          </w:p>
        </w:tc>
        <w:tc>
          <w:tcPr>
            <w:tcW w:w="561" w:type="dxa"/>
          </w:tcPr>
          <w:p w14:paraId="69C8021D" w14:textId="77777777" w:rsidR="00F123B6"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11</w:t>
            </w:r>
          </w:p>
        </w:tc>
      </w:tr>
      <w:tr w:rsidR="00DD099B" w:rsidRPr="007A573F" w14:paraId="30B7136F" w14:textId="77777777" w:rsidTr="007E733F">
        <w:tc>
          <w:tcPr>
            <w:tcW w:w="568" w:type="dxa"/>
          </w:tcPr>
          <w:p w14:paraId="383AB7A5" w14:textId="77777777" w:rsidR="00DD099B" w:rsidRPr="007A573F" w:rsidRDefault="001E1A07" w:rsidP="0044587B">
            <w:pPr>
              <w:rPr>
                <w:rFonts w:ascii="Times New Roman" w:hAnsi="Times New Roman" w:cs="Times New Roman"/>
                <w:sz w:val="28"/>
                <w:szCs w:val="28"/>
              </w:rPr>
            </w:pPr>
            <w:r w:rsidRPr="007A573F">
              <w:rPr>
                <w:rFonts w:ascii="Times New Roman" w:hAnsi="Times New Roman" w:cs="Times New Roman"/>
                <w:sz w:val="28"/>
                <w:szCs w:val="28"/>
              </w:rPr>
              <w:t>1.3</w:t>
            </w:r>
          </w:p>
        </w:tc>
        <w:tc>
          <w:tcPr>
            <w:tcW w:w="8930" w:type="dxa"/>
          </w:tcPr>
          <w:p w14:paraId="3FA40424" w14:textId="77777777" w:rsidR="00DD099B" w:rsidRPr="007A573F" w:rsidRDefault="00771CFF" w:rsidP="00673AA4">
            <w:pPr>
              <w:rPr>
                <w:rFonts w:ascii="Times New Roman" w:hAnsi="Times New Roman" w:cs="Times New Roman"/>
                <w:sz w:val="28"/>
                <w:szCs w:val="28"/>
              </w:rPr>
            </w:pPr>
            <w:r w:rsidRPr="007A573F">
              <w:rPr>
                <w:rFonts w:ascii="Times New Roman" w:hAnsi="Times New Roman" w:cs="Times New Roman"/>
                <w:sz w:val="28"/>
                <w:szCs w:val="28"/>
              </w:rPr>
              <w:t>Автоматизированная система мониторинга деформационных процессов зданий и сооружений</w:t>
            </w:r>
          </w:p>
        </w:tc>
        <w:tc>
          <w:tcPr>
            <w:tcW w:w="561" w:type="dxa"/>
          </w:tcPr>
          <w:p w14:paraId="123FB2B2" w14:textId="77777777" w:rsidR="00DD099B"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16</w:t>
            </w:r>
          </w:p>
        </w:tc>
      </w:tr>
      <w:tr w:rsidR="00F123B6" w:rsidRPr="007A573F" w14:paraId="774343B6" w14:textId="77777777" w:rsidTr="007E733F">
        <w:tc>
          <w:tcPr>
            <w:tcW w:w="568" w:type="dxa"/>
          </w:tcPr>
          <w:p w14:paraId="7A7148B6" w14:textId="77777777" w:rsidR="00F123B6" w:rsidRPr="007A573F" w:rsidRDefault="001E1A07" w:rsidP="0044587B">
            <w:pPr>
              <w:rPr>
                <w:rFonts w:ascii="Times New Roman" w:hAnsi="Times New Roman" w:cs="Times New Roman"/>
                <w:sz w:val="28"/>
                <w:szCs w:val="28"/>
              </w:rPr>
            </w:pPr>
            <w:r w:rsidRPr="007A573F">
              <w:rPr>
                <w:rFonts w:ascii="Times New Roman" w:hAnsi="Times New Roman" w:cs="Times New Roman"/>
                <w:sz w:val="28"/>
                <w:szCs w:val="28"/>
              </w:rPr>
              <w:t>1.4</w:t>
            </w:r>
          </w:p>
        </w:tc>
        <w:tc>
          <w:tcPr>
            <w:tcW w:w="8930" w:type="dxa"/>
          </w:tcPr>
          <w:p w14:paraId="66FF6194" w14:textId="77777777" w:rsidR="00F123B6" w:rsidRPr="007A573F" w:rsidRDefault="00F123B6" w:rsidP="00673AA4">
            <w:pPr>
              <w:rPr>
                <w:rFonts w:ascii="Times New Roman" w:hAnsi="Times New Roman" w:cs="Times New Roman"/>
                <w:sz w:val="28"/>
                <w:szCs w:val="28"/>
              </w:rPr>
            </w:pPr>
            <w:r w:rsidRPr="007A573F">
              <w:rPr>
                <w:rFonts w:ascii="Times New Roman" w:hAnsi="Times New Roman" w:cs="Times New Roman"/>
                <w:sz w:val="28"/>
                <w:szCs w:val="28"/>
              </w:rPr>
              <w:t>Анализ современных маркшейдерско-геодезических методов наблюдения за уникальными гидротехническими сооружениями</w:t>
            </w:r>
          </w:p>
        </w:tc>
        <w:tc>
          <w:tcPr>
            <w:tcW w:w="561" w:type="dxa"/>
          </w:tcPr>
          <w:p w14:paraId="6E4F6785" w14:textId="77777777" w:rsidR="00F123B6"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24</w:t>
            </w:r>
          </w:p>
        </w:tc>
      </w:tr>
      <w:tr w:rsidR="0044587B" w:rsidRPr="007A573F" w14:paraId="67E680CA" w14:textId="77777777" w:rsidTr="007E733F">
        <w:tc>
          <w:tcPr>
            <w:tcW w:w="568" w:type="dxa"/>
          </w:tcPr>
          <w:p w14:paraId="6A899A9F"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2</w:t>
            </w:r>
          </w:p>
        </w:tc>
        <w:tc>
          <w:tcPr>
            <w:tcW w:w="8930" w:type="dxa"/>
          </w:tcPr>
          <w:p w14:paraId="3BFDA931" w14:textId="77777777" w:rsidR="0044587B" w:rsidRPr="007A573F" w:rsidRDefault="005A0C49" w:rsidP="00D2275F">
            <w:pPr>
              <w:rPr>
                <w:rFonts w:ascii="Times New Roman" w:hAnsi="Times New Roman" w:cs="Times New Roman"/>
                <w:b/>
                <w:sz w:val="28"/>
                <w:szCs w:val="28"/>
                <w:lang w:val="kk-KZ"/>
              </w:rPr>
            </w:pPr>
            <w:r w:rsidRPr="007A573F">
              <w:rPr>
                <w:rFonts w:ascii="Times New Roman" w:hAnsi="Times New Roman" w:cs="Times New Roman"/>
                <w:b/>
                <w:sz w:val="28"/>
                <w:szCs w:val="28"/>
              </w:rPr>
              <w:t xml:space="preserve">МЕТОДИКА ГЕОДЕЗИЧЕСКОГО МОНИТОРИНГА ВЫСОТНЫХ </w:t>
            </w:r>
            <w:r w:rsidR="00D2275F" w:rsidRPr="007A573F">
              <w:rPr>
                <w:rFonts w:ascii="Times New Roman" w:hAnsi="Times New Roman" w:cs="Times New Roman"/>
                <w:b/>
                <w:sz w:val="28"/>
                <w:szCs w:val="28"/>
              </w:rPr>
              <w:t>И УНИКАЛЬНЫХ</w:t>
            </w:r>
            <w:r w:rsidRPr="007A573F">
              <w:rPr>
                <w:rFonts w:ascii="Times New Roman" w:hAnsi="Times New Roman" w:cs="Times New Roman"/>
                <w:b/>
                <w:sz w:val="28"/>
                <w:szCs w:val="28"/>
              </w:rPr>
              <w:t xml:space="preserve"> </w:t>
            </w:r>
            <w:r w:rsidR="00D2275F" w:rsidRPr="007A573F">
              <w:rPr>
                <w:rFonts w:ascii="Times New Roman" w:hAnsi="Times New Roman" w:cs="Times New Roman"/>
                <w:b/>
                <w:sz w:val="28"/>
                <w:szCs w:val="28"/>
              </w:rPr>
              <w:t xml:space="preserve">ЗДАНИЙ И </w:t>
            </w:r>
            <w:r w:rsidRPr="007A573F">
              <w:rPr>
                <w:rFonts w:ascii="Times New Roman" w:hAnsi="Times New Roman" w:cs="Times New Roman"/>
                <w:b/>
                <w:sz w:val="28"/>
                <w:szCs w:val="28"/>
              </w:rPr>
              <w:t>СООРУЖЕНИЙ</w:t>
            </w:r>
          </w:p>
        </w:tc>
        <w:tc>
          <w:tcPr>
            <w:tcW w:w="561" w:type="dxa"/>
          </w:tcPr>
          <w:p w14:paraId="0D509811" w14:textId="77777777" w:rsidR="0044587B"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30</w:t>
            </w:r>
          </w:p>
        </w:tc>
      </w:tr>
      <w:tr w:rsidR="00322EE7" w:rsidRPr="007A573F" w14:paraId="46A6D20E" w14:textId="77777777" w:rsidTr="007E733F">
        <w:tc>
          <w:tcPr>
            <w:tcW w:w="568" w:type="dxa"/>
          </w:tcPr>
          <w:p w14:paraId="10E7C391" w14:textId="77777777" w:rsidR="00322EE7" w:rsidRPr="007A573F" w:rsidRDefault="00322EE7" w:rsidP="0044587B">
            <w:pPr>
              <w:rPr>
                <w:rFonts w:ascii="Times New Roman" w:hAnsi="Times New Roman" w:cs="Times New Roman"/>
                <w:sz w:val="28"/>
                <w:szCs w:val="28"/>
              </w:rPr>
            </w:pPr>
            <w:r w:rsidRPr="007A573F">
              <w:rPr>
                <w:rFonts w:ascii="Times New Roman" w:hAnsi="Times New Roman" w:cs="Times New Roman"/>
                <w:sz w:val="28"/>
                <w:szCs w:val="28"/>
              </w:rPr>
              <w:t>2.</w:t>
            </w:r>
            <w:r w:rsidR="001C4AD3" w:rsidRPr="007A573F">
              <w:rPr>
                <w:rFonts w:ascii="Times New Roman" w:hAnsi="Times New Roman" w:cs="Times New Roman"/>
                <w:sz w:val="28"/>
                <w:szCs w:val="28"/>
              </w:rPr>
              <w:t>1</w:t>
            </w:r>
          </w:p>
        </w:tc>
        <w:tc>
          <w:tcPr>
            <w:tcW w:w="8930" w:type="dxa"/>
          </w:tcPr>
          <w:p w14:paraId="264640A8" w14:textId="77777777" w:rsidR="00322EE7" w:rsidRPr="007A573F" w:rsidRDefault="00322EE7" w:rsidP="0044587B">
            <w:pPr>
              <w:rPr>
                <w:rFonts w:ascii="Times New Roman" w:hAnsi="Times New Roman" w:cs="Times New Roman"/>
                <w:sz w:val="28"/>
                <w:szCs w:val="28"/>
              </w:rPr>
            </w:pPr>
            <w:r w:rsidRPr="007A573F">
              <w:rPr>
                <w:rFonts w:ascii="Times New Roman" w:hAnsi="Times New Roman" w:cs="Times New Roman"/>
                <w:sz w:val="28"/>
                <w:szCs w:val="28"/>
              </w:rPr>
              <w:t>Основные этапы геодезического мониторинга деформационных процессов высотных и уникальных зданий и сооружений</w:t>
            </w:r>
          </w:p>
        </w:tc>
        <w:tc>
          <w:tcPr>
            <w:tcW w:w="561" w:type="dxa"/>
          </w:tcPr>
          <w:p w14:paraId="702B4299" w14:textId="77777777" w:rsidR="00322EE7"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30</w:t>
            </w:r>
          </w:p>
        </w:tc>
      </w:tr>
      <w:tr w:rsidR="00673AA4" w:rsidRPr="007A573F" w14:paraId="2C91C011" w14:textId="77777777" w:rsidTr="007E733F">
        <w:tc>
          <w:tcPr>
            <w:tcW w:w="568" w:type="dxa"/>
          </w:tcPr>
          <w:p w14:paraId="08D54146" w14:textId="77777777" w:rsidR="00673AA4" w:rsidRPr="007A573F" w:rsidRDefault="00673AA4" w:rsidP="0044587B">
            <w:pPr>
              <w:rPr>
                <w:rFonts w:ascii="Times New Roman" w:hAnsi="Times New Roman" w:cs="Times New Roman"/>
                <w:sz w:val="28"/>
                <w:szCs w:val="28"/>
              </w:rPr>
            </w:pPr>
            <w:r w:rsidRPr="007A573F">
              <w:rPr>
                <w:rFonts w:ascii="Times New Roman" w:hAnsi="Times New Roman" w:cs="Times New Roman"/>
                <w:sz w:val="28"/>
                <w:szCs w:val="28"/>
              </w:rPr>
              <w:t>2.</w:t>
            </w:r>
            <w:r w:rsidR="001C4AD3" w:rsidRPr="007A573F">
              <w:rPr>
                <w:rFonts w:ascii="Times New Roman" w:hAnsi="Times New Roman" w:cs="Times New Roman"/>
                <w:sz w:val="28"/>
                <w:szCs w:val="28"/>
              </w:rPr>
              <w:t>2</w:t>
            </w:r>
          </w:p>
        </w:tc>
        <w:tc>
          <w:tcPr>
            <w:tcW w:w="8930" w:type="dxa"/>
          </w:tcPr>
          <w:p w14:paraId="7835DA44" w14:textId="77777777" w:rsidR="00673AA4" w:rsidRPr="007A573F" w:rsidRDefault="00924BD4" w:rsidP="00F123B6">
            <w:pPr>
              <w:rPr>
                <w:rFonts w:ascii="Times New Roman" w:hAnsi="Times New Roman" w:cs="Times New Roman"/>
                <w:b/>
                <w:sz w:val="28"/>
                <w:szCs w:val="28"/>
              </w:rPr>
            </w:pPr>
            <w:r w:rsidRPr="007A573F">
              <w:rPr>
                <w:rFonts w:ascii="Times New Roman" w:hAnsi="Times New Roman" w:cs="Times New Roman"/>
                <w:sz w:val="28"/>
                <w:szCs w:val="28"/>
              </w:rPr>
              <w:t>Рельеф и ин</w:t>
            </w:r>
            <w:r w:rsidR="00F123B6" w:rsidRPr="007A573F">
              <w:rPr>
                <w:rFonts w:ascii="Times New Roman" w:hAnsi="Times New Roman" w:cs="Times New Roman"/>
                <w:sz w:val="28"/>
                <w:szCs w:val="28"/>
              </w:rPr>
              <w:t>женерно-геологические условия</w:t>
            </w:r>
            <w:r w:rsidRPr="007A573F">
              <w:rPr>
                <w:rFonts w:ascii="Times New Roman" w:hAnsi="Times New Roman" w:cs="Times New Roman"/>
                <w:sz w:val="28"/>
                <w:szCs w:val="28"/>
              </w:rPr>
              <w:t xml:space="preserve"> территории высотного здания</w:t>
            </w:r>
          </w:p>
        </w:tc>
        <w:tc>
          <w:tcPr>
            <w:tcW w:w="561" w:type="dxa"/>
          </w:tcPr>
          <w:p w14:paraId="4503599D" w14:textId="77777777" w:rsidR="00673AA4"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35</w:t>
            </w:r>
          </w:p>
        </w:tc>
      </w:tr>
      <w:tr w:rsidR="0044587B" w:rsidRPr="007A573F" w14:paraId="54EC34A0" w14:textId="77777777" w:rsidTr="007E733F">
        <w:tc>
          <w:tcPr>
            <w:tcW w:w="568" w:type="dxa"/>
          </w:tcPr>
          <w:p w14:paraId="6E821275" w14:textId="77777777" w:rsidR="0044587B" w:rsidRPr="007A573F" w:rsidRDefault="00673AA4" w:rsidP="0044587B">
            <w:pPr>
              <w:rPr>
                <w:rFonts w:ascii="Times New Roman" w:hAnsi="Times New Roman" w:cs="Times New Roman"/>
                <w:sz w:val="28"/>
                <w:szCs w:val="28"/>
              </w:rPr>
            </w:pPr>
            <w:r w:rsidRPr="007A573F">
              <w:rPr>
                <w:rFonts w:ascii="Times New Roman" w:hAnsi="Times New Roman" w:cs="Times New Roman"/>
                <w:sz w:val="28"/>
                <w:szCs w:val="28"/>
              </w:rPr>
              <w:t>2.3</w:t>
            </w:r>
          </w:p>
        </w:tc>
        <w:tc>
          <w:tcPr>
            <w:tcW w:w="8930" w:type="dxa"/>
          </w:tcPr>
          <w:p w14:paraId="0F0AFAE2" w14:textId="77777777" w:rsidR="0044587B" w:rsidRPr="007A573F" w:rsidRDefault="00F123B6" w:rsidP="00E15EFA">
            <w:pPr>
              <w:rPr>
                <w:rFonts w:ascii="Times New Roman" w:hAnsi="Times New Roman" w:cs="Times New Roman"/>
                <w:sz w:val="28"/>
                <w:szCs w:val="28"/>
              </w:rPr>
            </w:pPr>
            <w:r w:rsidRPr="007A573F">
              <w:rPr>
                <w:rFonts w:ascii="Times New Roman" w:hAnsi="Times New Roman" w:cs="Times New Roman"/>
                <w:sz w:val="28"/>
                <w:szCs w:val="28"/>
              </w:rPr>
              <w:t>Высокоточное геометрическое нивелирование вертикальных осадок высотного здания</w:t>
            </w:r>
          </w:p>
        </w:tc>
        <w:tc>
          <w:tcPr>
            <w:tcW w:w="561" w:type="dxa"/>
          </w:tcPr>
          <w:p w14:paraId="334764A1" w14:textId="77777777" w:rsidR="0044587B"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37</w:t>
            </w:r>
          </w:p>
        </w:tc>
      </w:tr>
      <w:tr w:rsidR="00627922" w:rsidRPr="007A573F" w14:paraId="7BC37DB5" w14:textId="77777777" w:rsidTr="007E733F">
        <w:tc>
          <w:tcPr>
            <w:tcW w:w="568" w:type="dxa"/>
          </w:tcPr>
          <w:p w14:paraId="04ABCA8D" w14:textId="77777777" w:rsidR="00627922" w:rsidRPr="007A573F" w:rsidRDefault="00627922" w:rsidP="0044587B">
            <w:pPr>
              <w:rPr>
                <w:rFonts w:ascii="Times New Roman" w:hAnsi="Times New Roman" w:cs="Times New Roman"/>
                <w:sz w:val="28"/>
                <w:szCs w:val="28"/>
              </w:rPr>
            </w:pPr>
            <w:r w:rsidRPr="007A573F">
              <w:rPr>
                <w:rFonts w:ascii="Times New Roman" w:hAnsi="Times New Roman" w:cs="Times New Roman"/>
                <w:sz w:val="28"/>
                <w:szCs w:val="28"/>
              </w:rPr>
              <w:t>2.4</w:t>
            </w:r>
          </w:p>
        </w:tc>
        <w:tc>
          <w:tcPr>
            <w:tcW w:w="8930" w:type="dxa"/>
          </w:tcPr>
          <w:p w14:paraId="4D863054" w14:textId="77777777" w:rsidR="00627922" w:rsidRPr="007A573F" w:rsidRDefault="00F123B6" w:rsidP="00E15EFA">
            <w:pPr>
              <w:rPr>
                <w:rFonts w:ascii="Times New Roman" w:hAnsi="Times New Roman" w:cs="Times New Roman"/>
                <w:sz w:val="28"/>
                <w:szCs w:val="28"/>
              </w:rPr>
            </w:pPr>
            <w:r w:rsidRPr="007A573F">
              <w:rPr>
                <w:rFonts w:ascii="Times New Roman" w:hAnsi="Times New Roman" w:cs="Times New Roman"/>
                <w:sz w:val="28"/>
                <w:szCs w:val="28"/>
              </w:rPr>
              <w:t>Характеристика инженерно-геологических условий территории подземного сооружения</w:t>
            </w:r>
          </w:p>
        </w:tc>
        <w:tc>
          <w:tcPr>
            <w:tcW w:w="561" w:type="dxa"/>
          </w:tcPr>
          <w:p w14:paraId="2FF8EDB1" w14:textId="77777777" w:rsidR="00627922" w:rsidRPr="007A573F" w:rsidRDefault="00F123B6" w:rsidP="0044587B">
            <w:pPr>
              <w:rPr>
                <w:rFonts w:ascii="Times New Roman" w:hAnsi="Times New Roman" w:cs="Times New Roman"/>
                <w:sz w:val="28"/>
                <w:szCs w:val="28"/>
              </w:rPr>
            </w:pPr>
            <w:r w:rsidRPr="007A573F">
              <w:rPr>
                <w:rFonts w:ascii="Times New Roman" w:hAnsi="Times New Roman" w:cs="Times New Roman"/>
                <w:sz w:val="28"/>
                <w:szCs w:val="28"/>
              </w:rPr>
              <w:t>41</w:t>
            </w:r>
          </w:p>
        </w:tc>
      </w:tr>
      <w:tr w:rsidR="0044587B" w:rsidRPr="007A573F" w14:paraId="69C16C7C" w14:textId="77777777" w:rsidTr="007E733F">
        <w:tc>
          <w:tcPr>
            <w:tcW w:w="568" w:type="dxa"/>
          </w:tcPr>
          <w:p w14:paraId="15BA83DD" w14:textId="77777777" w:rsidR="0044587B" w:rsidRPr="007A573F" w:rsidRDefault="00673AA4" w:rsidP="0044587B">
            <w:pPr>
              <w:rPr>
                <w:rFonts w:ascii="Times New Roman" w:hAnsi="Times New Roman" w:cs="Times New Roman"/>
                <w:sz w:val="28"/>
                <w:szCs w:val="28"/>
              </w:rPr>
            </w:pPr>
            <w:r w:rsidRPr="007A573F">
              <w:rPr>
                <w:rFonts w:ascii="Times New Roman" w:hAnsi="Times New Roman" w:cs="Times New Roman"/>
                <w:sz w:val="28"/>
                <w:szCs w:val="28"/>
              </w:rPr>
              <w:t>2.</w:t>
            </w:r>
            <w:r w:rsidR="00627922" w:rsidRPr="007A573F">
              <w:rPr>
                <w:rFonts w:ascii="Times New Roman" w:hAnsi="Times New Roman" w:cs="Times New Roman"/>
                <w:sz w:val="28"/>
                <w:szCs w:val="28"/>
              </w:rPr>
              <w:t>5</w:t>
            </w:r>
          </w:p>
        </w:tc>
        <w:tc>
          <w:tcPr>
            <w:tcW w:w="8930" w:type="dxa"/>
          </w:tcPr>
          <w:p w14:paraId="2F61798C" w14:textId="77777777" w:rsidR="0044587B" w:rsidRPr="007A573F" w:rsidRDefault="001E1A07" w:rsidP="001E1A07">
            <w:pPr>
              <w:rPr>
                <w:rFonts w:ascii="Times New Roman" w:hAnsi="Times New Roman" w:cs="Times New Roman"/>
                <w:sz w:val="28"/>
                <w:szCs w:val="28"/>
              </w:rPr>
            </w:pPr>
            <w:r w:rsidRPr="007A573F">
              <w:rPr>
                <w:rFonts w:ascii="Times New Roman" w:hAnsi="Times New Roman" w:cs="Times New Roman"/>
                <w:sz w:val="28"/>
                <w:szCs w:val="28"/>
              </w:rPr>
              <w:t>Проведение геодезических измерений вертикальных осадок подземного сооружения</w:t>
            </w:r>
          </w:p>
        </w:tc>
        <w:tc>
          <w:tcPr>
            <w:tcW w:w="561" w:type="dxa"/>
          </w:tcPr>
          <w:p w14:paraId="4980B58B" w14:textId="77777777" w:rsidR="0044587B" w:rsidRPr="007A573F" w:rsidRDefault="001E1A07" w:rsidP="0044587B">
            <w:pPr>
              <w:rPr>
                <w:rFonts w:ascii="Times New Roman" w:hAnsi="Times New Roman" w:cs="Times New Roman"/>
                <w:sz w:val="28"/>
                <w:szCs w:val="28"/>
              </w:rPr>
            </w:pPr>
            <w:r w:rsidRPr="007A573F">
              <w:rPr>
                <w:rFonts w:ascii="Times New Roman" w:hAnsi="Times New Roman" w:cs="Times New Roman"/>
                <w:sz w:val="28"/>
                <w:szCs w:val="28"/>
              </w:rPr>
              <w:t>50</w:t>
            </w:r>
          </w:p>
        </w:tc>
      </w:tr>
      <w:tr w:rsidR="001E1A07" w:rsidRPr="007A573F" w14:paraId="74EBD5E2" w14:textId="77777777" w:rsidTr="007E733F">
        <w:tc>
          <w:tcPr>
            <w:tcW w:w="568" w:type="dxa"/>
          </w:tcPr>
          <w:p w14:paraId="3C6BCCD4" w14:textId="77777777" w:rsidR="001E1A07" w:rsidRPr="007A573F" w:rsidRDefault="001E1A07" w:rsidP="0044587B">
            <w:pPr>
              <w:rPr>
                <w:rFonts w:ascii="Times New Roman" w:hAnsi="Times New Roman" w:cs="Times New Roman"/>
                <w:sz w:val="28"/>
                <w:szCs w:val="28"/>
              </w:rPr>
            </w:pPr>
            <w:r w:rsidRPr="007A573F">
              <w:rPr>
                <w:rFonts w:ascii="Times New Roman" w:hAnsi="Times New Roman" w:cs="Times New Roman"/>
                <w:sz w:val="28"/>
                <w:szCs w:val="28"/>
              </w:rPr>
              <w:t>2.6</w:t>
            </w:r>
          </w:p>
        </w:tc>
        <w:tc>
          <w:tcPr>
            <w:tcW w:w="8930" w:type="dxa"/>
          </w:tcPr>
          <w:p w14:paraId="0E9DBD8E" w14:textId="77777777" w:rsidR="001E1A07" w:rsidRPr="007A573F" w:rsidRDefault="001E1A07" w:rsidP="0044587B">
            <w:pPr>
              <w:rPr>
                <w:rFonts w:ascii="Times New Roman" w:hAnsi="Times New Roman" w:cs="Times New Roman"/>
                <w:sz w:val="28"/>
                <w:szCs w:val="28"/>
              </w:rPr>
            </w:pPr>
            <w:r w:rsidRPr="007A573F">
              <w:rPr>
                <w:rFonts w:ascii="Times New Roman" w:hAnsi="Times New Roman" w:cs="Times New Roman"/>
                <w:sz w:val="28"/>
                <w:szCs w:val="28"/>
              </w:rPr>
              <w:t>Работы по усилению кровли верхнего этажа подземного сооружения</w:t>
            </w:r>
          </w:p>
        </w:tc>
        <w:tc>
          <w:tcPr>
            <w:tcW w:w="561" w:type="dxa"/>
          </w:tcPr>
          <w:p w14:paraId="547DB093" w14:textId="77777777" w:rsidR="001E1A07" w:rsidRPr="007A573F" w:rsidRDefault="002E0597" w:rsidP="0044587B">
            <w:pPr>
              <w:rPr>
                <w:rFonts w:ascii="Times New Roman" w:hAnsi="Times New Roman" w:cs="Times New Roman"/>
                <w:sz w:val="28"/>
                <w:szCs w:val="28"/>
              </w:rPr>
            </w:pPr>
            <w:r w:rsidRPr="007A573F">
              <w:rPr>
                <w:rFonts w:ascii="Times New Roman" w:hAnsi="Times New Roman" w:cs="Times New Roman"/>
                <w:sz w:val="28"/>
                <w:szCs w:val="28"/>
              </w:rPr>
              <w:t>62</w:t>
            </w:r>
          </w:p>
        </w:tc>
      </w:tr>
      <w:tr w:rsidR="0044587B" w:rsidRPr="007A573F" w14:paraId="483E679A" w14:textId="77777777" w:rsidTr="007E733F">
        <w:tc>
          <w:tcPr>
            <w:tcW w:w="568" w:type="dxa"/>
          </w:tcPr>
          <w:p w14:paraId="1679412E"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3</w:t>
            </w:r>
          </w:p>
        </w:tc>
        <w:tc>
          <w:tcPr>
            <w:tcW w:w="8930" w:type="dxa"/>
          </w:tcPr>
          <w:p w14:paraId="44C641C6" w14:textId="77777777" w:rsidR="00E15EFA" w:rsidRPr="007A573F" w:rsidRDefault="00E15EFA" w:rsidP="00E15EFA">
            <w:pPr>
              <w:rPr>
                <w:rFonts w:ascii="Times New Roman" w:hAnsi="Times New Roman" w:cs="Times New Roman"/>
                <w:b/>
                <w:sz w:val="28"/>
                <w:szCs w:val="28"/>
              </w:rPr>
            </w:pPr>
            <w:r w:rsidRPr="007A573F">
              <w:rPr>
                <w:rFonts w:ascii="Times New Roman" w:hAnsi="Times New Roman" w:cs="Times New Roman"/>
                <w:b/>
                <w:sz w:val="28"/>
                <w:szCs w:val="28"/>
              </w:rPr>
              <w:t>МАТЕМАТИЧЕСКАЯ ОБРАБОТКА РЕЗУЛЬТАТОВ</w:t>
            </w:r>
          </w:p>
          <w:p w14:paraId="04D62E63" w14:textId="77777777" w:rsidR="0044587B" w:rsidRPr="007A573F" w:rsidRDefault="00E15EFA" w:rsidP="00E15EFA">
            <w:pPr>
              <w:rPr>
                <w:rFonts w:ascii="Times New Roman" w:hAnsi="Times New Roman" w:cs="Times New Roman"/>
                <w:b/>
                <w:sz w:val="28"/>
                <w:szCs w:val="28"/>
              </w:rPr>
            </w:pPr>
            <w:r w:rsidRPr="007A573F">
              <w:rPr>
                <w:rFonts w:ascii="Times New Roman" w:hAnsi="Times New Roman" w:cs="Times New Roman"/>
                <w:b/>
                <w:sz w:val="28"/>
                <w:szCs w:val="28"/>
              </w:rPr>
              <w:t>ГЕОДЕЗИЧЕСКОГО МОНИТОРИНГА</w:t>
            </w:r>
          </w:p>
        </w:tc>
        <w:tc>
          <w:tcPr>
            <w:tcW w:w="561" w:type="dxa"/>
          </w:tcPr>
          <w:p w14:paraId="27BE3D32" w14:textId="77777777" w:rsidR="0044587B" w:rsidRPr="007A573F" w:rsidRDefault="002E0597" w:rsidP="0044587B">
            <w:pPr>
              <w:rPr>
                <w:rFonts w:ascii="Times New Roman" w:hAnsi="Times New Roman" w:cs="Times New Roman"/>
                <w:sz w:val="28"/>
                <w:szCs w:val="28"/>
              </w:rPr>
            </w:pPr>
            <w:r w:rsidRPr="007A573F">
              <w:rPr>
                <w:rFonts w:ascii="Times New Roman" w:hAnsi="Times New Roman" w:cs="Times New Roman"/>
                <w:sz w:val="28"/>
                <w:szCs w:val="28"/>
              </w:rPr>
              <w:t>63</w:t>
            </w:r>
          </w:p>
        </w:tc>
      </w:tr>
      <w:tr w:rsidR="0044587B" w:rsidRPr="007A573F" w14:paraId="32E5D580" w14:textId="77777777" w:rsidTr="007E733F">
        <w:tc>
          <w:tcPr>
            <w:tcW w:w="568" w:type="dxa"/>
          </w:tcPr>
          <w:p w14:paraId="1D1960E1"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3.1</w:t>
            </w:r>
          </w:p>
        </w:tc>
        <w:tc>
          <w:tcPr>
            <w:tcW w:w="8930" w:type="dxa"/>
          </w:tcPr>
          <w:p w14:paraId="71A65AB9" w14:textId="77777777" w:rsidR="0044587B" w:rsidRPr="007A573F" w:rsidRDefault="002E0597" w:rsidP="0044587B">
            <w:pPr>
              <w:rPr>
                <w:rFonts w:ascii="Times New Roman" w:hAnsi="Times New Roman" w:cs="Times New Roman"/>
                <w:sz w:val="28"/>
                <w:szCs w:val="28"/>
              </w:rPr>
            </w:pPr>
            <w:r w:rsidRPr="007A573F">
              <w:rPr>
                <w:rFonts w:ascii="Times New Roman" w:hAnsi="Times New Roman" w:cs="Times New Roman"/>
                <w:sz w:val="28"/>
                <w:szCs w:val="28"/>
              </w:rPr>
              <w:t>Вычисление параметров деформаций высотного здания</w:t>
            </w:r>
          </w:p>
        </w:tc>
        <w:tc>
          <w:tcPr>
            <w:tcW w:w="561" w:type="dxa"/>
          </w:tcPr>
          <w:p w14:paraId="15F353E2" w14:textId="77777777" w:rsidR="0044587B" w:rsidRPr="007A573F" w:rsidRDefault="002E0597" w:rsidP="0044587B">
            <w:pPr>
              <w:rPr>
                <w:rFonts w:ascii="Times New Roman" w:hAnsi="Times New Roman" w:cs="Times New Roman"/>
                <w:sz w:val="28"/>
                <w:szCs w:val="28"/>
              </w:rPr>
            </w:pPr>
            <w:r w:rsidRPr="007A573F">
              <w:rPr>
                <w:rFonts w:ascii="Times New Roman" w:hAnsi="Times New Roman" w:cs="Times New Roman"/>
                <w:sz w:val="28"/>
                <w:szCs w:val="28"/>
              </w:rPr>
              <w:t>66</w:t>
            </w:r>
          </w:p>
        </w:tc>
      </w:tr>
      <w:tr w:rsidR="0044587B" w:rsidRPr="007A573F" w14:paraId="562847F5" w14:textId="77777777" w:rsidTr="007E733F">
        <w:tc>
          <w:tcPr>
            <w:tcW w:w="568" w:type="dxa"/>
          </w:tcPr>
          <w:p w14:paraId="363C6585"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3.2</w:t>
            </w:r>
          </w:p>
        </w:tc>
        <w:tc>
          <w:tcPr>
            <w:tcW w:w="8930" w:type="dxa"/>
          </w:tcPr>
          <w:p w14:paraId="460F66DF" w14:textId="77777777" w:rsidR="0044587B" w:rsidRPr="007A573F" w:rsidRDefault="002E0597" w:rsidP="002E0597">
            <w:pPr>
              <w:rPr>
                <w:rFonts w:ascii="Times New Roman" w:hAnsi="Times New Roman" w:cs="Times New Roman"/>
                <w:sz w:val="28"/>
                <w:szCs w:val="28"/>
              </w:rPr>
            </w:pPr>
            <w:r w:rsidRPr="007A573F">
              <w:rPr>
                <w:rFonts w:ascii="Times New Roman" w:hAnsi="Times New Roman" w:cs="Times New Roman"/>
                <w:sz w:val="28"/>
                <w:szCs w:val="28"/>
              </w:rPr>
              <w:t>Вычисление параметров деформаций подземного здания</w:t>
            </w:r>
          </w:p>
        </w:tc>
        <w:tc>
          <w:tcPr>
            <w:tcW w:w="561" w:type="dxa"/>
          </w:tcPr>
          <w:p w14:paraId="57EA64C2" w14:textId="77777777" w:rsidR="0044587B" w:rsidRPr="007A573F" w:rsidRDefault="002E0597" w:rsidP="0044587B">
            <w:pPr>
              <w:rPr>
                <w:rFonts w:ascii="Times New Roman" w:hAnsi="Times New Roman" w:cs="Times New Roman"/>
                <w:sz w:val="28"/>
                <w:szCs w:val="28"/>
              </w:rPr>
            </w:pPr>
            <w:r w:rsidRPr="007A573F">
              <w:rPr>
                <w:rFonts w:ascii="Times New Roman" w:hAnsi="Times New Roman" w:cs="Times New Roman"/>
                <w:sz w:val="28"/>
                <w:szCs w:val="28"/>
              </w:rPr>
              <w:t>75</w:t>
            </w:r>
          </w:p>
        </w:tc>
      </w:tr>
      <w:tr w:rsidR="0044587B" w:rsidRPr="007A573F" w14:paraId="17C73778" w14:textId="77777777" w:rsidTr="007E733F">
        <w:tc>
          <w:tcPr>
            <w:tcW w:w="568" w:type="dxa"/>
          </w:tcPr>
          <w:p w14:paraId="625D67E8"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4</w:t>
            </w:r>
          </w:p>
        </w:tc>
        <w:tc>
          <w:tcPr>
            <w:tcW w:w="8930" w:type="dxa"/>
          </w:tcPr>
          <w:p w14:paraId="34680A52" w14:textId="77777777" w:rsidR="0044587B" w:rsidRPr="007A573F" w:rsidRDefault="0044587B" w:rsidP="00CF4DF8">
            <w:pPr>
              <w:rPr>
                <w:rFonts w:ascii="Times New Roman" w:hAnsi="Times New Roman" w:cs="Times New Roman"/>
                <w:b/>
                <w:sz w:val="28"/>
                <w:szCs w:val="28"/>
              </w:rPr>
            </w:pPr>
            <w:r w:rsidRPr="007A573F">
              <w:rPr>
                <w:rFonts w:ascii="Times New Roman" w:hAnsi="Times New Roman" w:cs="Times New Roman"/>
                <w:b/>
                <w:sz w:val="28"/>
                <w:szCs w:val="28"/>
              </w:rPr>
              <w:t>МОДЕЛИРОВАНИЕ</w:t>
            </w:r>
            <w:r w:rsidR="00673AA4" w:rsidRPr="007A573F">
              <w:rPr>
                <w:rFonts w:ascii="Times New Roman" w:hAnsi="Times New Roman" w:cs="Times New Roman"/>
                <w:b/>
                <w:sz w:val="28"/>
                <w:szCs w:val="28"/>
              </w:rPr>
              <w:t xml:space="preserve"> И ПРОГНОЗИРОВАНИЕ</w:t>
            </w:r>
            <w:r w:rsidRPr="007A573F">
              <w:rPr>
                <w:rFonts w:ascii="Times New Roman" w:hAnsi="Times New Roman" w:cs="Times New Roman"/>
                <w:b/>
                <w:sz w:val="28"/>
                <w:szCs w:val="28"/>
              </w:rPr>
              <w:t xml:space="preserve"> РАЗВИТИЯ ДЕФОРМАЦИОННЫХ ПРОЦЕССОВ </w:t>
            </w:r>
          </w:p>
        </w:tc>
        <w:tc>
          <w:tcPr>
            <w:tcW w:w="561" w:type="dxa"/>
          </w:tcPr>
          <w:p w14:paraId="1660B9DE" w14:textId="77777777" w:rsidR="0044587B" w:rsidRPr="007A573F" w:rsidRDefault="00A337B7" w:rsidP="0044587B">
            <w:pPr>
              <w:rPr>
                <w:rFonts w:ascii="Times New Roman" w:hAnsi="Times New Roman" w:cs="Times New Roman"/>
                <w:sz w:val="28"/>
                <w:szCs w:val="28"/>
              </w:rPr>
            </w:pPr>
            <w:r w:rsidRPr="007A573F">
              <w:rPr>
                <w:rFonts w:ascii="Times New Roman" w:hAnsi="Times New Roman" w:cs="Times New Roman"/>
                <w:sz w:val="28"/>
                <w:szCs w:val="28"/>
              </w:rPr>
              <w:t>76</w:t>
            </w:r>
          </w:p>
        </w:tc>
      </w:tr>
      <w:tr w:rsidR="0044587B" w:rsidRPr="007A573F" w14:paraId="73CC1EBE" w14:textId="77777777" w:rsidTr="007E733F">
        <w:tc>
          <w:tcPr>
            <w:tcW w:w="568" w:type="dxa"/>
          </w:tcPr>
          <w:p w14:paraId="50A7A473"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4.1</w:t>
            </w:r>
          </w:p>
        </w:tc>
        <w:tc>
          <w:tcPr>
            <w:tcW w:w="8930" w:type="dxa"/>
          </w:tcPr>
          <w:p w14:paraId="4A5CAFE9" w14:textId="77777777" w:rsidR="0044587B" w:rsidRPr="007A573F" w:rsidRDefault="002E0597" w:rsidP="002E0597">
            <w:pPr>
              <w:rPr>
                <w:rFonts w:ascii="Times New Roman" w:hAnsi="Times New Roman" w:cs="Times New Roman"/>
                <w:sz w:val="28"/>
                <w:szCs w:val="28"/>
              </w:rPr>
            </w:pPr>
            <w:r w:rsidRPr="007A573F">
              <w:rPr>
                <w:rFonts w:ascii="Times New Roman" w:hAnsi="Times New Roman" w:cs="Times New Roman"/>
                <w:sz w:val="28"/>
                <w:szCs w:val="28"/>
              </w:rPr>
              <w:t>Создание прогнозной математической модели деформационных процессов высотного здания</w:t>
            </w:r>
          </w:p>
        </w:tc>
        <w:tc>
          <w:tcPr>
            <w:tcW w:w="561" w:type="dxa"/>
          </w:tcPr>
          <w:p w14:paraId="60D55935" w14:textId="77777777" w:rsidR="0044587B" w:rsidRPr="007A573F" w:rsidRDefault="00A337B7" w:rsidP="0044587B">
            <w:pPr>
              <w:rPr>
                <w:rFonts w:ascii="Times New Roman" w:hAnsi="Times New Roman" w:cs="Times New Roman"/>
                <w:sz w:val="28"/>
                <w:szCs w:val="28"/>
              </w:rPr>
            </w:pPr>
            <w:r w:rsidRPr="007A573F">
              <w:rPr>
                <w:rFonts w:ascii="Times New Roman" w:hAnsi="Times New Roman" w:cs="Times New Roman"/>
                <w:sz w:val="28"/>
                <w:szCs w:val="28"/>
              </w:rPr>
              <w:t>76</w:t>
            </w:r>
          </w:p>
        </w:tc>
      </w:tr>
      <w:tr w:rsidR="0044587B" w:rsidRPr="007A573F" w14:paraId="2297E586" w14:textId="77777777" w:rsidTr="007E733F">
        <w:tc>
          <w:tcPr>
            <w:tcW w:w="568" w:type="dxa"/>
          </w:tcPr>
          <w:p w14:paraId="78C44CB7"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4.2</w:t>
            </w:r>
          </w:p>
        </w:tc>
        <w:tc>
          <w:tcPr>
            <w:tcW w:w="8930" w:type="dxa"/>
          </w:tcPr>
          <w:p w14:paraId="1DC005B0" w14:textId="77777777" w:rsidR="0044587B" w:rsidRPr="007A573F" w:rsidRDefault="002E0597" w:rsidP="002E0597">
            <w:pPr>
              <w:rPr>
                <w:rFonts w:ascii="Times New Roman" w:hAnsi="Times New Roman" w:cs="Times New Roman"/>
                <w:sz w:val="28"/>
                <w:szCs w:val="28"/>
              </w:rPr>
            </w:pPr>
            <w:r w:rsidRPr="007A573F">
              <w:rPr>
                <w:rFonts w:ascii="Times New Roman" w:hAnsi="Times New Roman" w:cs="Times New Roman"/>
                <w:sz w:val="28"/>
                <w:szCs w:val="28"/>
              </w:rPr>
              <w:t>Исследования математических моделей процессов деформаций зданий и сооружений</w:t>
            </w:r>
          </w:p>
        </w:tc>
        <w:tc>
          <w:tcPr>
            <w:tcW w:w="561" w:type="dxa"/>
          </w:tcPr>
          <w:p w14:paraId="6AA6F87E" w14:textId="77777777" w:rsidR="0044587B" w:rsidRPr="007A573F" w:rsidRDefault="00A337B7" w:rsidP="0044587B">
            <w:pPr>
              <w:rPr>
                <w:rFonts w:ascii="Times New Roman" w:hAnsi="Times New Roman" w:cs="Times New Roman"/>
                <w:sz w:val="28"/>
                <w:szCs w:val="28"/>
              </w:rPr>
            </w:pPr>
            <w:r w:rsidRPr="007A573F">
              <w:rPr>
                <w:rFonts w:ascii="Times New Roman" w:hAnsi="Times New Roman" w:cs="Times New Roman"/>
                <w:sz w:val="28"/>
                <w:szCs w:val="28"/>
              </w:rPr>
              <w:t>78</w:t>
            </w:r>
          </w:p>
        </w:tc>
      </w:tr>
      <w:tr w:rsidR="0044587B" w:rsidRPr="007A573F" w14:paraId="1EB54E24" w14:textId="77777777" w:rsidTr="007E733F">
        <w:tc>
          <w:tcPr>
            <w:tcW w:w="568" w:type="dxa"/>
          </w:tcPr>
          <w:p w14:paraId="384D00CD" w14:textId="77777777" w:rsidR="0044587B" w:rsidRPr="007A573F" w:rsidRDefault="0044587B" w:rsidP="0044587B">
            <w:pPr>
              <w:rPr>
                <w:rFonts w:ascii="Times New Roman" w:hAnsi="Times New Roman" w:cs="Times New Roman"/>
                <w:sz w:val="28"/>
                <w:szCs w:val="28"/>
              </w:rPr>
            </w:pPr>
            <w:r w:rsidRPr="007A573F">
              <w:rPr>
                <w:rFonts w:ascii="Times New Roman" w:hAnsi="Times New Roman" w:cs="Times New Roman"/>
                <w:sz w:val="28"/>
                <w:szCs w:val="28"/>
              </w:rPr>
              <w:t>4.3</w:t>
            </w:r>
          </w:p>
        </w:tc>
        <w:tc>
          <w:tcPr>
            <w:tcW w:w="8930" w:type="dxa"/>
          </w:tcPr>
          <w:p w14:paraId="7D247802" w14:textId="77777777" w:rsidR="0044587B" w:rsidRPr="007A573F" w:rsidRDefault="002E0597" w:rsidP="0044587B">
            <w:pPr>
              <w:rPr>
                <w:rFonts w:ascii="Times New Roman" w:hAnsi="Times New Roman" w:cs="Times New Roman"/>
                <w:sz w:val="28"/>
                <w:szCs w:val="28"/>
              </w:rPr>
            </w:pPr>
            <w:r w:rsidRPr="007A573F">
              <w:rPr>
                <w:rFonts w:ascii="Times New Roman" w:hAnsi="Times New Roman" w:cs="Times New Roman"/>
                <w:sz w:val="28"/>
                <w:szCs w:val="28"/>
              </w:rPr>
              <w:t>Определение количественных закономерностей развития деформационных процессов высотного здания</w:t>
            </w:r>
          </w:p>
        </w:tc>
        <w:tc>
          <w:tcPr>
            <w:tcW w:w="561" w:type="dxa"/>
          </w:tcPr>
          <w:p w14:paraId="7B1CE620" w14:textId="77777777" w:rsidR="0044587B" w:rsidRPr="007A573F" w:rsidRDefault="00A337B7" w:rsidP="0044587B">
            <w:pPr>
              <w:rPr>
                <w:rFonts w:ascii="Times New Roman" w:hAnsi="Times New Roman" w:cs="Times New Roman"/>
                <w:sz w:val="28"/>
                <w:szCs w:val="28"/>
              </w:rPr>
            </w:pPr>
            <w:r w:rsidRPr="007A573F">
              <w:rPr>
                <w:rFonts w:ascii="Times New Roman" w:hAnsi="Times New Roman" w:cs="Times New Roman"/>
                <w:sz w:val="28"/>
                <w:szCs w:val="28"/>
              </w:rPr>
              <w:t>80</w:t>
            </w:r>
          </w:p>
        </w:tc>
      </w:tr>
      <w:tr w:rsidR="002E0597" w:rsidRPr="007A573F" w14:paraId="2750036B" w14:textId="77777777" w:rsidTr="007E733F">
        <w:tc>
          <w:tcPr>
            <w:tcW w:w="568" w:type="dxa"/>
          </w:tcPr>
          <w:p w14:paraId="2C837FF0" w14:textId="77777777" w:rsidR="002E0597" w:rsidRPr="007A573F" w:rsidRDefault="00A337B7" w:rsidP="0044587B">
            <w:pPr>
              <w:rPr>
                <w:rFonts w:ascii="Times New Roman" w:hAnsi="Times New Roman" w:cs="Times New Roman"/>
                <w:sz w:val="28"/>
                <w:szCs w:val="28"/>
              </w:rPr>
            </w:pPr>
            <w:r w:rsidRPr="007A573F">
              <w:rPr>
                <w:rFonts w:ascii="Times New Roman" w:hAnsi="Times New Roman" w:cs="Times New Roman"/>
                <w:sz w:val="28"/>
                <w:szCs w:val="28"/>
              </w:rPr>
              <w:t>4.4</w:t>
            </w:r>
          </w:p>
        </w:tc>
        <w:tc>
          <w:tcPr>
            <w:tcW w:w="8930" w:type="dxa"/>
          </w:tcPr>
          <w:p w14:paraId="4BCFF141" w14:textId="77777777" w:rsidR="002E0597" w:rsidRPr="007A573F" w:rsidRDefault="002E0597" w:rsidP="0044587B">
            <w:pPr>
              <w:rPr>
                <w:rFonts w:ascii="Times New Roman" w:hAnsi="Times New Roman" w:cs="Times New Roman"/>
                <w:sz w:val="28"/>
                <w:szCs w:val="28"/>
              </w:rPr>
            </w:pPr>
            <w:r w:rsidRPr="007A573F">
              <w:rPr>
                <w:rFonts w:ascii="Times New Roman" w:hAnsi="Times New Roman" w:cs="Times New Roman"/>
                <w:sz w:val="28"/>
                <w:szCs w:val="28"/>
              </w:rPr>
              <w:t>Математическое моделирование вертикальных прогибов покрытия подземного сооружения</w:t>
            </w:r>
          </w:p>
        </w:tc>
        <w:tc>
          <w:tcPr>
            <w:tcW w:w="561" w:type="dxa"/>
          </w:tcPr>
          <w:p w14:paraId="03672701" w14:textId="77777777" w:rsidR="002E0597" w:rsidRPr="007A573F" w:rsidRDefault="00A337B7" w:rsidP="0044587B">
            <w:pPr>
              <w:rPr>
                <w:rFonts w:ascii="Times New Roman" w:hAnsi="Times New Roman" w:cs="Times New Roman"/>
                <w:sz w:val="28"/>
                <w:szCs w:val="28"/>
              </w:rPr>
            </w:pPr>
            <w:r w:rsidRPr="007A573F">
              <w:rPr>
                <w:rFonts w:ascii="Times New Roman" w:hAnsi="Times New Roman" w:cs="Times New Roman"/>
                <w:sz w:val="28"/>
                <w:szCs w:val="28"/>
              </w:rPr>
              <w:t>81</w:t>
            </w:r>
          </w:p>
        </w:tc>
      </w:tr>
      <w:tr w:rsidR="0044587B" w:rsidRPr="007A573F" w14:paraId="1B0AC738" w14:textId="77777777" w:rsidTr="007E733F">
        <w:tc>
          <w:tcPr>
            <w:tcW w:w="568" w:type="dxa"/>
          </w:tcPr>
          <w:p w14:paraId="439FE03C" w14:textId="77777777" w:rsidR="0044587B" w:rsidRPr="007A573F" w:rsidRDefault="0044587B" w:rsidP="0044587B">
            <w:pPr>
              <w:rPr>
                <w:rFonts w:ascii="Times New Roman" w:hAnsi="Times New Roman" w:cs="Times New Roman"/>
                <w:sz w:val="28"/>
                <w:szCs w:val="28"/>
              </w:rPr>
            </w:pPr>
          </w:p>
        </w:tc>
        <w:tc>
          <w:tcPr>
            <w:tcW w:w="8930" w:type="dxa"/>
          </w:tcPr>
          <w:p w14:paraId="676A38C2" w14:textId="77777777" w:rsidR="0044587B" w:rsidRPr="007A573F" w:rsidRDefault="0044587B" w:rsidP="0044587B">
            <w:pPr>
              <w:rPr>
                <w:rFonts w:ascii="Times New Roman" w:hAnsi="Times New Roman" w:cs="Times New Roman"/>
                <w:b/>
                <w:sz w:val="28"/>
                <w:szCs w:val="28"/>
              </w:rPr>
            </w:pPr>
            <w:r w:rsidRPr="007A573F">
              <w:rPr>
                <w:rFonts w:ascii="Times New Roman" w:hAnsi="Times New Roman" w:cs="Times New Roman"/>
                <w:b/>
                <w:sz w:val="28"/>
                <w:szCs w:val="28"/>
              </w:rPr>
              <w:t>ЗАКЛЮЧЕНИЕ</w:t>
            </w:r>
          </w:p>
        </w:tc>
        <w:tc>
          <w:tcPr>
            <w:tcW w:w="561" w:type="dxa"/>
          </w:tcPr>
          <w:p w14:paraId="711057F2" w14:textId="77777777" w:rsidR="0044587B" w:rsidRPr="007A573F" w:rsidRDefault="00A337B7" w:rsidP="0044587B">
            <w:pPr>
              <w:rPr>
                <w:rFonts w:ascii="Times New Roman" w:hAnsi="Times New Roman" w:cs="Times New Roman"/>
                <w:sz w:val="28"/>
                <w:szCs w:val="28"/>
              </w:rPr>
            </w:pPr>
            <w:r w:rsidRPr="007A573F">
              <w:rPr>
                <w:rFonts w:ascii="Times New Roman" w:hAnsi="Times New Roman" w:cs="Times New Roman"/>
                <w:sz w:val="28"/>
                <w:szCs w:val="28"/>
              </w:rPr>
              <w:t>82</w:t>
            </w:r>
          </w:p>
        </w:tc>
      </w:tr>
      <w:tr w:rsidR="0044587B" w:rsidRPr="007A573F" w14:paraId="144D297C" w14:textId="77777777" w:rsidTr="007E733F">
        <w:tc>
          <w:tcPr>
            <w:tcW w:w="568" w:type="dxa"/>
          </w:tcPr>
          <w:p w14:paraId="07895CD4" w14:textId="77777777" w:rsidR="0044587B" w:rsidRPr="007A573F" w:rsidRDefault="0044587B" w:rsidP="0044587B">
            <w:pPr>
              <w:rPr>
                <w:rFonts w:ascii="Times New Roman" w:hAnsi="Times New Roman" w:cs="Times New Roman"/>
                <w:sz w:val="28"/>
                <w:szCs w:val="28"/>
              </w:rPr>
            </w:pPr>
          </w:p>
        </w:tc>
        <w:tc>
          <w:tcPr>
            <w:tcW w:w="8930" w:type="dxa"/>
          </w:tcPr>
          <w:p w14:paraId="3BBAEE4F" w14:textId="77777777" w:rsidR="0044587B" w:rsidRPr="007A573F" w:rsidRDefault="0044587B" w:rsidP="0044587B">
            <w:pPr>
              <w:rPr>
                <w:rFonts w:ascii="Times New Roman" w:hAnsi="Times New Roman" w:cs="Times New Roman"/>
                <w:b/>
                <w:sz w:val="28"/>
                <w:szCs w:val="28"/>
              </w:rPr>
            </w:pPr>
            <w:r w:rsidRPr="007A573F">
              <w:rPr>
                <w:rFonts w:ascii="Times New Roman" w:hAnsi="Times New Roman" w:cs="Times New Roman"/>
                <w:b/>
                <w:sz w:val="28"/>
                <w:szCs w:val="28"/>
              </w:rPr>
              <w:t>СПИСОК ИСПОЛЬЗОВАННЫХ ИСТОЧНИКОВ</w:t>
            </w:r>
          </w:p>
        </w:tc>
        <w:tc>
          <w:tcPr>
            <w:tcW w:w="561" w:type="dxa"/>
          </w:tcPr>
          <w:p w14:paraId="0D551682" w14:textId="77777777" w:rsidR="0044587B" w:rsidRPr="007A573F" w:rsidRDefault="00A337B7" w:rsidP="0044587B">
            <w:pPr>
              <w:rPr>
                <w:rFonts w:ascii="Times New Roman" w:hAnsi="Times New Roman" w:cs="Times New Roman"/>
                <w:sz w:val="28"/>
                <w:szCs w:val="28"/>
              </w:rPr>
            </w:pPr>
            <w:r w:rsidRPr="007A573F">
              <w:rPr>
                <w:rFonts w:ascii="Times New Roman" w:hAnsi="Times New Roman" w:cs="Times New Roman"/>
                <w:sz w:val="28"/>
                <w:szCs w:val="28"/>
              </w:rPr>
              <w:t>84</w:t>
            </w:r>
          </w:p>
        </w:tc>
      </w:tr>
      <w:tr w:rsidR="0044587B" w:rsidRPr="007A573F" w14:paraId="73D3CC86" w14:textId="77777777" w:rsidTr="007E733F">
        <w:tc>
          <w:tcPr>
            <w:tcW w:w="568" w:type="dxa"/>
          </w:tcPr>
          <w:p w14:paraId="6F3D2C9F" w14:textId="77777777" w:rsidR="0044587B" w:rsidRPr="007A573F" w:rsidRDefault="0044587B" w:rsidP="0044587B">
            <w:pPr>
              <w:rPr>
                <w:rFonts w:ascii="Times New Roman" w:hAnsi="Times New Roman" w:cs="Times New Roman"/>
                <w:sz w:val="28"/>
                <w:szCs w:val="28"/>
              </w:rPr>
            </w:pPr>
          </w:p>
        </w:tc>
        <w:tc>
          <w:tcPr>
            <w:tcW w:w="8930" w:type="dxa"/>
          </w:tcPr>
          <w:p w14:paraId="18E5C0E8" w14:textId="77777777" w:rsidR="0044587B" w:rsidRPr="007A573F" w:rsidRDefault="00A337B7" w:rsidP="0044587B">
            <w:pPr>
              <w:rPr>
                <w:rFonts w:ascii="Times New Roman" w:hAnsi="Times New Roman" w:cs="Times New Roman"/>
                <w:b/>
                <w:sz w:val="28"/>
                <w:szCs w:val="28"/>
              </w:rPr>
            </w:pPr>
            <w:r w:rsidRPr="007A573F">
              <w:rPr>
                <w:rFonts w:ascii="Times New Roman" w:hAnsi="Times New Roman" w:cs="Times New Roman"/>
                <w:b/>
                <w:sz w:val="28"/>
                <w:szCs w:val="28"/>
              </w:rPr>
              <w:t>ПРИЛОЖЕНИЯ</w:t>
            </w:r>
          </w:p>
        </w:tc>
        <w:tc>
          <w:tcPr>
            <w:tcW w:w="561" w:type="dxa"/>
          </w:tcPr>
          <w:p w14:paraId="4126428C" w14:textId="77777777" w:rsidR="0044587B" w:rsidRPr="007A573F" w:rsidRDefault="00A337B7" w:rsidP="0044587B">
            <w:pPr>
              <w:rPr>
                <w:rFonts w:ascii="Times New Roman" w:hAnsi="Times New Roman" w:cs="Times New Roman"/>
                <w:sz w:val="28"/>
                <w:szCs w:val="28"/>
              </w:rPr>
            </w:pPr>
            <w:r w:rsidRPr="007A573F">
              <w:rPr>
                <w:rFonts w:ascii="Times New Roman" w:hAnsi="Times New Roman" w:cs="Times New Roman"/>
                <w:sz w:val="28"/>
                <w:szCs w:val="28"/>
              </w:rPr>
              <w:t>91</w:t>
            </w:r>
          </w:p>
        </w:tc>
      </w:tr>
    </w:tbl>
    <w:p w14:paraId="1F5A1E74" w14:textId="77777777" w:rsidR="003F6704" w:rsidRPr="007A573F" w:rsidRDefault="003F6704" w:rsidP="007F3A21">
      <w:pPr>
        <w:pStyle w:val="1"/>
        <w:tabs>
          <w:tab w:val="left" w:pos="2805"/>
          <w:tab w:val="center" w:pos="4819"/>
        </w:tabs>
        <w:jc w:val="center"/>
        <w:rPr>
          <w:rFonts w:ascii="Times New Roman" w:hAnsi="Times New Roman" w:cs="Times New Roman"/>
          <w:b/>
          <w:color w:val="000000" w:themeColor="text1"/>
          <w:sz w:val="28"/>
          <w:szCs w:val="28"/>
        </w:rPr>
      </w:pPr>
      <w:r w:rsidRPr="007A573F">
        <w:rPr>
          <w:rFonts w:ascii="Times New Roman" w:hAnsi="Times New Roman" w:cs="Times New Roman"/>
          <w:b/>
          <w:color w:val="000000" w:themeColor="text1"/>
          <w:sz w:val="28"/>
          <w:szCs w:val="28"/>
        </w:rPr>
        <w:t>НОРМАТИВНЫЕ ССЫЛКИ</w:t>
      </w:r>
      <w:bookmarkEnd w:id="0"/>
    </w:p>
    <w:p w14:paraId="5F4EFFA9" w14:textId="77777777" w:rsidR="003F6704" w:rsidRPr="007A573F" w:rsidRDefault="003F6704" w:rsidP="003F6704">
      <w:pPr>
        <w:spacing w:after="0" w:line="240" w:lineRule="auto"/>
        <w:ind w:firstLine="709"/>
        <w:jc w:val="center"/>
        <w:rPr>
          <w:rFonts w:ascii="Times New Roman" w:hAnsi="Times New Roman" w:cs="Times New Roman"/>
          <w:sz w:val="28"/>
          <w:szCs w:val="28"/>
        </w:rPr>
      </w:pPr>
    </w:p>
    <w:p w14:paraId="74B2E715" w14:textId="77777777" w:rsidR="003F6704" w:rsidRPr="007A573F" w:rsidRDefault="003F6704" w:rsidP="003F670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lastRenderedPageBreak/>
        <w:t>В настоящей диссертации использованы ссылки на следующие стандарты:</w:t>
      </w:r>
      <w:r w:rsidRPr="007A573F">
        <w:rPr>
          <w:rFonts w:ascii="Times New Roman" w:hAnsi="Times New Roman" w:cs="Times New Roman"/>
          <w:sz w:val="28"/>
          <w:szCs w:val="28"/>
        </w:rPr>
        <w:cr/>
      </w:r>
    </w:p>
    <w:p w14:paraId="0E581807" w14:textId="77777777" w:rsidR="00C37D0F" w:rsidRPr="007A573F" w:rsidRDefault="00180B28" w:rsidP="003F670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w:t>
      </w:r>
      <w:r w:rsidR="006434CC" w:rsidRPr="007A573F">
        <w:rPr>
          <w:rFonts w:ascii="Times New Roman" w:hAnsi="Times New Roman" w:cs="Times New Roman"/>
          <w:sz w:val="28"/>
          <w:szCs w:val="28"/>
        </w:rPr>
        <w:t xml:space="preserve">СП РК 1.04-110-2017 «Обследование, оценка технического состояния и </w:t>
      </w:r>
      <w:proofErr w:type="spellStart"/>
      <w:r w:rsidR="006434CC" w:rsidRPr="007A573F">
        <w:rPr>
          <w:rFonts w:ascii="Times New Roman" w:hAnsi="Times New Roman" w:cs="Times New Roman"/>
          <w:sz w:val="28"/>
          <w:szCs w:val="28"/>
        </w:rPr>
        <w:t>сейсмоусиление</w:t>
      </w:r>
      <w:proofErr w:type="spellEnd"/>
      <w:r w:rsidR="006434CC" w:rsidRPr="007A573F">
        <w:rPr>
          <w:rFonts w:ascii="Times New Roman" w:hAnsi="Times New Roman" w:cs="Times New Roman"/>
          <w:sz w:val="28"/>
          <w:szCs w:val="28"/>
        </w:rPr>
        <w:t xml:space="preserve"> зданий и сооружений»</w:t>
      </w:r>
      <w:r w:rsidR="00DD648B" w:rsidRPr="007A573F">
        <w:rPr>
          <w:rFonts w:ascii="Times New Roman" w:hAnsi="Times New Roman" w:cs="Times New Roman"/>
          <w:sz w:val="28"/>
          <w:szCs w:val="28"/>
        </w:rPr>
        <w:t>, Астана, 2017 г.</w:t>
      </w:r>
    </w:p>
    <w:p w14:paraId="649E80B5" w14:textId="77777777" w:rsidR="00C37D0F" w:rsidRPr="007A573F" w:rsidRDefault="00180B28" w:rsidP="00DD648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w:t>
      </w:r>
      <w:r w:rsidR="00DD648B" w:rsidRPr="007A573F">
        <w:rPr>
          <w:rFonts w:ascii="Times New Roman" w:hAnsi="Times New Roman" w:cs="Times New Roman"/>
          <w:sz w:val="28"/>
          <w:szCs w:val="28"/>
        </w:rPr>
        <w:t>СП РК 2.03-30-2017 «Строительство в сейсмических зонах» (с изменениями и дополнениями по состоянию на 21.10.2021 г.), Астана, 2017 г.</w:t>
      </w:r>
    </w:p>
    <w:p w14:paraId="2FBC9A7D" w14:textId="77777777" w:rsidR="003F6704" w:rsidRPr="007A573F" w:rsidRDefault="00180B28" w:rsidP="00DD648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w:t>
      </w:r>
      <w:r w:rsidR="00DD648B" w:rsidRPr="007A573F">
        <w:rPr>
          <w:rFonts w:ascii="Times New Roman" w:hAnsi="Times New Roman" w:cs="Times New Roman"/>
          <w:sz w:val="28"/>
          <w:szCs w:val="28"/>
        </w:rPr>
        <w:t>Пособие по усилению несущих конструкций зданий и сооружений, реконструируемых предприятий, расположенных во II и III зонах г. Алматы (к РСН 10-83). Алматы, 1986 г.</w:t>
      </w:r>
    </w:p>
    <w:p w14:paraId="717F751D" w14:textId="77777777" w:rsidR="003F6704" w:rsidRPr="007A573F" w:rsidRDefault="00180B28" w:rsidP="0043450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w:t>
      </w:r>
      <w:r w:rsidR="00434506" w:rsidRPr="007A573F">
        <w:rPr>
          <w:rFonts w:ascii="Times New Roman" w:hAnsi="Times New Roman" w:cs="Times New Roman"/>
          <w:sz w:val="28"/>
          <w:szCs w:val="28"/>
        </w:rPr>
        <w:t xml:space="preserve">Пособие по обследованию </w:t>
      </w:r>
      <w:r w:rsidR="00991B9F" w:rsidRPr="007A573F">
        <w:rPr>
          <w:rFonts w:ascii="Times New Roman" w:hAnsi="Times New Roman" w:cs="Times New Roman"/>
          <w:sz w:val="28"/>
          <w:szCs w:val="28"/>
        </w:rPr>
        <w:t>и оценке сейсмостойкости зданий</w:t>
      </w:r>
      <w:r w:rsidR="00434506" w:rsidRPr="007A573F">
        <w:rPr>
          <w:rFonts w:ascii="Times New Roman" w:hAnsi="Times New Roman" w:cs="Times New Roman"/>
          <w:sz w:val="28"/>
          <w:szCs w:val="28"/>
        </w:rPr>
        <w:t xml:space="preserve"> существующей застройки, Алма-Ата, 1986 г.</w:t>
      </w:r>
    </w:p>
    <w:p w14:paraId="41BCD338" w14:textId="77777777" w:rsidR="00434506" w:rsidRPr="007A573F" w:rsidRDefault="00180B28" w:rsidP="0043450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5.</w:t>
      </w:r>
      <w:r w:rsidR="00434506" w:rsidRPr="007A573F">
        <w:rPr>
          <w:rFonts w:ascii="Times New Roman" w:hAnsi="Times New Roman" w:cs="Times New Roman"/>
          <w:sz w:val="28"/>
          <w:szCs w:val="28"/>
        </w:rPr>
        <w:t xml:space="preserve">Рекомендации по усилению железобетонных конструкций </w:t>
      </w:r>
      <w:proofErr w:type="spellStart"/>
      <w:r w:rsidR="00434506" w:rsidRPr="007A573F">
        <w:rPr>
          <w:rFonts w:ascii="Times New Roman" w:hAnsi="Times New Roman" w:cs="Times New Roman"/>
          <w:sz w:val="28"/>
          <w:szCs w:val="28"/>
        </w:rPr>
        <w:t>фиброармированными</w:t>
      </w:r>
      <w:proofErr w:type="spellEnd"/>
      <w:r w:rsidR="00434506" w:rsidRPr="007A573F">
        <w:rPr>
          <w:rFonts w:ascii="Times New Roman" w:hAnsi="Times New Roman" w:cs="Times New Roman"/>
          <w:sz w:val="28"/>
          <w:szCs w:val="28"/>
        </w:rPr>
        <w:t xml:space="preserve"> пластиками. </w:t>
      </w:r>
      <w:proofErr w:type="spellStart"/>
      <w:r w:rsidR="00434506" w:rsidRPr="007A573F">
        <w:rPr>
          <w:rFonts w:ascii="Times New Roman" w:hAnsi="Times New Roman" w:cs="Times New Roman"/>
          <w:sz w:val="28"/>
          <w:szCs w:val="28"/>
        </w:rPr>
        <w:t>КазНИИСА</w:t>
      </w:r>
      <w:proofErr w:type="spellEnd"/>
      <w:r w:rsidR="00434506" w:rsidRPr="007A573F">
        <w:rPr>
          <w:rFonts w:ascii="Times New Roman" w:hAnsi="Times New Roman" w:cs="Times New Roman"/>
          <w:sz w:val="28"/>
          <w:szCs w:val="28"/>
        </w:rPr>
        <w:t>, Алматы. 2013 г.</w:t>
      </w:r>
    </w:p>
    <w:p w14:paraId="03FFE496" w14:textId="77777777" w:rsidR="00434506" w:rsidRPr="007A573F" w:rsidRDefault="00180B28" w:rsidP="0043450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6.</w:t>
      </w:r>
      <w:r w:rsidR="00434506" w:rsidRPr="007A573F">
        <w:rPr>
          <w:rFonts w:ascii="Times New Roman" w:hAnsi="Times New Roman" w:cs="Times New Roman"/>
          <w:sz w:val="28"/>
          <w:szCs w:val="28"/>
        </w:rPr>
        <w:t>СНиП 2.01.07-85* «Нагрузки и воздействия», Москва, 1996 г.</w:t>
      </w:r>
    </w:p>
    <w:p w14:paraId="0AF10EC9" w14:textId="77777777" w:rsidR="00434506" w:rsidRPr="007A573F" w:rsidRDefault="00180B28" w:rsidP="0043450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7.</w:t>
      </w:r>
      <w:r w:rsidR="00434506" w:rsidRPr="007A573F">
        <w:rPr>
          <w:rFonts w:ascii="Times New Roman" w:hAnsi="Times New Roman" w:cs="Times New Roman"/>
          <w:sz w:val="28"/>
          <w:szCs w:val="28"/>
        </w:rPr>
        <w:t>СП 11-104-97 «Инженерно-геодезические изыскания для строительства»</w:t>
      </w:r>
    </w:p>
    <w:p w14:paraId="5CD0E2A6" w14:textId="77777777" w:rsidR="00434506" w:rsidRPr="007A573F" w:rsidRDefault="00434506" w:rsidP="0043450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8</w:t>
      </w:r>
      <w:r w:rsidR="00180B28" w:rsidRPr="007A573F">
        <w:rPr>
          <w:rFonts w:ascii="Times New Roman" w:hAnsi="Times New Roman" w:cs="Times New Roman"/>
          <w:sz w:val="28"/>
          <w:szCs w:val="28"/>
        </w:rPr>
        <w:t>.</w:t>
      </w:r>
      <w:r w:rsidRPr="007A573F">
        <w:rPr>
          <w:rFonts w:ascii="Times New Roman" w:hAnsi="Times New Roman" w:cs="Times New Roman"/>
          <w:sz w:val="28"/>
          <w:szCs w:val="28"/>
        </w:rPr>
        <w:t xml:space="preserve">СНиП 2.01.09-91 </w:t>
      </w:r>
      <w:r w:rsidR="00B57C1A" w:rsidRPr="007A573F">
        <w:rPr>
          <w:rFonts w:ascii="Times New Roman" w:hAnsi="Times New Roman" w:cs="Times New Roman"/>
          <w:sz w:val="28"/>
          <w:szCs w:val="28"/>
        </w:rPr>
        <w:t>«</w:t>
      </w:r>
      <w:r w:rsidRPr="007A573F">
        <w:rPr>
          <w:rFonts w:ascii="Times New Roman" w:hAnsi="Times New Roman" w:cs="Times New Roman"/>
          <w:sz w:val="28"/>
          <w:szCs w:val="28"/>
        </w:rPr>
        <w:t>Здания и сооружения на подрабатываемых территориях и просадочных грунтах</w:t>
      </w:r>
      <w:r w:rsidR="00B57C1A" w:rsidRPr="007A573F">
        <w:rPr>
          <w:rFonts w:ascii="Times New Roman" w:hAnsi="Times New Roman" w:cs="Times New Roman"/>
          <w:sz w:val="28"/>
          <w:szCs w:val="28"/>
        </w:rPr>
        <w:t>»</w:t>
      </w:r>
      <w:r w:rsidRPr="007A573F">
        <w:rPr>
          <w:rFonts w:ascii="Times New Roman" w:hAnsi="Times New Roman" w:cs="Times New Roman"/>
          <w:sz w:val="28"/>
          <w:szCs w:val="28"/>
        </w:rPr>
        <w:t>.</w:t>
      </w:r>
    </w:p>
    <w:p w14:paraId="5493EBE5" w14:textId="77777777" w:rsidR="00B57C1A" w:rsidRPr="007A573F" w:rsidRDefault="00434506" w:rsidP="00B57C1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9</w:t>
      </w:r>
      <w:r w:rsidR="00180B28" w:rsidRPr="007A573F">
        <w:rPr>
          <w:rFonts w:ascii="Times New Roman" w:hAnsi="Times New Roman" w:cs="Times New Roman"/>
          <w:sz w:val="28"/>
          <w:szCs w:val="28"/>
        </w:rPr>
        <w:t>.</w:t>
      </w:r>
      <w:r w:rsidRPr="007A573F">
        <w:rPr>
          <w:rFonts w:ascii="Times New Roman" w:hAnsi="Times New Roman" w:cs="Times New Roman"/>
          <w:sz w:val="28"/>
          <w:szCs w:val="28"/>
        </w:rPr>
        <w:t xml:space="preserve">СНиП 2.02.01-83 </w:t>
      </w:r>
      <w:r w:rsidR="00B57C1A" w:rsidRPr="007A573F">
        <w:rPr>
          <w:rFonts w:ascii="Times New Roman" w:hAnsi="Times New Roman" w:cs="Times New Roman"/>
          <w:sz w:val="28"/>
          <w:szCs w:val="28"/>
        </w:rPr>
        <w:t>«</w:t>
      </w:r>
      <w:r w:rsidRPr="007A573F">
        <w:rPr>
          <w:rFonts w:ascii="Times New Roman" w:hAnsi="Times New Roman" w:cs="Times New Roman"/>
          <w:sz w:val="28"/>
          <w:szCs w:val="28"/>
        </w:rPr>
        <w:t>Сооружения и устройства систем защиты горных выработок, зданий и сооружений от подземных вод</w:t>
      </w:r>
      <w:r w:rsidR="00B57C1A" w:rsidRPr="007A573F">
        <w:rPr>
          <w:rFonts w:ascii="Times New Roman" w:hAnsi="Times New Roman" w:cs="Times New Roman"/>
          <w:sz w:val="28"/>
          <w:szCs w:val="28"/>
        </w:rPr>
        <w:t>».</w:t>
      </w:r>
    </w:p>
    <w:p w14:paraId="49CD981E" w14:textId="77777777" w:rsidR="003F6704" w:rsidRPr="007A573F" w:rsidRDefault="003F6704" w:rsidP="006C36A9">
      <w:pPr>
        <w:spacing w:after="0" w:line="240" w:lineRule="auto"/>
        <w:ind w:firstLine="709"/>
        <w:jc w:val="both"/>
        <w:rPr>
          <w:rFonts w:ascii="Times New Roman" w:hAnsi="Times New Roman" w:cs="Times New Roman"/>
          <w:sz w:val="28"/>
          <w:szCs w:val="28"/>
        </w:rPr>
      </w:pPr>
    </w:p>
    <w:p w14:paraId="6F518E43" w14:textId="77777777" w:rsidR="003F6704" w:rsidRPr="007A573F" w:rsidRDefault="003F6704" w:rsidP="006C36A9">
      <w:pPr>
        <w:spacing w:after="0" w:line="240" w:lineRule="auto"/>
        <w:ind w:firstLine="709"/>
        <w:jc w:val="both"/>
        <w:rPr>
          <w:rFonts w:ascii="Times New Roman" w:hAnsi="Times New Roman" w:cs="Times New Roman"/>
          <w:sz w:val="28"/>
          <w:szCs w:val="28"/>
        </w:rPr>
      </w:pPr>
    </w:p>
    <w:p w14:paraId="26CB989A" w14:textId="77777777" w:rsidR="00B213FA" w:rsidRPr="007A573F" w:rsidRDefault="00B213FA" w:rsidP="006E3D72">
      <w:pPr>
        <w:spacing w:after="0" w:line="240" w:lineRule="auto"/>
        <w:jc w:val="both"/>
        <w:rPr>
          <w:rFonts w:ascii="Times New Roman" w:hAnsi="Times New Roman" w:cs="Times New Roman"/>
          <w:sz w:val="28"/>
          <w:szCs w:val="28"/>
        </w:rPr>
      </w:pPr>
    </w:p>
    <w:p w14:paraId="6BAA13F3"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76CC4078"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14D22AB7"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5DBD7057"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478BACD8"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5472C23E"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5192B451"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041C6192"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4FD7BEDB"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22C1C6D4"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7EF582BC"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2BA570B1"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04E0FCAA"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4649A860" w14:textId="77777777" w:rsidR="00A865D0" w:rsidRPr="007A573F" w:rsidRDefault="00A865D0" w:rsidP="00B213FA">
      <w:pPr>
        <w:spacing w:after="0" w:line="240" w:lineRule="auto"/>
        <w:ind w:firstLine="709"/>
        <w:jc w:val="center"/>
        <w:rPr>
          <w:rFonts w:ascii="Times New Roman" w:hAnsi="Times New Roman" w:cs="Times New Roman"/>
          <w:b/>
          <w:sz w:val="28"/>
          <w:szCs w:val="28"/>
        </w:rPr>
      </w:pPr>
    </w:p>
    <w:p w14:paraId="12CD4192" w14:textId="77777777" w:rsidR="00CF4DF8" w:rsidRPr="007A573F" w:rsidRDefault="00CF4DF8" w:rsidP="00B213FA">
      <w:pPr>
        <w:spacing w:after="0" w:line="240" w:lineRule="auto"/>
        <w:ind w:firstLine="709"/>
        <w:jc w:val="center"/>
        <w:rPr>
          <w:rFonts w:ascii="Times New Roman" w:hAnsi="Times New Roman" w:cs="Times New Roman"/>
          <w:b/>
          <w:sz w:val="28"/>
          <w:szCs w:val="28"/>
        </w:rPr>
      </w:pPr>
    </w:p>
    <w:p w14:paraId="67593795" w14:textId="77777777" w:rsidR="00673AA4" w:rsidRPr="007A573F" w:rsidRDefault="00673AA4" w:rsidP="00673AA4">
      <w:pPr>
        <w:pStyle w:val="1"/>
        <w:tabs>
          <w:tab w:val="left" w:pos="2805"/>
          <w:tab w:val="center" w:pos="4819"/>
        </w:tabs>
        <w:spacing w:before="0" w:line="240" w:lineRule="auto"/>
        <w:jc w:val="center"/>
        <w:rPr>
          <w:rFonts w:ascii="Times New Roman" w:hAnsi="Times New Roman" w:cs="Times New Roman"/>
          <w:b/>
          <w:color w:val="000000" w:themeColor="text1"/>
          <w:sz w:val="28"/>
          <w:szCs w:val="28"/>
        </w:rPr>
      </w:pPr>
      <w:bookmarkStart w:id="1" w:name="_Toc164947858"/>
    </w:p>
    <w:p w14:paraId="64B63C26" w14:textId="77777777" w:rsidR="00673AA4" w:rsidRPr="007A573F" w:rsidRDefault="00673AA4" w:rsidP="00673AA4">
      <w:pPr>
        <w:pStyle w:val="1"/>
        <w:tabs>
          <w:tab w:val="left" w:pos="2805"/>
          <w:tab w:val="center" w:pos="4819"/>
        </w:tabs>
        <w:spacing w:before="0" w:line="240" w:lineRule="auto"/>
        <w:jc w:val="center"/>
        <w:rPr>
          <w:rFonts w:ascii="Times New Roman" w:hAnsi="Times New Roman" w:cs="Times New Roman"/>
          <w:b/>
          <w:color w:val="000000" w:themeColor="text1"/>
          <w:sz w:val="28"/>
          <w:szCs w:val="28"/>
        </w:rPr>
      </w:pPr>
    </w:p>
    <w:p w14:paraId="3E2E62A9" w14:textId="77777777" w:rsidR="00673AA4" w:rsidRPr="007A573F" w:rsidRDefault="00673AA4" w:rsidP="00673AA4"/>
    <w:p w14:paraId="148BB39B" w14:textId="77777777" w:rsidR="007F6133" w:rsidRPr="007A573F" w:rsidRDefault="007F6133" w:rsidP="00673AA4"/>
    <w:p w14:paraId="4E75FC5A" w14:textId="77777777" w:rsidR="002E0597" w:rsidRPr="007A573F" w:rsidRDefault="002E0597" w:rsidP="00673AA4"/>
    <w:p w14:paraId="1F5EE7A2" w14:textId="77777777" w:rsidR="00851843" w:rsidRPr="007A573F" w:rsidRDefault="00851843" w:rsidP="00673AA4">
      <w:pPr>
        <w:pStyle w:val="1"/>
        <w:tabs>
          <w:tab w:val="left" w:pos="2805"/>
          <w:tab w:val="center" w:pos="4819"/>
        </w:tabs>
        <w:spacing w:before="0" w:line="240" w:lineRule="auto"/>
        <w:jc w:val="center"/>
        <w:rPr>
          <w:rFonts w:ascii="Times New Roman" w:hAnsi="Times New Roman" w:cs="Times New Roman"/>
          <w:b/>
          <w:color w:val="000000" w:themeColor="text1"/>
          <w:sz w:val="28"/>
          <w:szCs w:val="28"/>
        </w:rPr>
      </w:pPr>
      <w:r w:rsidRPr="007A573F">
        <w:rPr>
          <w:rFonts w:ascii="Times New Roman" w:hAnsi="Times New Roman" w:cs="Times New Roman"/>
          <w:b/>
          <w:color w:val="000000" w:themeColor="text1"/>
          <w:sz w:val="28"/>
          <w:szCs w:val="28"/>
        </w:rPr>
        <w:t>ОБОЗНАЧЕНИЯ И СОКРАЩЕНИЯ</w:t>
      </w:r>
      <w:bookmarkEnd w:id="1"/>
    </w:p>
    <w:p w14:paraId="16E8EAA6" w14:textId="77777777" w:rsidR="00851843" w:rsidRPr="007A573F" w:rsidRDefault="00851843" w:rsidP="00B213FA">
      <w:pPr>
        <w:spacing w:after="0" w:line="240" w:lineRule="auto"/>
        <w:ind w:firstLine="709"/>
        <w:jc w:val="center"/>
        <w:rPr>
          <w:rFonts w:ascii="Times New Roman" w:hAnsi="Times New Roman" w:cs="Times New Roman"/>
          <w:b/>
          <w:sz w:val="28"/>
          <w:szCs w:val="28"/>
        </w:rPr>
      </w:pPr>
    </w:p>
    <w:tbl>
      <w:tblPr>
        <w:tblStyle w:val="a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7360"/>
      </w:tblGrid>
      <w:tr w:rsidR="00FF10BA" w:rsidRPr="007A573F" w14:paraId="1A4994A4" w14:textId="77777777" w:rsidTr="00F963C5">
        <w:tc>
          <w:tcPr>
            <w:tcW w:w="2268" w:type="dxa"/>
          </w:tcPr>
          <w:p w14:paraId="007EB002" w14:textId="77777777" w:rsidR="00FF10BA" w:rsidRPr="007A573F" w:rsidRDefault="00FF10BA" w:rsidP="00FF10BA">
            <w:pPr>
              <w:jc w:val="both"/>
              <w:rPr>
                <w:rFonts w:ascii="Times New Roman" w:hAnsi="Times New Roman" w:cs="Times New Roman"/>
                <w:sz w:val="28"/>
                <w:szCs w:val="28"/>
              </w:rPr>
            </w:pPr>
            <w:r w:rsidRPr="007A573F">
              <w:rPr>
                <w:rFonts w:ascii="Times New Roman" w:hAnsi="Times New Roman" w:cs="Times New Roman"/>
                <w:sz w:val="28"/>
                <w:szCs w:val="28"/>
              </w:rPr>
              <w:lastRenderedPageBreak/>
              <w:t>РДС РК</w:t>
            </w:r>
          </w:p>
        </w:tc>
        <w:tc>
          <w:tcPr>
            <w:tcW w:w="7360" w:type="dxa"/>
          </w:tcPr>
          <w:p w14:paraId="1732FE11" w14:textId="77777777" w:rsidR="00FF10BA" w:rsidRPr="007A573F" w:rsidRDefault="00FF10BA" w:rsidP="00851843">
            <w:pPr>
              <w:jc w:val="both"/>
              <w:rPr>
                <w:rFonts w:ascii="Times New Roman" w:hAnsi="Times New Roman" w:cs="Times New Roman"/>
                <w:sz w:val="28"/>
                <w:szCs w:val="28"/>
              </w:rPr>
            </w:pPr>
            <w:r w:rsidRPr="007A573F">
              <w:rPr>
                <w:rFonts w:ascii="Times New Roman" w:hAnsi="Times New Roman" w:cs="Times New Roman"/>
                <w:sz w:val="28"/>
                <w:szCs w:val="28"/>
              </w:rPr>
              <w:t>Руководящие документы в строительстве</w:t>
            </w:r>
            <w:r w:rsidR="00F963C5" w:rsidRPr="007A573F">
              <w:rPr>
                <w:rFonts w:ascii="Times New Roman" w:hAnsi="Times New Roman" w:cs="Times New Roman"/>
                <w:sz w:val="28"/>
                <w:szCs w:val="28"/>
              </w:rPr>
              <w:t xml:space="preserve"> Республики Казахстан</w:t>
            </w:r>
          </w:p>
        </w:tc>
      </w:tr>
      <w:tr w:rsidR="00FF10BA" w:rsidRPr="007A573F" w14:paraId="798376A1" w14:textId="77777777" w:rsidTr="00F963C5">
        <w:tc>
          <w:tcPr>
            <w:tcW w:w="2268" w:type="dxa"/>
          </w:tcPr>
          <w:p w14:paraId="13D81AFB" w14:textId="77777777" w:rsidR="00FF10BA" w:rsidRPr="007A573F" w:rsidRDefault="00F963C5" w:rsidP="00FF10BA">
            <w:pPr>
              <w:jc w:val="both"/>
              <w:rPr>
                <w:rFonts w:ascii="Times New Roman" w:hAnsi="Times New Roman" w:cs="Times New Roman"/>
                <w:sz w:val="28"/>
                <w:szCs w:val="28"/>
              </w:rPr>
            </w:pPr>
            <w:r w:rsidRPr="007A573F">
              <w:rPr>
                <w:rFonts w:ascii="Times New Roman" w:hAnsi="Times New Roman" w:cs="Times New Roman"/>
                <w:sz w:val="28"/>
                <w:szCs w:val="28"/>
              </w:rPr>
              <w:t>СП РК</w:t>
            </w:r>
          </w:p>
        </w:tc>
        <w:tc>
          <w:tcPr>
            <w:tcW w:w="7360" w:type="dxa"/>
          </w:tcPr>
          <w:p w14:paraId="648FBE46" w14:textId="77777777" w:rsidR="00FF10BA" w:rsidRPr="007A573F" w:rsidRDefault="00F963C5" w:rsidP="00F963C5">
            <w:pPr>
              <w:jc w:val="both"/>
              <w:rPr>
                <w:rFonts w:ascii="Times New Roman" w:hAnsi="Times New Roman" w:cs="Times New Roman"/>
                <w:sz w:val="28"/>
                <w:szCs w:val="28"/>
              </w:rPr>
            </w:pPr>
            <w:r w:rsidRPr="007A573F">
              <w:rPr>
                <w:rFonts w:ascii="Times New Roman" w:hAnsi="Times New Roman" w:cs="Times New Roman"/>
                <w:sz w:val="28"/>
                <w:szCs w:val="28"/>
              </w:rPr>
              <w:t>Свод правил Республики Казахстан</w:t>
            </w:r>
          </w:p>
        </w:tc>
      </w:tr>
      <w:tr w:rsidR="00FF10BA" w:rsidRPr="007A573F" w14:paraId="57C58D61" w14:textId="77777777" w:rsidTr="00F963C5">
        <w:tc>
          <w:tcPr>
            <w:tcW w:w="2268" w:type="dxa"/>
          </w:tcPr>
          <w:p w14:paraId="436AF5ED" w14:textId="77777777" w:rsidR="00FF10BA" w:rsidRPr="007A573F" w:rsidRDefault="00F963C5" w:rsidP="00FF10BA">
            <w:pPr>
              <w:jc w:val="both"/>
              <w:rPr>
                <w:rFonts w:ascii="Times New Roman" w:hAnsi="Times New Roman" w:cs="Times New Roman"/>
                <w:sz w:val="28"/>
                <w:szCs w:val="28"/>
              </w:rPr>
            </w:pPr>
            <w:r w:rsidRPr="007A573F">
              <w:rPr>
                <w:rFonts w:ascii="Times New Roman" w:hAnsi="Times New Roman" w:cs="Times New Roman"/>
                <w:sz w:val="28"/>
                <w:szCs w:val="28"/>
              </w:rPr>
              <w:t>МДС</w:t>
            </w:r>
          </w:p>
        </w:tc>
        <w:tc>
          <w:tcPr>
            <w:tcW w:w="7360" w:type="dxa"/>
          </w:tcPr>
          <w:p w14:paraId="79694D40" w14:textId="77777777" w:rsidR="00FF10BA" w:rsidRPr="007A573F" w:rsidRDefault="00F963C5" w:rsidP="00851843">
            <w:pPr>
              <w:jc w:val="both"/>
              <w:rPr>
                <w:rFonts w:ascii="Times New Roman" w:hAnsi="Times New Roman" w:cs="Times New Roman"/>
                <w:sz w:val="28"/>
                <w:szCs w:val="28"/>
              </w:rPr>
            </w:pPr>
            <w:r w:rsidRPr="007A573F">
              <w:rPr>
                <w:rFonts w:ascii="Times New Roman" w:hAnsi="Times New Roman" w:cs="Times New Roman"/>
                <w:sz w:val="28"/>
                <w:szCs w:val="28"/>
              </w:rPr>
              <w:t>Методическая документация в строительстве</w:t>
            </w:r>
          </w:p>
        </w:tc>
      </w:tr>
      <w:tr w:rsidR="00991B9F" w:rsidRPr="007A573F" w14:paraId="3AD3A956" w14:textId="77777777" w:rsidTr="00F963C5">
        <w:tc>
          <w:tcPr>
            <w:tcW w:w="2268" w:type="dxa"/>
          </w:tcPr>
          <w:p w14:paraId="50CDA944" w14:textId="77777777" w:rsidR="00991B9F" w:rsidRPr="007A573F" w:rsidRDefault="00991B9F" w:rsidP="00FF10BA">
            <w:pPr>
              <w:jc w:val="both"/>
              <w:rPr>
                <w:rFonts w:ascii="Times New Roman" w:hAnsi="Times New Roman" w:cs="Times New Roman"/>
                <w:sz w:val="28"/>
                <w:szCs w:val="28"/>
              </w:rPr>
            </w:pPr>
            <w:r w:rsidRPr="007A573F">
              <w:rPr>
                <w:rFonts w:ascii="Times New Roman" w:hAnsi="Times New Roman" w:cs="Times New Roman"/>
                <w:sz w:val="28"/>
                <w:szCs w:val="28"/>
              </w:rPr>
              <w:t>СНиП</w:t>
            </w:r>
          </w:p>
        </w:tc>
        <w:tc>
          <w:tcPr>
            <w:tcW w:w="7360" w:type="dxa"/>
          </w:tcPr>
          <w:p w14:paraId="7CE3662C"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Строительные нормы и правила</w:t>
            </w:r>
          </w:p>
        </w:tc>
      </w:tr>
      <w:tr w:rsidR="00FF10BA" w:rsidRPr="007A573F" w14:paraId="08808CF3" w14:textId="77777777" w:rsidTr="00F963C5">
        <w:tc>
          <w:tcPr>
            <w:tcW w:w="2268" w:type="dxa"/>
          </w:tcPr>
          <w:p w14:paraId="65140BC0" w14:textId="77777777" w:rsidR="00FF10BA" w:rsidRPr="007A573F" w:rsidRDefault="00FF10BA" w:rsidP="00FF10BA">
            <w:pPr>
              <w:jc w:val="both"/>
              <w:rPr>
                <w:rFonts w:ascii="Times New Roman" w:hAnsi="Times New Roman" w:cs="Times New Roman"/>
                <w:sz w:val="28"/>
                <w:szCs w:val="28"/>
              </w:rPr>
            </w:pPr>
            <w:r w:rsidRPr="007A573F">
              <w:rPr>
                <w:rFonts w:ascii="Times New Roman" w:hAnsi="Times New Roman" w:cs="Times New Roman"/>
                <w:sz w:val="28"/>
                <w:szCs w:val="28"/>
              </w:rPr>
              <w:t xml:space="preserve">НДС </w:t>
            </w:r>
          </w:p>
        </w:tc>
        <w:tc>
          <w:tcPr>
            <w:tcW w:w="7360" w:type="dxa"/>
          </w:tcPr>
          <w:p w14:paraId="4D13B7D7" w14:textId="77777777" w:rsidR="00FF10BA" w:rsidRPr="007A573F" w:rsidRDefault="00FF10BA" w:rsidP="00851843">
            <w:pPr>
              <w:jc w:val="both"/>
              <w:rPr>
                <w:rFonts w:ascii="Times New Roman" w:hAnsi="Times New Roman" w:cs="Times New Roman"/>
                <w:sz w:val="28"/>
                <w:szCs w:val="28"/>
              </w:rPr>
            </w:pPr>
            <w:r w:rsidRPr="007A573F">
              <w:rPr>
                <w:rFonts w:ascii="Times New Roman" w:hAnsi="Times New Roman" w:cs="Times New Roman"/>
                <w:sz w:val="28"/>
                <w:szCs w:val="28"/>
              </w:rPr>
              <w:t>Напряженно-деформированное состояние</w:t>
            </w:r>
          </w:p>
        </w:tc>
      </w:tr>
      <w:tr w:rsidR="00FF10BA" w:rsidRPr="007A573F" w14:paraId="72430C53" w14:textId="77777777" w:rsidTr="00F963C5">
        <w:tc>
          <w:tcPr>
            <w:tcW w:w="2268" w:type="dxa"/>
          </w:tcPr>
          <w:p w14:paraId="46ABF196" w14:textId="77777777" w:rsidR="00FF10BA" w:rsidRPr="007A573F" w:rsidRDefault="00A93A48" w:rsidP="00851843">
            <w:pPr>
              <w:jc w:val="both"/>
              <w:rPr>
                <w:rFonts w:ascii="Times New Roman" w:hAnsi="Times New Roman" w:cs="Times New Roman"/>
                <w:sz w:val="28"/>
                <w:szCs w:val="28"/>
              </w:rPr>
            </w:pPr>
            <w:r w:rsidRPr="007A573F">
              <w:rPr>
                <w:rFonts w:ascii="Times New Roman" w:hAnsi="Times New Roman" w:cs="Times New Roman"/>
                <w:sz w:val="28"/>
                <w:szCs w:val="28"/>
              </w:rPr>
              <w:t>ФАП</w:t>
            </w:r>
          </w:p>
        </w:tc>
        <w:tc>
          <w:tcPr>
            <w:tcW w:w="7360" w:type="dxa"/>
          </w:tcPr>
          <w:p w14:paraId="4D5FE0E2" w14:textId="77777777" w:rsidR="00FF10BA" w:rsidRPr="007A573F" w:rsidRDefault="00A93A48" w:rsidP="00851843">
            <w:pPr>
              <w:jc w:val="both"/>
              <w:rPr>
                <w:rFonts w:ascii="Times New Roman" w:hAnsi="Times New Roman" w:cs="Times New Roman"/>
                <w:sz w:val="28"/>
                <w:szCs w:val="28"/>
              </w:rPr>
            </w:pPr>
            <w:proofErr w:type="spellStart"/>
            <w:r w:rsidRPr="007A573F">
              <w:rPr>
                <w:rFonts w:ascii="Times New Roman" w:hAnsi="Times New Roman" w:cs="Times New Roman"/>
                <w:sz w:val="28"/>
                <w:szCs w:val="28"/>
              </w:rPr>
              <w:t>Фиброармированный</w:t>
            </w:r>
            <w:proofErr w:type="spellEnd"/>
            <w:r w:rsidRPr="007A573F">
              <w:rPr>
                <w:rFonts w:ascii="Times New Roman" w:hAnsi="Times New Roman" w:cs="Times New Roman"/>
                <w:sz w:val="28"/>
                <w:szCs w:val="28"/>
              </w:rPr>
              <w:t xml:space="preserve"> пластик</w:t>
            </w:r>
          </w:p>
        </w:tc>
      </w:tr>
      <w:tr w:rsidR="00FF10BA" w:rsidRPr="007A573F" w14:paraId="04A24BC1" w14:textId="77777777" w:rsidTr="00F963C5">
        <w:tc>
          <w:tcPr>
            <w:tcW w:w="2268" w:type="dxa"/>
          </w:tcPr>
          <w:p w14:paraId="113CBE45" w14:textId="77777777" w:rsidR="00FF10BA"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СКО</w:t>
            </w:r>
          </w:p>
        </w:tc>
        <w:tc>
          <w:tcPr>
            <w:tcW w:w="7360" w:type="dxa"/>
          </w:tcPr>
          <w:p w14:paraId="625C291E" w14:textId="77777777" w:rsidR="00FF10BA"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Среднеквадратическое отклонение</w:t>
            </w:r>
          </w:p>
        </w:tc>
      </w:tr>
      <w:tr w:rsidR="00991B9F" w:rsidRPr="007A573F" w14:paraId="5519AE35" w14:textId="77777777" w:rsidTr="00F963C5">
        <w:tc>
          <w:tcPr>
            <w:tcW w:w="2268" w:type="dxa"/>
          </w:tcPr>
          <w:p w14:paraId="6140D525"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ОЗП</w:t>
            </w:r>
          </w:p>
        </w:tc>
        <w:tc>
          <w:tcPr>
            <w:tcW w:w="7360" w:type="dxa"/>
          </w:tcPr>
          <w:p w14:paraId="0F3DE8D3"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Оседания земной поверхности</w:t>
            </w:r>
          </w:p>
        </w:tc>
      </w:tr>
      <w:tr w:rsidR="00991B9F" w:rsidRPr="007A573F" w14:paraId="092DFC97" w14:textId="77777777" w:rsidTr="00F963C5">
        <w:tc>
          <w:tcPr>
            <w:tcW w:w="2268" w:type="dxa"/>
          </w:tcPr>
          <w:p w14:paraId="553D1300"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МПА</w:t>
            </w:r>
          </w:p>
        </w:tc>
        <w:tc>
          <w:tcPr>
            <w:tcW w:w="7360" w:type="dxa"/>
          </w:tcPr>
          <w:p w14:paraId="230EC87C"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Мега Паскаль</w:t>
            </w:r>
          </w:p>
        </w:tc>
      </w:tr>
      <w:tr w:rsidR="00991B9F" w:rsidRPr="007A573F" w14:paraId="016C0EDE" w14:textId="77777777" w:rsidTr="00F963C5">
        <w:tc>
          <w:tcPr>
            <w:tcW w:w="2268" w:type="dxa"/>
          </w:tcPr>
          <w:p w14:paraId="443FE188"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кПа</w:t>
            </w:r>
          </w:p>
        </w:tc>
        <w:tc>
          <w:tcPr>
            <w:tcW w:w="7360" w:type="dxa"/>
          </w:tcPr>
          <w:p w14:paraId="61BBEC7B"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Кило Паскаль</w:t>
            </w:r>
          </w:p>
        </w:tc>
      </w:tr>
      <w:tr w:rsidR="00991B9F" w:rsidRPr="007A573F" w14:paraId="0A6749B4" w14:textId="77777777" w:rsidTr="00F963C5">
        <w:tc>
          <w:tcPr>
            <w:tcW w:w="2268" w:type="dxa"/>
          </w:tcPr>
          <w:p w14:paraId="29830882"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ГПа</w:t>
            </w:r>
          </w:p>
        </w:tc>
        <w:tc>
          <w:tcPr>
            <w:tcW w:w="7360" w:type="dxa"/>
          </w:tcPr>
          <w:p w14:paraId="22EA1D00" w14:textId="77777777" w:rsidR="00991B9F" w:rsidRPr="007A573F" w:rsidRDefault="00991B9F" w:rsidP="00851843">
            <w:pPr>
              <w:jc w:val="both"/>
              <w:rPr>
                <w:rFonts w:ascii="Times New Roman" w:hAnsi="Times New Roman" w:cs="Times New Roman"/>
                <w:sz w:val="28"/>
                <w:szCs w:val="28"/>
              </w:rPr>
            </w:pPr>
            <w:proofErr w:type="spellStart"/>
            <w:r w:rsidRPr="007A573F">
              <w:rPr>
                <w:rFonts w:ascii="Times New Roman" w:hAnsi="Times New Roman" w:cs="Times New Roman"/>
                <w:sz w:val="28"/>
                <w:szCs w:val="28"/>
              </w:rPr>
              <w:t>Гекто</w:t>
            </w:r>
            <w:proofErr w:type="spellEnd"/>
            <w:r w:rsidRPr="007A573F">
              <w:rPr>
                <w:rFonts w:ascii="Times New Roman" w:hAnsi="Times New Roman" w:cs="Times New Roman"/>
                <w:sz w:val="28"/>
                <w:szCs w:val="28"/>
              </w:rPr>
              <w:t xml:space="preserve"> Паскаль</w:t>
            </w:r>
          </w:p>
        </w:tc>
      </w:tr>
      <w:tr w:rsidR="00991B9F" w:rsidRPr="007A573F" w14:paraId="481C05BC" w14:textId="77777777" w:rsidTr="00F963C5">
        <w:tc>
          <w:tcPr>
            <w:tcW w:w="2268" w:type="dxa"/>
          </w:tcPr>
          <w:p w14:paraId="37833F2B"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НИИАСС</w:t>
            </w:r>
          </w:p>
        </w:tc>
        <w:tc>
          <w:tcPr>
            <w:tcW w:w="7360" w:type="dxa"/>
          </w:tcPr>
          <w:p w14:paraId="411B1C5D"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Государственный научно-исследовательский институт автоматизированных систем в строительстве</w:t>
            </w:r>
          </w:p>
        </w:tc>
      </w:tr>
      <w:tr w:rsidR="00991B9F" w:rsidRPr="007A573F" w14:paraId="4E956352" w14:textId="77777777" w:rsidTr="00F963C5">
        <w:tc>
          <w:tcPr>
            <w:tcW w:w="2268" w:type="dxa"/>
          </w:tcPr>
          <w:p w14:paraId="7614D0FD"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ТРЦ</w:t>
            </w:r>
          </w:p>
        </w:tc>
        <w:tc>
          <w:tcPr>
            <w:tcW w:w="7360" w:type="dxa"/>
          </w:tcPr>
          <w:p w14:paraId="17A275FF"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Торгово-развлекательный центр</w:t>
            </w:r>
          </w:p>
        </w:tc>
      </w:tr>
      <w:tr w:rsidR="00991B9F" w:rsidRPr="007A573F" w14:paraId="68AD6614" w14:textId="77777777" w:rsidTr="00F963C5">
        <w:tc>
          <w:tcPr>
            <w:tcW w:w="2268" w:type="dxa"/>
          </w:tcPr>
          <w:p w14:paraId="541016A8"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ГОСТ</w:t>
            </w:r>
          </w:p>
        </w:tc>
        <w:tc>
          <w:tcPr>
            <w:tcW w:w="7360" w:type="dxa"/>
          </w:tcPr>
          <w:p w14:paraId="08420B05"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Государственный стандарт</w:t>
            </w:r>
          </w:p>
        </w:tc>
      </w:tr>
      <w:tr w:rsidR="00991B9F" w:rsidRPr="007A573F" w14:paraId="0114FE05" w14:textId="77777777" w:rsidTr="00F963C5">
        <w:tc>
          <w:tcPr>
            <w:tcW w:w="2268" w:type="dxa"/>
          </w:tcPr>
          <w:p w14:paraId="5F31EDFF"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НД</w:t>
            </w:r>
          </w:p>
        </w:tc>
        <w:tc>
          <w:tcPr>
            <w:tcW w:w="7360" w:type="dxa"/>
          </w:tcPr>
          <w:p w14:paraId="19843C96"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Нормативный документ</w:t>
            </w:r>
          </w:p>
        </w:tc>
      </w:tr>
      <w:tr w:rsidR="00991B9F" w:rsidRPr="007A573F" w14:paraId="1860D3E6" w14:textId="77777777" w:rsidTr="00F963C5">
        <w:tc>
          <w:tcPr>
            <w:tcW w:w="2268" w:type="dxa"/>
          </w:tcPr>
          <w:p w14:paraId="1D61A9C9"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САПР</w:t>
            </w:r>
          </w:p>
        </w:tc>
        <w:tc>
          <w:tcPr>
            <w:tcW w:w="7360" w:type="dxa"/>
          </w:tcPr>
          <w:p w14:paraId="46BB3EB1" w14:textId="77777777" w:rsidR="00991B9F" w:rsidRPr="007A573F" w:rsidRDefault="00991B9F" w:rsidP="00851843">
            <w:pPr>
              <w:jc w:val="both"/>
              <w:rPr>
                <w:rFonts w:ascii="Times New Roman" w:hAnsi="Times New Roman" w:cs="Times New Roman"/>
                <w:sz w:val="28"/>
                <w:szCs w:val="28"/>
              </w:rPr>
            </w:pPr>
            <w:r w:rsidRPr="007A573F">
              <w:rPr>
                <w:rFonts w:ascii="Times New Roman" w:hAnsi="Times New Roman" w:cs="Times New Roman"/>
                <w:sz w:val="28"/>
                <w:szCs w:val="28"/>
              </w:rPr>
              <w:t>Система автоматизированного проектирования</w:t>
            </w:r>
          </w:p>
        </w:tc>
      </w:tr>
      <w:tr w:rsidR="00965953" w:rsidRPr="007A573F" w14:paraId="49505BFC" w14:textId="77777777" w:rsidTr="00F963C5">
        <w:tc>
          <w:tcPr>
            <w:tcW w:w="2268" w:type="dxa"/>
          </w:tcPr>
          <w:p w14:paraId="55ADD434" w14:textId="77777777" w:rsidR="00965953" w:rsidRPr="007A573F" w:rsidRDefault="00965953" w:rsidP="00851843">
            <w:pPr>
              <w:jc w:val="both"/>
              <w:rPr>
                <w:rFonts w:ascii="Times New Roman" w:hAnsi="Times New Roman" w:cs="Times New Roman"/>
                <w:sz w:val="28"/>
                <w:szCs w:val="28"/>
              </w:rPr>
            </w:pPr>
            <w:r w:rsidRPr="007A573F">
              <w:rPr>
                <w:rFonts w:ascii="Times New Roman" w:hAnsi="Times New Roman" w:cs="Times New Roman"/>
                <w:sz w:val="28"/>
                <w:szCs w:val="28"/>
              </w:rPr>
              <w:t>ГЭС</w:t>
            </w:r>
          </w:p>
        </w:tc>
        <w:tc>
          <w:tcPr>
            <w:tcW w:w="7360" w:type="dxa"/>
          </w:tcPr>
          <w:p w14:paraId="08B2AAD5" w14:textId="77777777" w:rsidR="00965953" w:rsidRPr="007A573F" w:rsidRDefault="00965953" w:rsidP="00851843">
            <w:pPr>
              <w:jc w:val="both"/>
              <w:rPr>
                <w:rFonts w:ascii="Times New Roman" w:hAnsi="Times New Roman" w:cs="Times New Roman"/>
                <w:sz w:val="28"/>
                <w:szCs w:val="28"/>
              </w:rPr>
            </w:pPr>
            <w:r w:rsidRPr="007A573F">
              <w:rPr>
                <w:rFonts w:ascii="Times New Roman" w:hAnsi="Times New Roman" w:cs="Times New Roman"/>
                <w:sz w:val="28"/>
                <w:szCs w:val="28"/>
              </w:rPr>
              <w:t>Гидроэлектростанция</w:t>
            </w:r>
          </w:p>
        </w:tc>
      </w:tr>
      <w:tr w:rsidR="00965953" w:rsidRPr="007A573F" w14:paraId="528ADAB2" w14:textId="77777777" w:rsidTr="00F963C5">
        <w:tc>
          <w:tcPr>
            <w:tcW w:w="2268" w:type="dxa"/>
          </w:tcPr>
          <w:p w14:paraId="2AE5ABA3" w14:textId="77777777" w:rsidR="00965953" w:rsidRPr="007A573F" w:rsidRDefault="00965953" w:rsidP="00851843">
            <w:pPr>
              <w:jc w:val="both"/>
              <w:rPr>
                <w:rFonts w:ascii="Times New Roman" w:hAnsi="Times New Roman" w:cs="Times New Roman"/>
                <w:sz w:val="28"/>
                <w:szCs w:val="28"/>
              </w:rPr>
            </w:pPr>
            <w:r w:rsidRPr="007A573F">
              <w:rPr>
                <w:rFonts w:ascii="Times New Roman" w:hAnsi="Times New Roman" w:cs="Times New Roman"/>
                <w:sz w:val="28"/>
                <w:szCs w:val="28"/>
              </w:rPr>
              <w:t>АЭС</w:t>
            </w:r>
          </w:p>
        </w:tc>
        <w:tc>
          <w:tcPr>
            <w:tcW w:w="7360" w:type="dxa"/>
          </w:tcPr>
          <w:p w14:paraId="47F664EE" w14:textId="77777777" w:rsidR="00965953" w:rsidRPr="007A573F" w:rsidRDefault="00965953" w:rsidP="00851843">
            <w:pPr>
              <w:jc w:val="both"/>
              <w:rPr>
                <w:rFonts w:ascii="Times New Roman" w:hAnsi="Times New Roman" w:cs="Times New Roman"/>
                <w:sz w:val="28"/>
                <w:szCs w:val="28"/>
              </w:rPr>
            </w:pPr>
            <w:r w:rsidRPr="007A573F">
              <w:rPr>
                <w:rFonts w:ascii="Times New Roman" w:hAnsi="Times New Roman" w:cs="Times New Roman"/>
                <w:sz w:val="28"/>
                <w:szCs w:val="28"/>
              </w:rPr>
              <w:t>Атомная электростанция</w:t>
            </w:r>
          </w:p>
        </w:tc>
      </w:tr>
      <w:tr w:rsidR="00991B9F" w:rsidRPr="007A573F" w14:paraId="38E0A398" w14:textId="77777777" w:rsidTr="00F963C5">
        <w:tc>
          <w:tcPr>
            <w:tcW w:w="2268" w:type="dxa"/>
          </w:tcPr>
          <w:p w14:paraId="33F4CF82" w14:textId="77777777" w:rsidR="00991B9F" w:rsidRPr="007A573F" w:rsidRDefault="00991B9F" w:rsidP="00851843">
            <w:pPr>
              <w:jc w:val="both"/>
              <w:rPr>
                <w:rFonts w:ascii="Times New Roman" w:hAnsi="Times New Roman" w:cs="Times New Roman"/>
                <w:sz w:val="28"/>
                <w:szCs w:val="28"/>
              </w:rPr>
            </w:pPr>
          </w:p>
        </w:tc>
        <w:tc>
          <w:tcPr>
            <w:tcW w:w="7360" w:type="dxa"/>
          </w:tcPr>
          <w:p w14:paraId="51C976D5" w14:textId="77777777" w:rsidR="00991B9F" w:rsidRPr="007A573F" w:rsidRDefault="00991B9F" w:rsidP="00851843">
            <w:pPr>
              <w:jc w:val="both"/>
              <w:rPr>
                <w:rFonts w:ascii="Times New Roman" w:hAnsi="Times New Roman" w:cs="Times New Roman"/>
                <w:sz w:val="28"/>
                <w:szCs w:val="28"/>
              </w:rPr>
            </w:pPr>
          </w:p>
        </w:tc>
      </w:tr>
    </w:tbl>
    <w:p w14:paraId="1CF0CC5F" w14:textId="77777777" w:rsidR="00851843" w:rsidRPr="007A573F" w:rsidRDefault="00851843" w:rsidP="00851843">
      <w:pPr>
        <w:spacing w:after="0" w:line="240" w:lineRule="auto"/>
        <w:ind w:firstLine="709"/>
        <w:jc w:val="both"/>
        <w:rPr>
          <w:rFonts w:ascii="Times New Roman" w:hAnsi="Times New Roman" w:cs="Times New Roman"/>
          <w:b/>
          <w:sz w:val="28"/>
          <w:szCs w:val="28"/>
        </w:rPr>
      </w:pPr>
    </w:p>
    <w:p w14:paraId="5CDD1D4B"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29B9BCB6"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55894C43"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0F3F7E62"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11E0397D"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620A399D"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3D5127A2"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6D6A4565"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20F521D7"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771FE92D"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1E416CC5"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4EF67A23"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60B86FDF"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1EA8B214"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48C46A9A" w14:textId="77777777" w:rsidR="006E3D72" w:rsidRPr="007A573F" w:rsidRDefault="006E3D72" w:rsidP="00B213FA">
      <w:pPr>
        <w:spacing w:after="0" w:line="240" w:lineRule="auto"/>
        <w:ind w:firstLine="709"/>
        <w:jc w:val="center"/>
        <w:rPr>
          <w:rFonts w:ascii="Times New Roman" w:hAnsi="Times New Roman" w:cs="Times New Roman"/>
          <w:b/>
          <w:sz w:val="28"/>
          <w:szCs w:val="28"/>
        </w:rPr>
      </w:pPr>
    </w:p>
    <w:p w14:paraId="323A7EC5" w14:textId="77777777" w:rsidR="007F6133" w:rsidRPr="007A573F" w:rsidRDefault="007F6133" w:rsidP="00B213FA">
      <w:pPr>
        <w:spacing w:after="0" w:line="240" w:lineRule="auto"/>
        <w:ind w:firstLine="709"/>
        <w:jc w:val="center"/>
        <w:rPr>
          <w:rFonts w:ascii="Times New Roman" w:hAnsi="Times New Roman" w:cs="Times New Roman"/>
          <w:b/>
          <w:sz w:val="28"/>
          <w:szCs w:val="28"/>
        </w:rPr>
      </w:pPr>
    </w:p>
    <w:p w14:paraId="091E29D4" w14:textId="77777777" w:rsidR="007F6133" w:rsidRPr="007A573F" w:rsidRDefault="007F6133" w:rsidP="00B213FA">
      <w:pPr>
        <w:spacing w:after="0" w:line="240" w:lineRule="auto"/>
        <w:ind w:firstLine="709"/>
        <w:jc w:val="center"/>
        <w:rPr>
          <w:rFonts w:ascii="Times New Roman" w:hAnsi="Times New Roman" w:cs="Times New Roman"/>
          <w:b/>
          <w:sz w:val="28"/>
          <w:szCs w:val="28"/>
        </w:rPr>
      </w:pPr>
    </w:p>
    <w:p w14:paraId="653770D2" w14:textId="77777777" w:rsidR="007F6133" w:rsidRPr="007A573F" w:rsidRDefault="007F6133" w:rsidP="00B213FA">
      <w:pPr>
        <w:spacing w:after="0" w:line="240" w:lineRule="auto"/>
        <w:ind w:firstLine="709"/>
        <w:jc w:val="center"/>
        <w:rPr>
          <w:rFonts w:ascii="Times New Roman" w:hAnsi="Times New Roman" w:cs="Times New Roman"/>
          <w:b/>
          <w:sz w:val="28"/>
          <w:szCs w:val="28"/>
        </w:rPr>
      </w:pPr>
    </w:p>
    <w:p w14:paraId="1AF01B15" w14:textId="77777777" w:rsidR="007F6133" w:rsidRPr="007A573F" w:rsidRDefault="007F6133" w:rsidP="00B213FA">
      <w:pPr>
        <w:spacing w:after="0" w:line="240" w:lineRule="auto"/>
        <w:ind w:firstLine="709"/>
        <w:jc w:val="center"/>
        <w:rPr>
          <w:rFonts w:ascii="Times New Roman" w:hAnsi="Times New Roman" w:cs="Times New Roman"/>
          <w:b/>
          <w:sz w:val="28"/>
          <w:szCs w:val="28"/>
        </w:rPr>
      </w:pPr>
    </w:p>
    <w:p w14:paraId="084BB299" w14:textId="77777777" w:rsidR="00B213FA" w:rsidRPr="007A573F" w:rsidRDefault="00B213FA" w:rsidP="009726EB">
      <w:pPr>
        <w:pStyle w:val="1"/>
        <w:tabs>
          <w:tab w:val="left" w:pos="2805"/>
          <w:tab w:val="center" w:pos="4819"/>
        </w:tabs>
        <w:spacing w:before="0" w:line="240" w:lineRule="auto"/>
        <w:jc w:val="center"/>
        <w:rPr>
          <w:rFonts w:ascii="Times New Roman" w:hAnsi="Times New Roman" w:cs="Times New Roman"/>
          <w:b/>
          <w:color w:val="000000" w:themeColor="text1"/>
          <w:sz w:val="28"/>
          <w:szCs w:val="28"/>
        </w:rPr>
      </w:pPr>
      <w:bookmarkStart w:id="2" w:name="_Toc164947859"/>
      <w:r w:rsidRPr="007A573F">
        <w:rPr>
          <w:rFonts w:ascii="Times New Roman" w:hAnsi="Times New Roman" w:cs="Times New Roman"/>
          <w:b/>
          <w:color w:val="000000" w:themeColor="text1"/>
          <w:sz w:val="28"/>
          <w:szCs w:val="28"/>
        </w:rPr>
        <w:t>ВВЕДЕНИЕ</w:t>
      </w:r>
      <w:bookmarkEnd w:id="2"/>
    </w:p>
    <w:p w14:paraId="5B0F5360" w14:textId="77777777" w:rsidR="00B213FA" w:rsidRPr="007A573F" w:rsidRDefault="00B213FA" w:rsidP="006C36A9">
      <w:pPr>
        <w:spacing w:after="0" w:line="240" w:lineRule="auto"/>
        <w:ind w:firstLine="709"/>
        <w:jc w:val="both"/>
        <w:rPr>
          <w:rFonts w:ascii="Times New Roman" w:hAnsi="Times New Roman" w:cs="Times New Roman"/>
          <w:sz w:val="28"/>
          <w:szCs w:val="28"/>
        </w:rPr>
      </w:pPr>
    </w:p>
    <w:p w14:paraId="75FE61C3" w14:textId="77777777" w:rsidR="00D3280D" w:rsidRPr="007A573F" w:rsidRDefault="006E3D72" w:rsidP="00D3280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 xml:space="preserve">Актуальность темы. </w:t>
      </w:r>
      <w:r w:rsidR="00D3280D" w:rsidRPr="007A573F">
        <w:rPr>
          <w:rFonts w:ascii="Times New Roman" w:hAnsi="Times New Roman" w:cs="Times New Roman"/>
          <w:sz w:val="28"/>
          <w:szCs w:val="28"/>
        </w:rPr>
        <w:t xml:space="preserve">В настоящее время везде в мире большими темпами ведется строительство высотных, подземных зданий и уникальных инженерных сооружений, которые выделяются своими архитектурными формами, сложными </w:t>
      </w:r>
      <w:r w:rsidR="00D3280D" w:rsidRPr="007A573F">
        <w:rPr>
          <w:rFonts w:ascii="Times New Roman" w:hAnsi="Times New Roman" w:cs="Times New Roman"/>
          <w:sz w:val="28"/>
          <w:szCs w:val="28"/>
        </w:rPr>
        <w:lastRenderedPageBreak/>
        <w:t>конструктивными элементами и применением новейших строительных технологий и материалов. Подобные здания и инженерные сооружения, отличающиеся своей оригинальностью и уникальностью, становятся визитной карточкой городов-мегаполисов, придавая им неповторимый легко узнаваемый стиль.</w:t>
      </w:r>
    </w:p>
    <w:p w14:paraId="3AF97884" w14:textId="77777777" w:rsidR="00D3280D" w:rsidRPr="007A573F" w:rsidRDefault="00D3280D" w:rsidP="00D3280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 Алматы в разное время возводились уникальные по своим архитектурным решениям здания, которые внесены в списки культурного наследия и являющиеся символом южного города. К ним относятся гостиница «Казахстан», телевизионная и радиовещательная башня «Кок-</w:t>
      </w:r>
      <w:proofErr w:type="spellStart"/>
      <w:r w:rsidRPr="007A573F">
        <w:rPr>
          <w:rFonts w:ascii="Times New Roman" w:hAnsi="Times New Roman" w:cs="Times New Roman"/>
          <w:sz w:val="28"/>
          <w:szCs w:val="28"/>
        </w:rPr>
        <w:t>Тобе</w:t>
      </w:r>
      <w:proofErr w:type="spellEnd"/>
      <w:r w:rsidRPr="007A573F">
        <w:rPr>
          <w:rFonts w:ascii="Times New Roman" w:hAnsi="Times New Roman" w:cs="Times New Roman"/>
          <w:sz w:val="28"/>
          <w:szCs w:val="28"/>
        </w:rPr>
        <w:t xml:space="preserve">», многофункциональный подземный центр, многофункциональные высотные здания, создающие дополнительные нагрузки на устойчивость здания, которые могут привести к деформационным сдвигам в сооружении. Ярким событием, влияющим на устойчивость городских строительных объектов, является землетрясение, которое произошло в </w:t>
      </w:r>
      <w:proofErr w:type="spellStart"/>
      <w:r w:rsidRPr="007A573F">
        <w:rPr>
          <w:rFonts w:ascii="Times New Roman" w:hAnsi="Times New Roman" w:cs="Times New Roman"/>
          <w:sz w:val="28"/>
          <w:szCs w:val="28"/>
        </w:rPr>
        <w:t>г.Алматы</w:t>
      </w:r>
      <w:proofErr w:type="spellEnd"/>
      <w:r w:rsidRPr="007A573F">
        <w:rPr>
          <w:rFonts w:ascii="Times New Roman" w:hAnsi="Times New Roman" w:cs="Times New Roman"/>
          <w:sz w:val="28"/>
          <w:szCs w:val="28"/>
        </w:rPr>
        <w:t xml:space="preserve"> 24 января 2024 г. магнитудой 6 баллов. В результате сильных подземных колебаний во многих жилых домах, объектах социальной важности были обнаружены трещины и повреждения.</w:t>
      </w:r>
    </w:p>
    <w:p w14:paraId="0F913167" w14:textId="77777777" w:rsidR="00D3280D" w:rsidRPr="007A573F" w:rsidRDefault="00D3280D" w:rsidP="00D3280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Поэтому для обеспечения нормальной работы здания и предотвращения опасных смещений были проведены техническое обследование и геодезические наблюдения за деформационными процессами в основных несущих и ограждающих конструкциях подземного сооружения. </w:t>
      </w:r>
    </w:p>
    <w:p w14:paraId="502100E7" w14:textId="77777777" w:rsidR="00D3280D" w:rsidRPr="007A573F" w:rsidRDefault="00D3280D" w:rsidP="00D3280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 этой связи разработка эффективных методов выявления и прогнозирования деформаций высотных и уникальных зданий и инженерных сооружений является актуальной проблемой по успешному решению и развитию вопросов обеспечения надежности, долговечности и безопасности эксплуатации ответственных сооружений. Решение данного вопроса способствует повышению эффективного использования высотных и уникальных зданий и сооружений и помогает рационально планировать различные регламентные работы, в том числе геодезические наблюдения за деформацией сооружений и приносит определенный социальный эффект.</w:t>
      </w:r>
    </w:p>
    <w:p w14:paraId="1D2C7882" w14:textId="77777777" w:rsidR="00D3280D" w:rsidRPr="007A573F" w:rsidRDefault="00D3280D" w:rsidP="00D3280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Внедрение новых методов и средств геодезических измерений должно сопровождаться и новой методикой обработки результатов измерений. Только комплексное решение задачи позволит добиться максимальной эффективности и будет отвечать современным требованиям. Мониторинг, основанный на геодезических методах измерения, является одним из важнейших инструментов обеспечения надежности здания и контроля деформационных процессов.</w:t>
      </w:r>
    </w:p>
    <w:p w14:paraId="4E17DDDB" w14:textId="77777777" w:rsidR="00A93A48" w:rsidRPr="007A573F" w:rsidRDefault="009B3596" w:rsidP="002F1472">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 xml:space="preserve">Степень разработанности темы. </w:t>
      </w:r>
      <w:r w:rsidR="00A60438" w:rsidRPr="007A573F">
        <w:rPr>
          <w:rFonts w:ascii="Times New Roman" w:hAnsi="Times New Roman" w:cs="Times New Roman"/>
          <w:sz w:val="28"/>
          <w:szCs w:val="28"/>
        </w:rPr>
        <w:t xml:space="preserve">Проведению геодезического мониторинга и определению закономерностей развития величины и скорости деформационных процессов уникальных и высотных зданий и </w:t>
      </w:r>
      <w:r w:rsidR="0044587B" w:rsidRPr="007A573F">
        <w:rPr>
          <w:rFonts w:ascii="Times New Roman" w:hAnsi="Times New Roman" w:cs="Times New Roman"/>
          <w:sz w:val="28"/>
          <w:szCs w:val="28"/>
        </w:rPr>
        <w:t>сооружений</w:t>
      </w:r>
      <w:r w:rsidR="00A60438" w:rsidRPr="007A573F">
        <w:rPr>
          <w:rFonts w:ascii="Times New Roman" w:hAnsi="Times New Roman" w:cs="Times New Roman"/>
          <w:sz w:val="28"/>
          <w:szCs w:val="28"/>
        </w:rPr>
        <w:t xml:space="preserve"> посвятили свои работы Г</w:t>
      </w:r>
      <w:r w:rsidR="00E87FC6" w:rsidRPr="007A573F">
        <w:rPr>
          <w:rFonts w:ascii="Times New Roman" w:hAnsi="Times New Roman" w:cs="Times New Roman"/>
          <w:sz w:val="28"/>
          <w:szCs w:val="28"/>
        </w:rPr>
        <w:t xml:space="preserve">уляев Ю.П., </w:t>
      </w:r>
      <w:proofErr w:type="spellStart"/>
      <w:r w:rsidR="00D57AF6" w:rsidRPr="007A573F">
        <w:rPr>
          <w:rFonts w:ascii="Times New Roman" w:hAnsi="Times New Roman" w:cs="Times New Roman"/>
          <w:sz w:val="28"/>
          <w:szCs w:val="28"/>
        </w:rPr>
        <w:t>Марфенко</w:t>
      </w:r>
      <w:proofErr w:type="spellEnd"/>
      <w:r w:rsidR="00D57AF6" w:rsidRPr="007A573F">
        <w:rPr>
          <w:rFonts w:ascii="Times New Roman" w:hAnsi="Times New Roman" w:cs="Times New Roman"/>
          <w:sz w:val="28"/>
          <w:szCs w:val="28"/>
        </w:rPr>
        <w:t xml:space="preserve"> С.В., Фельдман В.Д., Мережко </w:t>
      </w:r>
      <w:r w:rsidR="004128C1" w:rsidRPr="007A573F">
        <w:rPr>
          <w:rFonts w:ascii="Times New Roman" w:hAnsi="Times New Roman" w:cs="Times New Roman"/>
          <w:sz w:val="28"/>
          <w:szCs w:val="28"/>
        </w:rPr>
        <w:t xml:space="preserve">Л.М., анализу изменения динамических характеристик высотных зданий по инструментальным данным сейсмических событий - </w:t>
      </w:r>
      <w:r w:rsidR="00D57AF6" w:rsidRPr="007A573F">
        <w:rPr>
          <w:rFonts w:ascii="Times New Roman" w:hAnsi="Times New Roman" w:cs="Times New Roman"/>
          <w:sz w:val="28"/>
          <w:szCs w:val="28"/>
        </w:rPr>
        <w:t xml:space="preserve">Лапин В.А., </w:t>
      </w:r>
      <w:proofErr w:type="spellStart"/>
      <w:r w:rsidR="00D57AF6" w:rsidRPr="007A573F">
        <w:rPr>
          <w:rFonts w:ascii="Times New Roman" w:hAnsi="Times New Roman" w:cs="Times New Roman"/>
          <w:sz w:val="28"/>
          <w:szCs w:val="28"/>
        </w:rPr>
        <w:t>Ержанов</w:t>
      </w:r>
      <w:proofErr w:type="spellEnd"/>
      <w:r w:rsidR="00D57AF6" w:rsidRPr="007A573F">
        <w:rPr>
          <w:rFonts w:ascii="Times New Roman" w:hAnsi="Times New Roman" w:cs="Times New Roman"/>
          <w:sz w:val="28"/>
          <w:szCs w:val="28"/>
        </w:rPr>
        <w:t xml:space="preserve"> С.Е.</w:t>
      </w:r>
      <w:r w:rsidR="00A60438" w:rsidRPr="007A573F">
        <w:rPr>
          <w:rFonts w:ascii="Times New Roman" w:hAnsi="Times New Roman" w:cs="Times New Roman"/>
          <w:sz w:val="28"/>
          <w:szCs w:val="28"/>
        </w:rPr>
        <w:t xml:space="preserve">, а также </w:t>
      </w:r>
      <w:r w:rsidR="004128C1" w:rsidRPr="007A573F">
        <w:rPr>
          <w:rFonts w:ascii="Times New Roman" w:hAnsi="Times New Roman" w:cs="Times New Roman"/>
          <w:sz w:val="28"/>
          <w:szCs w:val="28"/>
        </w:rPr>
        <w:t>исследования</w:t>
      </w:r>
      <w:r w:rsidR="002C1D8D" w:rsidRPr="007A573F">
        <w:rPr>
          <w:rFonts w:ascii="Times New Roman" w:hAnsi="Times New Roman" w:cs="Times New Roman"/>
          <w:sz w:val="28"/>
          <w:szCs w:val="28"/>
        </w:rPr>
        <w:t>м</w:t>
      </w:r>
      <w:r w:rsidR="00A60438" w:rsidRPr="007A573F">
        <w:rPr>
          <w:rFonts w:ascii="Times New Roman" w:hAnsi="Times New Roman" w:cs="Times New Roman"/>
          <w:sz w:val="28"/>
          <w:szCs w:val="28"/>
        </w:rPr>
        <w:t xml:space="preserve"> по усилению здания </w:t>
      </w:r>
      <w:proofErr w:type="spellStart"/>
      <w:r w:rsidR="00A60438" w:rsidRPr="007A573F">
        <w:rPr>
          <w:rFonts w:ascii="Times New Roman" w:hAnsi="Times New Roman" w:cs="Times New Roman"/>
          <w:sz w:val="28"/>
          <w:szCs w:val="28"/>
        </w:rPr>
        <w:t>фиброармированными</w:t>
      </w:r>
      <w:proofErr w:type="spellEnd"/>
      <w:r w:rsidR="00A60438" w:rsidRPr="007A573F">
        <w:rPr>
          <w:rFonts w:ascii="Times New Roman" w:hAnsi="Times New Roman" w:cs="Times New Roman"/>
          <w:sz w:val="28"/>
          <w:szCs w:val="28"/>
        </w:rPr>
        <w:t xml:space="preserve"> пластиками </w:t>
      </w:r>
      <w:r w:rsidR="004128C1" w:rsidRPr="007A573F">
        <w:rPr>
          <w:rFonts w:ascii="Times New Roman" w:hAnsi="Times New Roman" w:cs="Times New Roman"/>
          <w:sz w:val="28"/>
          <w:szCs w:val="28"/>
        </w:rPr>
        <w:t>-</w:t>
      </w:r>
      <w:r w:rsidR="00A60438" w:rsidRPr="007A573F">
        <w:rPr>
          <w:rFonts w:ascii="Times New Roman" w:hAnsi="Times New Roman" w:cs="Times New Roman"/>
          <w:sz w:val="28"/>
          <w:szCs w:val="28"/>
        </w:rPr>
        <w:t xml:space="preserve"> </w:t>
      </w:r>
      <w:proofErr w:type="spellStart"/>
      <w:r w:rsidR="00A60438" w:rsidRPr="007A573F">
        <w:rPr>
          <w:rFonts w:ascii="Times New Roman" w:hAnsi="Times New Roman" w:cs="Times New Roman"/>
          <w:sz w:val="28"/>
          <w:szCs w:val="28"/>
        </w:rPr>
        <w:t>Алтигенов</w:t>
      </w:r>
      <w:proofErr w:type="spellEnd"/>
      <w:r w:rsidR="00A60438" w:rsidRPr="007A573F">
        <w:rPr>
          <w:rFonts w:ascii="Times New Roman" w:hAnsi="Times New Roman" w:cs="Times New Roman"/>
          <w:sz w:val="28"/>
          <w:szCs w:val="28"/>
        </w:rPr>
        <w:t xml:space="preserve"> У.Б.</w:t>
      </w:r>
      <w:r w:rsidR="004128C1" w:rsidRPr="007A573F">
        <w:rPr>
          <w:rFonts w:ascii="Times New Roman" w:hAnsi="Times New Roman" w:cs="Times New Roman"/>
          <w:sz w:val="28"/>
          <w:szCs w:val="28"/>
        </w:rPr>
        <w:t xml:space="preserve">, </w:t>
      </w:r>
      <w:proofErr w:type="spellStart"/>
      <w:r w:rsidR="004128C1" w:rsidRPr="007A573F">
        <w:rPr>
          <w:rFonts w:ascii="Times New Roman" w:hAnsi="Times New Roman" w:cs="Times New Roman"/>
          <w:sz w:val="28"/>
          <w:szCs w:val="28"/>
        </w:rPr>
        <w:t>Беспаев</w:t>
      </w:r>
      <w:proofErr w:type="spellEnd"/>
      <w:r w:rsidR="004128C1" w:rsidRPr="007A573F">
        <w:rPr>
          <w:rFonts w:ascii="Times New Roman" w:hAnsi="Times New Roman" w:cs="Times New Roman"/>
          <w:sz w:val="28"/>
          <w:szCs w:val="28"/>
        </w:rPr>
        <w:t xml:space="preserve"> А.А.</w:t>
      </w:r>
    </w:p>
    <w:p w14:paraId="04A6F11B" w14:textId="77777777" w:rsidR="00A93A48" w:rsidRPr="007A573F" w:rsidRDefault="00A93A48" w:rsidP="00B130E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Данные вопросы регламентируются </w:t>
      </w:r>
      <w:r w:rsidR="002C1D8D" w:rsidRPr="007A573F">
        <w:rPr>
          <w:rFonts w:ascii="Times New Roman" w:hAnsi="Times New Roman" w:cs="Times New Roman"/>
          <w:sz w:val="28"/>
          <w:szCs w:val="28"/>
        </w:rPr>
        <w:t xml:space="preserve">СП РК 1.04-110-2017 «Обследование, оценка технического состояния и </w:t>
      </w:r>
      <w:proofErr w:type="spellStart"/>
      <w:r w:rsidR="002C1D8D" w:rsidRPr="007A573F">
        <w:rPr>
          <w:rFonts w:ascii="Times New Roman" w:hAnsi="Times New Roman" w:cs="Times New Roman"/>
          <w:sz w:val="28"/>
          <w:szCs w:val="28"/>
        </w:rPr>
        <w:t>сейсмоусиление</w:t>
      </w:r>
      <w:proofErr w:type="spellEnd"/>
      <w:r w:rsidR="002C1D8D" w:rsidRPr="007A573F">
        <w:rPr>
          <w:rFonts w:ascii="Times New Roman" w:hAnsi="Times New Roman" w:cs="Times New Roman"/>
          <w:sz w:val="28"/>
          <w:szCs w:val="28"/>
        </w:rPr>
        <w:t xml:space="preserve"> зданий и сооружений», </w:t>
      </w:r>
      <w:r w:rsidR="009A1F0E" w:rsidRPr="007A573F">
        <w:rPr>
          <w:rFonts w:ascii="Times New Roman" w:hAnsi="Times New Roman" w:cs="Times New Roman"/>
          <w:sz w:val="28"/>
          <w:szCs w:val="28"/>
        </w:rPr>
        <w:t xml:space="preserve">СП РК </w:t>
      </w:r>
      <w:r w:rsidR="009A1F0E" w:rsidRPr="007A573F">
        <w:rPr>
          <w:rFonts w:ascii="Times New Roman" w:hAnsi="Times New Roman" w:cs="Times New Roman"/>
          <w:sz w:val="28"/>
          <w:szCs w:val="28"/>
        </w:rPr>
        <w:lastRenderedPageBreak/>
        <w:t>2.03-30-2017 «Строи</w:t>
      </w:r>
      <w:r w:rsidR="00D3280D" w:rsidRPr="007A573F">
        <w:rPr>
          <w:rFonts w:ascii="Times New Roman" w:hAnsi="Times New Roman" w:cs="Times New Roman"/>
          <w:sz w:val="28"/>
          <w:szCs w:val="28"/>
        </w:rPr>
        <w:t>тельство в сейсмических зонах»,</w:t>
      </w:r>
      <w:r w:rsidRPr="007A573F">
        <w:rPr>
          <w:rFonts w:ascii="Times New Roman" w:hAnsi="Times New Roman" w:cs="Times New Roman"/>
          <w:sz w:val="28"/>
          <w:szCs w:val="28"/>
        </w:rPr>
        <w:t xml:space="preserve"> </w:t>
      </w:r>
      <w:r w:rsidR="00B130E9" w:rsidRPr="007A573F">
        <w:rPr>
          <w:rFonts w:ascii="Times New Roman" w:hAnsi="Times New Roman" w:cs="Times New Roman"/>
          <w:sz w:val="28"/>
          <w:szCs w:val="28"/>
        </w:rPr>
        <w:t>СП РК 1.03-103-2013 «Геодезические работы в строительстве»</w:t>
      </w:r>
      <w:r w:rsidR="00991B9F" w:rsidRPr="007A573F">
        <w:rPr>
          <w:rFonts w:ascii="Times New Roman" w:hAnsi="Times New Roman" w:cs="Times New Roman"/>
          <w:sz w:val="28"/>
          <w:szCs w:val="28"/>
        </w:rPr>
        <w:t>.</w:t>
      </w:r>
    </w:p>
    <w:p w14:paraId="137C446B" w14:textId="77777777" w:rsidR="00326DCB" w:rsidRPr="007A573F" w:rsidRDefault="002B5148" w:rsidP="00991B9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Цел</w:t>
      </w:r>
      <w:r w:rsidR="00326DCB" w:rsidRPr="007A573F">
        <w:rPr>
          <w:rFonts w:ascii="Times New Roman" w:hAnsi="Times New Roman" w:cs="Times New Roman"/>
          <w:b/>
          <w:sz w:val="28"/>
          <w:szCs w:val="28"/>
        </w:rPr>
        <w:t xml:space="preserve">ью исследования </w:t>
      </w:r>
      <w:r w:rsidR="00326DCB" w:rsidRPr="007A573F">
        <w:rPr>
          <w:rFonts w:ascii="Times New Roman" w:hAnsi="Times New Roman" w:cs="Times New Roman"/>
          <w:sz w:val="28"/>
          <w:szCs w:val="28"/>
        </w:rPr>
        <w:t>является</w:t>
      </w:r>
      <w:r w:rsidRPr="007A573F">
        <w:rPr>
          <w:rFonts w:ascii="Times New Roman" w:hAnsi="Times New Roman" w:cs="Times New Roman"/>
          <w:sz w:val="28"/>
          <w:szCs w:val="28"/>
        </w:rPr>
        <w:t xml:space="preserve"> </w:t>
      </w:r>
      <w:r w:rsidR="00326DCB" w:rsidRPr="007A573F">
        <w:rPr>
          <w:rFonts w:ascii="Times New Roman" w:hAnsi="Times New Roman" w:cs="Times New Roman"/>
          <w:sz w:val="28"/>
          <w:szCs w:val="28"/>
        </w:rPr>
        <w:t>разработка и апробация методов мониторинга и оценки технического состояния зданий, построение прогнозных моделей смещений несущих конструкций на основе геодезических измерений с учетом пространственно-временного взаимодействия объектов с геологической и сейсмической средой со значениями энергетического класса землетрясения K=6-7,5 в районе возможных подземных колебаний интенсивностью 3-4 балла.</w:t>
      </w:r>
    </w:p>
    <w:p w14:paraId="21598BC6" w14:textId="77777777" w:rsidR="00326DCB" w:rsidRPr="007A573F" w:rsidRDefault="00991B9F" w:rsidP="002B514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 xml:space="preserve">Основная идея работы </w:t>
      </w:r>
      <w:r w:rsidR="00326DCB" w:rsidRPr="007A573F">
        <w:rPr>
          <w:rFonts w:ascii="Times New Roman" w:hAnsi="Times New Roman" w:cs="Times New Roman"/>
          <w:sz w:val="28"/>
          <w:szCs w:val="28"/>
        </w:rPr>
        <w:t>заключается в проведении геодезических измерений за осадками несущих конструкций зданий в вертикальной плоскости, вычисление параметров деформаций, построение прогнозных моделей смещений и выявлении закономерностей изменения смещений во времени.</w:t>
      </w:r>
    </w:p>
    <w:p w14:paraId="0353E8AD" w14:textId="77777777" w:rsidR="00326DCB" w:rsidRPr="007A573F" w:rsidRDefault="002B5148" w:rsidP="00991B9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Объект и предмет исследования.</w:t>
      </w:r>
      <w:r w:rsidR="0044587B" w:rsidRPr="007A573F">
        <w:rPr>
          <w:rFonts w:ascii="Times New Roman" w:hAnsi="Times New Roman" w:cs="Times New Roman"/>
          <w:b/>
          <w:sz w:val="28"/>
          <w:szCs w:val="28"/>
        </w:rPr>
        <w:t xml:space="preserve"> </w:t>
      </w:r>
      <w:r w:rsidR="00326DCB" w:rsidRPr="007A573F">
        <w:rPr>
          <w:rFonts w:ascii="Times New Roman" w:hAnsi="Times New Roman" w:cs="Times New Roman"/>
          <w:sz w:val="28"/>
          <w:szCs w:val="28"/>
        </w:rPr>
        <w:t xml:space="preserve">Объектом исследования является здание жилого комплекса в микрорайоне </w:t>
      </w:r>
      <w:proofErr w:type="spellStart"/>
      <w:r w:rsidR="00326DCB" w:rsidRPr="007A573F">
        <w:rPr>
          <w:rFonts w:ascii="Times New Roman" w:hAnsi="Times New Roman" w:cs="Times New Roman"/>
          <w:sz w:val="28"/>
          <w:szCs w:val="28"/>
        </w:rPr>
        <w:t>Рахат</w:t>
      </w:r>
      <w:proofErr w:type="spellEnd"/>
      <w:r w:rsidR="00326DCB" w:rsidRPr="007A573F">
        <w:rPr>
          <w:rFonts w:ascii="Times New Roman" w:hAnsi="Times New Roman" w:cs="Times New Roman"/>
          <w:sz w:val="28"/>
          <w:szCs w:val="28"/>
        </w:rPr>
        <w:t xml:space="preserve"> и подземное многофункциональное сооружение.</w:t>
      </w:r>
    </w:p>
    <w:p w14:paraId="4511DBBC" w14:textId="77777777" w:rsidR="002B5148" w:rsidRPr="007A573F" w:rsidRDefault="00991B9F" w:rsidP="00991B9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Предмет исследования </w:t>
      </w:r>
      <w:r w:rsidR="007A4D72" w:rsidRPr="007A573F">
        <w:rPr>
          <w:rFonts w:ascii="Times New Roman" w:hAnsi="Times New Roman" w:cs="Times New Roman"/>
          <w:sz w:val="28"/>
          <w:szCs w:val="28"/>
        </w:rPr>
        <w:t>-</w:t>
      </w:r>
      <w:r w:rsidRPr="007A573F">
        <w:rPr>
          <w:rFonts w:ascii="Times New Roman" w:hAnsi="Times New Roman" w:cs="Times New Roman"/>
          <w:b/>
          <w:sz w:val="28"/>
          <w:szCs w:val="28"/>
        </w:rPr>
        <w:t xml:space="preserve"> </w:t>
      </w:r>
      <w:r w:rsidR="00326DCB" w:rsidRPr="007A573F">
        <w:rPr>
          <w:rFonts w:ascii="Times New Roman" w:hAnsi="Times New Roman" w:cs="Times New Roman"/>
          <w:sz w:val="28"/>
          <w:szCs w:val="28"/>
        </w:rPr>
        <w:t>установление деформационных процессов в несущих конструкциях здания и сооружения на основе геодезического мониторинга.</w:t>
      </w:r>
    </w:p>
    <w:p w14:paraId="59279F8D" w14:textId="77777777" w:rsidR="001D22E9" w:rsidRPr="007A573F" w:rsidRDefault="002B5148" w:rsidP="001D22E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Задачи исследования.</w:t>
      </w:r>
      <w:r w:rsidR="0044587B" w:rsidRPr="007A573F">
        <w:rPr>
          <w:rFonts w:ascii="Times New Roman" w:hAnsi="Times New Roman" w:cs="Times New Roman"/>
          <w:b/>
          <w:sz w:val="28"/>
          <w:szCs w:val="28"/>
        </w:rPr>
        <w:t xml:space="preserve"> </w:t>
      </w:r>
      <w:r w:rsidR="001D22E9" w:rsidRPr="007A573F">
        <w:rPr>
          <w:rFonts w:ascii="Times New Roman" w:hAnsi="Times New Roman" w:cs="Times New Roman"/>
          <w:sz w:val="28"/>
          <w:szCs w:val="28"/>
        </w:rPr>
        <w:t>Для достижения поставленной цели решались следующие задачи:</w:t>
      </w:r>
    </w:p>
    <w:p w14:paraId="6020D669" w14:textId="77777777" w:rsidR="001D22E9" w:rsidRPr="007A573F" w:rsidRDefault="001D22E9" w:rsidP="001D22E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 Сбор и анализ материалов комплексных периодических инженерно-геодезических измерений для определения количественных параметров деформаций зданий и сооружений.</w:t>
      </w:r>
    </w:p>
    <w:p w14:paraId="66CE7374" w14:textId="77777777" w:rsidR="001D22E9" w:rsidRPr="007A573F" w:rsidRDefault="001D22E9" w:rsidP="001D22E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 Проведение высокоточных инструментальных наблюдений в период эксплуатации зданий и сооружений.</w:t>
      </w:r>
    </w:p>
    <w:p w14:paraId="193005E8" w14:textId="77777777" w:rsidR="001D22E9" w:rsidRPr="007A573F" w:rsidRDefault="001D22E9" w:rsidP="001D22E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 Математическая обработка результатов геодезических измерений, вычисление параметров деформаций и построение прогнозных моделей, на основе полученных данных.</w:t>
      </w:r>
    </w:p>
    <w:p w14:paraId="625F43CF" w14:textId="77777777" w:rsidR="001D22E9" w:rsidRPr="007A573F" w:rsidRDefault="001D22E9" w:rsidP="00C34817">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 Обработка результатов геодезических наблюдений для выявления закономерносте</w:t>
      </w:r>
      <w:r w:rsidR="00C34817" w:rsidRPr="007A573F">
        <w:rPr>
          <w:rFonts w:ascii="Times New Roman" w:hAnsi="Times New Roman" w:cs="Times New Roman"/>
          <w:sz w:val="28"/>
          <w:szCs w:val="28"/>
        </w:rPr>
        <w:t>й изменения смещений во времени и разработка рекомендаций.</w:t>
      </w:r>
    </w:p>
    <w:p w14:paraId="7BB954AE" w14:textId="77777777" w:rsidR="001D22E9" w:rsidRPr="007A573F" w:rsidRDefault="002B5148" w:rsidP="002B514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Методы исследований.</w:t>
      </w:r>
      <w:r w:rsidR="0044587B" w:rsidRPr="007A573F">
        <w:rPr>
          <w:rFonts w:ascii="Times New Roman" w:hAnsi="Times New Roman" w:cs="Times New Roman"/>
          <w:b/>
          <w:sz w:val="28"/>
          <w:szCs w:val="28"/>
        </w:rPr>
        <w:t xml:space="preserve"> </w:t>
      </w:r>
      <w:r w:rsidR="001D22E9" w:rsidRPr="007A573F">
        <w:rPr>
          <w:rFonts w:ascii="Times New Roman" w:hAnsi="Times New Roman" w:cs="Times New Roman"/>
          <w:sz w:val="28"/>
          <w:szCs w:val="28"/>
        </w:rPr>
        <w:t>Используется комплексный подход, включающий теорию и методы проведения геодезического мониторинга деформационных процессов высотных и уникальных зданий и сооружений, вероятностно-статистический анализ, аналитическая методика прогнозирования и математическое моделирование с использованием современных компьютерных технологий.</w:t>
      </w:r>
    </w:p>
    <w:p w14:paraId="0FF29A6A" w14:textId="77777777" w:rsidR="002B5148" w:rsidRPr="007A573F" w:rsidRDefault="002B5148" w:rsidP="002B5148">
      <w:pPr>
        <w:spacing w:after="0" w:line="240" w:lineRule="auto"/>
        <w:ind w:firstLine="709"/>
        <w:jc w:val="both"/>
        <w:rPr>
          <w:rFonts w:ascii="Times New Roman" w:hAnsi="Times New Roman" w:cs="Times New Roman"/>
          <w:b/>
          <w:color w:val="000000" w:themeColor="text1"/>
          <w:sz w:val="28"/>
          <w:szCs w:val="28"/>
        </w:rPr>
      </w:pPr>
      <w:r w:rsidRPr="007A573F">
        <w:rPr>
          <w:rFonts w:ascii="Times New Roman" w:hAnsi="Times New Roman" w:cs="Times New Roman"/>
          <w:b/>
          <w:color w:val="000000" w:themeColor="text1"/>
          <w:sz w:val="28"/>
          <w:szCs w:val="28"/>
        </w:rPr>
        <w:t>Научные положения, выносимые на защиту:</w:t>
      </w:r>
    </w:p>
    <w:p w14:paraId="691A8A14" w14:textId="77777777" w:rsidR="00A54923" w:rsidRPr="007A573F" w:rsidRDefault="00D97987" w:rsidP="008139F0">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1. Усовершенствование</w:t>
      </w:r>
      <w:r w:rsidR="008139F0" w:rsidRPr="007A573F">
        <w:rPr>
          <w:rFonts w:ascii="Times New Roman" w:hAnsi="Times New Roman" w:cs="Times New Roman"/>
          <w:color w:val="000000" w:themeColor="text1"/>
          <w:sz w:val="28"/>
          <w:szCs w:val="28"/>
        </w:rPr>
        <w:t xml:space="preserve"> </w:t>
      </w:r>
      <w:r w:rsidR="00A54923" w:rsidRPr="007A573F">
        <w:rPr>
          <w:rFonts w:ascii="Times New Roman" w:hAnsi="Times New Roman" w:cs="Times New Roman"/>
          <w:color w:val="000000" w:themeColor="text1"/>
          <w:sz w:val="28"/>
          <w:szCs w:val="28"/>
        </w:rPr>
        <w:t>методики геодезического мониторинга вертикальных смещений несущих конструкций здания с учетом сложных геологических условий основания, колебаний уровня грунтовых вод, уплотнения грунта под статической нагрузкой и накопления повреждений из-за частых слабых подземных сейсмических толчков.</w:t>
      </w:r>
    </w:p>
    <w:p w14:paraId="3A301C99" w14:textId="77777777" w:rsidR="001D22E9" w:rsidRPr="007A573F" w:rsidRDefault="00D97987" w:rsidP="001D22E9">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2.  Построение</w:t>
      </w:r>
      <w:r w:rsidR="00A54923" w:rsidRPr="007A573F">
        <w:rPr>
          <w:rFonts w:ascii="Times New Roman" w:hAnsi="Times New Roman" w:cs="Times New Roman"/>
          <w:color w:val="000000" w:themeColor="text1"/>
          <w:sz w:val="28"/>
          <w:szCs w:val="28"/>
        </w:rPr>
        <w:t xml:space="preserve"> прогнозной математической модели</w:t>
      </w:r>
      <w:r w:rsidR="001D22E9" w:rsidRPr="007A573F">
        <w:rPr>
          <w:rFonts w:ascii="Times New Roman" w:hAnsi="Times New Roman" w:cs="Times New Roman"/>
          <w:color w:val="000000" w:themeColor="text1"/>
          <w:sz w:val="28"/>
          <w:szCs w:val="28"/>
        </w:rPr>
        <w:t xml:space="preserve"> деформационных смещений сооружения в виде цифровых </w:t>
      </w:r>
      <w:r w:rsidR="00A54923" w:rsidRPr="007A573F">
        <w:rPr>
          <w:rFonts w:ascii="Times New Roman" w:hAnsi="Times New Roman" w:cs="Times New Roman"/>
          <w:color w:val="000000" w:themeColor="text1"/>
          <w:sz w:val="28"/>
          <w:szCs w:val="28"/>
        </w:rPr>
        <w:t>2</w:t>
      </w:r>
      <w:r w:rsidR="00A54923" w:rsidRPr="007A573F">
        <w:rPr>
          <w:rFonts w:ascii="Times New Roman" w:hAnsi="Times New Roman" w:cs="Times New Roman"/>
          <w:color w:val="000000" w:themeColor="text1"/>
          <w:sz w:val="28"/>
          <w:szCs w:val="28"/>
          <w:lang w:val="en-US"/>
        </w:rPr>
        <w:t>D</w:t>
      </w:r>
      <w:r w:rsidR="00A54923" w:rsidRPr="007A573F">
        <w:rPr>
          <w:rFonts w:ascii="Times New Roman" w:hAnsi="Times New Roman" w:cs="Times New Roman"/>
          <w:color w:val="000000" w:themeColor="text1"/>
          <w:sz w:val="28"/>
          <w:szCs w:val="28"/>
        </w:rPr>
        <w:t xml:space="preserve"> и 3D</w:t>
      </w:r>
      <w:r w:rsidR="001D22E9" w:rsidRPr="007A573F">
        <w:rPr>
          <w:rFonts w:ascii="Times New Roman" w:hAnsi="Times New Roman" w:cs="Times New Roman"/>
          <w:color w:val="000000" w:themeColor="text1"/>
          <w:sz w:val="28"/>
          <w:szCs w:val="28"/>
        </w:rPr>
        <w:t xml:space="preserve"> моделей здания с учетом пространственно-временного взаимодействия исследуемых объектов с геологической и сейсмической средой со значениями энергетического класса </w:t>
      </w:r>
      <w:r w:rsidR="001D22E9" w:rsidRPr="007A573F">
        <w:rPr>
          <w:rFonts w:ascii="Times New Roman" w:hAnsi="Times New Roman" w:cs="Times New Roman"/>
          <w:color w:val="000000" w:themeColor="text1"/>
          <w:sz w:val="28"/>
          <w:szCs w:val="28"/>
        </w:rPr>
        <w:lastRenderedPageBreak/>
        <w:t xml:space="preserve">землетрясения K=6-7,5 и возможными подземными колебаниями интенсивностью 3-4 балла. </w:t>
      </w:r>
    </w:p>
    <w:p w14:paraId="62C5F2AC" w14:textId="77777777" w:rsidR="00A54923" w:rsidRPr="007A573F" w:rsidRDefault="00D97987" w:rsidP="00A54923">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 xml:space="preserve">3. </w:t>
      </w:r>
      <w:r w:rsidR="00A54923" w:rsidRPr="007A573F">
        <w:rPr>
          <w:rFonts w:ascii="Times New Roman" w:hAnsi="Times New Roman" w:cs="Times New Roman"/>
          <w:color w:val="000000" w:themeColor="text1"/>
          <w:sz w:val="28"/>
          <w:szCs w:val="28"/>
        </w:rPr>
        <w:t>Выявление закономерностей развития деформационных процессов в отдельных несущих конструкциях здания в вертикальной плоскости с учетом сложных геолого-морфологических условий грунтового основания и сейсмических колебаний, вызывающих дополнительные динамические нагрузки и ускоряющих</w:t>
      </w:r>
      <w:r w:rsidR="00997F44" w:rsidRPr="007A573F">
        <w:rPr>
          <w:rFonts w:ascii="Times New Roman" w:hAnsi="Times New Roman" w:cs="Times New Roman"/>
          <w:color w:val="000000" w:themeColor="text1"/>
          <w:sz w:val="28"/>
          <w:szCs w:val="28"/>
        </w:rPr>
        <w:t xml:space="preserve"> процессы</w:t>
      </w:r>
      <w:r w:rsidR="00A54923" w:rsidRPr="007A573F">
        <w:rPr>
          <w:rFonts w:ascii="Times New Roman" w:hAnsi="Times New Roman" w:cs="Times New Roman"/>
          <w:color w:val="000000" w:themeColor="text1"/>
          <w:sz w:val="28"/>
          <w:szCs w:val="28"/>
        </w:rPr>
        <w:t xml:space="preserve"> деформации.</w:t>
      </w:r>
    </w:p>
    <w:p w14:paraId="5EFB8933" w14:textId="77777777" w:rsidR="002B5148" w:rsidRPr="007A573F" w:rsidRDefault="002B5148" w:rsidP="001D22E9">
      <w:pPr>
        <w:spacing w:after="0" w:line="240" w:lineRule="auto"/>
        <w:ind w:firstLine="709"/>
        <w:jc w:val="both"/>
        <w:rPr>
          <w:rFonts w:ascii="Times New Roman" w:hAnsi="Times New Roman" w:cs="Times New Roman"/>
          <w:b/>
          <w:color w:val="000000" w:themeColor="text1"/>
          <w:sz w:val="28"/>
          <w:szCs w:val="28"/>
        </w:rPr>
      </w:pPr>
      <w:r w:rsidRPr="007A573F">
        <w:rPr>
          <w:rFonts w:ascii="Times New Roman" w:hAnsi="Times New Roman" w:cs="Times New Roman"/>
          <w:b/>
          <w:color w:val="000000" w:themeColor="text1"/>
          <w:sz w:val="28"/>
          <w:szCs w:val="28"/>
        </w:rPr>
        <w:t>Научная новизна результатов работы:</w:t>
      </w:r>
      <w:r w:rsidR="0031787B" w:rsidRPr="007A573F">
        <w:rPr>
          <w:rFonts w:ascii="Times New Roman" w:hAnsi="Times New Roman" w:cs="Times New Roman"/>
          <w:b/>
          <w:color w:val="000000" w:themeColor="text1"/>
          <w:sz w:val="28"/>
          <w:szCs w:val="28"/>
        </w:rPr>
        <w:t xml:space="preserve"> </w:t>
      </w:r>
    </w:p>
    <w:p w14:paraId="72CB45C3" w14:textId="77777777" w:rsidR="003164AF" w:rsidRPr="007A573F" w:rsidRDefault="001D22E9" w:rsidP="001D22E9">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1. Разработана аналитическая методика прогнозирования возможных вертикальных изменений в отдельных конструкциях высотных и уникальных зданий</w:t>
      </w:r>
      <w:r w:rsidR="003164AF" w:rsidRPr="007A573F">
        <w:rPr>
          <w:rFonts w:ascii="Times New Roman" w:hAnsi="Times New Roman" w:cs="Times New Roman"/>
          <w:color w:val="000000" w:themeColor="text1"/>
          <w:sz w:val="28"/>
          <w:szCs w:val="28"/>
        </w:rPr>
        <w:t>, расположенных в зонах активных сейсмических смещений и сложных реологических грунтовых условиях, новизна которой заключается в повышении точности геодезических измерений за счет применения современных высокоточных технологий наблюдений</w:t>
      </w:r>
      <w:r w:rsidRPr="007A573F">
        <w:rPr>
          <w:rFonts w:ascii="Times New Roman" w:hAnsi="Times New Roman" w:cs="Times New Roman"/>
          <w:color w:val="000000" w:themeColor="text1"/>
          <w:sz w:val="28"/>
          <w:szCs w:val="28"/>
        </w:rPr>
        <w:t>.</w:t>
      </w:r>
    </w:p>
    <w:p w14:paraId="7B403AAE" w14:textId="77777777" w:rsidR="001D22E9" w:rsidRPr="007A573F" w:rsidRDefault="001D22E9" w:rsidP="001D22E9">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 xml:space="preserve">2. Предложена математическая модель прогнозирования деформационных процессов отдельных участков вертикальных конструкций, </w:t>
      </w:r>
      <w:r w:rsidR="00F36F30" w:rsidRPr="007A573F">
        <w:rPr>
          <w:rFonts w:ascii="Times New Roman" w:hAnsi="Times New Roman" w:cs="Times New Roman"/>
          <w:color w:val="000000" w:themeColor="text1"/>
          <w:sz w:val="28"/>
          <w:szCs w:val="28"/>
        </w:rPr>
        <w:t>отличающихся от существующих ранее цифровых двух- и трехмерных моделей здания с учетом сложного литологического</w:t>
      </w:r>
      <w:r w:rsidRPr="007A573F">
        <w:rPr>
          <w:rFonts w:ascii="Times New Roman" w:hAnsi="Times New Roman" w:cs="Times New Roman"/>
          <w:color w:val="000000" w:themeColor="text1"/>
          <w:sz w:val="28"/>
          <w:szCs w:val="28"/>
        </w:rPr>
        <w:t xml:space="preserve"> строени</w:t>
      </w:r>
      <w:r w:rsidR="00F36F30" w:rsidRPr="007A573F">
        <w:rPr>
          <w:rFonts w:ascii="Times New Roman" w:hAnsi="Times New Roman" w:cs="Times New Roman"/>
          <w:color w:val="000000" w:themeColor="text1"/>
          <w:sz w:val="28"/>
          <w:szCs w:val="28"/>
        </w:rPr>
        <w:t>я</w:t>
      </w:r>
      <w:r w:rsidRPr="007A573F">
        <w:rPr>
          <w:rFonts w:ascii="Times New Roman" w:hAnsi="Times New Roman" w:cs="Times New Roman"/>
          <w:color w:val="000000" w:themeColor="text1"/>
          <w:sz w:val="28"/>
          <w:szCs w:val="28"/>
        </w:rPr>
        <w:t xml:space="preserve"> основания и расположения объекта в </w:t>
      </w:r>
      <w:r w:rsidR="00997F44" w:rsidRPr="007A573F">
        <w:rPr>
          <w:rFonts w:ascii="Times New Roman" w:hAnsi="Times New Roman" w:cs="Times New Roman"/>
          <w:color w:val="000000" w:themeColor="text1"/>
          <w:sz w:val="28"/>
          <w:szCs w:val="28"/>
        </w:rPr>
        <w:t>зоне возможных тектонических колебаний с энергетическим классом K=6-7,5.</w:t>
      </w:r>
    </w:p>
    <w:p w14:paraId="6A181454" w14:textId="77777777" w:rsidR="00997F44" w:rsidRPr="007A573F" w:rsidRDefault="001D22E9" w:rsidP="001D22E9">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 xml:space="preserve">3. </w:t>
      </w:r>
      <w:r w:rsidR="00997F44" w:rsidRPr="007A573F">
        <w:rPr>
          <w:rFonts w:ascii="Times New Roman" w:hAnsi="Times New Roman" w:cs="Times New Roman"/>
          <w:color w:val="000000" w:themeColor="text1"/>
          <w:sz w:val="28"/>
          <w:szCs w:val="28"/>
        </w:rPr>
        <w:t>Установлена закономерность развития деформационных процессов в отдельных несущих конструкциях здания в вертикальной плоскости с учетом сложных геолого-морфологических условий грунтового основания и сейсмических колебаний</w:t>
      </w:r>
      <w:r w:rsidR="00997F44" w:rsidRPr="007A573F">
        <w:t xml:space="preserve"> </w:t>
      </w:r>
      <w:r w:rsidR="00997F44" w:rsidRPr="007A573F">
        <w:rPr>
          <w:rFonts w:ascii="Times New Roman" w:hAnsi="Times New Roman" w:cs="Times New Roman"/>
          <w:color w:val="000000" w:themeColor="text1"/>
          <w:sz w:val="28"/>
          <w:szCs w:val="28"/>
        </w:rPr>
        <w:t xml:space="preserve">интенсивностью 3-4 балла. </w:t>
      </w:r>
    </w:p>
    <w:p w14:paraId="38D0C2BE" w14:textId="77777777" w:rsidR="001D22E9" w:rsidRPr="007A573F" w:rsidRDefault="002B5148" w:rsidP="0031787B">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b/>
          <w:color w:val="000000" w:themeColor="text1"/>
          <w:sz w:val="28"/>
          <w:szCs w:val="28"/>
        </w:rPr>
        <w:t xml:space="preserve">Личный вклад автора состоит </w:t>
      </w:r>
      <w:r w:rsidR="001D22E9" w:rsidRPr="007A573F">
        <w:rPr>
          <w:rFonts w:ascii="Times New Roman" w:hAnsi="Times New Roman" w:cs="Times New Roman"/>
          <w:b/>
          <w:color w:val="000000" w:themeColor="text1"/>
          <w:sz w:val="28"/>
          <w:szCs w:val="28"/>
        </w:rPr>
        <w:t xml:space="preserve">в </w:t>
      </w:r>
      <w:r w:rsidR="001D22E9" w:rsidRPr="007A573F">
        <w:rPr>
          <w:rFonts w:ascii="Times New Roman" w:hAnsi="Times New Roman" w:cs="Times New Roman"/>
          <w:color w:val="000000" w:themeColor="text1"/>
          <w:sz w:val="28"/>
          <w:szCs w:val="28"/>
        </w:rPr>
        <w:t>проведении высокоточных геодезических измерений за деформационными процессами, разработке аналитической методики прогнозирования вертикальных смещений несущих конструкций здания и сооружения.</w:t>
      </w:r>
    </w:p>
    <w:p w14:paraId="3BCBBFE7" w14:textId="77777777" w:rsidR="001D22E9" w:rsidRPr="007A573F" w:rsidRDefault="002B5148" w:rsidP="001D22E9">
      <w:pPr>
        <w:spacing w:after="0" w:line="240" w:lineRule="auto"/>
        <w:ind w:firstLine="709"/>
        <w:jc w:val="both"/>
        <w:rPr>
          <w:rFonts w:ascii="Times New Roman" w:hAnsi="Times New Roman" w:cs="Times New Roman"/>
          <w:b/>
          <w:color w:val="000000" w:themeColor="text1"/>
          <w:sz w:val="28"/>
          <w:szCs w:val="28"/>
        </w:rPr>
      </w:pPr>
      <w:r w:rsidRPr="007A573F">
        <w:rPr>
          <w:rFonts w:ascii="Times New Roman" w:hAnsi="Times New Roman" w:cs="Times New Roman"/>
          <w:b/>
          <w:color w:val="000000" w:themeColor="text1"/>
          <w:sz w:val="28"/>
          <w:szCs w:val="28"/>
        </w:rPr>
        <w:t>Обоснованность и достоверность научных положений и выводов</w:t>
      </w:r>
      <w:r w:rsidR="0031787B" w:rsidRPr="007A573F">
        <w:rPr>
          <w:rFonts w:ascii="Times New Roman" w:hAnsi="Times New Roman" w:cs="Times New Roman"/>
          <w:b/>
          <w:color w:val="000000" w:themeColor="text1"/>
          <w:sz w:val="28"/>
          <w:szCs w:val="28"/>
        </w:rPr>
        <w:t xml:space="preserve"> подтверждается:</w:t>
      </w:r>
      <w:r w:rsidR="00C4114E" w:rsidRPr="007A573F">
        <w:rPr>
          <w:rFonts w:ascii="Times New Roman" w:hAnsi="Times New Roman" w:cs="Times New Roman"/>
          <w:b/>
          <w:color w:val="000000" w:themeColor="text1"/>
          <w:sz w:val="28"/>
          <w:szCs w:val="28"/>
        </w:rPr>
        <w:t xml:space="preserve"> </w:t>
      </w:r>
    </w:p>
    <w:p w14:paraId="128DC255" w14:textId="77777777" w:rsidR="001D22E9" w:rsidRPr="007A573F" w:rsidRDefault="001D22E9" w:rsidP="001D22E9">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-корректным использованием широко апробированных методов исследований и в проведении высокоточных геодезических измерений.</w:t>
      </w:r>
    </w:p>
    <w:p w14:paraId="6365004F" w14:textId="77777777" w:rsidR="001D22E9" w:rsidRPr="007A573F" w:rsidRDefault="001D22E9" w:rsidP="001D22E9">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-достаточной сходимостью теоретических и экспериментальных исследований (надежность 0,95, максимальное значение коэффициента вариации не превышает 20%), отвечающих требованиям СНиП.</w:t>
      </w:r>
    </w:p>
    <w:p w14:paraId="34C9B0D7" w14:textId="77777777" w:rsidR="0044587B" w:rsidRPr="007A573F" w:rsidRDefault="002B5148" w:rsidP="00432F04">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b/>
          <w:color w:val="000000" w:themeColor="text1"/>
          <w:sz w:val="28"/>
          <w:szCs w:val="28"/>
        </w:rPr>
        <w:t>Научное значение работы</w:t>
      </w:r>
      <w:r w:rsidR="0044587B" w:rsidRPr="007A573F">
        <w:rPr>
          <w:rFonts w:ascii="Times New Roman" w:hAnsi="Times New Roman" w:cs="Times New Roman"/>
          <w:b/>
          <w:color w:val="000000" w:themeColor="text1"/>
          <w:sz w:val="28"/>
          <w:szCs w:val="28"/>
        </w:rPr>
        <w:t>.</w:t>
      </w:r>
      <w:r w:rsidR="0031787B" w:rsidRPr="007A573F">
        <w:rPr>
          <w:rFonts w:ascii="Times New Roman" w:hAnsi="Times New Roman" w:cs="Times New Roman"/>
          <w:b/>
          <w:color w:val="000000" w:themeColor="text1"/>
          <w:sz w:val="28"/>
          <w:szCs w:val="28"/>
        </w:rPr>
        <w:t xml:space="preserve"> </w:t>
      </w:r>
      <w:r w:rsidR="001D22E9" w:rsidRPr="007A573F">
        <w:rPr>
          <w:rFonts w:ascii="Times New Roman" w:hAnsi="Times New Roman" w:cs="Times New Roman"/>
          <w:color w:val="000000" w:themeColor="text1"/>
          <w:sz w:val="28"/>
          <w:szCs w:val="28"/>
        </w:rPr>
        <w:t>В диссертационной работе предложены методики по совершенствованию актуальной научно-технической задачи по проведению геодезического мониторинга деформационных процессов для обеспечения устойчивости и безопасности зданий и сооружений.</w:t>
      </w:r>
    </w:p>
    <w:p w14:paraId="3891EF4A" w14:textId="77777777" w:rsidR="0044587B" w:rsidRPr="007A573F" w:rsidRDefault="002B5148" w:rsidP="00432F04">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b/>
          <w:color w:val="000000" w:themeColor="text1"/>
          <w:sz w:val="28"/>
          <w:szCs w:val="28"/>
        </w:rPr>
        <w:t>Практическая значимость работы</w:t>
      </w:r>
      <w:r w:rsidR="0031787B" w:rsidRPr="007A573F">
        <w:rPr>
          <w:color w:val="000000" w:themeColor="text1"/>
        </w:rPr>
        <w:t xml:space="preserve"> </w:t>
      </w:r>
      <w:r w:rsidR="0044587B" w:rsidRPr="007A573F">
        <w:rPr>
          <w:rFonts w:ascii="Times New Roman" w:hAnsi="Times New Roman" w:cs="Times New Roman"/>
          <w:color w:val="000000" w:themeColor="text1"/>
          <w:sz w:val="28"/>
          <w:szCs w:val="28"/>
        </w:rPr>
        <w:t>заключается в установлении в процессе исследования закономерности изменения вертикальных оседаний несущих конструкций здания, установленных с учетом сложного строения грунта в основании, аккумуляции статистических нагрузок на несущие конструкции вследствие многочисленных и незначительных подземных сейсмических толчков. Это позволяет для принятия управленческих решений по обеспечению безопасной эксплуатации жилых и подземных зданий.</w:t>
      </w:r>
    </w:p>
    <w:p w14:paraId="5195B2CA" w14:textId="77777777" w:rsidR="0044587B" w:rsidRPr="007A573F" w:rsidRDefault="00823FBA" w:rsidP="00432F04">
      <w:pPr>
        <w:spacing w:after="0" w:line="240" w:lineRule="auto"/>
        <w:ind w:firstLine="709"/>
        <w:jc w:val="both"/>
      </w:pPr>
      <w:r w:rsidRPr="007A573F">
        <w:rPr>
          <w:rFonts w:ascii="Times New Roman" w:hAnsi="Times New Roman" w:cs="Times New Roman"/>
          <w:b/>
          <w:sz w:val="28"/>
          <w:szCs w:val="28"/>
        </w:rPr>
        <w:t>Апробация работы.</w:t>
      </w:r>
      <w:r w:rsidRPr="007A573F">
        <w:t xml:space="preserve"> </w:t>
      </w:r>
    </w:p>
    <w:p w14:paraId="76F8BF1A" w14:textId="77777777" w:rsidR="00294473" w:rsidRPr="007A573F" w:rsidRDefault="00823FBA" w:rsidP="00432F0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lastRenderedPageBreak/>
        <w:t xml:space="preserve">Основные </w:t>
      </w:r>
      <w:r w:rsidR="00B038F2" w:rsidRPr="007A573F">
        <w:rPr>
          <w:rFonts w:ascii="Times New Roman" w:hAnsi="Times New Roman" w:cs="Times New Roman"/>
          <w:sz w:val="28"/>
          <w:szCs w:val="28"/>
        </w:rPr>
        <w:t>идеи</w:t>
      </w:r>
      <w:r w:rsidRPr="007A573F">
        <w:rPr>
          <w:rFonts w:ascii="Times New Roman" w:hAnsi="Times New Roman" w:cs="Times New Roman"/>
          <w:sz w:val="28"/>
          <w:szCs w:val="28"/>
        </w:rPr>
        <w:t xml:space="preserve"> и результаты </w:t>
      </w:r>
      <w:r w:rsidR="00B038F2" w:rsidRPr="007A573F">
        <w:rPr>
          <w:rFonts w:ascii="Times New Roman" w:hAnsi="Times New Roman" w:cs="Times New Roman"/>
          <w:sz w:val="28"/>
          <w:szCs w:val="28"/>
        </w:rPr>
        <w:t>научно-исследовательской</w:t>
      </w:r>
      <w:r w:rsidRPr="007A573F">
        <w:rPr>
          <w:rFonts w:ascii="Times New Roman" w:hAnsi="Times New Roman" w:cs="Times New Roman"/>
          <w:sz w:val="28"/>
          <w:szCs w:val="28"/>
        </w:rPr>
        <w:t xml:space="preserve"> работы докладывались на конференциях: Международная научно</w:t>
      </w:r>
      <w:r w:rsidR="00B038F2" w:rsidRPr="007A573F">
        <w:rPr>
          <w:rFonts w:ascii="Times New Roman" w:hAnsi="Times New Roman" w:cs="Times New Roman"/>
          <w:sz w:val="28"/>
          <w:szCs w:val="28"/>
        </w:rPr>
        <w:t>-</w:t>
      </w:r>
      <w:r w:rsidRPr="007A573F">
        <w:rPr>
          <w:rFonts w:ascii="Times New Roman" w:hAnsi="Times New Roman" w:cs="Times New Roman"/>
          <w:sz w:val="28"/>
          <w:szCs w:val="28"/>
        </w:rPr>
        <w:t>практическая конференция «</w:t>
      </w:r>
      <w:proofErr w:type="spellStart"/>
      <w:r w:rsidRPr="007A573F">
        <w:rPr>
          <w:rFonts w:ascii="Times New Roman" w:hAnsi="Times New Roman" w:cs="Times New Roman"/>
          <w:sz w:val="28"/>
          <w:szCs w:val="28"/>
        </w:rPr>
        <w:t>Сатпаевские</w:t>
      </w:r>
      <w:proofErr w:type="spellEnd"/>
      <w:r w:rsidRPr="007A573F">
        <w:rPr>
          <w:rFonts w:ascii="Times New Roman" w:hAnsi="Times New Roman" w:cs="Times New Roman"/>
          <w:sz w:val="28"/>
          <w:szCs w:val="28"/>
        </w:rPr>
        <w:t xml:space="preserve"> чтения» (Алматы, </w:t>
      </w:r>
      <w:proofErr w:type="spellStart"/>
      <w:r w:rsidRPr="007A573F">
        <w:rPr>
          <w:rFonts w:ascii="Times New Roman" w:hAnsi="Times New Roman" w:cs="Times New Roman"/>
          <w:sz w:val="28"/>
          <w:szCs w:val="28"/>
        </w:rPr>
        <w:t>Каз</w:t>
      </w:r>
      <w:r w:rsidR="00B038F2" w:rsidRPr="007A573F">
        <w:rPr>
          <w:rFonts w:ascii="Times New Roman" w:hAnsi="Times New Roman" w:cs="Times New Roman"/>
          <w:sz w:val="28"/>
          <w:szCs w:val="28"/>
        </w:rPr>
        <w:t>НИТУ</w:t>
      </w:r>
      <w:proofErr w:type="spellEnd"/>
      <w:r w:rsidR="00B038F2" w:rsidRPr="007A573F">
        <w:rPr>
          <w:rFonts w:ascii="Times New Roman" w:hAnsi="Times New Roman" w:cs="Times New Roman"/>
          <w:sz w:val="28"/>
          <w:szCs w:val="28"/>
        </w:rPr>
        <w:t>, 2021, 2022</w:t>
      </w:r>
      <w:r w:rsidRPr="007A573F">
        <w:rPr>
          <w:rFonts w:ascii="Times New Roman" w:hAnsi="Times New Roman" w:cs="Times New Roman"/>
          <w:sz w:val="28"/>
          <w:szCs w:val="28"/>
        </w:rPr>
        <w:t>); Международная научная школа молодых ученых и специалистов «Проблемы освоения</w:t>
      </w:r>
      <w:r w:rsidR="00B038F2" w:rsidRPr="007A573F">
        <w:rPr>
          <w:rFonts w:ascii="Times New Roman" w:hAnsi="Times New Roman" w:cs="Times New Roman"/>
          <w:sz w:val="28"/>
          <w:szCs w:val="28"/>
        </w:rPr>
        <w:t xml:space="preserve"> </w:t>
      </w:r>
      <w:r w:rsidRPr="007A573F">
        <w:rPr>
          <w:rFonts w:ascii="Times New Roman" w:hAnsi="Times New Roman" w:cs="Times New Roman"/>
          <w:sz w:val="28"/>
          <w:szCs w:val="28"/>
        </w:rPr>
        <w:t>недр в XXI веке глазами молодых» (Москва, 20</w:t>
      </w:r>
      <w:r w:rsidR="00B038F2" w:rsidRPr="007A573F">
        <w:rPr>
          <w:rFonts w:ascii="Times New Roman" w:hAnsi="Times New Roman" w:cs="Times New Roman"/>
          <w:sz w:val="28"/>
          <w:szCs w:val="28"/>
        </w:rPr>
        <w:t>21</w:t>
      </w:r>
      <w:r w:rsidRPr="007A573F">
        <w:rPr>
          <w:rFonts w:ascii="Times New Roman" w:hAnsi="Times New Roman" w:cs="Times New Roman"/>
          <w:sz w:val="28"/>
          <w:szCs w:val="28"/>
        </w:rPr>
        <w:t>),</w:t>
      </w:r>
      <w:r w:rsidR="00B61932" w:rsidRPr="007A573F">
        <w:rPr>
          <w:rFonts w:ascii="Times New Roman" w:hAnsi="Times New Roman" w:cs="Times New Roman"/>
          <w:sz w:val="28"/>
          <w:szCs w:val="28"/>
        </w:rPr>
        <w:t xml:space="preserve"> Международная научная школа «Проблемы и перспективы комплексного освоения и сохранения земных недр» (Москва, 2022), </w:t>
      </w:r>
      <w:r w:rsidRPr="007A573F">
        <w:rPr>
          <w:rFonts w:ascii="Times New Roman" w:hAnsi="Times New Roman" w:cs="Times New Roman"/>
          <w:sz w:val="28"/>
          <w:szCs w:val="28"/>
        </w:rPr>
        <w:t>Международная научно</w:t>
      </w:r>
      <w:r w:rsidR="00B61932" w:rsidRPr="007A573F">
        <w:rPr>
          <w:rFonts w:ascii="Times New Roman" w:hAnsi="Times New Roman" w:cs="Times New Roman"/>
          <w:sz w:val="28"/>
          <w:szCs w:val="28"/>
        </w:rPr>
        <w:t>-</w:t>
      </w:r>
      <w:r w:rsidRPr="007A573F">
        <w:rPr>
          <w:rFonts w:ascii="Times New Roman" w:hAnsi="Times New Roman" w:cs="Times New Roman"/>
          <w:sz w:val="28"/>
          <w:szCs w:val="28"/>
        </w:rPr>
        <w:t xml:space="preserve">практическая конференция, посвященная к 115-летию член-корр. АН </w:t>
      </w:r>
      <w:proofErr w:type="spellStart"/>
      <w:r w:rsidRPr="007A573F">
        <w:rPr>
          <w:rFonts w:ascii="Times New Roman" w:hAnsi="Times New Roman" w:cs="Times New Roman"/>
          <w:sz w:val="28"/>
          <w:szCs w:val="28"/>
        </w:rPr>
        <w:t>КазССР</w:t>
      </w:r>
      <w:proofErr w:type="spellEnd"/>
      <w:r w:rsidR="00B038F2"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А.Ж.Машанова</w:t>
      </w:r>
      <w:proofErr w:type="spellEnd"/>
      <w:r w:rsidRPr="007A573F">
        <w:rPr>
          <w:rFonts w:ascii="Times New Roman" w:hAnsi="Times New Roman" w:cs="Times New Roman"/>
          <w:sz w:val="28"/>
          <w:szCs w:val="28"/>
        </w:rPr>
        <w:t xml:space="preserve"> и 100-летию Академика АН </w:t>
      </w:r>
      <w:proofErr w:type="spellStart"/>
      <w:r w:rsidRPr="007A573F">
        <w:rPr>
          <w:rFonts w:ascii="Times New Roman" w:hAnsi="Times New Roman" w:cs="Times New Roman"/>
          <w:sz w:val="28"/>
          <w:szCs w:val="28"/>
        </w:rPr>
        <w:t>КазССР</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Ж.С.Ержанова</w:t>
      </w:r>
      <w:proofErr w:type="spellEnd"/>
      <w:r w:rsidRPr="007A573F">
        <w:rPr>
          <w:rFonts w:ascii="Times New Roman" w:hAnsi="Times New Roman" w:cs="Times New Roman"/>
          <w:sz w:val="28"/>
          <w:szCs w:val="28"/>
        </w:rPr>
        <w:t xml:space="preserve"> (Алматы,</w:t>
      </w:r>
      <w:r w:rsidR="00B038F2" w:rsidRPr="007A573F">
        <w:rPr>
          <w:rFonts w:ascii="Times New Roman" w:hAnsi="Times New Roman" w:cs="Times New Roman"/>
          <w:sz w:val="28"/>
          <w:szCs w:val="28"/>
        </w:rPr>
        <w:t xml:space="preserve"> </w:t>
      </w:r>
      <w:proofErr w:type="spellStart"/>
      <w:r w:rsidR="009033D6" w:rsidRPr="007A573F">
        <w:rPr>
          <w:rFonts w:ascii="Times New Roman" w:hAnsi="Times New Roman" w:cs="Times New Roman"/>
          <w:sz w:val="28"/>
          <w:szCs w:val="28"/>
        </w:rPr>
        <w:t>КазНИТУ</w:t>
      </w:r>
      <w:proofErr w:type="spellEnd"/>
      <w:r w:rsidR="009033D6" w:rsidRPr="007A573F">
        <w:rPr>
          <w:rFonts w:ascii="Times New Roman" w:hAnsi="Times New Roman" w:cs="Times New Roman"/>
          <w:sz w:val="28"/>
          <w:szCs w:val="28"/>
        </w:rPr>
        <w:t>, 2022); Международная научно-техническая конференция «Развитие горно-металлургического комплекса Казахстана по реализации Государственного инвестиционного проекта»</w:t>
      </w:r>
      <w:r w:rsidR="00B61932" w:rsidRPr="007A573F">
        <w:rPr>
          <w:rFonts w:ascii="Times New Roman" w:hAnsi="Times New Roman" w:cs="Times New Roman"/>
          <w:sz w:val="28"/>
          <w:szCs w:val="28"/>
        </w:rPr>
        <w:t xml:space="preserve"> (Алматы, </w:t>
      </w:r>
      <w:proofErr w:type="spellStart"/>
      <w:r w:rsidR="00B61932" w:rsidRPr="007A573F">
        <w:rPr>
          <w:rFonts w:ascii="Times New Roman" w:hAnsi="Times New Roman" w:cs="Times New Roman"/>
          <w:sz w:val="28"/>
          <w:szCs w:val="28"/>
        </w:rPr>
        <w:t>КазНИТУ</w:t>
      </w:r>
      <w:proofErr w:type="spellEnd"/>
      <w:r w:rsidR="00B61932" w:rsidRPr="007A573F">
        <w:rPr>
          <w:rFonts w:ascii="Times New Roman" w:hAnsi="Times New Roman" w:cs="Times New Roman"/>
          <w:sz w:val="28"/>
          <w:szCs w:val="28"/>
        </w:rPr>
        <w:t>, 2022)</w:t>
      </w:r>
      <w:r w:rsidR="002E786E" w:rsidRPr="007A573F">
        <w:rPr>
          <w:rFonts w:ascii="Times New Roman" w:hAnsi="Times New Roman" w:cs="Times New Roman"/>
          <w:sz w:val="28"/>
          <w:szCs w:val="28"/>
        </w:rPr>
        <w:t>.</w:t>
      </w:r>
    </w:p>
    <w:p w14:paraId="3FC852D7" w14:textId="77777777" w:rsidR="00294473" w:rsidRPr="007A573F" w:rsidRDefault="00823FBA" w:rsidP="00432F0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Публикация работы.</w:t>
      </w:r>
      <w:r w:rsidR="00432F04" w:rsidRPr="007A573F">
        <w:rPr>
          <w:rFonts w:ascii="Times New Roman" w:hAnsi="Times New Roman" w:cs="Times New Roman"/>
          <w:b/>
          <w:sz w:val="28"/>
          <w:szCs w:val="28"/>
        </w:rPr>
        <w:t xml:space="preserve"> </w:t>
      </w:r>
      <w:r w:rsidR="00432F04" w:rsidRPr="007A573F">
        <w:rPr>
          <w:rFonts w:ascii="Times New Roman" w:hAnsi="Times New Roman" w:cs="Times New Roman"/>
          <w:sz w:val="28"/>
          <w:szCs w:val="28"/>
        </w:rPr>
        <w:t>По теме диссертации опубликовано 1</w:t>
      </w:r>
      <w:r w:rsidR="00991B9F" w:rsidRPr="007A573F">
        <w:rPr>
          <w:rFonts w:ascii="Times New Roman" w:hAnsi="Times New Roman" w:cs="Times New Roman"/>
          <w:sz w:val="28"/>
          <w:szCs w:val="28"/>
        </w:rPr>
        <w:t>1</w:t>
      </w:r>
      <w:r w:rsidR="00432F04" w:rsidRPr="007A573F">
        <w:rPr>
          <w:rFonts w:ascii="Times New Roman" w:hAnsi="Times New Roman" w:cs="Times New Roman"/>
          <w:sz w:val="28"/>
          <w:szCs w:val="28"/>
        </w:rPr>
        <w:t xml:space="preserve"> научных работ, из них: 1 статья</w:t>
      </w:r>
      <w:r w:rsidR="00991B9F" w:rsidRPr="007A573F">
        <w:rPr>
          <w:rFonts w:ascii="Times New Roman" w:hAnsi="Times New Roman" w:cs="Times New Roman"/>
          <w:sz w:val="28"/>
          <w:szCs w:val="28"/>
        </w:rPr>
        <w:t xml:space="preserve"> в журнале, входящем</w:t>
      </w:r>
      <w:r w:rsidR="00432F04" w:rsidRPr="007A573F">
        <w:rPr>
          <w:rFonts w:ascii="Times New Roman" w:hAnsi="Times New Roman" w:cs="Times New Roman"/>
          <w:sz w:val="28"/>
          <w:szCs w:val="28"/>
        </w:rPr>
        <w:t xml:space="preserve"> в базу данны</w:t>
      </w:r>
      <w:r w:rsidR="0044587B" w:rsidRPr="007A573F">
        <w:rPr>
          <w:rFonts w:ascii="Times New Roman" w:hAnsi="Times New Roman" w:cs="Times New Roman"/>
          <w:sz w:val="28"/>
          <w:szCs w:val="28"/>
        </w:rPr>
        <w:t xml:space="preserve">х </w:t>
      </w:r>
      <w:proofErr w:type="spellStart"/>
      <w:r w:rsidR="0044587B" w:rsidRPr="007A573F">
        <w:rPr>
          <w:rFonts w:ascii="Times New Roman" w:hAnsi="Times New Roman" w:cs="Times New Roman"/>
          <w:sz w:val="28"/>
          <w:szCs w:val="28"/>
        </w:rPr>
        <w:t>Scopus</w:t>
      </w:r>
      <w:proofErr w:type="spellEnd"/>
      <w:r w:rsidR="0044587B" w:rsidRPr="007A573F">
        <w:rPr>
          <w:rFonts w:ascii="Times New Roman" w:hAnsi="Times New Roman" w:cs="Times New Roman"/>
          <w:sz w:val="28"/>
          <w:szCs w:val="28"/>
        </w:rPr>
        <w:t xml:space="preserve"> (</w:t>
      </w:r>
      <w:proofErr w:type="spellStart"/>
      <w:r w:rsidR="0044587B" w:rsidRPr="007A573F">
        <w:rPr>
          <w:rFonts w:ascii="Times New Roman" w:hAnsi="Times New Roman" w:cs="Times New Roman"/>
          <w:sz w:val="28"/>
          <w:szCs w:val="28"/>
        </w:rPr>
        <w:t>процентиль</w:t>
      </w:r>
      <w:proofErr w:type="spellEnd"/>
      <w:r w:rsidR="0044587B" w:rsidRPr="007A573F">
        <w:rPr>
          <w:rFonts w:ascii="Times New Roman" w:hAnsi="Times New Roman" w:cs="Times New Roman"/>
          <w:sz w:val="28"/>
          <w:szCs w:val="28"/>
        </w:rPr>
        <w:t xml:space="preserve"> - 41</w:t>
      </w:r>
      <w:r w:rsidR="00432F04" w:rsidRPr="007A573F">
        <w:rPr>
          <w:rFonts w:ascii="Times New Roman" w:hAnsi="Times New Roman" w:cs="Times New Roman"/>
          <w:sz w:val="28"/>
          <w:szCs w:val="28"/>
        </w:rPr>
        <w:t xml:space="preserve">), 3 статьи в журналах, рекомендованных Комитетом по </w:t>
      </w:r>
      <w:r w:rsidR="00991B9F" w:rsidRPr="007A573F">
        <w:rPr>
          <w:rFonts w:ascii="Times New Roman" w:hAnsi="Times New Roman" w:cs="Times New Roman"/>
          <w:sz w:val="28"/>
          <w:szCs w:val="28"/>
        </w:rPr>
        <w:t>обеспечению качества</w:t>
      </w:r>
      <w:r w:rsidR="00432F04" w:rsidRPr="007A573F">
        <w:rPr>
          <w:rFonts w:ascii="Times New Roman" w:hAnsi="Times New Roman" w:cs="Times New Roman"/>
          <w:sz w:val="28"/>
          <w:szCs w:val="28"/>
        </w:rPr>
        <w:t xml:space="preserve"> в сфере образования </w:t>
      </w:r>
      <w:r w:rsidR="00991B9F" w:rsidRPr="007A573F">
        <w:rPr>
          <w:rFonts w:ascii="Times New Roman" w:hAnsi="Times New Roman" w:cs="Times New Roman"/>
          <w:sz w:val="28"/>
          <w:szCs w:val="28"/>
        </w:rPr>
        <w:t>Министерства просвещения Республики Казахстан</w:t>
      </w:r>
      <w:r w:rsidR="00432F04" w:rsidRPr="007A573F">
        <w:rPr>
          <w:rFonts w:ascii="Times New Roman" w:hAnsi="Times New Roman" w:cs="Times New Roman"/>
          <w:sz w:val="28"/>
          <w:szCs w:val="28"/>
        </w:rPr>
        <w:t>, 6 статей в материалах международных научно-практических конференций.</w:t>
      </w:r>
    </w:p>
    <w:p w14:paraId="031EC878" w14:textId="77777777" w:rsidR="00294473" w:rsidRPr="007A573F" w:rsidRDefault="00823FBA" w:rsidP="00432F0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Объем и структура работы.</w:t>
      </w:r>
      <w:r w:rsidR="00432F04" w:rsidRPr="007A573F">
        <w:rPr>
          <w:rFonts w:ascii="Times New Roman" w:hAnsi="Times New Roman" w:cs="Times New Roman"/>
          <w:b/>
          <w:sz w:val="28"/>
          <w:szCs w:val="28"/>
        </w:rPr>
        <w:t xml:space="preserve"> </w:t>
      </w:r>
      <w:r w:rsidR="00432F04" w:rsidRPr="007A573F">
        <w:rPr>
          <w:rFonts w:ascii="Times New Roman" w:hAnsi="Times New Roman" w:cs="Times New Roman"/>
          <w:sz w:val="28"/>
          <w:szCs w:val="28"/>
        </w:rPr>
        <w:t>Диссертационная работа состоит из введения, четырех глав, заключения и списка использованной литературы. Работа изложена на 89 страницах компьютерного текста, содержит 13 таблиц, 49 рисунков, список литературы из 80 наименований.</w:t>
      </w:r>
    </w:p>
    <w:p w14:paraId="4EFD4636" w14:textId="77777777" w:rsidR="00294473" w:rsidRPr="007A573F" w:rsidRDefault="00294473" w:rsidP="006C36A9">
      <w:pPr>
        <w:spacing w:after="0" w:line="240" w:lineRule="auto"/>
        <w:ind w:firstLine="709"/>
        <w:jc w:val="both"/>
        <w:rPr>
          <w:rFonts w:ascii="Times New Roman" w:hAnsi="Times New Roman" w:cs="Times New Roman"/>
          <w:sz w:val="28"/>
          <w:szCs w:val="28"/>
        </w:rPr>
      </w:pPr>
    </w:p>
    <w:p w14:paraId="657B5C4F" w14:textId="77777777" w:rsidR="00675361" w:rsidRPr="007A573F" w:rsidRDefault="00675361" w:rsidP="004633B6">
      <w:pPr>
        <w:spacing w:after="0" w:line="240" w:lineRule="auto"/>
        <w:ind w:firstLine="709"/>
        <w:jc w:val="both"/>
        <w:rPr>
          <w:rFonts w:ascii="Times New Roman" w:hAnsi="Times New Roman" w:cs="Times New Roman"/>
          <w:sz w:val="28"/>
          <w:szCs w:val="28"/>
        </w:rPr>
      </w:pPr>
    </w:p>
    <w:p w14:paraId="4891399C" w14:textId="77777777" w:rsidR="00675361" w:rsidRPr="007A573F" w:rsidRDefault="00675361" w:rsidP="004633B6">
      <w:pPr>
        <w:spacing w:after="0" w:line="240" w:lineRule="auto"/>
        <w:ind w:firstLine="709"/>
        <w:jc w:val="both"/>
        <w:rPr>
          <w:rFonts w:ascii="Times New Roman" w:hAnsi="Times New Roman" w:cs="Times New Roman"/>
          <w:sz w:val="28"/>
          <w:szCs w:val="28"/>
        </w:rPr>
      </w:pPr>
    </w:p>
    <w:p w14:paraId="065BF9A1" w14:textId="77777777" w:rsidR="00675361" w:rsidRPr="007A573F" w:rsidRDefault="00675361" w:rsidP="004633B6">
      <w:pPr>
        <w:spacing w:after="0" w:line="240" w:lineRule="auto"/>
        <w:ind w:firstLine="709"/>
        <w:jc w:val="both"/>
        <w:rPr>
          <w:rFonts w:ascii="Times New Roman" w:hAnsi="Times New Roman" w:cs="Times New Roman"/>
          <w:sz w:val="28"/>
          <w:szCs w:val="28"/>
        </w:rPr>
      </w:pPr>
    </w:p>
    <w:p w14:paraId="118454CE" w14:textId="77777777" w:rsidR="003164AF" w:rsidRPr="007A573F" w:rsidRDefault="003164AF" w:rsidP="004633B6">
      <w:pPr>
        <w:spacing w:after="0" w:line="240" w:lineRule="auto"/>
        <w:ind w:firstLine="709"/>
        <w:jc w:val="both"/>
        <w:rPr>
          <w:rFonts w:ascii="Times New Roman" w:hAnsi="Times New Roman" w:cs="Times New Roman"/>
          <w:sz w:val="28"/>
          <w:szCs w:val="28"/>
        </w:rPr>
      </w:pPr>
    </w:p>
    <w:p w14:paraId="1CB628F9" w14:textId="77777777" w:rsidR="003164AF" w:rsidRPr="007A573F" w:rsidRDefault="003164AF" w:rsidP="004633B6">
      <w:pPr>
        <w:spacing w:after="0" w:line="240" w:lineRule="auto"/>
        <w:ind w:firstLine="709"/>
        <w:jc w:val="both"/>
        <w:rPr>
          <w:rFonts w:ascii="Times New Roman" w:hAnsi="Times New Roman" w:cs="Times New Roman"/>
          <w:sz w:val="28"/>
          <w:szCs w:val="28"/>
        </w:rPr>
      </w:pPr>
    </w:p>
    <w:p w14:paraId="134E8C89" w14:textId="77777777" w:rsidR="003164AF" w:rsidRPr="007A573F" w:rsidRDefault="003164AF" w:rsidP="004633B6">
      <w:pPr>
        <w:spacing w:after="0" w:line="240" w:lineRule="auto"/>
        <w:ind w:firstLine="709"/>
        <w:jc w:val="both"/>
        <w:rPr>
          <w:rFonts w:ascii="Times New Roman" w:hAnsi="Times New Roman" w:cs="Times New Roman"/>
          <w:sz w:val="28"/>
          <w:szCs w:val="28"/>
        </w:rPr>
      </w:pPr>
    </w:p>
    <w:p w14:paraId="47722076" w14:textId="77777777" w:rsidR="003164AF" w:rsidRPr="007A573F" w:rsidRDefault="003164AF" w:rsidP="004633B6">
      <w:pPr>
        <w:spacing w:after="0" w:line="240" w:lineRule="auto"/>
        <w:ind w:firstLine="709"/>
        <w:jc w:val="both"/>
        <w:rPr>
          <w:rFonts w:ascii="Times New Roman" w:hAnsi="Times New Roman" w:cs="Times New Roman"/>
          <w:sz w:val="28"/>
          <w:szCs w:val="28"/>
        </w:rPr>
      </w:pPr>
    </w:p>
    <w:p w14:paraId="00542DA8" w14:textId="77777777" w:rsidR="003164AF" w:rsidRPr="007A573F" w:rsidRDefault="003164AF" w:rsidP="004633B6">
      <w:pPr>
        <w:spacing w:after="0" w:line="240" w:lineRule="auto"/>
        <w:ind w:firstLine="709"/>
        <w:jc w:val="both"/>
        <w:rPr>
          <w:rFonts w:ascii="Times New Roman" w:hAnsi="Times New Roman" w:cs="Times New Roman"/>
          <w:sz w:val="28"/>
          <w:szCs w:val="28"/>
        </w:rPr>
      </w:pPr>
    </w:p>
    <w:p w14:paraId="386830E4" w14:textId="77777777" w:rsidR="004070BF" w:rsidRPr="007A573F" w:rsidRDefault="004070BF" w:rsidP="00EB232B">
      <w:pPr>
        <w:pStyle w:val="2"/>
        <w:spacing w:before="0" w:line="240" w:lineRule="auto"/>
        <w:ind w:firstLine="709"/>
        <w:rPr>
          <w:rFonts w:ascii="Times New Roman" w:hAnsi="Times New Roman" w:cs="Times New Roman"/>
          <w:b/>
          <w:color w:val="000000" w:themeColor="text1"/>
          <w:sz w:val="28"/>
        </w:rPr>
      </w:pPr>
      <w:r w:rsidRPr="007A573F">
        <w:rPr>
          <w:rFonts w:ascii="Times New Roman" w:hAnsi="Times New Roman" w:cs="Times New Roman"/>
          <w:b/>
          <w:color w:val="000000" w:themeColor="text1"/>
          <w:sz w:val="28"/>
        </w:rPr>
        <w:t>1 ОБЗОР И АНАЛИЗ СОСТОЯНИЯ ВЫСОТНЫХ, УНИКАЛЬНЫХ И ПОДЗЕМНЫХ ЗДАНИЙ И СООРУЖЕНИЙ В Г.АЛМАТЫ</w:t>
      </w:r>
    </w:p>
    <w:p w14:paraId="102870C7" w14:textId="77777777" w:rsidR="004070BF" w:rsidRPr="007A573F" w:rsidRDefault="004070BF" w:rsidP="004633B6">
      <w:pPr>
        <w:spacing w:after="0" w:line="240" w:lineRule="auto"/>
        <w:ind w:firstLine="709"/>
        <w:jc w:val="both"/>
        <w:rPr>
          <w:rFonts w:ascii="Times New Roman" w:hAnsi="Times New Roman" w:cs="Times New Roman"/>
          <w:b/>
          <w:sz w:val="28"/>
          <w:szCs w:val="28"/>
        </w:rPr>
      </w:pPr>
    </w:p>
    <w:p w14:paraId="7A7B2AE7" w14:textId="77777777" w:rsidR="00C73F26" w:rsidRPr="007A573F" w:rsidRDefault="00C73F26" w:rsidP="00C73F26">
      <w:pPr>
        <w:spacing w:after="0" w:line="240" w:lineRule="auto"/>
        <w:ind w:firstLine="709"/>
        <w:jc w:val="both"/>
        <w:rPr>
          <w:rFonts w:ascii="Times New Roman" w:hAnsi="Times New Roman" w:cs="Times New Roman"/>
          <w:b/>
          <w:sz w:val="28"/>
          <w:szCs w:val="24"/>
        </w:rPr>
      </w:pPr>
      <w:r w:rsidRPr="007A573F">
        <w:rPr>
          <w:rFonts w:ascii="Times New Roman" w:hAnsi="Times New Roman" w:cs="Times New Roman"/>
          <w:b/>
          <w:sz w:val="28"/>
          <w:szCs w:val="24"/>
        </w:rPr>
        <w:t xml:space="preserve">1.1 </w:t>
      </w:r>
      <w:bookmarkStart w:id="3" w:name="_Toc164947861"/>
      <w:r w:rsidRPr="007A573F">
        <w:rPr>
          <w:rFonts w:ascii="Times New Roman" w:hAnsi="Times New Roman" w:cs="Times New Roman"/>
          <w:b/>
          <w:color w:val="000000" w:themeColor="text1"/>
          <w:sz w:val="28"/>
        </w:rPr>
        <w:t>Актуальность задачи проведения геодезического мониторинга высотных и уникальных зданий и инженерных сооружений</w:t>
      </w:r>
      <w:bookmarkEnd w:id="3"/>
    </w:p>
    <w:p w14:paraId="6229CAFD" w14:textId="77777777" w:rsidR="00C73F26" w:rsidRPr="007A573F" w:rsidRDefault="00C73F26" w:rsidP="00C73F26">
      <w:pPr>
        <w:spacing w:after="0" w:line="240" w:lineRule="auto"/>
        <w:ind w:firstLine="709"/>
        <w:jc w:val="both"/>
        <w:rPr>
          <w:rFonts w:ascii="Times New Roman" w:hAnsi="Times New Roman" w:cs="Times New Roman"/>
          <w:sz w:val="28"/>
          <w:szCs w:val="28"/>
        </w:rPr>
      </w:pPr>
    </w:p>
    <w:p w14:paraId="785D3B7A" w14:textId="77777777" w:rsidR="00A01C04" w:rsidRPr="007A573F" w:rsidRDefault="00C73F26" w:rsidP="00A01C0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В современном мире сложность и многогранность архитектурных комплексов многомиллионных городов отражает уровень развития всей страны и является одним из основополагающих факторов для повышения благосостояния граждан, создавая таким образом положительный имидж всего государства. В настоящее время в </w:t>
      </w:r>
      <w:proofErr w:type="spellStart"/>
      <w:r w:rsidRPr="007A573F">
        <w:rPr>
          <w:rFonts w:ascii="Times New Roman" w:hAnsi="Times New Roman" w:cs="Times New Roman"/>
          <w:sz w:val="28"/>
          <w:szCs w:val="28"/>
        </w:rPr>
        <w:t>г.Алматы</w:t>
      </w:r>
      <w:proofErr w:type="spellEnd"/>
      <w:r w:rsidRPr="007A573F">
        <w:rPr>
          <w:rFonts w:ascii="Times New Roman" w:hAnsi="Times New Roman" w:cs="Times New Roman"/>
          <w:sz w:val="28"/>
          <w:szCs w:val="28"/>
        </w:rPr>
        <w:t xml:space="preserve"> активно ведется строительство зданий с применением новейших строительных технологий, учитывающих сложные инженерно-геологические условия города и расположение его в </w:t>
      </w:r>
      <w:proofErr w:type="spellStart"/>
      <w:r w:rsidRPr="007A573F">
        <w:rPr>
          <w:rFonts w:ascii="Times New Roman" w:hAnsi="Times New Roman" w:cs="Times New Roman"/>
          <w:sz w:val="28"/>
          <w:szCs w:val="28"/>
        </w:rPr>
        <w:t>высокосейсмичных</w:t>
      </w:r>
      <w:proofErr w:type="spellEnd"/>
      <w:r w:rsidRPr="007A573F">
        <w:rPr>
          <w:rFonts w:ascii="Times New Roman" w:hAnsi="Times New Roman" w:cs="Times New Roman"/>
          <w:sz w:val="28"/>
          <w:szCs w:val="28"/>
        </w:rPr>
        <w:t xml:space="preserve"> предгорных районах </w:t>
      </w:r>
      <w:proofErr w:type="spellStart"/>
      <w:r w:rsidRPr="007A573F">
        <w:rPr>
          <w:rFonts w:ascii="Times New Roman" w:hAnsi="Times New Roman" w:cs="Times New Roman"/>
          <w:sz w:val="28"/>
          <w:szCs w:val="28"/>
        </w:rPr>
        <w:t>Заилийского</w:t>
      </w:r>
      <w:proofErr w:type="spellEnd"/>
      <w:r w:rsidRPr="007A573F">
        <w:rPr>
          <w:rFonts w:ascii="Times New Roman" w:hAnsi="Times New Roman" w:cs="Times New Roman"/>
          <w:sz w:val="28"/>
          <w:szCs w:val="28"/>
        </w:rPr>
        <w:t xml:space="preserve"> Алатау.</w:t>
      </w:r>
      <w:r w:rsidR="00A01C04" w:rsidRPr="007A573F">
        <w:rPr>
          <w:rFonts w:ascii="Times New Roman" w:hAnsi="Times New Roman" w:cs="Times New Roman"/>
          <w:sz w:val="28"/>
          <w:szCs w:val="28"/>
        </w:rPr>
        <w:t xml:space="preserve"> Так, согласно диаграмме на рисунке 1, в городе Алматы в 2021 году построено 5 больниц, 7 </w:t>
      </w:r>
      <w:r w:rsidR="00A01C04" w:rsidRPr="007A573F">
        <w:rPr>
          <w:rFonts w:ascii="Times New Roman" w:hAnsi="Times New Roman" w:cs="Times New Roman"/>
          <w:sz w:val="28"/>
          <w:szCs w:val="28"/>
        </w:rPr>
        <w:lastRenderedPageBreak/>
        <w:t>спортивных объектов и 8 общеобразовательных школ. В 2022 году построено 3 поликлиники, 7 спортивных комплексов и 5 школ.</w:t>
      </w:r>
    </w:p>
    <w:p w14:paraId="2BBFA2EB" w14:textId="77777777" w:rsidR="00A01C04" w:rsidRPr="007A573F" w:rsidRDefault="00A01C04" w:rsidP="00C73F26">
      <w:pPr>
        <w:spacing w:after="0" w:line="240" w:lineRule="auto"/>
        <w:ind w:firstLine="709"/>
        <w:jc w:val="both"/>
        <w:rPr>
          <w:rFonts w:ascii="Times New Roman" w:hAnsi="Times New Roman" w:cs="Times New Roman"/>
          <w:sz w:val="28"/>
          <w:szCs w:val="28"/>
        </w:rPr>
      </w:pPr>
    </w:p>
    <w:p w14:paraId="71D9E4EA" w14:textId="77777777" w:rsidR="00A01C04" w:rsidRPr="007A573F" w:rsidRDefault="00A01C04" w:rsidP="00A01C04">
      <w:pPr>
        <w:spacing w:after="0" w:line="240" w:lineRule="auto"/>
        <w:ind w:firstLine="709"/>
        <w:jc w:val="center"/>
        <w:rPr>
          <w:rFonts w:ascii="Times New Roman" w:hAnsi="Times New Roman" w:cs="Times New Roman"/>
          <w:sz w:val="28"/>
          <w:szCs w:val="28"/>
        </w:rPr>
      </w:pPr>
      <w:r w:rsidRPr="007A573F">
        <w:rPr>
          <w:noProof/>
          <w:sz w:val="20"/>
          <w:szCs w:val="20"/>
          <w:lang w:eastAsia="ru-RU"/>
        </w:rPr>
        <w:drawing>
          <wp:inline distT="0" distB="0" distL="0" distR="0" wp14:anchorId="5B82D64B" wp14:editId="4563F06F">
            <wp:extent cx="3307743" cy="2400935"/>
            <wp:effectExtent l="0" t="0" r="6985" b="1841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4F2FD327" w14:textId="77777777" w:rsidR="00A01C04" w:rsidRPr="007A573F" w:rsidRDefault="00A01C04" w:rsidP="00A01C04">
      <w:pPr>
        <w:spacing w:after="0" w:line="240" w:lineRule="auto"/>
        <w:ind w:firstLine="709"/>
        <w:jc w:val="both"/>
        <w:rPr>
          <w:rFonts w:ascii="Times New Roman" w:hAnsi="Times New Roman" w:cs="Times New Roman"/>
          <w:sz w:val="28"/>
          <w:szCs w:val="28"/>
        </w:rPr>
      </w:pPr>
    </w:p>
    <w:p w14:paraId="78C4599A" w14:textId="77777777" w:rsidR="00A01C04" w:rsidRPr="007A573F" w:rsidRDefault="00A01C04" w:rsidP="00A01C04">
      <w:pPr>
        <w:spacing w:after="0" w:line="240" w:lineRule="auto"/>
        <w:ind w:firstLine="709"/>
        <w:jc w:val="center"/>
        <w:rPr>
          <w:rFonts w:ascii="Times New Roman" w:hAnsi="Times New Roman" w:cs="Times New Roman"/>
          <w:b/>
          <w:sz w:val="28"/>
          <w:szCs w:val="28"/>
        </w:rPr>
      </w:pPr>
      <w:r w:rsidRPr="007A573F">
        <w:rPr>
          <w:rFonts w:ascii="Times New Roman" w:hAnsi="Times New Roman" w:cs="Times New Roman"/>
          <w:b/>
          <w:sz w:val="28"/>
          <w:szCs w:val="28"/>
        </w:rPr>
        <w:t xml:space="preserve">Рисунок 1 - </w:t>
      </w:r>
      <w:r w:rsidRPr="007A573F">
        <w:rPr>
          <w:rFonts w:ascii="Times New Roman" w:hAnsi="Times New Roman" w:cs="Times New Roman"/>
          <w:sz w:val="28"/>
          <w:szCs w:val="28"/>
        </w:rPr>
        <w:t xml:space="preserve">Динамика строительства объектов здравоохранения, спортивных и образовательных объектов в </w:t>
      </w:r>
      <w:proofErr w:type="spellStart"/>
      <w:r w:rsidRPr="007A573F">
        <w:rPr>
          <w:rFonts w:ascii="Times New Roman" w:hAnsi="Times New Roman" w:cs="Times New Roman"/>
          <w:sz w:val="28"/>
          <w:szCs w:val="28"/>
        </w:rPr>
        <w:t>г.Алматы</w:t>
      </w:r>
      <w:proofErr w:type="spellEnd"/>
    </w:p>
    <w:p w14:paraId="1FAE725E" w14:textId="77777777" w:rsidR="00A01C04" w:rsidRPr="007A573F" w:rsidRDefault="00A01C04" w:rsidP="00A01C04">
      <w:pPr>
        <w:spacing w:after="0" w:line="240" w:lineRule="auto"/>
        <w:ind w:firstLine="709"/>
        <w:jc w:val="both"/>
        <w:rPr>
          <w:rFonts w:ascii="Times New Roman" w:hAnsi="Times New Roman" w:cs="Times New Roman"/>
          <w:sz w:val="28"/>
          <w:szCs w:val="28"/>
        </w:rPr>
      </w:pPr>
    </w:p>
    <w:p w14:paraId="026638B9" w14:textId="77777777" w:rsidR="00C73F26" w:rsidRPr="007A573F" w:rsidRDefault="00C73F26" w:rsidP="00C73F2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Существуют разграничения в определении высотных, большепролетных и уникальных строительных объектов. К современным высотным зданиям относятся многоэтажные многофункциональные комплексы высотой более 75 метров, представленного на рис</w:t>
      </w:r>
      <w:r w:rsidR="00A01C04" w:rsidRPr="007A573F">
        <w:rPr>
          <w:rFonts w:ascii="Times New Roman" w:hAnsi="Times New Roman" w:cs="Times New Roman"/>
          <w:sz w:val="28"/>
          <w:szCs w:val="28"/>
        </w:rPr>
        <w:t>унке 2</w:t>
      </w:r>
      <w:r w:rsidRPr="007A573F">
        <w:rPr>
          <w:rFonts w:ascii="Times New Roman" w:hAnsi="Times New Roman" w:cs="Times New Roman"/>
          <w:sz w:val="28"/>
          <w:szCs w:val="28"/>
        </w:rPr>
        <w:t>, здания с применением пролетных конструкций более 36 метров относятся к большепролетным сооружениям. К инженерным сооружениям можно отнести ГЭС, АЭС, телевизионные и радиовещательные башни и т.д. [1,2]</w:t>
      </w:r>
    </w:p>
    <w:p w14:paraId="269ACA01" w14:textId="77777777" w:rsidR="00C73F26" w:rsidRPr="007A573F" w:rsidRDefault="00C73F26" w:rsidP="00C73F26">
      <w:pPr>
        <w:spacing w:after="0" w:line="240" w:lineRule="auto"/>
        <w:ind w:firstLine="709"/>
        <w:jc w:val="both"/>
        <w:rPr>
          <w:rFonts w:ascii="Times New Roman" w:hAnsi="Times New Roman" w:cs="Times New Roman"/>
          <w:sz w:val="28"/>
          <w:szCs w:val="28"/>
        </w:rPr>
      </w:pPr>
    </w:p>
    <w:p w14:paraId="1B445612" w14:textId="77777777" w:rsidR="00C73F26" w:rsidRPr="007A573F" w:rsidRDefault="00C73F26" w:rsidP="00C73F26">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260BAF76" wp14:editId="2957133E">
            <wp:extent cx="3368323" cy="2526242"/>
            <wp:effectExtent l="1905" t="0" r="5715" b="5715"/>
            <wp:docPr id="11" name="Рисунок 11" descr="C:\Users\123\Desktop\Диссер\Материалы Мария\Высотные здания фото\PIC_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23\Desktop\Диссер\Материалы Мария\Высотные здания фото\PIC_0019.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3390314" cy="2542735"/>
                    </a:xfrm>
                    <a:prstGeom prst="rect">
                      <a:avLst/>
                    </a:prstGeom>
                    <a:noFill/>
                    <a:ln>
                      <a:noFill/>
                    </a:ln>
                  </pic:spPr>
                </pic:pic>
              </a:graphicData>
            </a:graphic>
          </wp:inline>
        </w:drawing>
      </w:r>
    </w:p>
    <w:p w14:paraId="27A6A285" w14:textId="77777777" w:rsidR="00C73F26" w:rsidRPr="007A573F" w:rsidRDefault="00C73F26" w:rsidP="00C73F26">
      <w:pPr>
        <w:spacing w:after="0" w:line="240" w:lineRule="auto"/>
        <w:ind w:firstLine="709"/>
        <w:jc w:val="center"/>
        <w:rPr>
          <w:rFonts w:ascii="Times New Roman" w:hAnsi="Times New Roman" w:cs="Times New Roman"/>
          <w:sz w:val="28"/>
          <w:szCs w:val="28"/>
        </w:rPr>
      </w:pPr>
    </w:p>
    <w:p w14:paraId="3EB581B6" w14:textId="77777777" w:rsidR="00C73F26" w:rsidRPr="007A573F" w:rsidRDefault="00A01C04" w:rsidP="00C73F26">
      <w:pPr>
        <w:spacing w:after="0" w:line="240" w:lineRule="auto"/>
        <w:ind w:firstLine="709"/>
        <w:jc w:val="center"/>
        <w:rPr>
          <w:rFonts w:ascii="Times New Roman" w:hAnsi="Times New Roman" w:cs="Times New Roman"/>
          <w:b/>
          <w:sz w:val="28"/>
          <w:szCs w:val="28"/>
        </w:rPr>
      </w:pPr>
      <w:r w:rsidRPr="007A573F">
        <w:rPr>
          <w:rFonts w:ascii="Times New Roman" w:hAnsi="Times New Roman" w:cs="Times New Roman"/>
          <w:b/>
          <w:sz w:val="28"/>
          <w:szCs w:val="28"/>
        </w:rPr>
        <w:lastRenderedPageBreak/>
        <w:t>Рисунок 2</w:t>
      </w:r>
      <w:r w:rsidR="00C73F26" w:rsidRPr="007A573F">
        <w:rPr>
          <w:rFonts w:ascii="Times New Roman" w:hAnsi="Times New Roman" w:cs="Times New Roman"/>
          <w:b/>
          <w:sz w:val="28"/>
          <w:szCs w:val="28"/>
        </w:rPr>
        <w:t xml:space="preserve"> - </w:t>
      </w:r>
      <w:r w:rsidR="00C73F26" w:rsidRPr="007A573F">
        <w:rPr>
          <w:rFonts w:ascii="Times New Roman" w:hAnsi="Times New Roman" w:cs="Times New Roman"/>
          <w:sz w:val="28"/>
          <w:szCs w:val="28"/>
        </w:rPr>
        <w:t xml:space="preserve">Высотное многофункциональное здание </w:t>
      </w:r>
      <w:proofErr w:type="spellStart"/>
      <w:r w:rsidR="00C73F26" w:rsidRPr="007A573F">
        <w:rPr>
          <w:rFonts w:ascii="Times New Roman" w:hAnsi="Times New Roman" w:cs="Times New Roman"/>
          <w:sz w:val="28"/>
          <w:szCs w:val="28"/>
        </w:rPr>
        <w:t>Esentai</w:t>
      </w:r>
      <w:proofErr w:type="spellEnd"/>
      <w:r w:rsidR="00C73F26" w:rsidRPr="007A573F">
        <w:rPr>
          <w:rFonts w:ascii="Times New Roman" w:hAnsi="Times New Roman" w:cs="Times New Roman"/>
          <w:sz w:val="28"/>
          <w:szCs w:val="28"/>
        </w:rPr>
        <w:t xml:space="preserve"> </w:t>
      </w:r>
      <w:proofErr w:type="spellStart"/>
      <w:r w:rsidR="00C73F26" w:rsidRPr="007A573F">
        <w:rPr>
          <w:rFonts w:ascii="Times New Roman" w:hAnsi="Times New Roman" w:cs="Times New Roman"/>
          <w:sz w:val="28"/>
          <w:szCs w:val="28"/>
        </w:rPr>
        <w:t>Tower</w:t>
      </w:r>
      <w:proofErr w:type="spellEnd"/>
      <w:r w:rsidR="00C73F26" w:rsidRPr="007A573F">
        <w:rPr>
          <w:rFonts w:ascii="Times New Roman" w:hAnsi="Times New Roman" w:cs="Times New Roman"/>
          <w:sz w:val="28"/>
          <w:szCs w:val="28"/>
        </w:rPr>
        <w:t xml:space="preserve"> высотой 173 м</w:t>
      </w:r>
    </w:p>
    <w:p w14:paraId="543E0233" w14:textId="77777777" w:rsidR="00C73F26" w:rsidRPr="007A573F" w:rsidRDefault="00C73F26" w:rsidP="00C73F26">
      <w:pPr>
        <w:spacing w:after="0" w:line="240" w:lineRule="auto"/>
        <w:ind w:firstLine="709"/>
        <w:jc w:val="both"/>
        <w:rPr>
          <w:rFonts w:ascii="Times New Roman" w:hAnsi="Times New Roman" w:cs="Times New Roman"/>
          <w:sz w:val="28"/>
          <w:szCs w:val="28"/>
        </w:rPr>
      </w:pPr>
    </w:p>
    <w:p w14:paraId="69E74B9F" w14:textId="77777777" w:rsidR="00C73F26" w:rsidRPr="007A573F" w:rsidRDefault="00C73F26" w:rsidP="00C73F2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Изученность технического состояния наземных (уникальных зданий и сооружений) и подземных (шахты, рудники, тоннели, метрополитены т.д.) объектов постоянно находится под специальными наблюдениями, направленными на точность измерений и полноту информации для принятия управленческих решений, обеспечивающих безопасность и надежность от влияния негативных воздействий и факторов в процессе эксплуатации. В настоящее время существует достаточное количество нормативно-методических документов и материалов, где предусмотрен ряд технических рекомендаций по созданию и проведению системы мониторинга за техническим состоянием высотных зданий и уникальных сооружений и, соответственно, соблюдение технических регламентов по обеспечению их безопасности при эксплуатации [3,4,5].</w:t>
      </w:r>
    </w:p>
    <w:p w14:paraId="694CFE95" w14:textId="77777777" w:rsidR="00C73F26" w:rsidRPr="007A573F" w:rsidRDefault="00C73F26" w:rsidP="00C73F2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Однако проблемы мониторинга технического состояния высотных и большепролетных зданий и сооружений остаются актуальными, и в связи с этим вопросы устойчивости строительных объектов требуют дальнейшего проведения научно-изыскательских работ. Это связано с тем, что в последние годы происходят аварии, связанные с разрушением строительных конструкций отдельных объектов: на спортивном стадионе «Астана-Арена», (</w:t>
      </w:r>
      <w:proofErr w:type="spellStart"/>
      <w:r w:rsidRPr="007A573F">
        <w:rPr>
          <w:rFonts w:ascii="Times New Roman" w:hAnsi="Times New Roman" w:cs="Times New Roman"/>
          <w:sz w:val="28"/>
          <w:szCs w:val="28"/>
        </w:rPr>
        <w:t>г.Нур</w:t>
      </w:r>
      <w:proofErr w:type="spellEnd"/>
      <w:r w:rsidRPr="007A573F">
        <w:rPr>
          <w:rFonts w:ascii="Times New Roman" w:hAnsi="Times New Roman" w:cs="Times New Roman"/>
          <w:sz w:val="28"/>
          <w:szCs w:val="28"/>
        </w:rPr>
        <w:t>-Султан), 9 февраля 2020 г. под тяжестью снега рухнула крыша. Перед началом тренировки раздался ужасный грохот и треск в результате падения кусков крыши в виде стекла и металла, представленного на рис</w:t>
      </w:r>
      <w:r w:rsidR="00A01C04" w:rsidRPr="007A573F">
        <w:rPr>
          <w:rFonts w:ascii="Times New Roman" w:hAnsi="Times New Roman" w:cs="Times New Roman"/>
          <w:sz w:val="28"/>
          <w:szCs w:val="28"/>
        </w:rPr>
        <w:t>унке 3</w:t>
      </w:r>
      <w:r w:rsidRPr="007A573F">
        <w:rPr>
          <w:rFonts w:ascii="Times New Roman" w:hAnsi="Times New Roman" w:cs="Times New Roman"/>
          <w:sz w:val="28"/>
          <w:szCs w:val="28"/>
        </w:rPr>
        <w:t>.</w:t>
      </w:r>
    </w:p>
    <w:p w14:paraId="49CF8294" w14:textId="77777777" w:rsidR="00C73F26" w:rsidRPr="007A573F" w:rsidRDefault="00C73F26" w:rsidP="00C73F26">
      <w:pPr>
        <w:spacing w:after="0" w:line="240" w:lineRule="auto"/>
        <w:ind w:firstLine="709"/>
        <w:jc w:val="both"/>
        <w:rPr>
          <w:rFonts w:ascii="Times New Roman" w:hAnsi="Times New Roman" w:cs="Times New Roman"/>
          <w:sz w:val="28"/>
          <w:szCs w:val="28"/>
        </w:rPr>
      </w:pPr>
    </w:p>
    <w:p w14:paraId="38D1498C" w14:textId="77777777" w:rsidR="00C73F26" w:rsidRPr="007A573F" w:rsidRDefault="00C73F26" w:rsidP="00C73F26">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0C89EF0B" wp14:editId="22A43158">
            <wp:extent cx="2420125" cy="321945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89637" cy="3311921"/>
                    </a:xfrm>
                    <a:prstGeom prst="rect">
                      <a:avLst/>
                    </a:prstGeom>
                    <a:noFill/>
                  </pic:spPr>
                </pic:pic>
              </a:graphicData>
            </a:graphic>
          </wp:inline>
        </w:drawing>
      </w:r>
    </w:p>
    <w:p w14:paraId="4FFF5B45" w14:textId="77777777" w:rsidR="00C73F26" w:rsidRPr="007A573F" w:rsidRDefault="00C73F26" w:rsidP="00C73F26">
      <w:pPr>
        <w:spacing w:after="0" w:line="240" w:lineRule="auto"/>
        <w:ind w:firstLine="709"/>
        <w:jc w:val="center"/>
        <w:rPr>
          <w:rFonts w:ascii="Times New Roman" w:hAnsi="Times New Roman" w:cs="Times New Roman"/>
          <w:sz w:val="28"/>
          <w:szCs w:val="28"/>
        </w:rPr>
      </w:pPr>
    </w:p>
    <w:p w14:paraId="125D56FD" w14:textId="77777777" w:rsidR="00C73F26" w:rsidRPr="007A573F" w:rsidRDefault="00A01C04" w:rsidP="00C73F26">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3</w:t>
      </w:r>
      <w:r w:rsidR="00C73F26" w:rsidRPr="007A573F">
        <w:rPr>
          <w:rFonts w:ascii="Times New Roman" w:hAnsi="Times New Roman" w:cs="Times New Roman"/>
          <w:b/>
          <w:sz w:val="28"/>
          <w:szCs w:val="28"/>
        </w:rPr>
        <w:t xml:space="preserve"> - </w:t>
      </w:r>
      <w:r w:rsidR="00C73F26" w:rsidRPr="007A573F">
        <w:rPr>
          <w:rFonts w:ascii="Times New Roman" w:hAnsi="Times New Roman" w:cs="Times New Roman"/>
          <w:sz w:val="28"/>
          <w:szCs w:val="28"/>
        </w:rPr>
        <w:t>Обрушение крыши на спортивном стадионе «Астана-Арена»</w:t>
      </w:r>
    </w:p>
    <w:p w14:paraId="21DED11F" w14:textId="77777777" w:rsidR="00C73F26" w:rsidRPr="007A573F" w:rsidRDefault="00C73F26" w:rsidP="00C73F26">
      <w:pPr>
        <w:spacing w:after="0" w:line="240" w:lineRule="auto"/>
        <w:ind w:firstLine="709"/>
        <w:jc w:val="center"/>
        <w:rPr>
          <w:rFonts w:ascii="Times New Roman" w:hAnsi="Times New Roman" w:cs="Times New Roman"/>
          <w:sz w:val="28"/>
          <w:szCs w:val="28"/>
        </w:rPr>
      </w:pPr>
    </w:p>
    <w:p w14:paraId="7C09685A" w14:textId="77777777" w:rsidR="00C73F26" w:rsidRPr="007A573F" w:rsidRDefault="00C73F26" w:rsidP="00C73F2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lastRenderedPageBreak/>
        <w:t>В Шымкенте на центральном стадионе во время матча «</w:t>
      </w:r>
      <w:proofErr w:type="spellStart"/>
      <w:r w:rsidRPr="007A573F">
        <w:rPr>
          <w:rFonts w:ascii="Times New Roman" w:hAnsi="Times New Roman" w:cs="Times New Roman"/>
          <w:sz w:val="28"/>
          <w:szCs w:val="28"/>
        </w:rPr>
        <w:t>Ордабасы</w:t>
      </w:r>
      <w:proofErr w:type="spellEnd"/>
      <w:r w:rsidRPr="007A573F">
        <w:rPr>
          <w:rFonts w:ascii="Times New Roman" w:hAnsi="Times New Roman" w:cs="Times New Roman"/>
          <w:sz w:val="28"/>
          <w:szCs w:val="28"/>
        </w:rPr>
        <w:t xml:space="preserve">» - «Аксу» 21 мая 2022 г. обрушилась крыша кровли основного здания Центрального стадиона им. </w:t>
      </w:r>
      <w:proofErr w:type="spellStart"/>
      <w:r w:rsidRPr="007A573F">
        <w:rPr>
          <w:rFonts w:ascii="Times New Roman" w:hAnsi="Times New Roman" w:cs="Times New Roman"/>
          <w:sz w:val="28"/>
          <w:szCs w:val="28"/>
        </w:rPr>
        <w:t>Кажымука</w:t>
      </w:r>
      <w:r w:rsidR="00A01C04" w:rsidRPr="007A573F">
        <w:rPr>
          <w:rFonts w:ascii="Times New Roman" w:hAnsi="Times New Roman" w:cs="Times New Roman"/>
          <w:sz w:val="28"/>
          <w:szCs w:val="28"/>
        </w:rPr>
        <w:t>на</w:t>
      </w:r>
      <w:proofErr w:type="spellEnd"/>
      <w:r w:rsidR="00A01C04" w:rsidRPr="007A573F">
        <w:rPr>
          <w:rFonts w:ascii="Times New Roman" w:hAnsi="Times New Roman" w:cs="Times New Roman"/>
          <w:sz w:val="28"/>
          <w:szCs w:val="28"/>
        </w:rPr>
        <w:t>, представленного на рисунке 4</w:t>
      </w:r>
      <w:r w:rsidRPr="007A573F">
        <w:rPr>
          <w:rFonts w:ascii="Times New Roman" w:hAnsi="Times New Roman" w:cs="Times New Roman"/>
          <w:sz w:val="28"/>
          <w:szCs w:val="28"/>
        </w:rPr>
        <w:t xml:space="preserve"> [6,7].</w:t>
      </w:r>
    </w:p>
    <w:p w14:paraId="0FF53996" w14:textId="77777777" w:rsidR="00C73F26" w:rsidRPr="007A573F" w:rsidRDefault="00C73F26" w:rsidP="00C73F26">
      <w:pPr>
        <w:spacing w:after="0" w:line="240" w:lineRule="auto"/>
        <w:ind w:firstLine="709"/>
        <w:jc w:val="both"/>
        <w:rPr>
          <w:rFonts w:ascii="Times New Roman" w:hAnsi="Times New Roman" w:cs="Times New Roman"/>
          <w:sz w:val="28"/>
          <w:szCs w:val="28"/>
        </w:rPr>
      </w:pPr>
    </w:p>
    <w:p w14:paraId="4DAEF0C1" w14:textId="77777777" w:rsidR="00C73F26" w:rsidRPr="007A573F" w:rsidRDefault="00C73F26" w:rsidP="00C73F26">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1005C73A" wp14:editId="48B8AFC5">
            <wp:extent cx="3929228" cy="2621725"/>
            <wp:effectExtent l="0" t="0" r="0" b="762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985787" cy="2659463"/>
                    </a:xfrm>
                    <a:prstGeom prst="rect">
                      <a:avLst/>
                    </a:prstGeom>
                    <a:noFill/>
                  </pic:spPr>
                </pic:pic>
              </a:graphicData>
            </a:graphic>
          </wp:inline>
        </w:drawing>
      </w:r>
    </w:p>
    <w:p w14:paraId="4B56FDF8" w14:textId="77777777" w:rsidR="00C73F26" w:rsidRPr="007A573F" w:rsidRDefault="00C73F26" w:rsidP="00C73F26">
      <w:pPr>
        <w:spacing w:after="0" w:line="240" w:lineRule="auto"/>
        <w:ind w:firstLine="709"/>
        <w:jc w:val="center"/>
        <w:rPr>
          <w:rFonts w:ascii="Times New Roman" w:hAnsi="Times New Roman" w:cs="Times New Roman"/>
          <w:sz w:val="28"/>
          <w:szCs w:val="28"/>
        </w:rPr>
      </w:pPr>
    </w:p>
    <w:p w14:paraId="6359F579" w14:textId="77777777" w:rsidR="00C73F26" w:rsidRPr="007A573F" w:rsidRDefault="00C73F26" w:rsidP="00C73F26">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w:t>
      </w:r>
      <w:r w:rsidR="00A01C04" w:rsidRPr="007A573F">
        <w:rPr>
          <w:rFonts w:ascii="Times New Roman" w:hAnsi="Times New Roman" w:cs="Times New Roman"/>
          <w:b/>
          <w:sz w:val="28"/>
          <w:szCs w:val="28"/>
        </w:rPr>
        <w:t>исунок 4</w:t>
      </w:r>
      <w:r w:rsidRPr="007A573F">
        <w:rPr>
          <w:rFonts w:ascii="Times New Roman" w:hAnsi="Times New Roman" w:cs="Times New Roman"/>
          <w:b/>
          <w:sz w:val="28"/>
          <w:szCs w:val="28"/>
        </w:rPr>
        <w:t xml:space="preserve"> - </w:t>
      </w:r>
      <w:r w:rsidRPr="007A573F">
        <w:rPr>
          <w:rFonts w:ascii="Times New Roman" w:hAnsi="Times New Roman" w:cs="Times New Roman"/>
          <w:sz w:val="28"/>
          <w:szCs w:val="28"/>
        </w:rPr>
        <w:t xml:space="preserve">Обрушение крыши здания Центрального стадиона, </w:t>
      </w:r>
      <w:proofErr w:type="spellStart"/>
      <w:r w:rsidRPr="007A573F">
        <w:rPr>
          <w:rFonts w:ascii="Times New Roman" w:hAnsi="Times New Roman" w:cs="Times New Roman"/>
          <w:sz w:val="28"/>
          <w:szCs w:val="28"/>
        </w:rPr>
        <w:t>г.Шымкент</w:t>
      </w:r>
      <w:proofErr w:type="spellEnd"/>
    </w:p>
    <w:p w14:paraId="0D2B0FC2" w14:textId="77777777" w:rsidR="00C73F26" w:rsidRPr="007A573F" w:rsidRDefault="00C73F26" w:rsidP="00C73F26">
      <w:pPr>
        <w:spacing w:after="0" w:line="240" w:lineRule="auto"/>
        <w:ind w:firstLine="709"/>
        <w:jc w:val="both"/>
        <w:rPr>
          <w:rFonts w:ascii="Times New Roman" w:hAnsi="Times New Roman" w:cs="Times New Roman"/>
          <w:sz w:val="28"/>
          <w:szCs w:val="28"/>
        </w:rPr>
      </w:pPr>
    </w:p>
    <w:p w14:paraId="48082F10" w14:textId="77777777" w:rsidR="00C73F26" w:rsidRPr="007A573F" w:rsidRDefault="00C73F26" w:rsidP="00C73F2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Еще одним примером являются оседания многоэтажных домов в г. Алматы, произошедшие по причине увлажнения грунтов оснований в результате накопления влаги от поверхностных вод [8,9].</w:t>
      </w:r>
    </w:p>
    <w:p w14:paraId="7D024B61" w14:textId="77777777" w:rsidR="00C73F26" w:rsidRPr="007A573F" w:rsidRDefault="00C73F26" w:rsidP="00C73F2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Подобные аварии и разрушения строительных объектов: аквапарк «Трансвааль» 14 февраля 2014 г.( </w:t>
      </w:r>
      <w:proofErr w:type="spellStart"/>
      <w:r w:rsidRPr="007A573F">
        <w:rPr>
          <w:rFonts w:ascii="Times New Roman" w:hAnsi="Times New Roman" w:cs="Times New Roman"/>
          <w:sz w:val="28"/>
          <w:szCs w:val="28"/>
        </w:rPr>
        <w:t>г.Москва</w:t>
      </w:r>
      <w:proofErr w:type="spellEnd"/>
      <w:r w:rsidRPr="007A573F">
        <w:rPr>
          <w:rFonts w:ascii="Times New Roman" w:hAnsi="Times New Roman" w:cs="Times New Roman"/>
          <w:sz w:val="28"/>
          <w:szCs w:val="28"/>
        </w:rPr>
        <w:t xml:space="preserve">), обрушение кровли плавательного бассейна «Дельфин» (г. Чусовой Пермского края) 4 декабря 2005 г., обрушение </w:t>
      </w:r>
      <w:proofErr w:type="spellStart"/>
      <w:r w:rsidRPr="007A573F">
        <w:rPr>
          <w:rFonts w:ascii="Times New Roman" w:hAnsi="Times New Roman" w:cs="Times New Roman"/>
          <w:sz w:val="28"/>
          <w:szCs w:val="28"/>
        </w:rPr>
        <w:t>Бауманского</w:t>
      </w:r>
      <w:proofErr w:type="spellEnd"/>
      <w:r w:rsidRPr="007A573F">
        <w:rPr>
          <w:rFonts w:ascii="Times New Roman" w:hAnsi="Times New Roman" w:cs="Times New Roman"/>
          <w:sz w:val="28"/>
          <w:szCs w:val="28"/>
        </w:rPr>
        <w:t xml:space="preserve"> рынка (</w:t>
      </w:r>
      <w:proofErr w:type="spellStart"/>
      <w:r w:rsidRPr="007A573F">
        <w:rPr>
          <w:rFonts w:ascii="Times New Roman" w:hAnsi="Times New Roman" w:cs="Times New Roman"/>
          <w:sz w:val="28"/>
          <w:szCs w:val="28"/>
        </w:rPr>
        <w:t>г.Москва</w:t>
      </w:r>
      <w:proofErr w:type="spellEnd"/>
      <w:r w:rsidRPr="007A573F">
        <w:rPr>
          <w:rFonts w:ascii="Times New Roman" w:hAnsi="Times New Roman" w:cs="Times New Roman"/>
          <w:sz w:val="28"/>
          <w:szCs w:val="28"/>
        </w:rPr>
        <w:t>) 23 февраля 2006 г., авария на крытом конькобежном центре в Крылатском (</w:t>
      </w:r>
      <w:proofErr w:type="spellStart"/>
      <w:r w:rsidRPr="007A573F">
        <w:rPr>
          <w:rFonts w:ascii="Times New Roman" w:hAnsi="Times New Roman" w:cs="Times New Roman"/>
          <w:sz w:val="28"/>
          <w:szCs w:val="28"/>
        </w:rPr>
        <w:t>г.Москва</w:t>
      </w:r>
      <w:proofErr w:type="spellEnd"/>
      <w:r w:rsidRPr="007A573F">
        <w:rPr>
          <w:rFonts w:ascii="Times New Roman" w:hAnsi="Times New Roman" w:cs="Times New Roman"/>
          <w:sz w:val="28"/>
          <w:szCs w:val="28"/>
        </w:rPr>
        <w:t xml:space="preserve">) 22 ноября 2007 г., обрушение перекрытий здания при выполнении строительно-монтажных работ на </w:t>
      </w:r>
      <w:proofErr w:type="spellStart"/>
      <w:r w:rsidRPr="007A573F">
        <w:rPr>
          <w:rFonts w:ascii="Times New Roman" w:hAnsi="Times New Roman" w:cs="Times New Roman"/>
          <w:sz w:val="28"/>
          <w:szCs w:val="28"/>
        </w:rPr>
        <w:t>Староконюшном</w:t>
      </w:r>
      <w:proofErr w:type="spellEnd"/>
      <w:r w:rsidRPr="007A573F">
        <w:rPr>
          <w:rFonts w:ascii="Times New Roman" w:hAnsi="Times New Roman" w:cs="Times New Roman"/>
          <w:sz w:val="28"/>
          <w:szCs w:val="28"/>
        </w:rPr>
        <w:t xml:space="preserve"> пер. (</w:t>
      </w:r>
      <w:proofErr w:type="spellStart"/>
      <w:r w:rsidRPr="007A573F">
        <w:rPr>
          <w:rFonts w:ascii="Times New Roman" w:hAnsi="Times New Roman" w:cs="Times New Roman"/>
          <w:sz w:val="28"/>
          <w:szCs w:val="28"/>
        </w:rPr>
        <w:t>г.Москва</w:t>
      </w:r>
      <w:proofErr w:type="spellEnd"/>
      <w:r w:rsidRPr="007A573F">
        <w:rPr>
          <w:rFonts w:ascii="Times New Roman" w:hAnsi="Times New Roman" w:cs="Times New Roman"/>
          <w:sz w:val="28"/>
          <w:szCs w:val="28"/>
        </w:rPr>
        <w:t>) 10 декабря 2008 г., обрушение здания на Садовнической набережной (</w:t>
      </w:r>
      <w:proofErr w:type="spellStart"/>
      <w:r w:rsidRPr="007A573F">
        <w:rPr>
          <w:rFonts w:ascii="Times New Roman" w:hAnsi="Times New Roman" w:cs="Times New Roman"/>
          <w:sz w:val="28"/>
          <w:szCs w:val="28"/>
        </w:rPr>
        <w:t>г.Москва</w:t>
      </w:r>
      <w:proofErr w:type="spellEnd"/>
      <w:r w:rsidRPr="007A573F">
        <w:rPr>
          <w:rFonts w:ascii="Times New Roman" w:hAnsi="Times New Roman" w:cs="Times New Roman"/>
          <w:sz w:val="28"/>
          <w:szCs w:val="28"/>
        </w:rPr>
        <w:t>) 17 июня 2009 г. и др.</w:t>
      </w:r>
    </w:p>
    <w:p w14:paraId="5C12CEE2" w14:textId="77777777" w:rsidR="00C73F26" w:rsidRPr="007A573F" w:rsidRDefault="00C73F26" w:rsidP="00C73F2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Для определения причин деформационных процессов в зданиях необходимо дать определение видам нагрузок, которые влияют на состояние и устойчивость здания.  Силовые, или механические, нагрузки возникают от собственного веса здания и его частей, людей, оборудования, силы ветра. Вибрации от транспорта, атмосферные осадки и воздушные потоки, солнечный свет являются источниками </w:t>
      </w:r>
      <w:proofErr w:type="spellStart"/>
      <w:r w:rsidRPr="007A573F">
        <w:rPr>
          <w:rFonts w:ascii="Times New Roman" w:hAnsi="Times New Roman" w:cs="Times New Roman"/>
          <w:sz w:val="28"/>
          <w:szCs w:val="28"/>
        </w:rPr>
        <w:t>несиловых</w:t>
      </w:r>
      <w:proofErr w:type="spellEnd"/>
      <w:r w:rsidRPr="007A573F">
        <w:rPr>
          <w:rFonts w:ascii="Times New Roman" w:hAnsi="Times New Roman" w:cs="Times New Roman"/>
          <w:sz w:val="28"/>
          <w:szCs w:val="28"/>
        </w:rPr>
        <w:t xml:space="preserve"> нагрузок.</w:t>
      </w:r>
    </w:p>
    <w:p w14:paraId="58979DAD" w14:textId="77777777" w:rsidR="00C73F26" w:rsidRPr="007A573F" w:rsidRDefault="00C73F26" w:rsidP="00C73F2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Учет при строительстве здания этих нагрузок и других важных факторов, таких как инженерно-геологический состав и состояние основания (грунтов) и уровень сейсмической активности района строительства, позволяют в дальнейшем обеспечить сохранение равновесия и геометрических параметров, заданных при расчете и проектировании здания.</w:t>
      </w:r>
    </w:p>
    <w:p w14:paraId="4B88CD10" w14:textId="77777777" w:rsidR="00C73F26" w:rsidRPr="007A573F" w:rsidRDefault="00C73F26" w:rsidP="00C73F2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По этой причине мониторинг деформационных процессов является важнейшей составляющей любой системы контроля технической безопасности ответственных объектов. Методика геодезического мониторинга для ответственных сооружений должна быть разработана с учётом возможных геологических, технологических и технических причин возникновения деформаций (изучение инженерно-геологических особенностей территории застройки, расчетных величин нагрузок и деформаций), а также требований к необходимой точности измерений. Деформации рассматриваемых объектов могут иметь сложный пространственный характер, который зачастую невозможно выявить в полном объеме в ходе традиционной вертикальной геодезической съемки. На сегодняшний день пространственные геометрические характеристики деформационных процессов могут быть определены с применением целого ряда разнообразных геодезических методов и современных приборов [10,11,12].</w:t>
      </w:r>
    </w:p>
    <w:p w14:paraId="5A2FC922" w14:textId="77777777" w:rsidR="00C73F26" w:rsidRPr="007A573F" w:rsidRDefault="00C73F26" w:rsidP="004633B6">
      <w:pPr>
        <w:spacing w:after="0" w:line="240" w:lineRule="auto"/>
        <w:ind w:firstLine="709"/>
        <w:jc w:val="both"/>
        <w:rPr>
          <w:rFonts w:ascii="Times New Roman" w:hAnsi="Times New Roman" w:cs="Times New Roman"/>
          <w:b/>
          <w:sz w:val="28"/>
          <w:szCs w:val="28"/>
        </w:rPr>
      </w:pPr>
    </w:p>
    <w:p w14:paraId="764413E3" w14:textId="77777777" w:rsidR="00C73F26" w:rsidRPr="007A573F" w:rsidRDefault="00C73F26" w:rsidP="004633B6">
      <w:pPr>
        <w:spacing w:after="0" w:line="240" w:lineRule="auto"/>
        <w:ind w:firstLine="709"/>
        <w:jc w:val="both"/>
        <w:rPr>
          <w:rFonts w:ascii="Times New Roman" w:hAnsi="Times New Roman" w:cs="Times New Roman"/>
          <w:b/>
          <w:sz w:val="28"/>
          <w:szCs w:val="28"/>
        </w:rPr>
      </w:pPr>
    </w:p>
    <w:p w14:paraId="2CBBD2F1" w14:textId="77777777" w:rsidR="004070BF" w:rsidRPr="007A573F" w:rsidRDefault="004070BF" w:rsidP="004633B6">
      <w:pPr>
        <w:spacing w:after="0" w:line="240" w:lineRule="auto"/>
        <w:ind w:firstLine="709"/>
        <w:jc w:val="both"/>
        <w:rPr>
          <w:rFonts w:ascii="Times New Roman" w:hAnsi="Times New Roman" w:cs="Times New Roman"/>
          <w:b/>
          <w:sz w:val="28"/>
          <w:szCs w:val="28"/>
        </w:rPr>
      </w:pPr>
      <w:r w:rsidRPr="007A573F">
        <w:rPr>
          <w:rFonts w:ascii="Times New Roman" w:hAnsi="Times New Roman" w:cs="Times New Roman"/>
          <w:b/>
          <w:sz w:val="28"/>
          <w:szCs w:val="28"/>
        </w:rPr>
        <w:t>1.</w:t>
      </w:r>
      <w:r w:rsidR="00C73F26" w:rsidRPr="007A573F">
        <w:rPr>
          <w:rFonts w:ascii="Times New Roman" w:hAnsi="Times New Roman" w:cs="Times New Roman"/>
          <w:b/>
          <w:sz w:val="28"/>
          <w:szCs w:val="28"/>
        </w:rPr>
        <w:t>2</w:t>
      </w:r>
      <w:r w:rsidRPr="007A573F">
        <w:rPr>
          <w:rFonts w:ascii="Times New Roman" w:hAnsi="Times New Roman" w:cs="Times New Roman"/>
          <w:b/>
          <w:sz w:val="28"/>
          <w:szCs w:val="28"/>
        </w:rPr>
        <w:tab/>
        <w:t>Анализ состояния высотных зданий в Алатауском районе</w:t>
      </w:r>
    </w:p>
    <w:p w14:paraId="3C983B8C" w14:textId="77777777" w:rsidR="004070BF" w:rsidRPr="007A573F" w:rsidRDefault="004070BF" w:rsidP="004633B6">
      <w:pPr>
        <w:spacing w:after="0" w:line="240" w:lineRule="auto"/>
        <w:ind w:firstLine="709"/>
        <w:jc w:val="both"/>
        <w:rPr>
          <w:rFonts w:ascii="Times New Roman" w:hAnsi="Times New Roman" w:cs="Times New Roman"/>
          <w:b/>
          <w:sz w:val="28"/>
          <w:szCs w:val="28"/>
        </w:rPr>
      </w:pPr>
    </w:p>
    <w:p w14:paraId="37313517"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Под каждой ячейкой усиливаемого перекрытия устанавливались несколько телескопических стоек под серединами пролетов главных ригелей, второстепенных ригелей и плит перекрытий, а затем производился последовательный подъем всех элементов усиливаемой ячейки перекрытия.</w:t>
      </w:r>
    </w:p>
    <w:p w14:paraId="75CE74EA"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После создания требуемого подъема перекрытия производилось наклеивание на нижнюю поверхность усиливаемых элементов необходимых материалов усиления. </w:t>
      </w:r>
    </w:p>
    <w:p w14:paraId="0C6832BE"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Через несколько суток, в течение которых обеспечивался достаточный набор прочности клеевых составов, которыми наклеивались </w:t>
      </w:r>
      <w:proofErr w:type="spellStart"/>
      <w:r w:rsidRPr="007A573F">
        <w:rPr>
          <w:rFonts w:ascii="Times New Roman" w:hAnsi="Times New Roman" w:cs="Times New Roman"/>
          <w:sz w:val="28"/>
          <w:szCs w:val="28"/>
        </w:rPr>
        <w:t>фиброармированные</w:t>
      </w:r>
      <w:proofErr w:type="spellEnd"/>
      <w:r w:rsidRPr="007A573F">
        <w:rPr>
          <w:rFonts w:ascii="Times New Roman" w:hAnsi="Times New Roman" w:cs="Times New Roman"/>
          <w:sz w:val="28"/>
          <w:szCs w:val="28"/>
        </w:rPr>
        <w:t xml:space="preserve"> пластики,  производилось опускание и демонтаж телескопических стоек.</w:t>
      </w:r>
    </w:p>
    <w:p w14:paraId="146F4EB6"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Контроль процесса подъема перекрытий телескопическими стойками и последующие стадии напряженного состояния усиленных конструкций производился замерами прогибов середины пролетов изгибаемых элементов с помощью лазерного тахеометра «</w:t>
      </w:r>
      <w:proofErr w:type="spellStart"/>
      <w:r w:rsidRPr="007A573F">
        <w:rPr>
          <w:rFonts w:ascii="Times New Roman" w:hAnsi="Times New Roman" w:cs="Times New Roman"/>
          <w:sz w:val="28"/>
          <w:szCs w:val="28"/>
        </w:rPr>
        <w:t>Leica</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Flexline</w:t>
      </w:r>
      <w:proofErr w:type="spellEnd"/>
      <w:r w:rsidRPr="007A573F">
        <w:rPr>
          <w:rFonts w:ascii="Times New Roman" w:hAnsi="Times New Roman" w:cs="Times New Roman"/>
          <w:sz w:val="28"/>
          <w:szCs w:val="28"/>
        </w:rPr>
        <w:t xml:space="preserve"> TS02plus» с точностью 0,5 мм. Ширина раскрытия трещин  в элементах перекрытий замерялась микроскопом МПБ-3 с точностью 0,02 мм (Приложение 2).</w:t>
      </w:r>
    </w:p>
    <w:p w14:paraId="0D2B4BA0"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Таблицы регистрации величины вертикальных прогибов (в числителях дроби) и ширины раскрытия трещин (в знаменателях дроби) в железобетонных перекрытия приведены в таблицах Приложения 3 (П-плита, Гр-главные ригели), </w:t>
      </w:r>
      <w:proofErr w:type="spellStart"/>
      <w:r w:rsidRPr="007A573F">
        <w:rPr>
          <w:rFonts w:ascii="Times New Roman" w:hAnsi="Times New Roman" w:cs="Times New Roman"/>
          <w:sz w:val="28"/>
          <w:szCs w:val="28"/>
        </w:rPr>
        <w:t>Вр</w:t>
      </w:r>
      <w:proofErr w:type="spellEnd"/>
      <w:r w:rsidRPr="007A573F">
        <w:rPr>
          <w:rFonts w:ascii="Times New Roman" w:hAnsi="Times New Roman" w:cs="Times New Roman"/>
          <w:sz w:val="28"/>
          <w:szCs w:val="28"/>
        </w:rPr>
        <w:t xml:space="preserve">-второстепенные ригели) и позволяют сопоставить эти параметры на всех стадиях выполнения работ по поверхностному усилению железобетонных конструкций предварительно напряженных </w:t>
      </w:r>
      <w:proofErr w:type="spellStart"/>
      <w:r w:rsidRPr="007A573F">
        <w:rPr>
          <w:rFonts w:ascii="Times New Roman" w:hAnsi="Times New Roman" w:cs="Times New Roman"/>
          <w:sz w:val="28"/>
          <w:szCs w:val="28"/>
        </w:rPr>
        <w:t>фиброармированными</w:t>
      </w:r>
      <w:proofErr w:type="spellEnd"/>
      <w:r w:rsidRPr="007A573F">
        <w:rPr>
          <w:rFonts w:ascii="Times New Roman" w:hAnsi="Times New Roman" w:cs="Times New Roman"/>
          <w:sz w:val="28"/>
          <w:szCs w:val="28"/>
        </w:rPr>
        <w:t xml:space="preserve"> композитными материалами.  Причем, за величину прогибов принят прогиб середины плиты относительно опорных сечений плиты (около ригелей), а величина прогибов ригелей соответствует прогибу середины пролета ригелей относительно средней величины осадки опорных сечений ригелей. </w:t>
      </w:r>
    </w:p>
    <w:p w14:paraId="5100F2BF"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Выполненное усиление железобетонных конструкций покрытия существенно повысило прочность элементов покрытия:</w:t>
      </w:r>
    </w:p>
    <w:p w14:paraId="2C6D5704"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прочность растянутой арматуры плиты покрытия (включая </w:t>
      </w:r>
      <w:proofErr w:type="spellStart"/>
      <w:r w:rsidRPr="007A573F">
        <w:rPr>
          <w:rFonts w:ascii="Times New Roman" w:hAnsi="Times New Roman" w:cs="Times New Roman"/>
          <w:sz w:val="28"/>
          <w:szCs w:val="28"/>
        </w:rPr>
        <w:t>фиброармированные</w:t>
      </w:r>
      <w:proofErr w:type="spellEnd"/>
      <w:r w:rsidRPr="007A573F">
        <w:rPr>
          <w:rFonts w:ascii="Times New Roman" w:hAnsi="Times New Roman" w:cs="Times New Roman"/>
          <w:sz w:val="28"/>
          <w:szCs w:val="28"/>
        </w:rPr>
        <w:t xml:space="preserve"> сетки), увеличилась на 75%, а несущая способность пролетных сечений плиты, определенная  с учетом увеличения толщины плиты в два раза, увеличилась более,  чем в 3 раза;</w:t>
      </w:r>
    </w:p>
    <w:p w14:paraId="79AFEED2"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прочность нижней растянутой арматуры (включая </w:t>
      </w:r>
      <w:proofErr w:type="spellStart"/>
      <w:r w:rsidRPr="007A573F">
        <w:rPr>
          <w:rFonts w:ascii="Times New Roman" w:hAnsi="Times New Roman" w:cs="Times New Roman"/>
          <w:sz w:val="28"/>
          <w:szCs w:val="28"/>
        </w:rPr>
        <w:t>фиброармированные</w:t>
      </w:r>
      <w:proofErr w:type="spellEnd"/>
      <w:r w:rsidRPr="007A573F">
        <w:rPr>
          <w:rFonts w:ascii="Times New Roman" w:hAnsi="Times New Roman" w:cs="Times New Roman"/>
          <w:sz w:val="28"/>
          <w:szCs w:val="28"/>
        </w:rPr>
        <w:t xml:space="preserve"> ламели) главных ригелей увеличилась на 33%, и с учетом увеличения высоты ригеля с 800 мм до 1000 мм, несущая способность пролетных сечений главных ригелей увеличилась на 70%;</w:t>
      </w:r>
    </w:p>
    <w:p w14:paraId="6D69DB3B"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прочность нижней растянутой арматуры (включая </w:t>
      </w:r>
      <w:proofErr w:type="spellStart"/>
      <w:r w:rsidRPr="007A573F">
        <w:rPr>
          <w:rFonts w:ascii="Times New Roman" w:hAnsi="Times New Roman" w:cs="Times New Roman"/>
          <w:sz w:val="28"/>
          <w:szCs w:val="28"/>
        </w:rPr>
        <w:t>фиброармировнные</w:t>
      </w:r>
      <w:proofErr w:type="spellEnd"/>
      <w:r w:rsidRPr="007A573F">
        <w:rPr>
          <w:rFonts w:ascii="Times New Roman" w:hAnsi="Times New Roman" w:cs="Times New Roman"/>
          <w:sz w:val="28"/>
          <w:szCs w:val="28"/>
        </w:rPr>
        <w:t xml:space="preserve"> ламели) второстепенных ригелей увеличилась на 50%, с учетом увеличения высоты ригеля с 600 мм до 800 мм, несущая способность пролетных сечений второстепенных ригелей увеличилась почти в 2 раза.</w:t>
      </w:r>
    </w:p>
    <w:p w14:paraId="110C6AD6"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Выполненное усиление железобетонных конструкций перекрытия над нижним этажом существенно повысило прочность элементов перекрытия:</w:t>
      </w:r>
    </w:p>
    <w:p w14:paraId="246B45B9"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прочность растянутой арматуры плиты перекрытия (включая </w:t>
      </w:r>
      <w:proofErr w:type="spellStart"/>
      <w:r w:rsidRPr="007A573F">
        <w:rPr>
          <w:rFonts w:ascii="Times New Roman" w:hAnsi="Times New Roman" w:cs="Times New Roman"/>
          <w:sz w:val="28"/>
          <w:szCs w:val="28"/>
        </w:rPr>
        <w:t>фиброармированные</w:t>
      </w:r>
      <w:proofErr w:type="spellEnd"/>
      <w:r w:rsidRPr="007A573F">
        <w:rPr>
          <w:rFonts w:ascii="Times New Roman" w:hAnsi="Times New Roman" w:cs="Times New Roman"/>
          <w:sz w:val="28"/>
          <w:szCs w:val="28"/>
        </w:rPr>
        <w:t xml:space="preserve"> сетки), увеличилась на 77%, а несущая способность пролетных сечений плиты увеличилась на 75%;</w:t>
      </w:r>
    </w:p>
    <w:p w14:paraId="425E839A"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прочность нижней растянутой арматуры главных ригелей (включая </w:t>
      </w:r>
      <w:proofErr w:type="spellStart"/>
      <w:r w:rsidRPr="007A573F">
        <w:rPr>
          <w:rFonts w:ascii="Times New Roman" w:hAnsi="Times New Roman" w:cs="Times New Roman"/>
          <w:sz w:val="28"/>
          <w:szCs w:val="28"/>
        </w:rPr>
        <w:t>фиброармированные</w:t>
      </w:r>
      <w:proofErr w:type="spellEnd"/>
      <w:r w:rsidRPr="007A573F">
        <w:rPr>
          <w:rFonts w:ascii="Times New Roman" w:hAnsi="Times New Roman" w:cs="Times New Roman"/>
          <w:sz w:val="28"/>
          <w:szCs w:val="28"/>
        </w:rPr>
        <w:t xml:space="preserve"> ламели) увеличилась на 33%,  а несущая способность пролетных сечений главных ригелей перекрытия увеличилась на 30%;</w:t>
      </w:r>
    </w:p>
    <w:p w14:paraId="3EEB8A08"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прочность нижней растянутой арматуры второстепенных ригелей (включая </w:t>
      </w:r>
      <w:proofErr w:type="spellStart"/>
      <w:r w:rsidRPr="007A573F">
        <w:rPr>
          <w:rFonts w:ascii="Times New Roman" w:hAnsi="Times New Roman" w:cs="Times New Roman"/>
          <w:sz w:val="28"/>
          <w:szCs w:val="28"/>
        </w:rPr>
        <w:t>фиброармированные</w:t>
      </w:r>
      <w:proofErr w:type="spellEnd"/>
      <w:r w:rsidRPr="007A573F">
        <w:rPr>
          <w:rFonts w:ascii="Times New Roman" w:hAnsi="Times New Roman" w:cs="Times New Roman"/>
          <w:sz w:val="28"/>
          <w:szCs w:val="28"/>
        </w:rPr>
        <w:t xml:space="preserve"> ламели) увеличилась на 50%, на несущая способность пролетных сечений второстепенных ригелей увеличилась на 45%.</w:t>
      </w:r>
    </w:p>
    <w:p w14:paraId="6D1B1BA3"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Выполненное усиление привело к снижению прогибов и уменьшению ширины раскрытия трещин в ригелях и плитах перекрытий:</w:t>
      </w:r>
    </w:p>
    <w:p w14:paraId="44002809"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средняя величина прогибов плит покрытия составляла 11,2 мм, а после усиления элементов перекрытий уменьшилась на 34% и после заливки дополнительного слоя уменьшилась на 29%;</w:t>
      </w:r>
    </w:p>
    <w:p w14:paraId="550CC9CB"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средняя величина прогибов главных ригелей покрытия составляла 18,2 мм, а после усиления элементов перекрытий уменьшилась на 27% и после заливки дополнительного слоя уменьшилась на 24%;</w:t>
      </w:r>
    </w:p>
    <w:p w14:paraId="66A6597E"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средняя величина прогибов второстепенных ригелей покрытия составляла 22,8 мм, а после усиления элементов перекрытий уменьшилась на 13% и после заливки дополнительного слоя уменьшилась на 6,7%;</w:t>
      </w:r>
    </w:p>
    <w:p w14:paraId="16C4346E" w14:textId="77777777" w:rsidR="007A573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средняя величина общих прогибов покрытия составляла 52,5 мм (т.е. превышала допустимую нормативную величину), а после усиления элементов перекрытий уменьшилась на 21,2% и после заливки дополнительного слоя уменьшилась на 18,7%, т.е. после усиления жесткость плиты покрытия стала соответствовать нормативной жесткости;</w:t>
      </w:r>
    </w:p>
    <w:p w14:paraId="001C2AE5" w14:textId="77777777" w:rsidR="004070BF" w:rsidRPr="007A573F" w:rsidRDefault="007A573F" w:rsidP="007A573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средняя величина прогибов плит перекрытия над нижним этажом составляла 12 мм, а после усиления элементов перекрытия уменьшилась на 45%;</w:t>
      </w:r>
    </w:p>
    <w:p w14:paraId="53A638E1" w14:textId="77777777" w:rsidR="004070BF" w:rsidRPr="007A573F" w:rsidRDefault="004070BF" w:rsidP="0044587B">
      <w:pPr>
        <w:spacing w:after="0" w:line="240" w:lineRule="auto"/>
        <w:ind w:firstLine="709"/>
        <w:jc w:val="center"/>
        <w:rPr>
          <w:rFonts w:ascii="Times New Roman" w:hAnsi="Times New Roman" w:cs="Times New Roman"/>
          <w:sz w:val="28"/>
          <w:szCs w:val="28"/>
          <w:lang w:val="en-US"/>
        </w:rPr>
      </w:pPr>
      <w:r w:rsidRPr="007A573F">
        <w:rPr>
          <w:rFonts w:ascii="Times New Roman" w:hAnsi="Times New Roman" w:cs="Times New Roman"/>
          <w:noProof/>
          <w:sz w:val="28"/>
          <w:szCs w:val="28"/>
          <w:lang w:eastAsia="ru-RU"/>
        </w:rPr>
        <w:drawing>
          <wp:inline distT="0" distB="0" distL="0" distR="0" wp14:anchorId="703BFF24" wp14:editId="48B7FB78">
            <wp:extent cx="1329055" cy="1420495"/>
            <wp:effectExtent l="0" t="0" r="444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29055" cy="1420495"/>
                    </a:xfrm>
                    <a:prstGeom prst="rect">
                      <a:avLst/>
                    </a:prstGeom>
                    <a:noFill/>
                  </pic:spPr>
                </pic:pic>
              </a:graphicData>
            </a:graphic>
          </wp:inline>
        </w:drawing>
      </w:r>
      <w:r w:rsidRPr="007A573F">
        <w:rPr>
          <w:rFonts w:ascii="Times New Roman" w:hAnsi="Times New Roman" w:cs="Times New Roman"/>
          <w:noProof/>
          <w:sz w:val="28"/>
          <w:szCs w:val="28"/>
          <w:lang w:eastAsia="ru-RU"/>
        </w:rPr>
        <w:drawing>
          <wp:inline distT="0" distB="0" distL="0" distR="0" wp14:anchorId="5536F9F1" wp14:editId="391F7A1A">
            <wp:extent cx="1493520" cy="149352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93520" cy="1493520"/>
                    </a:xfrm>
                    <a:prstGeom prst="rect">
                      <a:avLst/>
                    </a:prstGeom>
                    <a:noFill/>
                  </pic:spPr>
                </pic:pic>
              </a:graphicData>
            </a:graphic>
          </wp:inline>
        </w:drawing>
      </w:r>
      <w:r w:rsidRPr="007A573F">
        <w:rPr>
          <w:rFonts w:ascii="Times New Roman" w:hAnsi="Times New Roman" w:cs="Times New Roman"/>
          <w:noProof/>
          <w:sz w:val="28"/>
          <w:szCs w:val="28"/>
          <w:lang w:eastAsia="ru-RU"/>
        </w:rPr>
        <w:drawing>
          <wp:inline distT="0" distB="0" distL="0" distR="0" wp14:anchorId="079C1256" wp14:editId="09782D62">
            <wp:extent cx="1493520" cy="149352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493520" cy="1493520"/>
                    </a:xfrm>
                    <a:prstGeom prst="rect">
                      <a:avLst/>
                    </a:prstGeom>
                    <a:noFill/>
                  </pic:spPr>
                </pic:pic>
              </a:graphicData>
            </a:graphic>
          </wp:inline>
        </w:drawing>
      </w:r>
    </w:p>
    <w:p w14:paraId="2AE0F798" w14:textId="77777777" w:rsidR="004070BF" w:rsidRPr="007A573F" w:rsidRDefault="004070BF" w:rsidP="004070BF">
      <w:pPr>
        <w:spacing w:after="0" w:line="240" w:lineRule="auto"/>
        <w:ind w:firstLine="709"/>
        <w:jc w:val="both"/>
        <w:rPr>
          <w:rFonts w:ascii="Times New Roman" w:hAnsi="Times New Roman" w:cs="Times New Roman"/>
          <w:sz w:val="28"/>
          <w:szCs w:val="28"/>
          <w:lang w:val="en-US"/>
        </w:rPr>
      </w:pPr>
    </w:p>
    <w:p w14:paraId="13873AA5" w14:textId="77777777" w:rsidR="004070BF" w:rsidRPr="007A573F" w:rsidRDefault="0044587B" w:rsidP="004070B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w:t>
      </w:r>
      <w:r w:rsidR="00673AA4" w:rsidRPr="007A573F">
        <w:rPr>
          <w:rFonts w:ascii="Times New Roman" w:hAnsi="Times New Roman" w:cs="Times New Roman"/>
          <w:b/>
          <w:sz w:val="28"/>
          <w:szCs w:val="28"/>
        </w:rPr>
        <w:t xml:space="preserve"> </w:t>
      </w:r>
      <w:r w:rsidR="00A01C04" w:rsidRPr="007A573F">
        <w:rPr>
          <w:rFonts w:ascii="Times New Roman" w:hAnsi="Times New Roman" w:cs="Times New Roman"/>
          <w:b/>
          <w:sz w:val="28"/>
          <w:szCs w:val="28"/>
        </w:rPr>
        <w:t>5</w:t>
      </w:r>
      <w:r w:rsidRPr="007A573F">
        <w:rPr>
          <w:rFonts w:ascii="Times New Roman" w:hAnsi="Times New Roman" w:cs="Times New Roman"/>
          <w:sz w:val="28"/>
          <w:szCs w:val="28"/>
        </w:rPr>
        <w:t xml:space="preserve"> -</w:t>
      </w:r>
      <w:r w:rsidR="004070BF" w:rsidRPr="007A573F">
        <w:rPr>
          <w:rFonts w:ascii="Times New Roman" w:hAnsi="Times New Roman" w:cs="Times New Roman"/>
          <w:sz w:val="28"/>
          <w:szCs w:val="28"/>
        </w:rPr>
        <w:t xml:space="preserve"> Высокоточные геодезические приборы:</w:t>
      </w:r>
    </w:p>
    <w:p w14:paraId="45E176CD" w14:textId="77777777" w:rsidR="004070BF" w:rsidRPr="007A573F" w:rsidRDefault="004070BF" w:rsidP="004070B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sz w:val="28"/>
          <w:szCs w:val="28"/>
        </w:rPr>
        <w:t xml:space="preserve">а) тахеометр </w:t>
      </w:r>
      <w:r w:rsidRPr="007A573F">
        <w:rPr>
          <w:rFonts w:ascii="Times New Roman" w:hAnsi="Times New Roman" w:cs="Times New Roman"/>
          <w:sz w:val="28"/>
          <w:szCs w:val="28"/>
          <w:lang w:val="en-US"/>
        </w:rPr>
        <w:t>LEICA</w:t>
      </w:r>
      <w:r w:rsidRPr="007A573F">
        <w:rPr>
          <w:rFonts w:ascii="Times New Roman" w:hAnsi="Times New Roman" w:cs="Times New Roman"/>
          <w:sz w:val="28"/>
          <w:szCs w:val="28"/>
        </w:rPr>
        <w:t xml:space="preserve"> </w:t>
      </w:r>
      <w:r w:rsidRPr="007A573F">
        <w:rPr>
          <w:rFonts w:ascii="Times New Roman" w:hAnsi="Times New Roman" w:cs="Times New Roman"/>
          <w:sz w:val="28"/>
          <w:szCs w:val="28"/>
          <w:lang w:val="en-US"/>
        </w:rPr>
        <w:t>TS</w:t>
      </w:r>
      <w:r w:rsidRPr="007A573F">
        <w:rPr>
          <w:rFonts w:ascii="Times New Roman" w:hAnsi="Times New Roman" w:cs="Times New Roman"/>
          <w:sz w:val="28"/>
          <w:szCs w:val="28"/>
        </w:rPr>
        <w:t xml:space="preserve">03 </w:t>
      </w:r>
      <w:r w:rsidRPr="007A573F">
        <w:rPr>
          <w:rFonts w:ascii="Times New Roman" w:hAnsi="Times New Roman" w:cs="Times New Roman"/>
          <w:sz w:val="28"/>
          <w:szCs w:val="28"/>
          <w:lang w:val="en-US"/>
        </w:rPr>
        <w:t>R</w:t>
      </w:r>
      <w:r w:rsidRPr="007A573F">
        <w:rPr>
          <w:rFonts w:ascii="Times New Roman" w:hAnsi="Times New Roman" w:cs="Times New Roman"/>
          <w:sz w:val="28"/>
          <w:szCs w:val="28"/>
        </w:rPr>
        <w:t>500 (3");</w:t>
      </w:r>
    </w:p>
    <w:p w14:paraId="75976C6A" w14:textId="77777777" w:rsidR="004070BF" w:rsidRPr="007A573F" w:rsidRDefault="004070BF" w:rsidP="004070B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sz w:val="28"/>
          <w:szCs w:val="28"/>
        </w:rPr>
        <w:t xml:space="preserve">б) наземный лазерный сканер </w:t>
      </w:r>
      <w:r w:rsidRPr="007A573F">
        <w:rPr>
          <w:rFonts w:ascii="Times New Roman" w:hAnsi="Times New Roman" w:cs="Times New Roman"/>
          <w:sz w:val="28"/>
          <w:szCs w:val="28"/>
          <w:lang w:val="en-US"/>
        </w:rPr>
        <w:t>Leica</w:t>
      </w:r>
      <w:r w:rsidRPr="007A573F">
        <w:rPr>
          <w:rFonts w:ascii="Times New Roman" w:hAnsi="Times New Roman" w:cs="Times New Roman"/>
          <w:sz w:val="28"/>
          <w:szCs w:val="28"/>
        </w:rPr>
        <w:t xml:space="preserve"> </w:t>
      </w:r>
      <w:r w:rsidRPr="007A573F">
        <w:rPr>
          <w:rFonts w:ascii="Times New Roman" w:hAnsi="Times New Roman" w:cs="Times New Roman"/>
          <w:sz w:val="28"/>
          <w:szCs w:val="28"/>
          <w:lang w:val="en-US"/>
        </w:rPr>
        <w:t>ScanStation</w:t>
      </w:r>
      <w:r w:rsidRPr="007A573F">
        <w:rPr>
          <w:rFonts w:ascii="Times New Roman" w:hAnsi="Times New Roman" w:cs="Times New Roman"/>
          <w:sz w:val="28"/>
          <w:szCs w:val="28"/>
        </w:rPr>
        <w:t xml:space="preserve"> </w:t>
      </w:r>
      <w:r w:rsidRPr="007A573F">
        <w:rPr>
          <w:rFonts w:ascii="Times New Roman" w:hAnsi="Times New Roman" w:cs="Times New Roman"/>
          <w:sz w:val="28"/>
          <w:szCs w:val="28"/>
          <w:lang w:val="en-US"/>
        </w:rPr>
        <w:t>P</w:t>
      </w:r>
      <w:r w:rsidRPr="007A573F">
        <w:rPr>
          <w:rFonts w:ascii="Times New Roman" w:hAnsi="Times New Roman" w:cs="Times New Roman"/>
          <w:sz w:val="28"/>
          <w:szCs w:val="28"/>
        </w:rPr>
        <w:t xml:space="preserve">30; в) цифровой нивелир </w:t>
      </w:r>
      <w:r w:rsidRPr="007A573F">
        <w:rPr>
          <w:rFonts w:ascii="Times New Roman" w:hAnsi="Times New Roman" w:cs="Times New Roman"/>
          <w:sz w:val="28"/>
          <w:szCs w:val="28"/>
          <w:lang w:val="en-US"/>
        </w:rPr>
        <w:t>Leica</w:t>
      </w:r>
      <w:r w:rsidRPr="007A573F">
        <w:rPr>
          <w:rFonts w:ascii="Times New Roman" w:hAnsi="Times New Roman" w:cs="Times New Roman"/>
          <w:sz w:val="28"/>
          <w:szCs w:val="28"/>
        </w:rPr>
        <w:t xml:space="preserve"> </w:t>
      </w:r>
      <w:r w:rsidRPr="007A573F">
        <w:rPr>
          <w:rFonts w:ascii="Times New Roman" w:hAnsi="Times New Roman" w:cs="Times New Roman"/>
          <w:sz w:val="28"/>
          <w:szCs w:val="28"/>
          <w:lang w:val="en-US"/>
        </w:rPr>
        <w:t>LS</w:t>
      </w:r>
      <w:r w:rsidRPr="007A573F">
        <w:rPr>
          <w:rFonts w:ascii="Times New Roman" w:hAnsi="Times New Roman" w:cs="Times New Roman"/>
          <w:sz w:val="28"/>
          <w:szCs w:val="28"/>
        </w:rPr>
        <w:t>15</w:t>
      </w:r>
    </w:p>
    <w:p w14:paraId="4D270575" w14:textId="77777777" w:rsidR="004070BF" w:rsidRPr="007A573F" w:rsidRDefault="004070BF" w:rsidP="004070BF">
      <w:pPr>
        <w:spacing w:after="0" w:line="240" w:lineRule="auto"/>
        <w:ind w:firstLine="709"/>
        <w:jc w:val="both"/>
        <w:rPr>
          <w:rFonts w:ascii="Times New Roman" w:hAnsi="Times New Roman" w:cs="Times New Roman"/>
          <w:sz w:val="24"/>
          <w:szCs w:val="24"/>
        </w:rPr>
      </w:pPr>
    </w:p>
    <w:p w14:paraId="6D094985" w14:textId="77777777" w:rsidR="004070BF" w:rsidRPr="007A573F" w:rsidRDefault="004070BF" w:rsidP="004070BF">
      <w:pPr>
        <w:spacing w:after="0" w:line="240" w:lineRule="auto"/>
        <w:ind w:firstLine="709"/>
        <w:jc w:val="center"/>
        <w:rPr>
          <w:rFonts w:ascii="Times New Roman" w:hAnsi="Times New Roman" w:cs="Times New Roman"/>
          <w:sz w:val="24"/>
          <w:szCs w:val="24"/>
        </w:rPr>
      </w:pPr>
      <w:r w:rsidRPr="007A573F">
        <w:rPr>
          <w:rFonts w:ascii="Times New Roman" w:hAnsi="Times New Roman" w:cs="Times New Roman"/>
          <w:noProof/>
          <w:sz w:val="24"/>
          <w:szCs w:val="24"/>
          <w:lang w:eastAsia="ru-RU"/>
        </w:rPr>
        <w:drawing>
          <wp:inline distT="0" distB="0" distL="0" distR="0" wp14:anchorId="6271CEA8" wp14:editId="4311FCDD">
            <wp:extent cx="4738978" cy="2391276"/>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09213" cy="2426716"/>
                    </a:xfrm>
                    <a:prstGeom prst="rect">
                      <a:avLst/>
                    </a:prstGeom>
                    <a:noFill/>
                  </pic:spPr>
                </pic:pic>
              </a:graphicData>
            </a:graphic>
          </wp:inline>
        </w:drawing>
      </w:r>
    </w:p>
    <w:p w14:paraId="1856625D" w14:textId="77777777" w:rsidR="004070BF" w:rsidRPr="007A573F" w:rsidRDefault="004070BF" w:rsidP="004070BF">
      <w:pPr>
        <w:spacing w:after="0" w:line="240" w:lineRule="auto"/>
        <w:ind w:firstLine="709"/>
        <w:jc w:val="both"/>
        <w:rPr>
          <w:rFonts w:ascii="Times New Roman" w:hAnsi="Times New Roman" w:cs="Times New Roman"/>
          <w:sz w:val="24"/>
          <w:szCs w:val="24"/>
        </w:rPr>
      </w:pPr>
    </w:p>
    <w:p w14:paraId="450844C1" w14:textId="77777777" w:rsidR="004070BF" w:rsidRPr="007A573F" w:rsidRDefault="00A01C04" w:rsidP="004070B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6</w:t>
      </w:r>
      <w:r w:rsidR="0044587B" w:rsidRPr="007A573F">
        <w:rPr>
          <w:rFonts w:ascii="Times New Roman" w:hAnsi="Times New Roman" w:cs="Times New Roman"/>
          <w:sz w:val="28"/>
          <w:szCs w:val="28"/>
        </w:rPr>
        <w:t xml:space="preserve"> -</w:t>
      </w:r>
      <w:r w:rsidR="004070BF" w:rsidRPr="007A573F">
        <w:rPr>
          <w:rFonts w:ascii="Times New Roman" w:hAnsi="Times New Roman" w:cs="Times New Roman"/>
          <w:sz w:val="28"/>
          <w:szCs w:val="28"/>
        </w:rPr>
        <w:t xml:space="preserve"> Смещение отдельных жилых зданий</w:t>
      </w:r>
    </w:p>
    <w:p w14:paraId="69427814" w14:textId="77777777" w:rsidR="00673AA4" w:rsidRPr="007A573F" w:rsidRDefault="00673AA4" w:rsidP="004070BF">
      <w:pPr>
        <w:spacing w:after="0" w:line="240" w:lineRule="auto"/>
        <w:ind w:firstLine="709"/>
        <w:jc w:val="both"/>
        <w:rPr>
          <w:rFonts w:ascii="Times New Roman" w:hAnsi="Times New Roman" w:cs="Times New Roman"/>
          <w:b/>
          <w:sz w:val="28"/>
          <w:szCs w:val="28"/>
        </w:rPr>
      </w:pPr>
    </w:p>
    <w:p w14:paraId="36057A8C" w14:textId="77777777" w:rsidR="00673AA4" w:rsidRPr="007A573F" w:rsidRDefault="00673AA4" w:rsidP="004070BF">
      <w:pPr>
        <w:spacing w:after="0" w:line="240" w:lineRule="auto"/>
        <w:ind w:firstLine="709"/>
        <w:jc w:val="both"/>
        <w:rPr>
          <w:rFonts w:ascii="Times New Roman" w:hAnsi="Times New Roman" w:cs="Times New Roman"/>
          <w:b/>
          <w:sz w:val="28"/>
          <w:szCs w:val="28"/>
        </w:rPr>
      </w:pPr>
    </w:p>
    <w:p w14:paraId="0B3B1A30" w14:textId="77777777" w:rsidR="004070BF" w:rsidRPr="007A573F" w:rsidRDefault="004070BF" w:rsidP="004070BF">
      <w:pPr>
        <w:spacing w:after="0" w:line="240" w:lineRule="auto"/>
        <w:ind w:firstLine="709"/>
        <w:jc w:val="both"/>
        <w:rPr>
          <w:rFonts w:ascii="Times New Roman" w:eastAsiaTheme="majorEastAsia" w:hAnsi="Times New Roman" w:cs="Times New Roman"/>
          <w:b/>
          <w:color w:val="000000" w:themeColor="text1"/>
          <w:sz w:val="28"/>
          <w:szCs w:val="28"/>
        </w:rPr>
      </w:pPr>
    </w:p>
    <w:p w14:paraId="7568684B" w14:textId="77777777" w:rsidR="004070BF" w:rsidRPr="007A573F" w:rsidRDefault="004070BF" w:rsidP="004070B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 результате обработки данных радарной интерферометрии для оценки смещений земной поверхности и состояния высотных зданий и сооружений на примере строящегося микрорайона получены значения смещения практически на каждое здание и сооружение. Максимальная вертикальная скорость смещения точек составила 300 мм/г. Причиной развития деформаций домов стало увлажнение грунтов оснований, которое произошло за счет повышенных осадков и постепенного накапливания влаги в грунте из-за инфильтрации поверхностных вод.</w:t>
      </w:r>
    </w:p>
    <w:p w14:paraId="417602AD" w14:textId="77777777" w:rsidR="004070BF" w:rsidRPr="007A573F" w:rsidRDefault="004070BF" w:rsidP="004070B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Таким образом, комплексное изучение с использованием наземно-космических данных даёт нам возможность оценить активно протекающие деформационные процессы и выявить возможные причины развития деформации земной поверхност</w:t>
      </w:r>
      <w:r w:rsidR="00A01C04" w:rsidRPr="007A573F">
        <w:rPr>
          <w:rFonts w:ascii="Times New Roman" w:hAnsi="Times New Roman" w:cs="Times New Roman"/>
          <w:sz w:val="28"/>
          <w:szCs w:val="28"/>
        </w:rPr>
        <w:t>и и зданий-сооружений (рисунок 7</w:t>
      </w:r>
      <w:r w:rsidRPr="007A573F">
        <w:rPr>
          <w:rFonts w:ascii="Times New Roman" w:hAnsi="Times New Roman" w:cs="Times New Roman"/>
          <w:sz w:val="28"/>
          <w:szCs w:val="28"/>
        </w:rPr>
        <w:t>).</w:t>
      </w:r>
    </w:p>
    <w:p w14:paraId="67518362" w14:textId="77777777" w:rsidR="004070BF" w:rsidRPr="007A573F" w:rsidRDefault="004070BF" w:rsidP="004070BF">
      <w:pPr>
        <w:spacing w:after="0" w:line="240" w:lineRule="auto"/>
        <w:ind w:firstLine="709"/>
        <w:jc w:val="both"/>
        <w:rPr>
          <w:rFonts w:ascii="Times New Roman" w:hAnsi="Times New Roman" w:cs="Times New Roman"/>
          <w:sz w:val="24"/>
          <w:szCs w:val="24"/>
        </w:rPr>
      </w:pPr>
    </w:p>
    <w:p w14:paraId="3D2A2CF4" w14:textId="77777777" w:rsidR="004070BF" w:rsidRPr="007A573F" w:rsidRDefault="004070BF" w:rsidP="004070BF">
      <w:pPr>
        <w:spacing w:after="0" w:line="240" w:lineRule="auto"/>
        <w:ind w:firstLine="709"/>
        <w:jc w:val="center"/>
        <w:rPr>
          <w:rFonts w:ascii="Times New Roman" w:hAnsi="Times New Roman" w:cs="Times New Roman"/>
          <w:sz w:val="24"/>
          <w:szCs w:val="24"/>
        </w:rPr>
      </w:pPr>
      <w:r w:rsidRPr="007A573F">
        <w:rPr>
          <w:rFonts w:ascii="Times New Roman" w:hAnsi="Times New Roman" w:cs="Times New Roman"/>
          <w:noProof/>
          <w:sz w:val="24"/>
          <w:szCs w:val="24"/>
          <w:lang w:eastAsia="ru-RU"/>
        </w:rPr>
        <w:drawing>
          <wp:inline distT="0" distB="0" distL="0" distR="0" wp14:anchorId="241E9177" wp14:editId="43BF3A47">
            <wp:extent cx="4548505" cy="2171700"/>
            <wp:effectExtent l="0" t="0" r="4445" b="0"/>
            <wp:docPr id="41" name="Рисунок 1" descr="Вырезка экрана"/>
            <wp:cNvGraphicFramePr/>
            <a:graphic xmlns:a="http://schemas.openxmlformats.org/drawingml/2006/main">
              <a:graphicData uri="http://schemas.openxmlformats.org/drawingml/2006/picture">
                <pic:pic xmlns:pic="http://schemas.openxmlformats.org/drawingml/2006/picture">
                  <pic:nvPicPr>
                    <pic:cNvPr id="15" name="Рисунок 14" descr="Вырезка экрана"/>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4578608" cy="2186073"/>
                    </a:xfrm>
                    <a:prstGeom prst="rect">
                      <a:avLst/>
                    </a:prstGeom>
                  </pic:spPr>
                </pic:pic>
              </a:graphicData>
            </a:graphic>
          </wp:inline>
        </w:drawing>
      </w:r>
    </w:p>
    <w:p w14:paraId="160B6B21" w14:textId="77777777" w:rsidR="004070BF" w:rsidRPr="007A573F" w:rsidRDefault="004070BF" w:rsidP="004070BF">
      <w:pPr>
        <w:spacing w:after="0" w:line="240" w:lineRule="auto"/>
        <w:ind w:firstLine="709"/>
        <w:jc w:val="center"/>
        <w:rPr>
          <w:rFonts w:ascii="Times New Roman" w:hAnsi="Times New Roman" w:cs="Times New Roman"/>
          <w:sz w:val="24"/>
          <w:szCs w:val="24"/>
        </w:rPr>
      </w:pPr>
    </w:p>
    <w:p w14:paraId="4F198656" w14:textId="77777777" w:rsidR="004070BF" w:rsidRPr="007A573F" w:rsidRDefault="00D2275F" w:rsidP="004070BF">
      <w:pPr>
        <w:spacing w:after="0" w:line="240" w:lineRule="auto"/>
        <w:ind w:firstLine="709"/>
        <w:jc w:val="center"/>
        <w:rPr>
          <w:rFonts w:ascii="Times New Roman" w:hAnsi="Times New Roman" w:cs="Times New Roman"/>
          <w:sz w:val="28"/>
          <w:szCs w:val="24"/>
        </w:rPr>
      </w:pPr>
      <w:r w:rsidRPr="007A573F">
        <w:rPr>
          <w:rFonts w:ascii="Times New Roman" w:hAnsi="Times New Roman" w:cs="Times New Roman"/>
          <w:b/>
          <w:sz w:val="28"/>
          <w:szCs w:val="24"/>
        </w:rPr>
        <w:t xml:space="preserve">Рисунок </w:t>
      </w:r>
      <w:r w:rsidR="00A01C04" w:rsidRPr="007A573F">
        <w:rPr>
          <w:rFonts w:ascii="Times New Roman" w:hAnsi="Times New Roman" w:cs="Times New Roman"/>
          <w:b/>
          <w:sz w:val="28"/>
          <w:szCs w:val="24"/>
        </w:rPr>
        <w:t>7</w:t>
      </w:r>
      <w:r w:rsidR="0044587B" w:rsidRPr="007A573F">
        <w:rPr>
          <w:rFonts w:ascii="Times New Roman" w:hAnsi="Times New Roman" w:cs="Times New Roman"/>
          <w:b/>
          <w:sz w:val="28"/>
          <w:szCs w:val="24"/>
        </w:rPr>
        <w:t xml:space="preserve"> -</w:t>
      </w:r>
      <w:r w:rsidR="004070BF" w:rsidRPr="007A573F">
        <w:rPr>
          <w:rFonts w:ascii="Times New Roman" w:hAnsi="Times New Roman" w:cs="Times New Roman"/>
          <w:sz w:val="28"/>
          <w:szCs w:val="24"/>
        </w:rPr>
        <w:t xml:space="preserve"> Карты скоростей вертикальных смещений земной поверхности на территории строительных объектов</w:t>
      </w:r>
    </w:p>
    <w:p w14:paraId="214377AC" w14:textId="77777777" w:rsidR="004070BF" w:rsidRPr="007A573F" w:rsidRDefault="004070BF" w:rsidP="004070BF">
      <w:pPr>
        <w:spacing w:after="0" w:line="240" w:lineRule="auto"/>
        <w:ind w:firstLine="709"/>
        <w:jc w:val="both"/>
        <w:rPr>
          <w:rFonts w:ascii="Times New Roman" w:hAnsi="Times New Roman" w:cs="Times New Roman"/>
          <w:sz w:val="28"/>
          <w:szCs w:val="24"/>
        </w:rPr>
      </w:pPr>
    </w:p>
    <w:p w14:paraId="3452C093" w14:textId="77777777" w:rsidR="004070BF" w:rsidRPr="007A573F" w:rsidRDefault="004070BF" w:rsidP="004070BF">
      <w:pPr>
        <w:pStyle w:val="af2"/>
        <w:shd w:val="clear" w:color="auto" w:fill="FCFCFC"/>
        <w:spacing w:before="0" w:beforeAutospacing="0" w:after="0" w:afterAutospacing="0"/>
        <w:ind w:firstLine="709"/>
        <w:jc w:val="both"/>
        <w:rPr>
          <w:sz w:val="28"/>
        </w:rPr>
      </w:pPr>
      <w:r w:rsidRPr="007A573F">
        <w:rPr>
          <w:sz w:val="28"/>
        </w:rPr>
        <w:t>При обработке результатов радарной интерферометрии выявляются смещения от 1-3 мм, что приводит к минимальным значениям критерий точности измерений в соответствии с нормативными требованиями при радарной интерферометрической съемке. Выявленные деформационные смещения позволяют свести к минимуму рисковые показатели при эксплуатации зданий и сооружений или в значительной степени уменьшить их возможные последствия (оседания, крен, прогибы и т.д.).</w:t>
      </w:r>
    </w:p>
    <w:p w14:paraId="65B29EFE" w14:textId="77777777" w:rsidR="004070BF" w:rsidRPr="007A573F" w:rsidRDefault="004070BF" w:rsidP="004070BF">
      <w:pPr>
        <w:pStyle w:val="af2"/>
        <w:shd w:val="clear" w:color="auto" w:fill="FCFCFC"/>
        <w:spacing w:before="0" w:beforeAutospacing="0" w:after="0" w:afterAutospacing="0"/>
        <w:ind w:firstLine="709"/>
        <w:jc w:val="both"/>
        <w:rPr>
          <w:sz w:val="28"/>
        </w:rPr>
      </w:pPr>
      <w:r w:rsidRPr="007A573F">
        <w:rPr>
          <w:sz w:val="28"/>
        </w:rPr>
        <w:t>В результате обработки данных космической радарной интерферометрии были получены карты вертикальных смещений и деформаций земной поверхности и сооружений в векторном и растровом форматах. Также были рассчитаны карты вертикальных и горизонтальных сдвигов и построены файл</w:t>
      </w:r>
      <w:r w:rsidR="00A01C04" w:rsidRPr="007A573F">
        <w:rPr>
          <w:sz w:val="28"/>
        </w:rPr>
        <w:t>ы и изолинии смещений (рисунок 8</w:t>
      </w:r>
      <w:r w:rsidRPr="007A573F">
        <w:rPr>
          <w:sz w:val="28"/>
        </w:rPr>
        <w:t>).</w:t>
      </w:r>
    </w:p>
    <w:p w14:paraId="108A5D14" w14:textId="77777777" w:rsidR="004070BF" w:rsidRPr="007A573F" w:rsidRDefault="004070BF" w:rsidP="004070BF">
      <w:pPr>
        <w:pStyle w:val="af2"/>
        <w:shd w:val="clear" w:color="auto" w:fill="FCFCFC"/>
        <w:spacing w:before="0" w:beforeAutospacing="0" w:after="0" w:afterAutospacing="0"/>
        <w:ind w:firstLine="709"/>
        <w:jc w:val="both"/>
        <w:rPr>
          <w:noProof/>
          <w:sz w:val="28"/>
        </w:rPr>
      </w:pPr>
      <w:r w:rsidRPr="007A573F">
        <w:rPr>
          <w:noProof/>
          <w:sz w:val="28"/>
        </w:rPr>
        <w:t xml:space="preserve"> </w:t>
      </w:r>
    </w:p>
    <w:p w14:paraId="272183D6" w14:textId="77777777" w:rsidR="004070BF" w:rsidRPr="007A573F" w:rsidRDefault="004070BF" w:rsidP="004070BF">
      <w:pPr>
        <w:pStyle w:val="af2"/>
        <w:shd w:val="clear" w:color="auto" w:fill="FCFCFC"/>
        <w:spacing w:before="0" w:beforeAutospacing="0" w:after="0" w:afterAutospacing="0"/>
        <w:ind w:firstLine="709"/>
        <w:jc w:val="center"/>
        <w:rPr>
          <w:color w:val="010101"/>
        </w:rPr>
      </w:pPr>
      <w:r w:rsidRPr="007A573F">
        <w:rPr>
          <w:noProof/>
        </w:rPr>
        <w:drawing>
          <wp:inline distT="0" distB="0" distL="0" distR="0" wp14:anchorId="1A2B8A8A" wp14:editId="136E9452">
            <wp:extent cx="4619708" cy="3283889"/>
            <wp:effectExtent l="0" t="0" r="0" b="0"/>
            <wp:docPr id="46" name="Рисунок 2" descr="Вырезка экрана"/>
            <wp:cNvGraphicFramePr/>
            <a:graphic xmlns:a="http://schemas.openxmlformats.org/drawingml/2006/main">
              <a:graphicData uri="http://schemas.openxmlformats.org/drawingml/2006/picture">
                <pic:pic xmlns:pic="http://schemas.openxmlformats.org/drawingml/2006/picture">
                  <pic:nvPicPr>
                    <pic:cNvPr id="2" name="Рисунок 1" descr="Вырезка экрана"/>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4650187" cy="3305555"/>
                    </a:xfrm>
                    <a:prstGeom prst="rect">
                      <a:avLst/>
                    </a:prstGeom>
                  </pic:spPr>
                </pic:pic>
              </a:graphicData>
            </a:graphic>
          </wp:inline>
        </w:drawing>
      </w:r>
    </w:p>
    <w:p w14:paraId="4BCB6BBA" w14:textId="77777777" w:rsidR="004070BF" w:rsidRPr="007A573F" w:rsidRDefault="004070BF" w:rsidP="004070BF">
      <w:pPr>
        <w:pStyle w:val="af2"/>
        <w:shd w:val="clear" w:color="auto" w:fill="FCFCFC"/>
        <w:spacing w:before="0" w:beforeAutospacing="0" w:after="0" w:afterAutospacing="0"/>
        <w:ind w:firstLine="709"/>
        <w:jc w:val="both"/>
        <w:rPr>
          <w:color w:val="010101"/>
        </w:rPr>
      </w:pPr>
    </w:p>
    <w:p w14:paraId="55F0A73E" w14:textId="77777777" w:rsidR="004070BF" w:rsidRPr="007A573F" w:rsidRDefault="004070BF" w:rsidP="004070BF">
      <w:pPr>
        <w:spacing w:after="0" w:line="240" w:lineRule="auto"/>
        <w:ind w:firstLine="709"/>
        <w:jc w:val="center"/>
        <w:rPr>
          <w:rFonts w:ascii="Times New Roman" w:hAnsi="Times New Roman" w:cs="Times New Roman"/>
          <w:sz w:val="28"/>
          <w:szCs w:val="24"/>
        </w:rPr>
      </w:pPr>
      <w:r w:rsidRPr="007A573F">
        <w:rPr>
          <w:rFonts w:ascii="Times New Roman" w:hAnsi="Times New Roman" w:cs="Times New Roman"/>
          <w:b/>
          <w:sz w:val="28"/>
          <w:szCs w:val="24"/>
        </w:rPr>
        <w:t>Рис</w:t>
      </w:r>
      <w:r w:rsidR="0044587B" w:rsidRPr="007A573F">
        <w:rPr>
          <w:rFonts w:ascii="Times New Roman" w:hAnsi="Times New Roman" w:cs="Times New Roman"/>
          <w:b/>
          <w:sz w:val="28"/>
          <w:szCs w:val="24"/>
        </w:rPr>
        <w:t xml:space="preserve">унок </w:t>
      </w:r>
      <w:r w:rsidR="00A01C04" w:rsidRPr="007A573F">
        <w:rPr>
          <w:rFonts w:ascii="Times New Roman" w:hAnsi="Times New Roman" w:cs="Times New Roman"/>
          <w:b/>
          <w:sz w:val="28"/>
          <w:szCs w:val="24"/>
        </w:rPr>
        <w:t>8</w:t>
      </w:r>
      <w:r w:rsidR="0044587B" w:rsidRPr="007A573F">
        <w:rPr>
          <w:rFonts w:ascii="Times New Roman" w:hAnsi="Times New Roman" w:cs="Times New Roman"/>
          <w:b/>
          <w:sz w:val="28"/>
          <w:szCs w:val="24"/>
        </w:rPr>
        <w:t xml:space="preserve"> -</w:t>
      </w:r>
      <w:r w:rsidRPr="007A573F">
        <w:rPr>
          <w:rFonts w:ascii="Times New Roman" w:hAnsi="Times New Roman" w:cs="Times New Roman"/>
          <w:sz w:val="28"/>
          <w:szCs w:val="24"/>
        </w:rPr>
        <w:t xml:space="preserve"> Космический радарный мониторинг смещений и деформаций земной поверхности</w:t>
      </w:r>
    </w:p>
    <w:p w14:paraId="0C4CEC37" w14:textId="77777777" w:rsidR="004070BF" w:rsidRPr="007A573F" w:rsidRDefault="004070BF" w:rsidP="004070BF">
      <w:pPr>
        <w:spacing w:after="0" w:line="240" w:lineRule="auto"/>
        <w:ind w:firstLine="709"/>
        <w:jc w:val="both"/>
        <w:rPr>
          <w:rFonts w:ascii="Times New Roman" w:hAnsi="Times New Roman" w:cs="Times New Roman"/>
          <w:sz w:val="28"/>
          <w:szCs w:val="24"/>
        </w:rPr>
      </w:pPr>
    </w:p>
    <w:p w14:paraId="7E0EA2AA" w14:textId="77777777" w:rsidR="004070BF" w:rsidRPr="007A573F" w:rsidRDefault="004070BF" w:rsidP="004070BF">
      <w:pPr>
        <w:spacing w:after="0" w:line="240" w:lineRule="auto"/>
        <w:ind w:firstLine="709"/>
        <w:jc w:val="both"/>
        <w:rPr>
          <w:rFonts w:ascii="Times New Roman" w:hAnsi="Times New Roman" w:cs="Times New Roman"/>
          <w:sz w:val="28"/>
          <w:szCs w:val="24"/>
        </w:rPr>
      </w:pPr>
      <w:r w:rsidRPr="007A573F">
        <w:rPr>
          <w:rFonts w:ascii="Times New Roman" w:hAnsi="Times New Roman" w:cs="Times New Roman"/>
          <w:sz w:val="28"/>
          <w:szCs w:val="24"/>
        </w:rPr>
        <w:t xml:space="preserve">В результате обработки данных радарной интерферометрии для оценки смещений земной поверхности и состояния высотных зданий и сооружений на примере строящегося микрорайона были получены значения смещения практически на каждое здание. На рисунке </w:t>
      </w:r>
      <w:r w:rsidR="00A01C04" w:rsidRPr="007A573F">
        <w:rPr>
          <w:rFonts w:ascii="Times New Roman" w:hAnsi="Times New Roman" w:cs="Times New Roman"/>
          <w:sz w:val="28"/>
          <w:szCs w:val="24"/>
        </w:rPr>
        <w:t>9</w:t>
      </w:r>
      <w:r w:rsidRPr="007A573F">
        <w:rPr>
          <w:rFonts w:ascii="Times New Roman" w:hAnsi="Times New Roman" w:cs="Times New Roman"/>
          <w:sz w:val="28"/>
          <w:szCs w:val="24"/>
        </w:rPr>
        <w:t xml:space="preserve"> изображены векторы смещения зданий. Максимальная вертикальная скорость смещения точек составила 300 мм/г. Причиной развития деформаций домов стало увлажнение грунтов оснований, которое произошло за счет повышенных осадков и постепенного накапливания влаги в грунте из-за инфильтрации поверхностных вод.</w:t>
      </w:r>
    </w:p>
    <w:p w14:paraId="128345CD" w14:textId="77777777" w:rsidR="004070BF" w:rsidRPr="007A573F" w:rsidRDefault="004070BF" w:rsidP="004070BF">
      <w:pPr>
        <w:spacing w:after="0" w:line="240" w:lineRule="auto"/>
        <w:ind w:firstLine="709"/>
        <w:jc w:val="both"/>
        <w:rPr>
          <w:rFonts w:ascii="Times New Roman" w:hAnsi="Times New Roman" w:cs="Times New Roman"/>
          <w:noProof/>
          <w:sz w:val="28"/>
          <w:szCs w:val="24"/>
        </w:rPr>
      </w:pPr>
      <w:r w:rsidRPr="007A573F">
        <w:rPr>
          <w:rFonts w:ascii="Times New Roman" w:hAnsi="Times New Roman" w:cs="Times New Roman"/>
          <w:noProof/>
          <w:sz w:val="28"/>
          <w:szCs w:val="24"/>
        </w:rPr>
        <w:t xml:space="preserve"> </w:t>
      </w:r>
    </w:p>
    <w:p w14:paraId="51198EA1" w14:textId="77777777" w:rsidR="004070BF" w:rsidRPr="007A573F" w:rsidRDefault="004070BF" w:rsidP="004070BF">
      <w:pPr>
        <w:spacing w:after="0" w:line="240" w:lineRule="auto"/>
        <w:ind w:firstLine="709"/>
        <w:jc w:val="center"/>
        <w:rPr>
          <w:rFonts w:ascii="Times New Roman" w:hAnsi="Times New Roman" w:cs="Times New Roman"/>
          <w:noProof/>
          <w:sz w:val="24"/>
          <w:szCs w:val="24"/>
        </w:rPr>
      </w:pPr>
      <w:r w:rsidRPr="007A573F">
        <w:rPr>
          <w:rFonts w:ascii="Times New Roman" w:hAnsi="Times New Roman" w:cs="Times New Roman"/>
          <w:noProof/>
          <w:sz w:val="24"/>
          <w:szCs w:val="24"/>
          <w:lang w:eastAsia="ru-RU"/>
        </w:rPr>
        <w:drawing>
          <wp:inline distT="0" distB="0" distL="0" distR="0" wp14:anchorId="143CCC82" wp14:editId="7B7E4BF9">
            <wp:extent cx="4627660" cy="2337684"/>
            <wp:effectExtent l="0" t="0" r="0" b="0"/>
            <wp:docPr id="56" name="Рисунок 56"/>
            <wp:cNvGraphicFramePr/>
            <a:graphic xmlns:a="http://schemas.openxmlformats.org/drawingml/2006/main">
              <a:graphicData uri="http://schemas.openxmlformats.org/drawingml/2006/picture">
                <pic:pic xmlns:pic="http://schemas.openxmlformats.org/drawingml/2006/picture">
                  <pic:nvPicPr>
                    <pic:cNvPr id="6" name="Picture 3"/>
                    <pic:cNvPicPr>
                      <a:picLocks noChangeAspect="1" noChangeArrowheads="1"/>
                    </pic:cNvPicPr>
                  </pic:nvPicPr>
                  <pic:blipFill>
                    <a:blip r:embed="rId19" cstate="print"/>
                    <a:srcRect l="1629" t="17901" r="3190"/>
                    <a:stretch>
                      <a:fillRect/>
                    </a:stretch>
                  </pic:blipFill>
                  <pic:spPr bwMode="auto">
                    <a:xfrm>
                      <a:off x="0" y="0"/>
                      <a:ext cx="4627662" cy="2337685"/>
                    </a:xfrm>
                    <a:prstGeom prst="rect">
                      <a:avLst/>
                    </a:prstGeom>
                    <a:noFill/>
                    <a:ln w="9525">
                      <a:noFill/>
                      <a:miter lim="800000"/>
                      <a:headEnd/>
                      <a:tailEnd/>
                    </a:ln>
                    <a:effectLst/>
                  </pic:spPr>
                </pic:pic>
              </a:graphicData>
            </a:graphic>
          </wp:inline>
        </w:drawing>
      </w:r>
    </w:p>
    <w:p w14:paraId="5C81A96D" w14:textId="77777777" w:rsidR="004070BF" w:rsidRPr="007A573F" w:rsidRDefault="004070BF" w:rsidP="004070BF">
      <w:pPr>
        <w:spacing w:after="0" w:line="240" w:lineRule="auto"/>
        <w:ind w:firstLine="709"/>
        <w:jc w:val="both"/>
        <w:rPr>
          <w:rFonts w:ascii="Times New Roman" w:hAnsi="Times New Roman" w:cs="Times New Roman"/>
          <w:noProof/>
          <w:sz w:val="24"/>
          <w:szCs w:val="24"/>
        </w:rPr>
      </w:pPr>
    </w:p>
    <w:p w14:paraId="754DACDC" w14:textId="77777777" w:rsidR="004070BF" w:rsidRPr="007A573F" w:rsidRDefault="0044587B" w:rsidP="004070BF">
      <w:pPr>
        <w:spacing w:after="0" w:line="240" w:lineRule="auto"/>
        <w:ind w:firstLine="709"/>
        <w:jc w:val="center"/>
        <w:rPr>
          <w:rFonts w:ascii="Times New Roman" w:hAnsi="Times New Roman" w:cs="Times New Roman"/>
          <w:sz w:val="28"/>
          <w:szCs w:val="24"/>
        </w:rPr>
      </w:pPr>
      <w:r w:rsidRPr="007A573F">
        <w:rPr>
          <w:rFonts w:ascii="Times New Roman" w:hAnsi="Times New Roman" w:cs="Times New Roman"/>
          <w:b/>
          <w:sz w:val="28"/>
          <w:szCs w:val="24"/>
        </w:rPr>
        <w:t>Рисунок</w:t>
      </w:r>
      <w:r w:rsidR="00A01C04" w:rsidRPr="007A573F">
        <w:rPr>
          <w:rFonts w:ascii="Times New Roman" w:hAnsi="Times New Roman" w:cs="Times New Roman"/>
          <w:b/>
          <w:sz w:val="28"/>
          <w:szCs w:val="24"/>
        </w:rPr>
        <w:t xml:space="preserve"> 9</w:t>
      </w:r>
      <w:r w:rsidRPr="007A573F">
        <w:rPr>
          <w:rFonts w:ascii="Times New Roman" w:hAnsi="Times New Roman" w:cs="Times New Roman"/>
          <w:b/>
          <w:sz w:val="28"/>
          <w:szCs w:val="24"/>
        </w:rPr>
        <w:t xml:space="preserve"> -</w:t>
      </w:r>
      <w:r w:rsidR="004070BF" w:rsidRPr="007A573F">
        <w:rPr>
          <w:rFonts w:ascii="Times New Roman" w:hAnsi="Times New Roman" w:cs="Times New Roman"/>
          <w:sz w:val="28"/>
          <w:szCs w:val="24"/>
        </w:rPr>
        <w:t xml:space="preserve"> Смещение отдельных жилых зданий</w:t>
      </w:r>
    </w:p>
    <w:p w14:paraId="3FED7433" w14:textId="77777777" w:rsidR="00D2275F" w:rsidRPr="007A573F" w:rsidRDefault="00D2275F" w:rsidP="004070BF">
      <w:pPr>
        <w:spacing w:after="0" w:line="240" w:lineRule="auto"/>
        <w:ind w:firstLine="709"/>
        <w:jc w:val="center"/>
        <w:rPr>
          <w:rFonts w:ascii="Times New Roman" w:hAnsi="Times New Roman" w:cs="Times New Roman"/>
          <w:sz w:val="28"/>
          <w:szCs w:val="24"/>
        </w:rPr>
      </w:pPr>
    </w:p>
    <w:p w14:paraId="138FA12C" w14:textId="77777777" w:rsidR="004070BF" w:rsidRPr="007A573F" w:rsidRDefault="004070BF" w:rsidP="004070BF">
      <w:pPr>
        <w:spacing w:after="0" w:line="240" w:lineRule="auto"/>
        <w:ind w:firstLine="709"/>
        <w:jc w:val="both"/>
        <w:rPr>
          <w:rFonts w:ascii="Times New Roman" w:hAnsi="Times New Roman" w:cs="Times New Roman"/>
          <w:sz w:val="28"/>
          <w:szCs w:val="24"/>
        </w:rPr>
      </w:pPr>
      <w:r w:rsidRPr="007A573F">
        <w:rPr>
          <w:rFonts w:ascii="Times New Roman" w:hAnsi="Times New Roman" w:cs="Times New Roman"/>
          <w:sz w:val="28"/>
          <w:szCs w:val="24"/>
        </w:rPr>
        <w:t>Таким образом, комплексное изучение с использованием наземно-космических данных даёт нам возможность оценить активно протекающие деформационные процессы и выявить возможные причины развития деформа</w:t>
      </w:r>
      <w:r w:rsidR="0044587B" w:rsidRPr="007A573F">
        <w:rPr>
          <w:rFonts w:ascii="Times New Roman" w:hAnsi="Times New Roman" w:cs="Times New Roman"/>
          <w:sz w:val="28"/>
          <w:szCs w:val="24"/>
        </w:rPr>
        <w:t xml:space="preserve">ции земной поверхности, зданий и </w:t>
      </w:r>
      <w:r w:rsidRPr="007A573F">
        <w:rPr>
          <w:rFonts w:ascii="Times New Roman" w:hAnsi="Times New Roman" w:cs="Times New Roman"/>
          <w:sz w:val="28"/>
          <w:szCs w:val="24"/>
        </w:rPr>
        <w:t>сооружений.</w:t>
      </w:r>
    </w:p>
    <w:p w14:paraId="0826C3E5" w14:textId="77777777" w:rsidR="00DD099B" w:rsidRPr="007A573F" w:rsidRDefault="00DD099B" w:rsidP="004070BF">
      <w:pPr>
        <w:spacing w:after="0" w:line="240" w:lineRule="auto"/>
        <w:ind w:firstLine="709"/>
        <w:jc w:val="both"/>
        <w:rPr>
          <w:rFonts w:ascii="Times New Roman" w:hAnsi="Times New Roman" w:cs="Times New Roman"/>
          <w:sz w:val="28"/>
          <w:szCs w:val="24"/>
        </w:rPr>
      </w:pPr>
    </w:p>
    <w:p w14:paraId="5235D06D" w14:textId="77777777" w:rsidR="00DD099B" w:rsidRPr="007A573F" w:rsidRDefault="00DD099B" w:rsidP="00DD099B">
      <w:pPr>
        <w:spacing w:after="0" w:line="240" w:lineRule="auto"/>
        <w:ind w:firstLine="709"/>
        <w:jc w:val="both"/>
        <w:rPr>
          <w:rFonts w:ascii="Times New Roman" w:hAnsi="Times New Roman" w:cs="Times New Roman"/>
          <w:b/>
          <w:sz w:val="28"/>
          <w:szCs w:val="24"/>
        </w:rPr>
      </w:pPr>
      <w:r w:rsidRPr="007A573F">
        <w:rPr>
          <w:rFonts w:ascii="Times New Roman" w:hAnsi="Times New Roman" w:cs="Times New Roman"/>
          <w:b/>
          <w:sz w:val="28"/>
          <w:szCs w:val="24"/>
        </w:rPr>
        <w:t>1.</w:t>
      </w:r>
      <w:r w:rsidR="002E0597" w:rsidRPr="007A573F">
        <w:rPr>
          <w:rFonts w:ascii="Times New Roman" w:hAnsi="Times New Roman" w:cs="Times New Roman"/>
          <w:b/>
          <w:sz w:val="28"/>
          <w:szCs w:val="24"/>
        </w:rPr>
        <w:t>3</w:t>
      </w:r>
      <w:r w:rsidR="002136DC" w:rsidRPr="007A573F">
        <w:rPr>
          <w:rFonts w:ascii="Times New Roman" w:hAnsi="Times New Roman" w:cs="Times New Roman"/>
          <w:b/>
          <w:sz w:val="28"/>
          <w:szCs w:val="24"/>
        </w:rPr>
        <w:t xml:space="preserve"> Автоматизированная система мониторинга деформационных процессов зданий и сооружений</w:t>
      </w:r>
    </w:p>
    <w:p w14:paraId="7589D430" w14:textId="77777777" w:rsidR="00DD099B" w:rsidRPr="007A573F" w:rsidRDefault="00DD099B" w:rsidP="00DD099B">
      <w:pPr>
        <w:spacing w:after="0" w:line="240" w:lineRule="auto"/>
        <w:ind w:firstLine="709"/>
        <w:jc w:val="both"/>
        <w:rPr>
          <w:rFonts w:ascii="Times New Roman" w:hAnsi="Times New Roman" w:cs="Times New Roman"/>
          <w:sz w:val="28"/>
          <w:szCs w:val="24"/>
        </w:rPr>
      </w:pPr>
    </w:p>
    <w:p w14:paraId="439E3989" w14:textId="77777777" w:rsidR="00605FD2" w:rsidRPr="007A573F" w:rsidRDefault="00605FD2" w:rsidP="00605FD2">
      <w:pPr>
        <w:spacing w:after="0" w:line="240" w:lineRule="auto"/>
        <w:ind w:firstLine="709"/>
        <w:jc w:val="both"/>
        <w:rPr>
          <w:rFonts w:ascii="Times New Roman" w:hAnsi="Times New Roman" w:cs="Times New Roman"/>
          <w:sz w:val="28"/>
          <w:szCs w:val="24"/>
        </w:rPr>
      </w:pPr>
      <w:r w:rsidRPr="007A573F">
        <w:rPr>
          <w:rFonts w:ascii="Times New Roman" w:hAnsi="Times New Roman" w:cs="Times New Roman"/>
          <w:sz w:val="28"/>
          <w:szCs w:val="24"/>
        </w:rPr>
        <w:t xml:space="preserve">Обрушение зданий может быть вызвано не только природными процессами, но и в результате различных видов антропогенных происшествий и малой изученностью территории расположения зданий, и других динамических и статических факторов. В результате динамических изменений в процессе длительной эксплуатации зданий в сейсмологических условиях в предгорьях </w:t>
      </w:r>
      <w:proofErr w:type="spellStart"/>
      <w:r w:rsidRPr="007A573F">
        <w:rPr>
          <w:rFonts w:ascii="Times New Roman" w:hAnsi="Times New Roman" w:cs="Times New Roman"/>
          <w:sz w:val="28"/>
          <w:szCs w:val="24"/>
        </w:rPr>
        <w:t>Заилийского</w:t>
      </w:r>
      <w:proofErr w:type="spellEnd"/>
      <w:r w:rsidRPr="007A573F">
        <w:rPr>
          <w:rFonts w:ascii="Times New Roman" w:hAnsi="Times New Roman" w:cs="Times New Roman"/>
          <w:sz w:val="28"/>
          <w:szCs w:val="24"/>
        </w:rPr>
        <w:t xml:space="preserve"> Алатау считаем малоизученными деформационные процессы, влияющие на уровень надежности зданий. В условиях современного темпа строительства высотных и уникальных зданий недостаточно разработаны требования нормативно-методических документов, которые предусматривают создание автоматизированных систем мониторинга (рисунок </w:t>
      </w:r>
      <w:r w:rsidR="00A01C04" w:rsidRPr="007A573F">
        <w:rPr>
          <w:rFonts w:ascii="Times New Roman" w:hAnsi="Times New Roman" w:cs="Times New Roman"/>
          <w:sz w:val="28"/>
          <w:szCs w:val="24"/>
        </w:rPr>
        <w:t>10</w:t>
      </w:r>
      <w:r w:rsidRPr="007A573F">
        <w:rPr>
          <w:rFonts w:ascii="Times New Roman" w:hAnsi="Times New Roman" w:cs="Times New Roman"/>
          <w:sz w:val="28"/>
          <w:szCs w:val="24"/>
        </w:rPr>
        <w:t>).</w:t>
      </w:r>
    </w:p>
    <w:p w14:paraId="28121F9A" w14:textId="77777777" w:rsidR="00A01C04" w:rsidRPr="007A573F" w:rsidRDefault="00A01C04" w:rsidP="00605FD2">
      <w:pPr>
        <w:spacing w:after="0" w:line="240" w:lineRule="auto"/>
        <w:ind w:firstLine="709"/>
        <w:jc w:val="both"/>
        <w:rPr>
          <w:rFonts w:ascii="Times New Roman" w:hAnsi="Times New Roman" w:cs="Times New Roman"/>
          <w:sz w:val="28"/>
          <w:szCs w:val="24"/>
        </w:rPr>
      </w:pPr>
    </w:p>
    <w:p w14:paraId="5A5320D3" w14:textId="77777777" w:rsidR="00A01C04" w:rsidRPr="007A573F" w:rsidRDefault="00A01C04" w:rsidP="00A01C04">
      <w:pPr>
        <w:spacing w:after="0" w:line="240" w:lineRule="auto"/>
        <w:ind w:firstLine="709"/>
        <w:jc w:val="center"/>
        <w:rPr>
          <w:rFonts w:ascii="Times New Roman" w:hAnsi="Times New Roman" w:cs="Times New Roman"/>
          <w:sz w:val="28"/>
          <w:szCs w:val="24"/>
        </w:rPr>
      </w:pPr>
      <w:r w:rsidRPr="007A573F">
        <w:rPr>
          <w:rFonts w:ascii="Times New Roman" w:hAnsi="Times New Roman" w:cs="Times New Roman"/>
          <w:noProof/>
          <w:sz w:val="28"/>
          <w:szCs w:val="24"/>
          <w:lang w:eastAsia="ru-RU"/>
        </w:rPr>
        <w:drawing>
          <wp:inline distT="0" distB="0" distL="0" distR="0" wp14:anchorId="37358ADD" wp14:editId="1C1D206C">
            <wp:extent cx="3294437" cy="3848668"/>
            <wp:effectExtent l="0" t="0" r="127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323530" cy="3882655"/>
                    </a:xfrm>
                    <a:prstGeom prst="rect">
                      <a:avLst/>
                    </a:prstGeom>
                    <a:noFill/>
                  </pic:spPr>
                </pic:pic>
              </a:graphicData>
            </a:graphic>
          </wp:inline>
        </w:drawing>
      </w:r>
    </w:p>
    <w:p w14:paraId="421F1C3D" w14:textId="77777777" w:rsidR="00A01C04" w:rsidRPr="007A573F" w:rsidRDefault="00A01C04" w:rsidP="00A01C04">
      <w:pPr>
        <w:spacing w:after="0" w:line="240" w:lineRule="auto"/>
        <w:ind w:firstLine="709"/>
        <w:jc w:val="center"/>
        <w:rPr>
          <w:rFonts w:ascii="Times New Roman" w:hAnsi="Times New Roman" w:cs="Times New Roman"/>
          <w:sz w:val="28"/>
          <w:szCs w:val="24"/>
        </w:rPr>
      </w:pPr>
    </w:p>
    <w:p w14:paraId="3E8B24FB" w14:textId="77777777" w:rsidR="00A01C04" w:rsidRPr="007A573F" w:rsidRDefault="00A01C04" w:rsidP="00A01C04">
      <w:pPr>
        <w:spacing w:after="0" w:line="240" w:lineRule="auto"/>
        <w:ind w:firstLine="709"/>
        <w:jc w:val="center"/>
        <w:rPr>
          <w:rFonts w:ascii="Times New Roman" w:hAnsi="Times New Roman" w:cs="Times New Roman"/>
          <w:sz w:val="28"/>
          <w:szCs w:val="24"/>
        </w:rPr>
      </w:pPr>
      <w:r w:rsidRPr="007A573F">
        <w:rPr>
          <w:rFonts w:ascii="Times New Roman" w:hAnsi="Times New Roman" w:cs="Times New Roman"/>
          <w:b/>
          <w:sz w:val="28"/>
          <w:szCs w:val="24"/>
        </w:rPr>
        <w:t>Рисунок 10 -</w:t>
      </w:r>
      <w:r w:rsidRPr="007A573F">
        <w:rPr>
          <w:rFonts w:ascii="Times New Roman" w:hAnsi="Times New Roman" w:cs="Times New Roman"/>
          <w:sz w:val="28"/>
          <w:szCs w:val="24"/>
        </w:rPr>
        <w:t xml:space="preserve"> Автоматизированная система мониторинга</w:t>
      </w:r>
    </w:p>
    <w:p w14:paraId="7B167C55" w14:textId="77777777" w:rsidR="00A01C04" w:rsidRPr="007A573F" w:rsidRDefault="00A01C04" w:rsidP="00D21017">
      <w:pPr>
        <w:spacing w:after="0" w:line="240" w:lineRule="auto"/>
        <w:ind w:firstLine="709"/>
        <w:jc w:val="both"/>
        <w:rPr>
          <w:rFonts w:ascii="Times New Roman" w:hAnsi="Times New Roman" w:cs="Times New Roman"/>
          <w:sz w:val="28"/>
          <w:szCs w:val="24"/>
        </w:rPr>
      </w:pPr>
    </w:p>
    <w:p w14:paraId="28ACD033" w14:textId="77777777" w:rsidR="00D21017" w:rsidRPr="007A573F" w:rsidRDefault="00D21017" w:rsidP="00D21017">
      <w:pPr>
        <w:spacing w:after="0" w:line="240" w:lineRule="auto"/>
        <w:ind w:firstLine="709"/>
        <w:jc w:val="both"/>
        <w:rPr>
          <w:rFonts w:ascii="Times New Roman" w:hAnsi="Times New Roman" w:cs="Times New Roman"/>
          <w:sz w:val="28"/>
          <w:szCs w:val="24"/>
        </w:rPr>
      </w:pPr>
      <w:r w:rsidRPr="007A573F">
        <w:rPr>
          <w:rFonts w:ascii="Times New Roman" w:hAnsi="Times New Roman" w:cs="Times New Roman"/>
          <w:sz w:val="28"/>
          <w:szCs w:val="24"/>
        </w:rPr>
        <w:t xml:space="preserve">В нашей стране широко используют автоматизированные системы контроля за состоянием зданий и сооружений в процессе строительства и </w:t>
      </w:r>
      <w:r w:rsidR="001918EC" w:rsidRPr="007A573F">
        <w:rPr>
          <w:rFonts w:ascii="Times New Roman" w:hAnsi="Times New Roman" w:cs="Times New Roman"/>
          <w:sz w:val="28"/>
          <w:szCs w:val="24"/>
        </w:rPr>
        <w:t>эксплуатации,</w:t>
      </w:r>
      <w:r w:rsidRPr="007A573F">
        <w:rPr>
          <w:rFonts w:ascii="Times New Roman" w:hAnsi="Times New Roman" w:cs="Times New Roman"/>
          <w:sz w:val="28"/>
          <w:szCs w:val="24"/>
        </w:rPr>
        <w:t xml:space="preserve"> и установления возможных процессов деформаций, основанных на геодезических методах измерения (гидростатика, </w:t>
      </w:r>
      <w:proofErr w:type="spellStart"/>
      <w:r w:rsidRPr="007A573F">
        <w:rPr>
          <w:rFonts w:ascii="Times New Roman" w:hAnsi="Times New Roman" w:cs="Times New Roman"/>
          <w:sz w:val="28"/>
          <w:szCs w:val="24"/>
        </w:rPr>
        <w:t>видоизмерительные</w:t>
      </w:r>
      <w:proofErr w:type="spellEnd"/>
      <w:r w:rsidRPr="007A573F">
        <w:rPr>
          <w:rFonts w:ascii="Times New Roman" w:hAnsi="Times New Roman" w:cs="Times New Roman"/>
          <w:sz w:val="28"/>
          <w:szCs w:val="24"/>
        </w:rPr>
        <w:t xml:space="preserve"> системы и т.д.). </w:t>
      </w:r>
    </w:p>
    <w:p w14:paraId="08BC102B" w14:textId="77777777" w:rsidR="00605FD2" w:rsidRPr="007A573F" w:rsidRDefault="00D21017" w:rsidP="00D21017">
      <w:pPr>
        <w:spacing w:after="0" w:line="240" w:lineRule="auto"/>
        <w:ind w:firstLine="709"/>
        <w:jc w:val="both"/>
        <w:rPr>
          <w:rFonts w:ascii="Times New Roman" w:hAnsi="Times New Roman" w:cs="Times New Roman"/>
          <w:sz w:val="28"/>
          <w:szCs w:val="24"/>
        </w:rPr>
      </w:pPr>
      <w:r w:rsidRPr="007A573F">
        <w:rPr>
          <w:rFonts w:ascii="Times New Roman" w:hAnsi="Times New Roman" w:cs="Times New Roman"/>
          <w:sz w:val="28"/>
          <w:szCs w:val="24"/>
        </w:rPr>
        <w:t>Впервые в нашей стране приводятся рекомендации по построению и составу автоматизированных систем мониторинга на основе использования моторизованных электронных тахеометров.</w:t>
      </w:r>
    </w:p>
    <w:p w14:paraId="31C4FAB8" w14:textId="77777777" w:rsidR="00DD099B" w:rsidRPr="007A573F" w:rsidRDefault="00DD099B" w:rsidP="00605FD2">
      <w:pPr>
        <w:spacing w:after="0" w:line="240" w:lineRule="auto"/>
        <w:ind w:firstLine="709"/>
        <w:jc w:val="both"/>
        <w:rPr>
          <w:rFonts w:ascii="Times New Roman" w:hAnsi="Times New Roman" w:cs="Times New Roman"/>
          <w:sz w:val="28"/>
          <w:szCs w:val="24"/>
        </w:rPr>
      </w:pPr>
      <w:r w:rsidRPr="007A573F">
        <w:rPr>
          <w:rFonts w:ascii="Times New Roman" w:hAnsi="Times New Roman" w:cs="Times New Roman"/>
          <w:sz w:val="28"/>
          <w:szCs w:val="24"/>
        </w:rPr>
        <w:t>Важную роль в развитии системы мониторинга несущих конструкций уникальных зданий и сооружений, определении горизонтальных и вертикальных смещений, осадок и крена играют автоматиз</w:t>
      </w:r>
      <w:r w:rsidR="00774284" w:rsidRPr="007A573F">
        <w:rPr>
          <w:rFonts w:ascii="Times New Roman" w:hAnsi="Times New Roman" w:cs="Times New Roman"/>
          <w:sz w:val="28"/>
          <w:szCs w:val="24"/>
        </w:rPr>
        <w:t>ированные системы мониторинга [13,14,15</w:t>
      </w:r>
      <w:r w:rsidRPr="007A573F">
        <w:rPr>
          <w:rFonts w:ascii="Times New Roman" w:hAnsi="Times New Roman" w:cs="Times New Roman"/>
          <w:sz w:val="28"/>
          <w:szCs w:val="24"/>
        </w:rPr>
        <w:t>].</w:t>
      </w:r>
    </w:p>
    <w:p w14:paraId="6CD3280D" w14:textId="77777777" w:rsidR="00DD099B" w:rsidRPr="007A573F" w:rsidRDefault="00DD099B" w:rsidP="00DD099B">
      <w:pPr>
        <w:spacing w:after="0" w:line="240" w:lineRule="auto"/>
        <w:ind w:firstLine="709"/>
        <w:jc w:val="both"/>
        <w:rPr>
          <w:rFonts w:ascii="Times New Roman" w:hAnsi="Times New Roman" w:cs="Times New Roman"/>
          <w:sz w:val="28"/>
          <w:szCs w:val="24"/>
        </w:rPr>
      </w:pPr>
      <w:r w:rsidRPr="007A573F">
        <w:rPr>
          <w:rFonts w:ascii="Times New Roman" w:hAnsi="Times New Roman" w:cs="Times New Roman"/>
          <w:sz w:val="28"/>
          <w:szCs w:val="24"/>
        </w:rPr>
        <w:t xml:space="preserve">Одним из эффективных методов наблюдений за напряженно-деформированным состоянием зданий и сооружений предлагается автоматизированная система мониторинга, состоящая из серии датчиков КИП для измерения различных параметров отклонения конструкций от проектных значений. При помощи датчиков (рисунок </w:t>
      </w:r>
      <w:r w:rsidR="00A01C04" w:rsidRPr="007A573F">
        <w:rPr>
          <w:rFonts w:ascii="Times New Roman" w:hAnsi="Times New Roman" w:cs="Times New Roman"/>
          <w:sz w:val="28"/>
          <w:szCs w:val="24"/>
        </w:rPr>
        <w:t>11</w:t>
      </w:r>
      <w:r w:rsidRPr="007A573F">
        <w:rPr>
          <w:rFonts w:ascii="Times New Roman" w:hAnsi="Times New Roman" w:cs="Times New Roman"/>
          <w:sz w:val="28"/>
          <w:szCs w:val="24"/>
        </w:rPr>
        <w:t>) регистрируем значения параметров (осадки, крен, давление, частоты и колебания и т.д.)</w:t>
      </w:r>
      <w:r w:rsidR="005836C7" w:rsidRPr="007A573F">
        <w:rPr>
          <w:rFonts w:ascii="Times New Roman" w:hAnsi="Times New Roman" w:cs="Times New Roman"/>
          <w:sz w:val="28"/>
          <w:szCs w:val="24"/>
        </w:rPr>
        <w:t>.</w:t>
      </w:r>
    </w:p>
    <w:p w14:paraId="7BB4784D" w14:textId="77777777" w:rsidR="00CF4DF8" w:rsidRPr="007A573F" w:rsidRDefault="00CF4DF8" w:rsidP="004070BF">
      <w:pPr>
        <w:spacing w:after="0" w:line="240" w:lineRule="auto"/>
        <w:ind w:firstLine="709"/>
        <w:jc w:val="both"/>
        <w:rPr>
          <w:rFonts w:ascii="Times New Roman" w:hAnsi="Times New Roman" w:cs="Times New Roman"/>
          <w:sz w:val="28"/>
          <w:szCs w:val="24"/>
        </w:rPr>
      </w:pPr>
    </w:p>
    <w:p w14:paraId="55780C4C" w14:textId="77777777" w:rsidR="00CF4DF8" w:rsidRPr="007A573F" w:rsidRDefault="00DD099B" w:rsidP="00DD099B">
      <w:pPr>
        <w:spacing w:after="0" w:line="240" w:lineRule="auto"/>
        <w:ind w:firstLine="709"/>
        <w:jc w:val="center"/>
        <w:rPr>
          <w:rFonts w:ascii="Times New Roman" w:hAnsi="Times New Roman" w:cs="Times New Roman"/>
          <w:sz w:val="28"/>
          <w:szCs w:val="24"/>
        </w:rPr>
      </w:pPr>
      <w:r w:rsidRPr="007A573F">
        <w:rPr>
          <w:rFonts w:ascii="Times New Roman" w:hAnsi="Times New Roman" w:cs="Times New Roman"/>
          <w:noProof/>
          <w:sz w:val="28"/>
          <w:szCs w:val="24"/>
          <w:lang w:eastAsia="ru-RU"/>
        </w:rPr>
        <w:drawing>
          <wp:inline distT="0" distB="0" distL="0" distR="0" wp14:anchorId="2471846F" wp14:editId="31F26ED1">
            <wp:extent cx="2333767" cy="2333767"/>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37234" cy="2337234"/>
                    </a:xfrm>
                    <a:prstGeom prst="rect">
                      <a:avLst/>
                    </a:prstGeom>
                    <a:noFill/>
                  </pic:spPr>
                </pic:pic>
              </a:graphicData>
            </a:graphic>
          </wp:inline>
        </w:drawing>
      </w:r>
    </w:p>
    <w:p w14:paraId="797C8FDB" w14:textId="77777777" w:rsidR="00C73F26" w:rsidRPr="007A573F" w:rsidRDefault="00C73F26" w:rsidP="00856593">
      <w:pPr>
        <w:spacing w:after="0" w:line="240" w:lineRule="auto"/>
        <w:ind w:firstLine="709"/>
        <w:jc w:val="both"/>
        <w:rPr>
          <w:rFonts w:ascii="Times New Roman" w:hAnsi="Times New Roman" w:cs="Times New Roman"/>
          <w:sz w:val="28"/>
          <w:szCs w:val="28"/>
        </w:rPr>
      </w:pPr>
    </w:p>
    <w:p w14:paraId="3AA7B301" w14:textId="77777777" w:rsidR="00D2275F" w:rsidRPr="007A573F" w:rsidRDefault="00A01C04" w:rsidP="00DD099B">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11</w:t>
      </w:r>
      <w:r w:rsidR="00DD099B" w:rsidRPr="007A573F">
        <w:rPr>
          <w:rFonts w:ascii="Times New Roman" w:hAnsi="Times New Roman" w:cs="Times New Roman"/>
          <w:b/>
          <w:sz w:val="28"/>
          <w:szCs w:val="28"/>
        </w:rPr>
        <w:t xml:space="preserve"> -</w:t>
      </w:r>
      <w:r w:rsidR="00DD099B" w:rsidRPr="007A573F">
        <w:rPr>
          <w:rFonts w:ascii="Times New Roman" w:hAnsi="Times New Roman" w:cs="Times New Roman"/>
          <w:sz w:val="28"/>
          <w:szCs w:val="28"/>
        </w:rPr>
        <w:t xml:space="preserve"> Двухканальный регистратор данных для тензометрических датчиков нагрузки</w:t>
      </w:r>
    </w:p>
    <w:p w14:paraId="4E8AFD50" w14:textId="77777777" w:rsidR="00D2275F" w:rsidRPr="007A573F" w:rsidRDefault="00D2275F" w:rsidP="00856593">
      <w:pPr>
        <w:spacing w:after="0" w:line="240" w:lineRule="auto"/>
        <w:ind w:firstLine="709"/>
        <w:jc w:val="both"/>
        <w:rPr>
          <w:rFonts w:ascii="Times New Roman" w:hAnsi="Times New Roman" w:cs="Times New Roman"/>
          <w:sz w:val="28"/>
          <w:szCs w:val="28"/>
        </w:rPr>
      </w:pPr>
    </w:p>
    <w:p w14:paraId="4524B8A2" w14:textId="77777777" w:rsidR="00D2275F" w:rsidRPr="007A573F" w:rsidRDefault="00DD099B" w:rsidP="0085659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 основании применения автоматизированной системы мониторинга возможно не только оценить текущее состояние строительных конструкций объекта, но и спрогнозировать его будущее состояние.</w:t>
      </w:r>
    </w:p>
    <w:p w14:paraId="2CCBFF23" w14:textId="77777777" w:rsidR="00A01C04" w:rsidRPr="007A573F" w:rsidRDefault="00EA1D45" w:rsidP="00EA1D45">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 основании СНиП РК 3.02-05-2010 «Автоматизированная система мониторинга зданий и сооружений», установка АСМ является обязательным на объектах 1-й категории сложности, многофункциональных зданиях высотой более 50 метров и/или площадью этажа более 10 000 м², а также культурно-зрелищных и спортивных объектах с массовым пребыванием людей (500 и более людей).</w:t>
      </w:r>
    </w:p>
    <w:p w14:paraId="2907A4DA" w14:textId="77777777" w:rsidR="00D2275F" w:rsidRPr="007A573F" w:rsidRDefault="00EA1D45" w:rsidP="00EA1D45">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 целях снижения уровня риска реального разрушения объекта в процессе строительства и последующей эксплуатации за счет обнаружения отклонений параметров строительных конструкций и узлов от расчетных значений на ранней стадии их возникновения разработана программа автоматизированной системы мониторинга</w:t>
      </w:r>
      <w:r w:rsidR="00A01C04" w:rsidRPr="007A573F">
        <w:rPr>
          <w:rFonts w:ascii="Times New Roman" w:hAnsi="Times New Roman" w:cs="Times New Roman"/>
          <w:sz w:val="28"/>
          <w:szCs w:val="28"/>
        </w:rPr>
        <w:t xml:space="preserve"> (рисунок 12)</w:t>
      </w:r>
      <w:r w:rsidRPr="007A573F">
        <w:rPr>
          <w:rFonts w:ascii="Times New Roman" w:hAnsi="Times New Roman" w:cs="Times New Roman"/>
          <w:sz w:val="28"/>
          <w:szCs w:val="28"/>
        </w:rPr>
        <w:t>.</w:t>
      </w:r>
    </w:p>
    <w:p w14:paraId="254C0F72" w14:textId="77777777" w:rsidR="00EA1D45" w:rsidRPr="007A573F" w:rsidRDefault="00EA1D45" w:rsidP="00EA1D45">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 результате анализа исходных данных определены особо ответственные узлы в несущих конструкциях высотных и уникальных зданий и сооружений:</w:t>
      </w:r>
    </w:p>
    <w:p w14:paraId="71F9507E" w14:textId="77777777" w:rsidR="00EA1D45" w:rsidRPr="007A573F" w:rsidRDefault="00EA1D45" w:rsidP="00EA1D45">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1.несущие железные и железобетонные конструкции зданий и сооружений;</w:t>
      </w:r>
    </w:p>
    <w:p w14:paraId="0491E7F0" w14:textId="77777777" w:rsidR="00EA1D45" w:rsidRPr="007A573F" w:rsidRDefault="00EA1D45" w:rsidP="00EA1D45">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2.Деформационные швы блоков;</w:t>
      </w:r>
    </w:p>
    <w:p w14:paraId="6C7BA6E5" w14:textId="77777777" w:rsidR="00EA1D45" w:rsidRPr="007A573F" w:rsidRDefault="00EA1D45" w:rsidP="00EA1D45">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 Металлоконструкции кровли.</w:t>
      </w:r>
    </w:p>
    <w:p w14:paraId="5EBE8EAF" w14:textId="77777777" w:rsidR="00A01C04" w:rsidRPr="007A573F" w:rsidRDefault="00A01C04" w:rsidP="00EA1D45">
      <w:pPr>
        <w:spacing w:after="0" w:line="240" w:lineRule="auto"/>
        <w:ind w:firstLine="709"/>
        <w:jc w:val="both"/>
        <w:rPr>
          <w:rFonts w:ascii="Times New Roman" w:hAnsi="Times New Roman" w:cs="Times New Roman"/>
          <w:sz w:val="28"/>
          <w:szCs w:val="28"/>
        </w:rPr>
      </w:pPr>
    </w:p>
    <w:p w14:paraId="4F74B434" w14:textId="77777777" w:rsidR="00A01C04" w:rsidRPr="007A573F" w:rsidRDefault="00A01C04" w:rsidP="00A01C04">
      <w:pPr>
        <w:spacing w:after="0" w:line="240" w:lineRule="auto"/>
        <w:ind w:firstLine="709"/>
        <w:jc w:val="center"/>
        <w:rPr>
          <w:rFonts w:ascii="Times New Roman" w:hAnsi="Times New Roman" w:cs="Times New Roman"/>
          <w:sz w:val="28"/>
          <w:szCs w:val="28"/>
        </w:rPr>
      </w:pPr>
      <w:r w:rsidRPr="007A573F">
        <w:rPr>
          <w:noProof/>
          <w:lang w:eastAsia="ru-RU"/>
        </w:rPr>
        <w:drawing>
          <wp:inline distT="0" distB="0" distL="0" distR="0" wp14:anchorId="3C920F42" wp14:editId="4A602DD1">
            <wp:extent cx="4016899" cy="2732195"/>
            <wp:effectExtent l="0" t="0" r="317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758" t="41005" r="48797" b="19757"/>
                    <a:stretch/>
                  </pic:blipFill>
                  <pic:spPr bwMode="auto">
                    <a:xfrm>
                      <a:off x="0" y="0"/>
                      <a:ext cx="4041664" cy="2749040"/>
                    </a:xfrm>
                    <a:prstGeom prst="rect">
                      <a:avLst/>
                    </a:prstGeom>
                    <a:ln>
                      <a:noFill/>
                    </a:ln>
                    <a:extLst>
                      <a:ext uri="{53640926-AAD7-44D8-BBD7-CCE9431645EC}">
                        <a14:shadowObscured xmlns:a14="http://schemas.microsoft.com/office/drawing/2010/main"/>
                      </a:ext>
                    </a:extLst>
                  </pic:spPr>
                </pic:pic>
              </a:graphicData>
            </a:graphic>
          </wp:inline>
        </w:drawing>
      </w:r>
    </w:p>
    <w:p w14:paraId="4B32068E" w14:textId="77777777" w:rsidR="00A01C04" w:rsidRPr="007A573F" w:rsidRDefault="00A01C04" w:rsidP="00A01C04">
      <w:pPr>
        <w:spacing w:after="0" w:line="240" w:lineRule="auto"/>
        <w:ind w:firstLine="709"/>
        <w:jc w:val="both"/>
        <w:rPr>
          <w:rFonts w:ascii="Times New Roman" w:hAnsi="Times New Roman" w:cs="Times New Roman"/>
          <w:sz w:val="28"/>
          <w:szCs w:val="28"/>
        </w:rPr>
      </w:pPr>
    </w:p>
    <w:p w14:paraId="5932635B" w14:textId="77777777" w:rsidR="00A01C04" w:rsidRPr="007A573F" w:rsidRDefault="00A01C04" w:rsidP="00A01C04">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12 –</w:t>
      </w:r>
      <w:r w:rsidRPr="007A573F">
        <w:rPr>
          <w:rFonts w:ascii="Times New Roman" w:hAnsi="Times New Roman" w:cs="Times New Roman"/>
          <w:sz w:val="28"/>
          <w:szCs w:val="28"/>
        </w:rPr>
        <w:t xml:space="preserve"> Фрагмент схемы расположения цифровых датчиков автоматизированной системы мониторинга на несущих конструкциях стадиона</w:t>
      </w:r>
    </w:p>
    <w:p w14:paraId="7D1A77DE" w14:textId="77777777" w:rsidR="00A01C04" w:rsidRPr="007A573F" w:rsidRDefault="00A01C04" w:rsidP="00EA1D45">
      <w:pPr>
        <w:spacing w:after="0" w:line="240" w:lineRule="auto"/>
        <w:ind w:firstLine="709"/>
        <w:jc w:val="both"/>
        <w:rPr>
          <w:rFonts w:ascii="Times New Roman" w:hAnsi="Times New Roman" w:cs="Times New Roman"/>
          <w:sz w:val="28"/>
          <w:szCs w:val="28"/>
        </w:rPr>
      </w:pPr>
    </w:p>
    <w:p w14:paraId="7B75695E" w14:textId="77777777" w:rsidR="00D2275F" w:rsidRPr="007A573F" w:rsidRDefault="00EA1D45" w:rsidP="00EA1D45">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Определение по конструкторским расчетам критически важных точек несущих конструкций, ограждающих конструкций и мест установки датчиков для мониторинга с учетом воздействии на конструкции природных и техногенных факторов</w:t>
      </w:r>
      <w:r w:rsidR="00A01C04" w:rsidRPr="007A573F">
        <w:rPr>
          <w:rFonts w:ascii="Times New Roman" w:hAnsi="Times New Roman" w:cs="Times New Roman"/>
          <w:sz w:val="28"/>
          <w:szCs w:val="28"/>
        </w:rPr>
        <w:t xml:space="preserve"> (рисунок 13)</w:t>
      </w:r>
      <w:r w:rsidRPr="007A573F">
        <w:rPr>
          <w:rFonts w:ascii="Times New Roman" w:hAnsi="Times New Roman" w:cs="Times New Roman"/>
          <w:sz w:val="28"/>
          <w:szCs w:val="28"/>
        </w:rPr>
        <w:t>.</w:t>
      </w:r>
    </w:p>
    <w:p w14:paraId="625846BD" w14:textId="77777777" w:rsidR="00D2275F" w:rsidRPr="007A573F" w:rsidRDefault="00D2275F" w:rsidP="00856593">
      <w:pPr>
        <w:spacing w:after="0" w:line="240" w:lineRule="auto"/>
        <w:ind w:firstLine="709"/>
        <w:jc w:val="both"/>
        <w:rPr>
          <w:rFonts w:ascii="Times New Roman" w:hAnsi="Times New Roman" w:cs="Times New Roman"/>
          <w:sz w:val="28"/>
          <w:szCs w:val="28"/>
        </w:rPr>
      </w:pPr>
    </w:p>
    <w:p w14:paraId="6F9EA9C8" w14:textId="77777777" w:rsidR="00D2275F" w:rsidRPr="007A573F" w:rsidRDefault="00EA1D45" w:rsidP="00EA1D45">
      <w:pPr>
        <w:spacing w:after="0" w:line="240" w:lineRule="auto"/>
        <w:ind w:firstLine="709"/>
        <w:jc w:val="center"/>
        <w:rPr>
          <w:rFonts w:ascii="Times New Roman" w:hAnsi="Times New Roman" w:cs="Times New Roman"/>
          <w:sz w:val="28"/>
          <w:szCs w:val="28"/>
        </w:rPr>
      </w:pPr>
      <w:r w:rsidRPr="007A573F">
        <w:rPr>
          <w:noProof/>
          <w:lang w:eastAsia="ru-RU"/>
        </w:rPr>
        <w:drawing>
          <wp:inline distT="0" distB="0" distL="0" distR="0" wp14:anchorId="66CA98C5" wp14:editId="0553A259">
            <wp:extent cx="4189584" cy="2947917"/>
            <wp:effectExtent l="0" t="0" r="1905" b="508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56865" t="30147" r="5222" b="22406"/>
                    <a:stretch/>
                  </pic:blipFill>
                  <pic:spPr bwMode="auto">
                    <a:xfrm>
                      <a:off x="0" y="0"/>
                      <a:ext cx="4194917" cy="2951670"/>
                    </a:xfrm>
                    <a:prstGeom prst="rect">
                      <a:avLst/>
                    </a:prstGeom>
                    <a:ln>
                      <a:noFill/>
                    </a:ln>
                    <a:extLst>
                      <a:ext uri="{53640926-AAD7-44D8-BBD7-CCE9431645EC}">
                        <a14:shadowObscured xmlns:a14="http://schemas.microsoft.com/office/drawing/2010/main"/>
                      </a:ext>
                    </a:extLst>
                  </pic:spPr>
                </pic:pic>
              </a:graphicData>
            </a:graphic>
          </wp:inline>
        </w:drawing>
      </w:r>
    </w:p>
    <w:p w14:paraId="34E457CA" w14:textId="77777777" w:rsidR="00EA1D45" w:rsidRPr="007A573F" w:rsidRDefault="00EA1D45" w:rsidP="00EA1D45">
      <w:pPr>
        <w:spacing w:after="0" w:line="240" w:lineRule="auto"/>
        <w:ind w:firstLine="709"/>
        <w:jc w:val="center"/>
        <w:rPr>
          <w:rFonts w:ascii="Times New Roman" w:hAnsi="Times New Roman" w:cs="Times New Roman"/>
          <w:sz w:val="28"/>
          <w:szCs w:val="28"/>
        </w:rPr>
      </w:pPr>
    </w:p>
    <w:p w14:paraId="3708BD38" w14:textId="77777777" w:rsidR="00EA1D45" w:rsidRPr="007A573F" w:rsidRDefault="00EA1D45" w:rsidP="00EA1D45">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w:t>
      </w:r>
      <w:r w:rsidR="00A01C04" w:rsidRPr="007A573F">
        <w:rPr>
          <w:rFonts w:ascii="Times New Roman" w:hAnsi="Times New Roman" w:cs="Times New Roman"/>
          <w:b/>
          <w:sz w:val="28"/>
          <w:szCs w:val="28"/>
        </w:rPr>
        <w:t xml:space="preserve"> 13</w:t>
      </w:r>
      <w:r w:rsidRPr="007A573F">
        <w:rPr>
          <w:rFonts w:ascii="Times New Roman" w:hAnsi="Times New Roman" w:cs="Times New Roman"/>
          <w:sz w:val="28"/>
          <w:szCs w:val="28"/>
        </w:rPr>
        <w:t xml:space="preserve"> – Схема установки двух блоков с датчиками деформации и наклона</w:t>
      </w:r>
    </w:p>
    <w:p w14:paraId="654FE934" w14:textId="77777777" w:rsidR="00D2275F" w:rsidRPr="007A573F" w:rsidRDefault="00D2275F" w:rsidP="00856593">
      <w:pPr>
        <w:spacing w:after="0" w:line="240" w:lineRule="auto"/>
        <w:ind w:firstLine="709"/>
        <w:jc w:val="both"/>
        <w:rPr>
          <w:rFonts w:ascii="Times New Roman" w:hAnsi="Times New Roman" w:cs="Times New Roman"/>
          <w:sz w:val="28"/>
          <w:szCs w:val="28"/>
        </w:rPr>
      </w:pPr>
    </w:p>
    <w:p w14:paraId="45B26441" w14:textId="77777777" w:rsidR="00D2275F" w:rsidRPr="007A573F" w:rsidRDefault="00E76675" w:rsidP="0085659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Основной задачей автоматизированной системы мониторинга является фиксирование числовых значений геометрического положения конструктивных элементов здания или сооружения, их обработка и хранение. Контроль геометрических и физических величин происходит в режиме реального времен через заданные промежутки времени и с заданной точностью. В случае, если значения отклонений превышают допустимые, система подает сигнал в головной центр управления о наличии опасных деформационных смещений в несущих конструкциях здания.</w:t>
      </w:r>
    </w:p>
    <w:p w14:paraId="67BCEED2" w14:textId="77777777" w:rsidR="00D2275F" w:rsidRPr="007A573F" w:rsidRDefault="00E76675" w:rsidP="00E76675">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 настоящее время цифровые датчики измеряют такие физические параметры, как деформацию и напряжение в узлах конструктивных элементов (тензометр), ширину раскрытия трещин (</w:t>
      </w:r>
      <w:proofErr w:type="spellStart"/>
      <w:r w:rsidR="00B95211" w:rsidRPr="007A573F">
        <w:rPr>
          <w:rFonts w:ascii="Times New Roman" w:hAnsi="Times New Roman" w:cs="Times New Roman"/>
          <w:sz w:val="28"/>
          <w:szCs w:val="28"/>
        </w:rPr>
        <w:t>трещиномер</w:t>
      </w:r>
      <w:proofErr w:type="spellEnd"/>
      <w:r w:rsidR="00B95211" w:rsidRPr="007A573F">
        <w:rPr>
          <w:rFonts w:ascii="Times New Roman" w:hAnsi="Times New Roman" w:cs="Times New Roman"/>
          <w:sz w:val="28"/>
          <w:szCs w:val="28"/>
        </w:rPr>
        <w:t>), угол наклона (инклинометр) и т.д.</w:t>
      </w:r>
    </w:p>
    <w:p w14:paraId="5622ECFE" w14:textId="77777777" w:rsidR="00144894" w:rsidRPr="007A573F" w:rsidRDefault="00144894" w:rsidP="0014489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Сейсмическая активность в городе Алматы - многомиллионного мегаполиса - наблюдается регулярно, что связано с движением тектонических плит и разломов, которые простираются через весь регион. Анализ сейсмических данных и геологических условий показывает, что регион Алматы остается подверженным риску крупных землетрясений. Современные методы мониторинга включают сейсмографические станции, фиксирующие даже небольшие колебания, которые используются для прогнозирования возможных крупных подземных толчков.</w:t>
      </w:r>
    </w:p>
    <w:p w14:paraId="14EAAC09" w14:textId="77777777" w:rsidR="00B20482" w:rsidRPr="007A573F" w:rsidRDefault="00144894" w:rsidP="0014489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Землетрясение, произошедшее в январе 2024 года магнитудой 6,1 баллов является очередным напоминанием о сейсмической активности региона и необходимости принятия мер предосторожности для минимизации последствий таких природных явлений</w:t>
      </w:r>
      <w:r w:rsidR="00246038" w:rsidRPr="007A573F">
        <w:rPr>
          <w:rFonts w:ascii="Times New Roman" w:hAnsi="Times New Roman" w:cs="Times New Roman"/>
          <w:sz w:val="28"/>
          <w:szCs w:val="28"/>
        </w:rPr>
        <w:t xml:space="preserve"> (рисунок 14)</w:t>
      </w:r>
      <w:r w:rsidRPr="007A573F">
        <w:rPr>
          <w:rFonts w:ascii="Times New Roman" w:hAnsi="Times New Roman" w:cs="Times New Roman"/>
          <w:sz w:val="28"/>
          <w:szCs w:val="28"/>
        </w:rPr>
        <w:t>.</w:t>
      </w:r>
    </w:p>
    <w:p w14:paraId="09D68DFE" w14:textId="77777777" w:rsidR="002E0597" w:rsidRPr="007A573F" w:rsidRDefault="002E0597" w:rsidP="00144894">
      <w:pPr>
        <w:spacing w:after="0" w:line="240" w:lineRule="auto"/>
        <w:ind w:firstLine="709"/>
        <w:jc w:val="both"/>
        <w:rPr>
          <w:rFonts w:ascii="Times New Roman" w:hAnsi="Times New Roman" w:cs="Times New Roman"/>
          <w:sz w:val="28"/>
          <w:szCs w:val="28"/>
        </w:rPr>
      </w:pPr>
    </w:p>
    <w:p w14:paraId="07121002" w14:textId="77777777" w:rsidR="00144894" w:rsidRPr="007A573F" w:rsidRDefault="00771CFF" w:rsidP="00771CFF">
      <w:pPr>
        <w:spacing w:after="0" w:line="240" w:lineRule="auto"/>
        <w:ind w:firstLine="709"/>
        <w:jc w:val="center"/>
        <w:rPr>
          <w:rFonts w:ascii="Times New Roman" w:hAnsi="Times New Roman" w:cs="Times New Roman"/>
          <w:sz w:val="28"/>
          <w:szCs w:val="28"/>
        </w:rPr>
      </w:pPr>
      <w:r w:rsidRPr="007A573F">
        <w:rPr>
          <w:noProof/>
          <w:lang w:eastAsia="ru-RU"/>
        </w:rPr>
        <w:drawing>
          <wp:inline distT="0" distB="0" distL="0" distR="0" wp14:anchorId="7487EF92" wp14:editId="1DFE9992">
            <wp:extent cx="2303796" cy="3070747"/>
            <wp:effectExtent l="0" t="0" r="1270" b="0"/>
            <wp:docPr id="51" name="Рисунок 51" descr="Жители Алматы жалуются на появившиеся после землетрясения трещины в  квартирах | informburo.k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Жители Алматы жалуются на появившиеся после землетрясения трещины в  квартирах | informburo.kz"/>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333685" cy="3110587"/>
                    </a:xfrm>
                    <a:prstGeom prst="rect">
                      <a:avLst/>
                    </a:prstGeom>
                    <a:noFill/>
                    <a:ln>
                      <a:noFill/>
                    </a:ln>
                  </pic:spPr>
                </pic:pic>
              </a:graphicData>
            </a:graphic>
          </wp:inline>
        </w:drawing>
      </w:r>
    </w:p>
    <w:p w14:paraId="5AFCE22F" w14:textId="77777777" w:rsidR="00771CFF" w:rsidRPr="007A573F" w:rsidRDefault="00771CFF" w:rsidP="00144894">
      <w:pPr>
        <w:spacing w:after="0" w:line="240" w:lineRule="auto"/>
        <w:ind w:firstLine="709"/>
        <w:jc w:val="both"/>
        <w:rPr>
          <w:rFonts w:ascii="Times New Roman" w:hAnsi="Times New Roman" w:cs="Times New Roman"/>
          <w:sz w:val="28"/>
          <w:szCs w:val="28"/>
        </w:rPr>
      </w:pPr>
    </w:p>
    <w:p w14:paraId="327E0D87" w14:textId="77777777" w:rsidR="00B20482" w:rsidRPr="007A573F" w:rsidRDefault="00144894" w:rsidP="00144894">
      <w:pPr>
        <w:spacing w:after="0" w:line="240" w:lineRule="auto"/>
        <w:ind w:firstLine="709"/>
        <w:jc w:val="center"/>
        <w:rPr>
          <w:rFonts w:ascii="Times New Roman" w:hAnsi="Times New Roman" w:cs="Times New Roman"/>
          <w:sz w:val="28"/>
          <w:szCs w:val="28"/>
        </w:rPr>
      </w:pPr>
      <w:r w:rsidRPr="007A573F">
        <w:rPr>
          <w:noProof/>
          <w:lang w:eastAsia="ru-RU"/>
        </w:rPr>
        <w:t xml:space="preserve"> </w:t>
      </w:r>
      <w:r w:rsidRPr="007A573F">
        <w:rPr>
          <w:noProof/>
          <w:lang w:eastAsia="ru-RU"/>
        </w:rPr>
        <w:drawing>
          <wp:inline distT="0" distB="0" distL="0" distR="0" wp14:anchorId="4B562E4F" wp14:editId="443B7659">
            <wp:extent cx="2265016" cy="3019057"/>
            <wp:effectExtent l="0" t="0" r="2540" b="0"/>
            <wp:docPr id="53" name="Рисунок 53" descr="https://informburo.kz/storage/photos/166/65afa54a298f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informburo.kz/storage/photos/166/65afa54a298f8.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296814" cy="3061440"/>
                    </a:xfrm>
                    <a:prstGeom prst="rect">
                      <a:avLst/>
                    </a:prstGeom>
                    <a:noFill/>
                    <a:ln>
                      <a:noFill/>
                    </a:ln>
                  </pic:spPr>
                </pic:pic>
              </a:graphicData>
            </a:graphic>
          </wp:inline>
        </w:drawing>
      </w:r>
    </w:p>
    <w:p w14:paraId="28D9AF76" w14:textId="77777777" w:rsidR="00144894" w:rsidRPr="007A573F" w:rsidRDefault="00144894" w:rsidP="00E76675">
      <w:pPr>
        <w:spacing w:after="0" w:line="240" w:lineRule="auto"/>
        <w:ind w:firstLine="709"/>
        <w:jc w:val="both"/>
        <w:rPr>
          <w:rFonts w:ascii="Times New Roman" w:hAnsi="Times New Roman" w:cs="Times New Roman"/>
          <w:sz w:val="28"/>
          <w:szCs w:val="28"/>
        </w:rPr>
      </w:pPr>
    </w:p>
    <w:p w14:paraId="422D1D48" w14:textId="77777777" w:rsidR="00144894" w:rsidRPr="007A573F" w:rsidRDefault="00246038" w:rsidP="00144894">
      <w:pPr>
        <w:autoSpaceDE w:val="0"/>
        <w:autoSpaceDN w:val="0"/>
        <w:adjustRightInd w:val="0"/>
        <w:spacing w:after="0" w:line="240" w:lineRule="auto"/>
        <w:ind w:firstLine="709"/>
        <w:jc w:val="center"/>
        <w:rPr>
          <w:rFonts w:ascii="Times New Roman" w:hAnsi="Times New Roman" w:cs="Times New Roman"/>
          <w:color w:val="000000"/>
          <w:sz w:val="28"/>
          <w:szCs w:val="28"/>
        </w:rPr>
      </w:pPr>
      <w:r w:rsidRPr="007A573F">
        <w:rPr>
          <w:rFonts w:ascii="Times New Roman" w:hAnsi="Times New Roman" w:cs="Times New Roman"/>
          <w:b/>
          <w:color w:val="000000"/>
          <w:sz w:val="28"/>
          <w:szCs w:val="28"/>
        </w:rPr>
        <w:t>Рисунок 14 –</w:t>
      </w:r>
      <w:r w:rsidR="00144894" w:rsidRPr="007A573F">
        <w:rPr>
          <w:rFonts w:ascii="Times New Roman" w:hAnsi="Times New Roman" w:cs="Times New Roman"/>
          <w:b/>
          <w:color w:val="000000"/>
          <w:sz w:val="28"/>
          <w:szCs w:val="28"/>
        </w:rPr>
        <w:t xml:space="preserve"> </w:t>
      </w:r>
      <w:r w:rsidRPr="007A573F">
        <w:rPr>
          <w:rFonts w:ascii="Times New Roman" w:hAnsi="Times New Roman" w:cs="Times New Roman"/>
          <w:color w:val="000000"/>
          <w:sz w:val="28"/>
          <w:szCs w:val="28"/>
        </w:rPr>
        <w:t>Повреждения в зданиях после землетрясения</w:t>
      </w:r>
    </w:p>
    <w:p w14:paraId="57C91DB5" w14:textId="77777777" w:rsidR="00144894" w:rsidRPr="007A573F" w:rsidRDefault="00144894" w:rsidP="00E76675">
      <w:pPr>
        <w:spacing w:after="0" w:line="240" w:lineRule="auto"/>
        <w:ind w:firstLine="709"/>
        <w:jc w:val="both"/>
        <w:rPr>
          <w:rFonts w:ascii="Times New Roman" w:hAnsi="Times New Roman" w:cs="Times New Roman"/>
          <w:sz w:val="28"/>
          <w:szCs w:val="28"/>
        </w:rPr>
      </w:pPr>
    </w:p>
    <w:p w14:paraId="59859EB1"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Входная группа (Входной блок)</w:t>
      </w:r>
    </w:p>
    <w:p w14:paraId="7625C264"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 xml:space="preserve">Здание входной группы прямоугольной формы в плане, с размерами в осях 63,0×15,5 м. Высота заглубления подземной части - 11,3 м, надземная часть здания высотой - 5,5 м. Этажность подземной части переменная от 2-х до 4-х уровней. На рисунке 14, 15, 16 представлены общие виды Входной группы на отметке -2,700, +4,100, +5,700 м. </w:t>
      </w:r>
    </w:p>
    <w:p w14:paraId="219F6B38"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 xml:space="preserve">По конструктивному решению здание относится к </w:t>
      </w:r>
      <w:proofErr w:type="spellStart"/>
      <w:r w:rsidRPr="007A573F">
        <w:rPr>
          <w:rFonts w:ascii="Times New Roman" w:eastAsia="TimesNewRoman" w:hAnsi="Times New Roman" w:cs="Times New Roman"/>
          <w:color w:val="000000" w:themeColor="text1"/>
          <w:sz w:val="28"/>
          <w:szCs w:val="28"/>
        </w:rPr>
        <w:t>рамно</w:t>
      </w:r>
      <w:proofErr w:type="spellEnd"/>
      <w:r w:rsidRPr="007A573F">
        <w:rPr>
          <w:rFonts w:ascii="Times New Roman" w:eastAsia="TimesNewRoman" w:hAnsi="Times New Roman" w:cs="Times New Roman"/>
          <w:color w:val="000000" w:themeColor="text1"/>
          <w:sz w:val="28"/>
          <w:szCs w:val="28"/>
        </w:rPr>
        <w:t xml:space="preserve"> - связевой конструктивной схеме из монолитного железобетона.</w:t>
      </w:r>
    </w:p>
    <w:p w14:paraId="7BE1049A"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Фундаменты в виде ребристой фундаментной плиты толщиной 250 мм с перекрестными лентами (ребрами) сечением 600×1500 (</w:t>
      </w:r>
      <w:proofErr w:type="spellStart"/>
      <w:r w:rsidRPr="007A573F">
        <w:rPr>
          <w:rFonts w:ascii="Times New Roman" w:eastAsia="TimesNewRoman" w:hAnsi="Times New Roman" w:cs="Times New Roman"/>
          <w:color w:val="000000" w:themeColor="text1"/>
          <w:sz w:val="28"/>
          <w:szCs w:val="28"/>
        </w:rPr>
        <w:t>h×b</w:t>
      </w:r>
      <w:proofErr w:type="spellEnd"/>
      <w:r w:rsidRPr="007A573F">
        <w:rPr>
          <w:rFonts w:ascii="Times New Roman" w:eastAsia="TimesNewRoman" w:hAnsi="Times New Roman" w:cs="Times New Roman"/>
          <w:color w:val="000000" w:themeColor="text1"/>
          <w:sz w:val="28"/>
          <w:szCs w:val="28"/>
        </w:rPr>
        <w:t>) мм. Колонны монолитные железобетонные сечением - 600×600 мм, 400×400 мм.</w:t>
      </w:r>
    </w:p>
    <w:p w14:paraId="027A902B"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Наружные стены на всю высоту подземной части из монолитного железобетона толщиной 400 мм, внутренние стены (диафрагмы жесткости) на всю высоту здания из монолитного железобетона толщиной 300 - 400 мм.</w:t>
      </w:r>
    </w:p>
    <w:p w14:paraId="32F97DCA"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Ригеля здания входной группы из монолитного железобетона разнотипные сечением - 400×1000 (</w:t>
      </w:r>
      <w:proofErr w:type="spellStart"/>
      <w:r w:rsidRPr="007A573F">
        <w:rPr>
          <w:rFonts w:ascii="Times New Roman" w:eastAsia="TimesNewRoman" w:hAnsi="Times New Roman" w:cs="Times New Roman"/>
          <w:color w:val="000000" w:themeColor="text1"/>
          <w:sz w:val="28"/>
          <w:szCs w:val="28"/>
        </w:rPr>
        <w:t>b×h</w:t>
      </w:r>
      <w:proofErr w:type="spellEnd"/>
      <w:r w:rsidRPr="007A573F">
        <w:rPr>
          <w:rFonts w:ascii="Times New Roman" w:eastAsia="TimesNewRoman" w:hAnsi="Times New Roman" w:cs="Times New Roman"/>
          <w:color w:val="000000" w:themeColor="text1"/>
          <w:sz w:val="28"/>
          <w:szCs w:val="28"/>
        </w:rPr>
        <w:t>) мм, 400×800 (</w:t>
      </w:r>
      <w:proofErr w:type="spellStart"/>
      <w:r w:rsidRPr="007A573F">
        <w:rPr>
          <w:rFonts w:ascii="Times New Roman" w:eastAsia="TimesNewRoman" w:hAnsi="Times New Roman" w:cs="Times New Roman"/>
          <w:color w:val="000000" w:themeColor="text1"/>
          <w:sz w:val="28"/>
          <w:szCs w:val="28"/>
        </w:rPr>
        <w:t>b×h</w:t>
      </w:r>
      <w:proofErr w:type="spellEnd"/>
      <w:r w:rsidRPr="007A573F">
        <w:rPr>
          <w:rFonts w:ascii="Times New Roman" w:eastAsia="TimesNewRoman" w:hAnsi="Times New Roman" w:cs="Times New Roman"/>
          <w:color w:val="000000" w:themeColor="text1"/>
          <w:sz w:val="28"/>
          <w:szCs w:val="28"/>
        </w:rPr>
        <w:t>) мм, 400×600 (</w:t>
      </w:r>
      <w:proofErr w:type="spellStart"/>
      <w:r w:rsidRPr="007A573F">
        <w:rPr>
          <w:rFonts w:ascii="Times New Roman" w:eastAsia="TimesNewRoman" w:hAnsi="Times New Roman" w:cs="Times New Roman"/>
          <w:color w:val="000000" w:themeColor="text1"/>
          <w:sz w:val="28"/>
          <w:szCs w:val="28"/>
        </w:rPr>
        <w:t>b×h</w:t>
      </w:r>
      <w:proofErr w:type="spellEnd"/>
      <w:r w:rsidRPr="007A573F">
        <w:rPr>
          <w:rFonts w:ascii="Times New Roman" w:eastAsia="TimesNewRoman" w:hAnsi="Times New Roman" w:cs="Times New Roman"/>
          <w:color w:val="000000" w:themeColor="text1"/>
          <w:sz w:val="28"/>
          <w:szCs w:val="28"/>
        </w:rPr>
        <w:t>) мм, 400×400 (</w:t>
      </w:r>
      <w:proofErr w:type="spellStart"/>
      <w:r w:rsidRPr="007A573F">
        <w:rPr>
          <w:rFonts w:ascii="Times New Roman" w:eastAsia="TimesNewRoman" w:hAnsi="Times New Roman" w:cs="Times New Roman"/>
          <w:color w:val="000000" w:themeColor="text1"/>
          <w:sz w:val="28"/>
          <w:szCs w:val="28"/>
        </w:rPr>
        <w:t>b×h</w:t>
      </w:r>
      <w:proofErr w:type="spellEnd"/>
      <w:r w:rsidRPr="007A573F">
        <w:rPr>
          <w:rFonts w:ascii="Times New Roman" w:eastAsia="TimesNewRoman" w:hAnsi="Times New Roman" w:cs="Times New Roman"/>
          <w:color w:val="000000" w:themeColor="text1"/>
          <w:sz w:val="28"/>
          <w:szCs w:val="28"/>
        </w:rPr>
        <w:t>) мм.</w:t>
      </w:r>
    </w:p>
    <w:p w14:paraId="285B82C2" w14:textId="77777777" w:rsidR="00246038"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eastAsia="TimesNewRoman" w:hAnsi="Times New Roman" w:cs="Times New Roman"/>
          <w:color w:val="000000" w:themeColor="text1"/>
          <w:sz w:val="28"/>
          <w:szCs w:val="28"/>
        </w:rPr>
        <w:t>Плиты перекрытий и покрытия из монолитного железобетона толщиной - 200 мм. Лестничные марши и площадки монолитные железобетонные. Кровля плоская.</w:t>
      </w:r>
      <w:r w:rsidRPr="007A573F">
        <w:t xml:space="preserve"> </w:t>
      </w:r>
      <w:r w:rsidRPr="007A573F">
        <w:rPr>
          <w:rFonts w:ascii="Times New Roman" w:eastAsia="TimesNewRoman" w:hAnsi="Times New Roman" w:cs="Times New Roman"/>
          <w:color w:val="000000" w:themeColor="text1"/>
          <w:sz w:val="28"/>
          <w:szCs w:val="28"/>
        </w:rPr>
        <w:t>Положение, диаметр арматуры и защитный слой бетона железобетонных конструкций здания устанавливались с помощью сканера арматуры «</w:t>
      </w:r>
      <w:proofErr w:type="spellStart"/>
      <w:r w:rsidRPr="007A573F">
        <w:rPr>
          <w:rFonts w:ascii="Times New Roman" w:eastAsia="TimesNewRoman" w:hAnsi="Times New Roman" w:cs="Times New Roman"/>
          <w:color w:val="000000" w:themeColor="text1"/>
          <w:sz w:val="28"/>
          <w:szCs w:val="28"/>
        </w:rPr>
        <w:t>Ferroscan</w:t>
      </w:r>
      <w:proofErr w:type="spellEnd"/>
      <w:r w:rsidRPr="007A573F">
        <w:rPr>
          <w:rFonts w:ascii="Times New Roman" w:eastAsia="TimesNewRoman" w:hAnsi="Times New Roman" w:cs="Times New Roman"/>
          <w:color w:val="000000" w:themeColor="text1"/>
          <w:sz w:val="28"/>
          <w:szCs w:val="28"/>
        </w:rPr>
        <w:t xml:space="preserve"> PS 200» швейцарской фирмы «HILTI», изображенного на рисунке 19, а также контрольным вскрытием защитного слоя бетона отдельных элементов железобетонных конструкций. </w:t>
      </w:r>
      <w:r w:rsidR="00774284" w:rsidRPr="007A573F">
        <w:rPr>
          <w:rFonts w:ascii="Times New Roman" w:hAnsi="Times New Roman" w:cs="Times New Roman"/>
          <w:color w:val="000000"/>
          <w:sz w:val="28"/>
          <w:szCs w:val="28"/>
        </w:rPr>
        <w:t>[1</w:t>
      </w:r>
      <w:r w:rsidR="00246038" w:rsidRPr="007A573F">
        <w:rPr>
          <w:rFonts w:ascii="Times New Roman" w:hAnsi="Times New Roman" w:cs="Times New Roman"/>
          <w:color w:val="000000"/>
          <w:sz w:val="28"/>
          <w:szCs w:val="28"/>
        </w:rPr>
        <w:t>6</w:t>
      </w:r>
      <w:r w:rsidR="00774284" w:rsidRPr="007A573F">
        <w:rPr>
          <w:rFonts w:ascii="Times New Roman" w:hAnsi="Times New Roman" w:cs="Times New Roman"/>
          <w:color w:val="000000"/>
          <w:sz w:val="28"/>
          <w:szCs w:val="28"/>
        </w:rPr>
        <w:t>, 17</w:t>
      </w:r>
      <w:r w:rsidR="00246038" w:rsidRPr="007A573F">
        <w:rPr>
          <w:rFonts w:ascii="Times New Roman" w:hAnsi="Times New Roman" w:cs="Times New Roman"/>
          <w:color w:val="000000"/>
          <w:sz w:val="28"/>
          <w:szCs w:val="28"/>
        </w:rPr>
        <w:t xml:space="preserve">]. </w:t>
      </w:r>
    </w:p>
    <w:p w14:paraId="59B404D2"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При детальном обследовании несущих конструкций блока 1 установлено следующее:</w:t>
      </w:r>
    </w:p>
    <w:p w14:paraId="6A29DCE7"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 xml:space="preserve">- фундаментная плита армирована в нижней и верхней зонах сплошными сетками из стержней Ø12А-III с размерами ячеек 200×200 мм и дополнительными сетками из стержней Ø16А-III. Ленты (ребра) фундамента армированы пространственными каркасами с симметричной верхней и нижней продольной арматурой из 6Ø22A-III и </w:t>
      </w:r>
      <w:proofErr w:type="spellStart"/>
      <w:r w:rsidRPr="007A573F">
        <w:rPr>
          <w:rFonts w:ascii="Times New Roman" w:eastAsia="TimesNewRoman" w:hAnsi="Times New Roman" w:cs="Times New Roman"/>
          <w:color w:val="000000" w:themeColor="text1"/>
          <w:sz w:val="28"/>
          <w:szCs w:val="28"/>
        </w:rPr>
        <w:t>двухсрезными</w:t>
      </w:r>
      <w:proofErr w:type="spellEnd"/>
      <w:r w:rsidRPr="007A573F">
        <w:rPr>
          <w:rFonts w:ascii="Times New Roman" w:eastAsia="TimesNewRoman" w:hAnsi="Times New Roman" w:cs="Times New Roman"/>
          <w:color w:val="000000" w:themeColor="text1"/>
          <w:sz w:val="28"/>
          <w:szCs w:val="28"/>
        </w:rPr>
        <w:t xml:space="preserve"> хомутами Ø10A-1, а также дополнительными продольными стержнями из Ø22A-III+Ø25A-III в средней по высоте части.</w:t>
      </w:r>
    </w:p>
    <w:p w14:paraId="630C8A58"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Прочность бетона в элементах фундаментов находится в пределах 38,6- 44,2 МПа, в среднем составляя 41,4 МПа, т.е. существенно больше требуемой по проекту прочности бетона.</w:t>
      </w:r>
    </w:p>
    <w:p w14:paraId="7324388B"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Армирование фундаментов соответствует проекту. Состояние фундаментов удовлетворительное.</w:t>
      </w:r>
    </w:p>
    <w:p w14:paraId="4F9A1FE3"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 колонны по осям Д/8; Ж/2; Ж/3; Ж/4; Ж/5; Ж/6 армированы пространственными каркасами, имеющими в нижнем ярусе вертикальные стержни 12Ø28 + 4Ø22 A-III, а в верхнем ярусе 4Ø28 + 8Ø22 A-III; колонны по осям А/3; А/4; А/5; Б/4; Б/5; Г/1; Г/7 армированы пространственными каркасами, имеющими в нижнем ярусе вертикальные стержни 12Ø32 A-III; а в верхнем ярусе - 12Ø28 A-III; колонны по осям Б/2; Б/6; В/2; В/3; В/5; В/6; Г/3; Г/4; Г/5; Д/3;Д/4; Д/5; Е/2; Е/6 армированы пространственными каркасами, имеющими в нижнем и верхнем ярусах вертикальные стержни 4Ø25 + 8Ø22 AIII, колонны по осям А/1; А/6; Б/1; Б/7; В/1; В/4; В/7; Г/2; Г/6; Д/2; Д/6; Е/1; Е/3; Е/4; Е/5; Е/7 армированы пространственными каркасами, имеющими в нижнем и верхнем ярусах вертикальные стержни 4Ø28+ 8Ø22A-III, а также поперечную арматуру из хомутов Ø8А-I и шпилек Ø6А-I, установленных с шагом 150 и 200 мм.</w:t>
      </w:r>
    </w:p>
    <w:p w14:paraId="66C616D0"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Прочность бетона в колоннах находится в пределах 48,3-63 МПа, в среднем составляя 50,6 МПа, т.е. существенно больше требуемой по проекту прочности бетона.</w:t>
      </w:r>
    </w:p>
    <w:p w14:paraId="5866111D"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При обследовании были выявлены колонны с вырубленными вертикальными и горизонтальными полостями защитного слоя бетона без выреза арматуры глубиной порядка 30 - 40 мм, для прокладки электрических кабелей.</w:t>
      </w:r>
    </w:p>
    <w:p w14:paraId="5EAB606C" w14:textId="77777777" w:rsidR="00C8755C" w:rsidRPr="007A573F" w:rsidRDefault="00C8755C" w:rsidP="00C8755C">
      <w:pPr>
        <w:autoSpaceDE w:val="0"/>
        <w:autoSpaceDN w:val="0"/>
        <w:adjustRightInd w:val="0"/>
        <w:spacing w:after="0" w:line="240" w:lineRule="auto"/>
        <w:ind w:firstLine="709"/>
        <w:jc w:val="both"/>
        <w:rPr>
          <w:rFonts w:ascii="Times New Roman" w:eastAsia="TimesNewRoman" w:hAnsi="Times New Roman" w:cs="Times New Roman"/>
          <w:color w:val="000000" w:themeColor="text1"/>
          <w:sz w:val="28"/>
          <w:szCs w:val="28"/>
        </w:rPr>
      </w:pPr>
      <w:r w:rsidRPr="007A573F">
        <w:rPr>
          <w:rFonts w:ascii="Times New Roman" w:eastAsia="TimesNewRoman" w:hAnsi="Times New Roman" w:cs="Times New Roman"/>
          <w:color w:val="000000" w:themeColor="text1"/>
          <w:sz w:val="28"/>
          <w:szCs w:val="28"/>
        </w:rPr>
        <w:t>Армирование колонн соответствует проекту. Состояние колонн удовлетворительное;</w:t>
      </w:r>
    </w:p>
    <w:p w14:paraId="6F9EF5BC" w14:textId="77777777" w:rsidR="00246038"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7A573F">
        <w:rPr>
          <w:rFonts w:ascii="Times New Roman" w:eastAsia="TimesNewRoman" w:hAnsi="Times New Roman" w:cs="Times New Roman"/>
          <w:color w:val="000000" w:themeColor="text1"/>
          <w:sz w:val="28"/>
          <w:szCs w:val="28"/>
        </w:rPr>
        <w:t>- стены лифтовых шахт армированы двойными сетками с вертикальной арматурой Ø12A-III, установленной с шагом 200 м, и горизонтальной арматурой Ø8A-I, установленной с шагом 300 мм.</w:t>
      </w:r>
      <w:r w:rsidR="00774284" w:rsidRPr="007A573F">
        <w:rPr>
          <w:rFonts w:ascii="Times New Roman" w:hAnsi="Times New Roman" w:cs="Times New Roman"/>
          <w:color w:val="000000"/>
          <w:sz w:val="28"/>
          <w:szCs w:val="28"/>
        </w:rPr>
        <w:t xml:space="preserve"> [1</w:t>
      </w:r>
      <w:r w:rsidR="00246038" w:rsidRPr="007A573F">
        <w:rPr>
          <w:rFonts w:ascii="Times New Roman" w:hAnsi="Times New Roman" w:cs="Times New Roman"/>
          <w:color w:val="000000"/>
          <w:sz w:val="28"/>
          <w:szCs w:val="28"/>
        </w:rPr>
        <w:t>8,</w:t>
      </w:r>
      <w:r w:rsidR="00774284" w:rsidRPr="007A573F">
        <w:rPr>
          <w:rFonts w:ascii="Times New Roman" w:hAnsi="Times New Roman" w:cs="Times New Roman"/>
          <w:color w:val="000000"/>
          <w:sz w:val="28"/>
          <w:szCs w:val="28"/>
        </w:rPr>
        <w:t>1</w:t>
      </w:r>
      <w:r w:rsidR="00246038" w:rsidRPr="007A573F">
        <w:rPr>
          <w:rFonts w:ascii="Times New Roman" w:hAnsi="Times New Roman" w:cs="Times New Roman"/>
          <w:color w:val="000000"/>
          <w:sz w:val="28"/>
          <w:szCs w:val="28"/>
        </w:rPr>
        <w:t>9].</w:t>
      </w:r>
    </w:p>
    <w:p w14:paraId="404619B8"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Прочность бетона в колоннах находится в пределах 48,3-63 МПа, в среднем составляя 50,6 МПа, т.е. существенно больше требуемой по проекту прочности бетона.</w:t>
      </w:r>
    </w:p>
    <w:p w14:paraId="5C557B63"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При обследовании были выявлены колонны с вырубленными вертикальными и горизонтальными полостями защитного слоя бетона без выреза арматуры глубиной порядка 30 - 40 мм, для прокладки электрических кабелей.</w:t>
      </w:r>
    </w:p>
    <w:p w14:paraId="566B731C"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Армирование колонн соответствует проекту. Состояние колонн удовлетворительное;</w:t>
      </w:r>
    </w:p>
    <w:p w14:paraId="732BD375"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 стены лифтовых шахт армированы двойными сетками с вертикальной арматурой Ø12A-III, установленной с шагом 200 м, и горизонтальной арматурой Ø8A-I, установленной с шагом 300 мм.</w:t>
      </w:r>
    </w:p>
    <w:p w14:paraId="735C2AFC"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Прочность бетона в стенах лифтовых шахт находится в пределах 39,7-41,6 МПа, в среднем составляя 40,6 Мпа, т.е. соответствует проектному классу бетона В30.</w:t>
      </w:r>
    </w:p>
    <w:p w14:paraId="31E9EC93"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Армирование стен лифтовых шахт соответствует проекту. Состояние стен удовлетворительное.</w:t>
      </w:r>
    </w:p>
    <w:p w14:paraId="762593F3"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 диафрагма жесткости Джм-1 по оси «1» и по оси «7» в осях «А»-«В» на нижнем этаже армирована двойными сетками, сформированными из вертикальной арматуры Ø22A-III, установленной с шагом 150 мм, и горизонтальной арматуры Ø22A-III, установленной с шагом 200 мм, на верхнем этаже двойными сетками, сформированными из вертикальной арматуры Ø16AIII, установленной с шагом 150 мм, и горизонтальной арматуры Ø22A-III, установленной с шагом 200 мм.</w:t>
      </w:r>
    </w:p>
    <w:p w14:paraId="1AA9B53C"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Прочность бетона в диафрагме жесткости находится в пределах 41,4-43,2 МПа, в среднем составляя 42,3 Мпа, т.е. соответствует проектному классу бетона В30.</w:t>
      </w:r>
    </w:p>
    <w:p w14:paraId="7B9A7E42" w14:textId="77777777" w:rsidR="00771CFF"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Армирование диафрагмы жесткости соответствует проекту, состояние удовлетворительное, однако в нижней части имеются вертикальные трещины шириной раскрытия 0,20-0,40 мм, изображенные на рисунке 20.</w:t>
      </w:r>
    </w:p>
    <w:p w14:paraId="70EAA468"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74B2227D" w14:textId="77777777" w:rsidR="00B95211" w:rsidRPr="007A573F" w:rsidRDefault="00B95211" w:rsidP="00246038">
      <w:pPr>
        <w:autoSpaceDE w:val="0"/>
        <w:autoSpaceDN w:val="0"/>
        <w:adjustRightInd w:val="0"/>
        <w:spacing w:after="0" w:line="240" w:lineRule="auto"/>
        <w:ind w:firstLine="709"/>
        <w:jc w:val="center"/>
        <w:rPr>
          <w:rFonts w:ascii="Times New Roman" w:hAnsi="Times New Roman" w:cs="Times New Roman"/>
          <w:color w:val="000000"/>
          <w:sz w:val="28"/>
          <w:szCs w:val="28"/>
        </w:rPr>
      </w:pPr>
      <w:r w:rsidRPr="007A573F">
        <w:rPr>
          <w:rFonts w:ascii="Times New Roman" w:hAnsi="Times New Roman" w:cs="Times New Roman"/>
          <w:color w:val="000000"/>
          <w:sz w:val="28"/>
          <w:szCs w:val="28"/>
        </w:rPr>
        <w:t>.</w:t>
      </w:r>
      <w:r w:rsidR="00246038" w:rsidRPr="007A573F">
        <w:rPr>
          <w:rFonts w:ascii="Times New Roman" w:hAnsi="Times New Roman" w:cs="Times New Roman"/>
          <w:noProof/>
          <w:sz w:val="28"/>
          <w:szCs w:val="28"/>
          <w:lang w:eastAsia="ru-RU"/>
        </w:rPr>
        <w:t xml:space="preserve"> </w:t>
      </w:r>
      <w:r w:rsidR="00246038" w:rsidRPr="007A573F">
        <w:rPr>
          <w:rFonts w:ascii="Times New Roman" w:hAnsi="Times New Roman" w:cs="Times New Roman"/>
          <w:noProof/>
          <w:sz w:val="28"/>
          <w:szCs w:val="28"/>
          <w:lang w:eastAsia="ru-RU"/>
        </w:rPr>
        <w:drawing>
          <wp:inline distT="0" distB="0" distL="0" distR="0" wp14:anchorId="38381285" wp14:editId="5A2B3827">
            <wp:extent cx="4868713" cy="2893326"/>
            <wp:effectExtent l="0" t="0" r="8255" b="254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894005" cy="2908356"/>
                    </a:xfrm>
                    <a:prstGeom prst="rect">
                      <a:avLst/>
                    </a:prstGeom>
                    <a:noFill/>
                  </pic:spPr>
                </pic:pic>
              </a:graphicData>
            </a:graphic>
          </wp:inline>
        </w:drawing>
      </w:r>
    </w:p>
    <w:p w14:paraId="70E20739" w14:textId="77777777" w:rsidR="00246038" w:rsidRPr="007A573F" w:rsidRDefault="00246038" w:rsidP="00246038">
      <w:pPr>
        <w:spacing w:after="0" w:line="240" w:lineRule="auto"/>
        <w:ind w:firstLine="709"/>
        <w:jc w:val="both"/>
        <w:rPr>
          <w:rFonts w:ascii="Times New Roman" w:hAnsi="Times New Roman" w:cs="Times New Roman"/>
          <w:sz w:val="28"/>
          <w:szCs w:val="28"/>
        </w:rPr>
      </w:pPr>
    </w:p>
    <w:p w14:paraId="2A3C129D" w14:textId="77777777" w:rsidR="00246038" w:rsidRPr="007A573F" w:rsidRDefault="00246038" w:rsidP="00246038">
      <w:pPr>
        <w:autoSpaceDE w:val="0"/>
        <w:autoSpaceDN w:val="0"/>
        <w:adjustRightInd w:val="0"/>
        <w:spacing w:after="0" w:line="240" w:lineRule="auto"/>
        <w:ind w:firstLine="709"/>
        <w:jc w:val="center"/>
        <w:rPr>
          <w:rFonts w:ascii="Times New Roman" w:hAnsi="Times New Roman" w:cs="Times New Roman"/>
          <w:b/>
          <w:color w:val="000000"/>
          <w:sz w:val="28"/>
          <w:szCs w:val="28"/>
        </w:rPr>
      </w:pPr>
      <w:r w:rsidRPr="007A573F">
        <w:rPr>
          <w:rFonts w:ascii="Times New Roman" w:hAnsi="Times New Roman" w:cs="Times New Roman"/>
          <w:b/>
          <w:color w:val="000000"/>
          <w:sz w:val="28"/>
          <w:szCs w:val="28"/>
        </w:rPr>
        <w:t>Рисунок 1</w:t>
      </w:r>
      <w:r w:rsidR="007E733F" w:rsidRPr="007A573F">
        <w:rPr>
          <w:rFonts w:ascii="Times New Roman" w:hAnsi="Times New Roman" w:cs="Times New Roman"/>
          <w:b/>
          <w:color w:val="000000"/>
          <w:sz w:val="28"/>
          <w:szCs w:val="28"/>
        </w:rPr>
        <w:t>5</w:t>
      </w:r>
      <w:r w:rsidRPr="007A573F">
        <w:rPr>
          <w:rFonts w:ascii="Times New Roman" w:hAnsi="Times New Roman" w:cs="Times New Roman"/>
          <w:b/>
          <w:color w:val="000000"/>
          <w:sz w:val="28"/>
          <w:szCs w:val="28"/>
        </w:rPr>
        <w:t xml:space="preserve">- </w:t>
      </w:r>
      <w:r w:rsidRPr="007A573F">
        <w:rPr>
          <w:rFonts w:ascii="Times New Roman" w:hAnsi="Times New Roman" w:cs="Times New Roman"/>
          <w:color w:val="000000"/>
          <w:sz w:val="28"/>
          <w:szCs w:val="28"/>
        </w:rPr>
        <w:t>График величин ускорений сдвиговых деформаций по этажам</w:t>
      </w:r>
      <w:r w:rsidRPr="007A573F">
        <w:rPr>
          <w:sz w:val="28"/>
          <w:szCs w:val="28"/>
        </w:rPr>
        <w:t xml:space="preserve"> </w:t>
      </w:r>
      <w:r w:rsidRPr="007A573F">
        <w:rPr>
          <w:rFonts w:ascii="Times New Roman" w:hAnsi="Times New Roman" w:cs="Times New Roman"/>
          <w:color w:val="000000"/>
          <w:sz w:val="28"/>
          <w:szCs w:val="28"/>
        </w:rPr>
        <w:t>здания по местным колебаниям земной поверхности</w:t>
      </w:r>
    </w:p>
    <w:p w14:paraId="5DA2E315" w14:textId="77777777" w:rsidR="00B95211" w:rsidRPr="007A573F" w:rsidRDefault="00B95211" w:rsidP="00E76675">
      <w:pPr>
        <w:spacing w:after="0" w:line="240" w:lineRule="auto"/>
        <w:ind w:firstLine="709"/>
        <w:jc w:val="both"/>
        <w:rPr>
          <w:rFonts w:ascii="Times New Roman" w:hAnsi="Times New Roman" w:cs="Times New Roman"/>
          <w:sz w:val="28"/>
          <w:szCs w:val="28"/>
        </w:rPr>
      </w:pPr>
    </w:p>
    <w:p w14:paraId="4CEE727F" w14:textId="77777777" w:rsidR="00B95211" w:rsidRPr="007A573F" w:rsidRDefault="00B95211" w:rsidP="00E76675">
      <w:pPr>
        <w:spacing w:after="0" w:line="240" w:lineRule="auto"/>
        <w:ind w:firstLine="709"/>
        <w:jc w:val="both"/>
        <w:rPr>
          <w:rFonts w:ascii="Times New Roman" w:hAnsi="Times New Roman" w:cs="Times New Roman"/>
          <w:sz w:val="28"/>
          <w:szCs w:val="28"/>
        </w:rPr>
      </w:pPr>
    </w:p>
    <w:p w14:paraId="72AB521E" w14:textId="77777777" w:rsidR="00D2275F" w:rsidRPr="007A573F" w:rsidRDefault="00B95211" w:rsidP="00B95211">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47162714" wp14:editId="37E60E39">
            <wp:extent cx="5157502" cy="2893325"/>
            <wp:effectExtent l="0" t="0" r="5080" b="254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162773" cy="2896282"/>
                    </a:xfrm>
                    <a:prstGeom prst="rect">
                      <a:avLst/>
                    </a:prstGeom>
                    <a:noFill/>
                  </pic:spPr>
                </pic:pic>
              </a:graphicData>
            </a:graphic>
          </wp:inline>
        </w:drawing>
      </w:r>
    </w:p>
    <w:p w14:paraId="317A3CE3" w14:textId="77777777" w:rsidR="00B95211" w:rsidRPr="007A573F" w:rsidRDefault="00B95211" w:rsidP="00856593">
      <w:pPr>
        <w:spacing w:after="0" w:line="240" w:lineRule="auto"/>
        <w:ind w:firstLine="709"/>
        <w:jc w:val="both"/>
        <w:rPr>
          <w:rFonts w:ascii="Times New Roman" w:hAnsi="Times New Roman" w:cs="Times New Roman"/>
          <w:sz w:val="28"/>
          <w:szCs w:val="28"/>
        </w:rPr>
      </w:pPr>
    </w:p>
    <w:p w14:paraId="397EB133" w14:textId="77777777" w:rsidR="00B95211" w:rsidRPr="007A573F" w:rsidRDefault="00B95211" w:rsidP="00856593">
      <w:pPr>
        <w:spacing w:after="0" w:line="240" w:lineRule="auto"/>
        <w:ind w:firstLine="709"/>
        <w:jc w:val="both"/>
        <w:rPr>
          <w:rFonts w:ascii="Times New Roman" w:hAnsi="Times New Roman" w:cs="Times New Roman"/>
          <w:sz w:val="28"/>
          <w:szCs w:val="28"/>
        </w:rPr>
      </w:pPr>
    </w:p>
    <w:p w14:paraId="4C60B81C" w14:textId="77777777" w:rsidR="00B95211" w:rsidRPr="007A573F" w:rsidRDefault="007E733F" w:rsidP="00B95211">
      <w:pPr>
        <w:autoSpaceDE w:val="0"/>
        <w:autoSpaceDN w:val="0"/>
        <w:adjustRightInd w:val="0"/>
        <w:spacing w:after="0" w:line="240" w:lineRule="auto"/>
        <w:ind w:firstLine="709"/>
        <w:jc w:val="center"/>
        <w:rPr>
          <w:rFonts w:ascii="Times New Roman" w:hAnsi="Times New Roman" w:cs="Times New Roman"/>
          <w:color w:val="000000"/>
          <w:sz w:val="28"/>
          <w:szCs w:val="28"/>
        </w:rPr>
      </w:pPr>
      <w:r w:rsidRPr="007A573F">
        <w:rPr>
          <w:rFonts w:ascii="Times New Roman" w:hAnsi="Times New Roman" w:cs="Times New Roman"/>
          <w:b/>
          <w:color w:val="000000"/>
          <w:sz w:val="28"/>
          <w:szCs w:val="28"/>
        </w:rPr>
        <w:t>Рисунок 16</w:t>
      </w:r>
      <w:r w:rsidR="00246038" w:rsidRPr="007A573F">
        <w:rPr>
          <w:rFonts w:ascii="Times New Roman" w:hAnsi="Times New Roman" w:cs="Times New Roman"/>
          <w:b/>
          <w:color w:val="000000"/>
          <w:sz w:val="28"/>
          <w:szCs w:val="28"/>
        </w:rPr>
        <w:t>-</w:t>
      </w:r>
      <w:r w:rsidR="00B95211" w:rsidRPr="007A573F">
        <w:rPr>
          <w:rFonts w:ascii="Times New Roman" w:hAnsi="Times New Roman" w:cs="Times New Roman"/>
          <w:b/>
          <w:color w:val="000000"/>
          <w:sz w:val="28"/>
          <w:szCs w:val="28"/>
        </w:rPr>
        <w:t xml:space="preserve"> </w:t>
      </w:r>
      <w:r w:rsidR="00B95211" w:rsidRPr="007A573F">
        <w:rPr>
          <w:rFonts w:ascii="Times New Roman" w:hAnsi="Times New Roman" w:cs="Times New Roman"/>
          <w:color w:val="000000"/>
          <w:sz w:val="28"/>
          <w:szCs w:val="28"/>
        </w:rPr>
        <w:t>График величин ускорений сдвиговых деформаций по этажам здания по удаленным колебаниям земной поверхности</w:t>
      </w:r>
    </w:p>
    <w:p w14:paraId="3583E80F" w14:textId="77777777" w:rsidR="00B95211" w:rsidRPr="007A573F" w:rsidRDefault="00B95211" w:rsidP="00856593">
      <w:pPr>
        <w:spacing w:after="0" w:line="240" w:lineRule="auto"/>
        <w:ind w:firstLine="709"/>
        <w:jc w:val="both"/>
        <w:rPr>
          <w:rFonts w:ascii="Times New Roman" w:hAnsi="Times New Roman" w:cs="Times New Roman"/>
          <w:sz w:val="28"/>
          <w:szCs w:val="28"/>
        </w:rPr>
      </w:pPr>
    </w:p>
    <w:p w14:paraId="206A51C8"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 диафрагма жесткости Джм-2 по оси «7» между осями «А»-«В» на нижнем этаже армирована двойными сетками, сформированными из вертикальной арматуры Ø22A-III, установленной с шагом 150 мм, и горизонтальной арматуры Ø22A-III, установленной с шагом 200 мм, на верхнем этаже двойными сетками, сформированными из вертикальной арматуры Ø16AIII, установленной с шагом 150 мм, и горизонтальной арматуры Ø22A-III, установленной с шагом 200 мм.</w:t>
      </w:r>
    </w:p>
    <w:p w14:paraId="29D02054"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Прочность бетона в диафрагме жесткости находится в пределах 41,4-43,2 МПа, в среднем составляя 42,3 Мпа, т.е. соответствует проектному классу бетона В30.</w:t>
      </w:r>
    </w:p>
    <w:p w14:paraId="3074F29C"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 Армирование диафрагмы жесткости соответствует проекту, состояние удовлетворительное.</w:t>
      </w:r>
    </w:p>
    <w:p w14:paraId="118C1813"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Диафрагмы жесткости Джм-3 по оси «А» между осями «1»-«3» и «5»-«7» выполнены толщиной 400 мм и армированы двойными сетками с полевой вертикальной арматурой Ø20A-III, установленной с шагом 200 мм, периферийной вертикальной арматурой Ø20A-III, установленной с шагом 200 мм и горизонтальной арматурой Ø20A-III, установленной с шагом 200 мм</w:t>
      </w:r>
    </w:p>
    <w:p w14:paraId="46845CBB" w14:textId="77777777" w:rsidR="00246038"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Армирование диафрагм соответствует проекту. Состояние диафрагмы удовлетворительное, однако в нижней части диафрагмы, расположенной между осями «1»-«3» имеются вертикальные трещины шириной раскрытия 0,20-0,70 мм, изображенные на рисунке 21.</w:t>
      </w:r>
    </w:p>
    <w:p w14:paraId="5EE644E1"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Прочность бетона в диафрагме жесткости находится в пределах 41,4-42,3 МПа, в среднем составляя 41,7 МПа, т.е. соответствует проектному классу бетона В30.</w:t>
      </w:r>
    </w:p>
    <w:p w14:paraId="42ED4880"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 xml:space="preserve">Перекрытие на </w:t>
      </w:r>
      <w:proofErr w:type="spellStart"/>
      <w:r w:rsidRPr="007A573F">
        <w:rPr>
          <w:rFonts w:ascii="Times New Roman" w:hAnsi="Times New Roman" w:cs="Times New Roman"/>
          <w:color w:val="000000"/>
          <w:sz w:val="28"/>
          <w:szCs w:val="28"/>
        </w:rPr>
        <w:t>отм</w:t>
      </w:r>
      <w:proofErr w:type="spellEnd"/>
      <w:r w:rsidRPr="007A573F">
        <w:rPr>
          <w:rFonts w:ascii="Times New Roman" w:hAnsi="Times New Roman" w:cs="Times New Roman"/>
          <w:color w:val="000000"/>
          <w:sz w:val="28"/>
          <w:szCs w:val="28"/>
        </w:rPr>
        <w:t>. 0,000 образовано главными балками сечением 400×800 (</w:t>
      </w:r>
      <w:proofErr w:type="spellStart"/>
      <w:r w:rsidRPr="007A573F">
        <w:rPr>
          <w:rFonts w:ascii="Times New Roman" w:hAnsi="Times New Roman" w:cs="Times New Roman"/>
          <w:color w:val="000000"/>
          <w:sz w:val="28"/>
          <w:szCs w:val="28"/>
        </w:rPr>
        <w:t>b×h</w:t>
      </w:r>
      <w:proofErr w:type="spellEnd"/>
      <w:r w:rsidRPr="007A573F">
        <w:rPr>
          <w:rFonts w:ascii="Times New Roman" w:hAnsi="Times New Roman" w:cs="Times New Roman"/>
          <w:color w:val="000000"/>
          <w:sz w:val="28"/>
          <w:szCs w:val="28"/>
        </w:rPr>
        <w:t>) мм, опирающимися на колонны и образующие квадратные ячейки 9,0×9,0 м, второстепенными балками сечением 400х600 (</w:t>
      </w:r>
      <w:proofErr w:type="spellStart"/>
      <w:r w:rsidRPr="007A573F">
        <w:rPr>
          <w:rFonts w:ascii="Times New Roman" w:hAnsi="Times New Roman" w:cs="Times New Roman"/>
          <w:color w:val="000000"/>
          <w:sz w:val="28"/>
          <w:szCs w:val="28"/>
        </w:rPr>
        <w:t>b×h</w:t>
      </w:r>
      <w:proofErr w:type="spellEnd"/>
      <w:r w:rsidRPr="007A573F">
        <w:rPr>
          <w:rFonts w:ascii="Times New Roman" w:hAnsi="Times New Roman" w:cs="Times New Roman"/>
          <w:color w:val="000000"/>
          <w:sz w:val="28"/>
          <w:szCs w:val="28"/>
        </w:rPr>
        <w:t>) мм, опирающимися на главные балки и образующие квадратные ячейки 4,5×4,5 м, и плитой перекрытия толщиной 200 мм. Между осями «3»-«5»/«Б»-«Г» в плите перекрытия имеется круглое отверстие диаметром 9,0 м, обрамленное балкой сечением 400х800 мм.</w:t>
      </w:r>
    </w:p>
    <w:p w14:paraId="24032B65"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Главные балки перекрытия имеют сечения 400х800 (</w:t>
      </w:r>
      <w:proofErr w:type="spellStart"/>
      <w:r w:rsidRPr="007A573F">
        <w:rPr>
          <w:rFonts w:ascii="Times New Roman" w:hAnsi="Times New Roman" w:cs="Times New Roman"/>
          <w:color w:val="000000"/>
          <w:sz w:val="28"/>
          <w:szCs w:val="28"/>
        </w:rPr>
        <w:t>b×h</w:t>
      </w:r>
      <w:proofErr w:type="spellEnd"/>
      <w:r w:rsidRPr="007A573F">
        <w:rPr>
          <w:rFonts w:ascii="Times New Roman" w:hAnsi="Times New Roman" w:cs="Times New Roman"/>
          <w:color w:val="000000"/>
          <w:sz w:val="28"/>
          <w:szCs w:val="28"/>
        </w:rPr>
        <w:t>) мм имеют пролеты по 9,0 м, и решены как многопролетные неразрезные балки и армированы:</w:t>
      </w:r>
    </w:p>
    <w:p w14:paraId="28A493D1"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 на опорах верхней арматурой из 4Ø28+4Ø25А-III и нижней арматурой 4Ø25А-III, а также в середине высоты сечения дополнительными стержнями 2Ø20А-III;</w:t>
      </w:r>
    </w:p>
    <w:p w14:paraId="4CC76F66" w14:textId="77777777" w:rsidR="00C8755C"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 в пролетах верхней арматурой из 4Ø25А-III и нижней арматурой 6Ø25АIII, а также в середине высоты сечения дополнительными стержнями 2Ø20А-III, 4-х срезными хомутами Ø8А-I, установленными с шагом 100 мм.</w:t>
      </w:r>
    </w:p>
    <w:p w14:paraId="1A0977EB" w14:textId="77777777" w:rsidR="00246038" w:rsidRPr="007A573F" w:rsidRDefault="00C8755C" w:rsidP="00C8755C">
      <w:pPr>
        <w:autoSpaceDE w:val="0"/>
        <w:autoSpaceDN w:val="0"/>
        <w:adjustRightInd w:val="0"/>
        <w:spacing w:after="0" w:line="240" w:lineRule="auto"/>
        <w:ind w:firstLine="709"/>
        <w:jc w:val="both"/>
        <w:rPr>
          <w:rFonts w:ascii="Times New Roman" w:hAnsi="Times New Roman" w:cs="Times New Roman"/>
          <w:color w:val="000000"/>
          <w:sz w:val="28"/>
          <w:szCs w:val="28"/>
        </w:rPr>
      </w:pPr>
      <w:r w:rsidRPr="007A573F">
        <w:rPr>
          <w:rFonts w:ascii="Times New Roman" w:hAnsi="Times New Roman" w:cs="Times New Roman"/>
          <w:color w:val="000000"/>
          <w:sz w:val="28"/>
          <w:szCs w:val="28"/>
        </w:rPr>
        <w:t>Армирование главных балок соответствует проекту. Прочность бетона в главных балках находится в пределах 41,4-52,3 МПа, в среднем составляя 46,7 МПа, т.е. соответствует проектному классу бетона В30.Прочность бетона в главных балках находится в пределах 40,7-41,3 МПа, в среднем составляя 41,0 МПа, т.е. соответствует проектному классу бетона В30. Основным недостатком главных балок является образование нормальных трещин в зоне примыкания второстепенных балок, которая в отдельных балках достигает 0,9-1,0 мм, изображенных на рисунке 22. В таблице 2 приведены данные о величине раскрытия трещин шириной раскрытия более 0,25 мм, а также вертикальные прогибы главных балок.</w:t>
      </w:r>
    </w:p>
    <w:p w14:paraId="784A405E"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eastAsia="ru-RU"/>
        </w:rPr>
      </w:pPr>
    </w:p>
    <w:p w14:paraId="539459B9"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eastAsia="ru-RU"/>
        </w:rPr>
      </w:pPr>
    </w:p>
    <w:p w14:paraId="7D42E68B" w14:textId="77777777" w:rsidR="00044DBB" w:rsidRPr="007A573F" w:rsidRDefault="002E0597" w:rsidP="00044DBB">
      <w:pPr>
        <w:spacing w:after="0" w:line="240" w:lineRule="auto"/>
        <w:ind w:firstLine="709"/>
        <w:jc w:val="both"/>
        <w:rPr>
          <w:rFonts w:ascii="Times New Roman" w:hAnsi="Times New Roman" w:cs="Times New Roman"/>
          <w:b/>
          <w:sz w:val="28"/>
          <w:szCs w:val="24"/>
        </w:rPr>
      </w:pPr>
      <w:r w:rsidRPr="007A573F">
        <w:rPr>
          <w:rFonts w:ascii="Times New Roman" w:hAnsi="Times New Roman" w:cs="Times New Roman"/>
          <w:b/>
          <w:sz w:val="28"/>
          <w:szCs w:val="24"/>
        </w:rPr>
        <w:t>1.4</w:t>
      </w:r>
      <w:r w:rsidR="00044DBB" w:rsidRPr="007A573F">
        <w:rPr>
          <w:rFonts w:ascii="Times New Roman" w:hAnsi="Times New Roman" w:cs="Times New Roman"/>
          <w:b/>
          <w:sz w:val="28"/>
          <w:szCs w:val="24"/>
        </w:rPr>
        <w:t xml:space="preserve"> Анализ современных маркшейдерско-геодезических методов наблюдения за уникальными гидротехническими сооружениями</w:t>
      </w:r>
    </w:p>
    <w:p w14:paraId="0A93689F" w14:textId="77777777" w:rsidR="00044DBB" w:rsidRPr="007A573F" w:rsidRDefault="00044DBB" w:rsidP="00044DBB">
      <w:pPr>
        <w:spacing w:after="0" w:line="240" w:lineRule="auto"/>
        <w:ind w:firstLine="709"/>
        <w:jc w:val="both"/>
        <w:rPr>
          <w:rFonts w:ascii="Times New Roman" w:hAnsi="Times New Roman" w:cs="Times New Roman"/>
          <w:b/>
          <w:sz w:val="28"/>
          <w:szCs w:val="24"/>
        </w:rPr>
      </w:pPr>
    </w:p>
    <w:p w14:paraId="542154A2"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eastAsia="ru-RU"/>
        </w:rPr>
      </w:pPr>
      <w:r w:rsidRPr="007A573F">
        <w:rPr>
          <w:rFonts w:ascii="Times New Roman" w:hAnsi="Times New Roman" w:cs="Times New Roman"/>
          <w:noProof/>
          <w:color w:val="000000" w:themeColor="text1"/>
          <w:sz w:val="28"/>
          <w:szCs w:val="28"/>
          <w:lang w:eastAsia="ru-RU"/>
        </w:rPr>
        <w:t xml:space="preserve">Для обеспечения нормальной работы гидротехнических сооружений и безопасности их эксплуатации требуется проводить с определенной периодичностью геодезический мониторинг с целью обнаружения деформационных процессов, возникающих вследствие конструктивных особенностей сооружения, природных факторов и техногенных нагрузок. </w:t>
      </w:r>
    </w:p>
    <w:p w14:paraId="1DB89F86"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eastAsia="ru-RU"/>
        </w:rPr>
      </w:pPr>
      <w:r w:rsidRPr="007A573F">
        <w:rPr>
          <w:rFonts w:ascii="Times New Roman" w:hAnsi="Times New Roman" w:cs="Times New Roman"/>
          <w:noProof/>
          <w:color w:val="000000" w:themeColor="text1"/>
          <w:sz w:val="28"/>
          <w:szCs w:val="28"/>
          <w:lang w:eastAsia="ru-RU"/>
        </w:rPr>
        <w:t>Для проведения маркшейдерско-геодезического мониторинга существует различные методы наблюдений за изменениями пространственного положения в целом и взаимного положения его составных частей. Для проведения и изучения возникновения деформационных процессов важное значение имеет проведение геотехнического мониторинга (рис.1</w:t>
      </w:r>
      <w:r w:rsidR="007E733F" w:rsidRPr="007A573F">
        <w:rPr>
          <w:rFonts w:ascii="Times New Roman" w:hAnsi="Times New Roman" w:cs="Times New Roman"/>
          <w:noProof/>
          <w:color w:val="000000" w:themeColor="text1"/>
          <w:sz w:val="28"/>
          <w:szCs w:val="28"/>
          <w:lang w:eastAsia="ru-RU"/>
        </w:rPr>
        <w:t>7</w:t>
      </w:r>
      <w:r w:rsidRPr="007A573F">
        <w:rPr>
          <w:rFonts w:ascii="Times New Roman" w:hAnsi="Times New Roman" w:cs="Times New Roman"/>
          <w:noProof/>
          <w:color w:val="000000" w:themeColor="text1"/>
          <w:sz w:val="28"/>
          <w:szCs w:val="28"/>
          <w:lang w:eastAsia="ru-RU"/>
        </w:rPr>
        <w:t xml:space="preserve">). </w:t>
      </w:r>
    </w:p>
    <w:p w14:paraId="4ECC94E5" w14:textId="77777777" w:rsidR="00044DBB" w:rsidRPr="007A573F" w:rsidRDefault="00044DBB" w:rsidP="00044DBB">
      <w:pPr>
        <w:spacing w:after="0" w:line="240" w:lineRule="auto"/>
        <w:jc w:val="both"/>
        <w:rPr>
          <w:rFonts w:ascii="Times New Roman" w:hAnsi="Times New Roman" w:cs="Times New Roman"/>
          <w:noProof/>
          <w:color w:val="000000" w:themeColor="text1"/>
          <w:sz w:val="28"/>
          <w:szCs w:val="28"/>
          <w:lang w:eastAsia="ru-RU"/>
        </w:rPr>
      </w:pPr>
      <w:r w:rsidRPr="007A573F">
        <w:rPr>
          <w:rFonts w:ascii="Times New Roman" w:hAnsi="Times New Roman" w:cs="Times New Roman"/>
          <w:noProof/>
          <w:color w:val="000000" w:themeColor="text1"/>
          <w:sz w:val="28"/>
          <w:szCs w:val="28"/>
          <w:lang w:eastAsia="ru-RU"/>
        </w:rPr>
        <w:drawing>
          <wp:inline distT="0" distB="0" distL="0" distR="0" wp14:anchorId="0FBC6006" wp14:editId="48BC8C50">
            <wp:extent cx="6216015" cy="3076575"/>
            <wp:effectExtent l="0" t="0" r="13335" b="0"/>
            <wp:docPr id="63" name="Схема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1978FE65"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eastAsia="ru-RU"/>
        </w:rPr>
      </w:pPr>
      <w:r w:rsidRPr="007A573F">
        <w:rPr>
          <w:rFonts w:ascii="Times New Roman" w:hAnsi="Times New Roman" w:cs="Times New Roman"/>
          <w:b/>
          <w:noProof/>
          <w:color w:val="000000" w:themeColor="text1"/>
          <w:sz w:val="28"/>
          <w:szCs w:val="28"/>
          <w:lang w:eastAsia="ru-RU"/>
        </w:rPr>
        <w:t>Рисунок 1</w:t>
      </w:r>
      <w:r w:rsidR="007E733F" w:rsidRPr="007A573F">
        <w:rPr>
          <w:rFonts w:ascii="Times New Roman" w:hAnsi="Times New Roman" w:cs="Times New Roman"/>
          <w:b/>
          <w:noProof/>
          <w:color w:val="000000" w:themeColor="text1"/>
          <w:sz w:val="28"/>
          <w:szCs w:val="28"/>
          <w:lang w:eastAsia="ru-RU"/>
        </w:rPr>
        <w:t>7</w:t>
      </w:r>
      <w:r w:rsidRPr="007A573F">
        <w:rPr>
          <w:rFonts w:ascii="Times New Roman" w:hAnsi="Times New Roman" w:cs="Times New Roman"/>
          <w:b/>
          <w:noProof/>
          <w:color w:val="000000" w:themeColor="text1"/>
          <w:sz w:val="28"/>
          <w:szCs w:val="28"/>
          <w:lang w:eastAsia="ru-RU"/>
        </w:rPr>
        <w:t xml:space="preserve"> -</w:t>
      </w:r>
      <w:r w:rsidRPr="007A573F">
        <w:rPr>
          <w:rFonts w:ascii="Times New Roman" w:hAnsi="Times New Roman" w:cs="Times New Roman"/>
          <w:noProof/>
          <w:color w:val="000000" w:themeColor="text1"/>
          <w:sz w:val="28"/>
          <w:szCs w:val="28"/>
          <w:lang w:eastAsia="ru-RU"/>
        </w:rPr>
        <w:t xml:space="preserve">  Основные этапы геотехнического мониторинга</w:t>
      </w:r>
    </w:p>
    <w:p w14:paraId="51C41D11"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eastAsia="ru-RU"/>
        </w:rPr>
      </w:pPr>
    </w:p>
    <w:p w14:paraId="6B9BEDBD"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eastAsia="ru-RU"/>
        </w:rPr>
      </w:pPr>
      <w:r w:rsidRPr="007A573F">
        <w:rPr>
          <w:rFonts w:ascii="Times New Roman" w:hAnsi="Times New Roman" w:cs="Times New Roman"/>
          <w:noProof/>
          <w:color w:val="000000" w:themeColor="text1"/>
          <w:sz w:val="28"/>
          <w:szCs w:val="28"/>
          <w:lang w:eastAsia="ru-RU"/>
        </w:rPr>
        <w:t>Возникновение деформационных процессов в отношении гидротехнических сооружений зависит от множества факторов: рельефа поверхности, геологической структуры горного массива, уровня грунтовых вод, метеорологических и гидрогеологических условий, ограждающих конструкций и свайного основания.</w:t>
      </w:r>
    </w:p>
    <w:p w14:paraId="57FC6053"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eastAsia="ru-RU"/>
        </w:rPr>
      </w:pPr>
      <w:r w:rsidRPr="007A573F">
        <w:rPr>
          <w:rFonts w:ascii="Times New Roman" w:hAnsi="Times New Roman" w:cs="Times New Roman"/>
          <w:noProof/>
          <w:color w:val="000000" w:themeColor="text1"/>
          <w:sz w:val="28"/>
          <w:szCs w:val="28"/>
          <w:lang w:eastAsia="ru-RU"/>
        </w:rPr>
        <w:t xml:space="preserve">Наблюдения за деформациями осуществляется геодезическими методами, которые в свою очередь подразделяются на следующие виды </w:t>
      </w:r>
      <w:r w:rsidR="007E733F" w:rsidRPr="007A573F">
        <w:rPr>
          <w:rFonts w:ascii="Times New Roman" w:hAnsi="Times New Roman" w:cs="Times New Roman"/>
          <w:noProof/>
          <w:color w:val="000000" w:themeColor="text1"/>
          <w:sz w:val="28"/>
          <w:szCs w:val="28"/>
          <w:lang w:eastAsia="ru-RU"/>
        </w:rPr>
        <w:t>(рис. 18,19</w:t>
      </w:r>
      <w:r w:rsidRPr="007A573F">
        <w:rPr>
          <w:rFonts w:ascii="Times New Roman" w:hAnsi="Times New Roman" w:cs="Times New Roman"/>
          <w:noProof/>
          <w:color w:val="000000" w:themeColor="text1"/>
          <w:sz w:val="28"/>
          <w:szCs w:val="28"/>
          <w:lang w:eastAsia="ru-RU"/>
        </w:rPr>
        <w:t>).</w:t>
      </w:r>
    </w:p>
    <w:p w14:paraId="080822F4" w14:textId="77777777" w:rsidR="00771CFF" w:rsidRPr="007A573F" w:rsidRDefault="00771CFF" w:rsidP="00044DBB">
      <w:pPr>
        <w:spacing w:after="0" w:line="240" w:lineRule="auto"/>
        <w:ind w:firstLine="709"/>
        <w:jc w:val="both"/>
        <w:rPr>
          <w:rFonts w:ascii="Times New Roman" w:hAnsi="Times New Roman" w:cs="Times New Roman"/>
          <w:noProof/>
          <w:color w:val="000000" w:themeColor="text1"/>
          <w:sz w:val="28"/>
          <w:szCs w:val="28"/>
          <w:lang w:eastAsia="ru-RU"/>
        </w:rPr>
      </w:pPr>
    </w:p>
    <w:p w14:paraId="3B31931A" w14:textId="77777777" w:rsidR="00044DBB" w:rsidRPr="007A573F" w:rsidRDefault="00044DBB" w:rsidP="00044DBB">
      <w:pPr>
        <w:spacing w:after="0" w:line="240" w:lineRule="auto"/>
        <w:ind w:left="1560"/>
        <w:jc w:val="both"/>
        <w:rPr>
          <w:rFonts w:ascii="Times New Roman" w:hAnsi="Times New Roman" w:cs="Times New Roman"/>
          <w:noProof/>
          <w:color w:val="000000" w:themeColor="text1"/>
          <w:sz w:val="24"/>
          <w:szCs w:val="24"/>
          <w:lang w:eastAsia="ru-RU"/>
        </w:rPr>
      </w:pPr>
      <w:r w:rsidRPr="007A573F">
        <w:rPr>
          <w:rFonts w:ascii="Times New Roman" w:hAnsi="Times New Roman" w:cs="Times New Roman"/>
          <w:noProof/>
          <w:color w:val="000000" w:themeColor="text1"/>
          <w:sz w:val="24"/>
          <w:szCs w:val="24"/>
          <w:lang w:eastAsia="ru-RU"/>
        </w:rPr>
        <w:drawing>
          <wp:inline distT="0" distB="0" distL="0" distR="0" wp14:anchorId="045FB381" wp14:editId="6676188E">
            <wp:extent cx="4301337" cy="1324051"/>
            <wp:effectExtent l="38100" t="0" r="42545" b="0"/>
            <wp:docPr id="64" name="Схема 6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77E52994" w14:textId="77777777" w:rsidR="00044DBB" w:rsidRPr="007A573F" w:rsidRDefault="00044DBB" w:rsidP="00044DBB">
      <w:pPr>
        <w:spacing w:after="0" w:line="240" w:lineRule="auto"/>
        <w:ind w:left="1560"/>
        <w:jc w:val="both"/>
        <w:rPr>
          <w:rFonts w:ascii="Times New Roman" w:hAnsi="Times New Roman" w:cs="Times New Roman"/>
          <w:noProof/>
          <w:color w:val="000000" w:themeColor="text1"/>
          <w:sz w:val="24"/>
          <w:szCs w:val="24"/>
          <w:lang w:eastAsia="ru-RU"/>
        </w:rPr>
      </w:pPr>
    </w:p>
    <w:p w14:paraId="2D790A81" w14:textId="77777777" w:rsidR="00044DBB" w:rsidRPr="007A573F" w:rsidRDefault="007E733F" w:rsidP="00044DBB">
      <w:pPr>
        <w:spacing w:after="0" w:line="240" w:lineRule="auto"/>
        <w:ind w:firstLine="709"/>
        <w:jc w:val="center"/>
        <w:rPr>
          <w:rFonts w:ascii="Times New Roman" w:hAnsi="Times New Roman" w:cs="Times New Roman"/>
          <w:noProof/>
          <w:color w:val="000000" w:themeColor="text1"/>
          <w:sz w:val="28"/>
          <w:szCs w:val="28"/>
          <w:lang w:eastAsia="ru-RU"/>
        </w:rPr>
      </w:pPr>
      <w:r w:rsidRPr="007A573F">
        <w:rPr>
          <w:rFonts w:ascii="Times New Roman" w:hAnsi="Times New Roman" w:cs="Times New Roman"/>
          <w:b/>
          <w:noProof/>
          <w:color w:val="000000" w:themeColor="text1"/>
          <w:sz w:val="28"/>
          <w:szCs w:val="28"/>
          <w:lang w:eastAsia="ru-RU"/>
        </w:rPr>
        <w:t>Рисунок 18</w:t>
      </w:r>
      <w:r w:rsidR="00044DBB" w:rsidRPr="007A573F">
        <w:rPr>
          <w:rFonts w:ascii="Times New Roman" w:hAnsi="Times New Roman" w:cs="Times New Roman"/>
          <w:b/>
          <w:noProof/>
          <w:color w:val="000000" w:themeColor="text1"/>
          <w:sz w:val="28"/>
          <w:szCs w:val="28"/>
          <w:lang w:eastAsia="ru-RU"/>
        </w:rPr>
        <w:t xml:space="preserve"> -</w:t>
      </w:r>
      <w:r w:rsidR="00044DBB" w:rsidRPr="007A573F">
        <w:rPr>
          <w:rFonts w:ascii="Times New Roman" w:hAnsi="Times New Roman" w:cs="Times New Roman"/>
          <w:noProof/>
          <w:color w:val="000000" w:themeColor="text1"/>
          <w:sz w:val="28"/>
          <w:szCs w:val="28"/>
          <w:lang w:eastAsia="ru-RU"/>
        </w:rPr>
        <w:t xml:space="preserve"> Методы измерения горизонтальных деформаций</w:t>
      </w:r>
    </w:p>
    <w:p w14:paraId="1794B488" w14:textId="77777777" w:rsidR="00044DBB" w:rsidRPr="007A573F" w:rsidRDefault="00044DBB" w:rsidP="00044DBB">
      <w:pPr>
        <w:spacing w:after="0" w:line="240" w:lineRule="auto"/>
        <w:ind w:left="3969"/>
        <w:jc w:val="both"/>
        <w:rPr>
          <w:rFonts w:ascii="Times New Roman" w:hAnsi="Times New Roman" w:cs="Times New Roman"/>
          <w:noProof/>
          <w:color w:val="000000" w:themeColor="text1"/>
          <w:sz w:val="28"/>
          <w:szCs w:val="28"/>
          <w:lang w:eastAsia="ru-RU"/>
        </w:rPr>
      </w:pPr>
      <w:r w:rsidRPr="007A573F">
        <w:rPr>
          <w:rFonts w:ascii="Times New Roman" w:hAnsi="Times New Roman" w:cs="Times New Roman"/>
          <w:noProof/>
          <w:color w:val="000000" w:themeColor="text1"/>
          <w:sz w:val="28"/>
          <w:szCs w:val="28"/>
          <w:lang w:eastAsia="ru-RU"/>
        </w:rPr>
        <w:drawing>
          <wp:inline distT="0" distB="0" distL="0" distR="0" wp14:anchorId="5B98DE5E" wp14:editId="1297B3BD">
            <wp:extent cx="1602029" cy="2515870"/>
            <wp:effectExtent l="0" t="0" r="0" b="0"/>
            <wp:docPr id="65" name="Схема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14:paraId="3EDE8BB0"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val="en-US" w:eastAsia="ru-RU"/>
        </w:rPr>
      </w:pPr>
    </w:p>
    <w:p w14:paraId="7AA1C74F" w14:textId="77777777" w:rsidR="00044DBB" w:rsidRPr="007A573F" w:rsidRDefault="00044DBB" w:rsidP="00044DBB">
      <w:pPr>
        <w:spacing w:after="0" w:line="240" w:lineRule="auto"/>
        <w:ind w:firstLine="709"/>
        <w:jc w:val="center"/>
        <w:rPr>
          <w:rFonts w:ascii="Times New Roman" w:hAnsi="Times New Roman" w:cs="Times New Roman"/>
          <w:noProof/>
          <w:color w:val="000000" w:themeColor="text1"/>
          <w:sz w:val="28"/>
          <w:szCs w:val="28"/>
          <w:lang w:eastAsia="ru-RU"/>
        </w:rPr>
      </w:pPr>
      <w:r w:rsidRPr="007A573F">
        <w:rPr>
          <w:rFonts w:ascii="Times New Roman" w:hAnsi="Times New Roman" w:cs="Times New Roman"/>
          <w:b/>
          <w:noProof/>
          <w:color w:val="000000" w:themeColor="text1"/>
          <w:sz w:val="28"/>
          <w:szCs w:val="28"/>
          <w:lang w:eastAsia="ru-RU"/>
        </w:rPr>
        <w:t xml:space="preserve">Рисунок </w:t>
      </w:r>
      <w:r w:rsidR="007E733F" w:rsidRPr="007A573F">
        <w:rPr>
          <w:rFonts w:ascii="Times New Roman" w:hAnsi="Times New Roman" w:cs="Times New Roman"/>
          <w:b/>
          <w:noProof/>
          <w:color w:val="000000" w:themeColor="text1"/>
          <w:sz w:val="28"/>
          <w:szCs w:val="28"/>
          <w:lang w:eastAsia="ru-RU"/>
        </w:rPr>
        <w:t>19</w:t>
      </w:r>
      <w:r w:rsidRPr="007A573F">
        <w:rPr>
          <w:rFonts w:ascii="Times New Roman" w:hAnsi="Times New Roman" w:cs="Times New Roman"/>
          <w:noProof/>
          <w:color w:val="000000" w:themeColor="text1"/>
          <w:sz w:val="28"/>
          <w:szCs w:val="28"/>
          <w:lang w:eastAsia="ru-RU"/>
        </w:rPr>
        <w:t xml:space="preserve"> - Методы измерения вертикальных деформаций</w:t>
      </w:r>
    </w:p>
    <w:p w14:paraId="2B6822E1" w14:textId="77777777" w:rsidR="00044DBB" w:rsidRPr="007A573F" w:rsidRDefault="00044DBB" w:rsidP="00044DBB">
      <w:pPr>
        <w:spacing w:after="0" w:line="240" w:lineRule="auto"/>
        <w:ind w:firstLine="709"/>
        <w:jc w:val="center"/>
        <w:rPr>
          <w:rFonts w:ascii="Times New Roman" w:hAnsi="Times New Roman" w:cs="Times New Roman"/>
          <w:noProof/>
          <w:color w:val="000000" w:themeColor="text1"/>
          <w:sz w:val="28"/>
          <w:szCs w:val="28"/>
          <w:lang w:eastAsia="ru-RU"/>
        </w:rPr>
      </w:pPr>
    </w:p>
    <w:p w14:paraId="550ECAE8" w14:textId="77777777" w:rsidR="00044DBB" w:rsidRPr="007A573F" w:rsidRDefault="00044DBB" w:rsidP="00044DB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 практике строительства гидротехнических сооружений существуют 2 вида уровней ответственности. Примером 1-го уровня ответственности относится Чебок</w:t>
      </w:r>
      <w:r w:rsidR="007E733F" w:rsidRPr="007A573F">
        <w:rPr>
          <w:rFonts w:ascii="Times New Roman" w:hAnsi="Times New Roman" w:cs="Times New Roman"/>
          <w:sz w:val="28"/>
          <w:szCs w:val="28"/>
        </w:rPr>
        <w:t>сарская ГЭС на реке Волге (рис.20</w:t>
      </w:r>
      <w:r w:rsidRPr="007A573F">
        <w:rPr>
          <w:rFonts w:ascii="Times New Roman" w:hAnsi="Times New Roman" w:cs="Times New Roman"/>
          <w:sz w:val="28"/>
          <w:szCs w:val="28"/>
        </w:rPr>
        <w:t>)</w:t>
      </w:r>
    </w:p>
    <w:p w14:paraId="338B16D3" w14:textId="77777777" w:rsidR="00044DBB" w:rsidRPr="007A573F" w:rsidRDefault="00044DBB" w:rsidP="00044DBB">
      <w:pPr>
        <w:spacing w:after="0" w:line="240" w:lineRule="auto"/>
        <w:ind w:firstLine="709"/>
        <w:jc w:val="both"/>
        <w:rPr>
          <w:rFonts w:ascii="Times New Roman" w:hAnsi="Times New Roman" w:cs="Times New Roman"/>
          <w:color w:val="FF0000"/>
          <w:sz w:val="28"/>
          <w:szCs w:val="28"/>
        </w:rPr>
      </w:pPr>
      <w:r w:rsidRPr="007A573F">
        <w:rPr>
          <w:rFonts w:ascii="Times New Roman" w:hAnsi="Times New Roman" w:cs="Times New Roman"/>
          <w:sz w:val="28"/>
          <w:szCs w:val="28"/>
        </w:rPr>
        <w:t xml:space="preserve"> </w:t>
      </w:r>
    </w:p>
    <w:p w14:paraId="79F76FBF" w14:textId="77777777" w:rsidR="00044DBB" w:rsidRPr="007A573F" w:rsidRDefault="00044DBB" w:rsidP="00044DBB">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60D7093D" wp14:editId="348A501D">
            <wp:extent cx="4007942" cy="2674962"/>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039244" cy="2695854"/>
                    </a:xfrm>
                    <a:prstGeom prst="rect">
                      <a:avLst/>
                    </a:prstGeom>
                    <a:noFill/>
                  </pic:spPr>
                </pic:pic>
              </a:graphicData>
            </a:graphic>
          </wp:inline>
        </w:drawing>
      </w:r>
    </w:p>
    <w:p w14:paraId="2486DD16" w14:textId="77777777" w:rsidR="00044DBB" w:rsidRPr="007A573F" w:rsidRDefault="00044DBB" w:rsidP="00044DBB">
      <w:pPr>
        <w:spacing w:after="0" w:line="240" w:lineRule="auto"/>
        <w:ind w:firstLine="709"/>
        <w:jc w:val="center"/>
        <w:rPr>
          <w:rFonts w:ascii="Times New Roman" w:hAnsi="Times New Roman" w:cs="Times New Roman"/>
          <w:sz w:val="28"/>
          <w:szCs w:val="28"/>
        </w:rPr>
      </w:pPr>
    </w:p>
    <w:p w14:paraId="64DC61A4" w14:textId="77777777" w:rsidR="00044DBB" w:rsidRPr="007A573F" w:rsidRDefault="007E733F" w:rsidP="00044DBB">
      <w:pPr>
        <w:spacing w:after="0" w:line="240" w:lineRule="auto"/>
        <w:ind w:firstLine="709"/>
        <w:jc w:val="center"/>
        <w:rPr>
          <w:rFonts w:ascii="Times New Roman" w:hAnsi="Times New Roman" w:cs="Times New Roman"/>
          <w:noProof/>
          <w:color w:val="000000" w:themeColor="text1"/>
          <w:sz w:val="28"/>
          <w:szCs w:val="28"/>
          <w:lang w:eastAsia="ru-RU"/>
        </w:rPr>
      </w:pPr>
      <w:r w:rsidRPr="007A573F">
        <w:rPr>
          <w:rFonts w:ascii="Times New Roman" w:hAnsi="Times New Roman" w:cs="Times New Roman"/>
          <w:b/>
          <w:noProof/>
          <w:color w:val="000000" w:themeColor="text1"/>
          <w:sz w:val="28"/>
          <w:szCs w:val="28"/>
          <w:lang w:eastAsia="ru-RU"/>
        </w:rPr>
        <w:t>Рисунок 20</w:t>
      </w:r>
      <w:r w:rsidR="00044DBB" w:rsidRPr="007A573F">
        <w:rPr>
          <w:rFonts w:ascii="Times New Roman" w:hAnsi="Times New Roman" w:cs="Times New Roman"/>
          <w:b/>
          <w:noProof/>
          <w:color w:val="000000" w:themeColor="text1"/>
          <w:sz w:val="28"/>
          <w:szCs w:val="28"/>
          <w:lang w:eastAsia="ru-RU"/>
        </w:rPr>
        <w:t xml:space="preserve"> -</w:t>
      </w:r>
      <w:r w:rsidR="00044DBB" w:rsidRPr="007A573F">
        <w:rPr>
          <w:rFonts w:ascii="Times New Roman" w:hAnsi="Times New Roman" w:cs="Times New Roman"/>
          <w:noProof/>
          <w:color w:val="000000" w:themeColor="text1"/>
          <w:sz w:val="28"/>
          <w:szCs w:val="28"/>
          <w:lang w:eastAsia="ru-RU"/>
        </w:rPr>
        <w:t xml:space="preserve"> Чебоксарская ГЭС</w:t>
      </w:r>
    </w:p>
    <w:p w14:paraId="759AC9CF" w14:textId="77777777" w:rsidR="00044DBB" w:rsidRPr="007A573F" w:rsidRDefault="00044DBB" w:rsidP="00044DBB">
      <w:pPr>
        <w:spacing w:after="0" w:line="240" w:lineRule="auto"/>
        <w:ind w:firstLine="709"/>
        <w:jc w:val="both"/>
        <w:rPr>
          <w:rFonts w:ascii="Times New Roman" w:hAnsi="Times New Roman" w:cs="Times New Roman"/>
          <w:sz w:val="28"/>
          <w:szCs w:val="28"/>
        </w:rPr>
      </w:pPr>
    </w:p>
    <w:p w14:paraId="4E3D065B" w14:textId="77777777" w:rsidR="00044DBB" w:rsidRPr="007A573F" w:rsidRDefault="00044DBB" w:rsidP="00044DB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Актуальность исследований в области деформационного мониторинга на многих гидротехнических сооружениях и их техническое состояние предотвращение аварийных ситуаций обуславливается возможными  происходящими аварийными ситуациями возникающих в процессе эксплуатации в течение длительного времени приводит к аварийным ситуациям и экономическим последствиям.  </w:t>
      </w:r>
    </w:p>
    <w:p w14:paraId="1629AA27" w14:textId="77777777" w:rsidR="00044DBB" w:rsidRPr="007A573F" w:rsidRDefault="00044DBB" w:rsidP="00044DB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Ко второй группе уровня ответственности относятся гидротехнические сооружения, построенные в горной местности и гидроэнергетическая мощность составляет около 300 МВт и по мощности не превышает гидроэнергетических параметров Чебоксарской ГЭС. Примером является </w:t>
      </w:r>
      <w:proofErr w:type="spellStart"/>
      <w:r w:rsidRPr="007A573F">
        <w:rPr>
          <w:rFonts w:ascii="Times New Roman" w:hAnsi="Times New Roman" w:cs="Times New Roman"/>
          <w:sz w:val="28"/>
          <w:szCs w:val="28"/>
        </w:rPr>
        <w:t>Мойнакский</w:t>
      </w:r>
      <w:proofErr w:type="spellEnd"/>
      <w:r w:rsidRPr="007A573F">
        <w:rPr>
          <w:rFonts w:ascii="Times New Roman" w:hAnsi="Times New Roman" w:cs="Times New Roman"/>
          <w:sz w:val="28"/>
          <w:szCs w:val="28"/>
        </w:rPr>
        <w:t xml:space="preserve"> ГЭС, имеющей региональный и отраслевой масштаб и значение (рис.4). </w:t>
      </w:r>
    </w:p>
    <w:p w14:paraId="57714C85" w14:textId="77777777" w:rsidR="00044DBB" w:rsidRPr="007A573F" w:rsidRDefault="00044DBB" w:rsidP="00044DB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 участках размещения зданий ГЭС-1 и ГЭС-2 выполнены топографические съемки масштаба 1:500 общей площадью 26га. По трассе деривационного туннеля к зданию ГЭС-1 на участке от Уг.3 до площадки размещения здания ГЭС-1 выполнена топографическая съемка масштаба 1:1000. Площадь участка съемки составляет 19га.</w:t>
      </w:r>
    </w:p>
    <w:p w14:paraId="3091668E" w14:textId="77777777" w:rsidR="00044DBB" w:rsidRPr="007A573F" w:rsidRDefault="00044DBB" w:rsidP="00044DBB">
      <w:pPr>
        <w:spacing w:after="0" w:line="240" w:lineRule="auto"/>
        <w:ind w:firstLine="709"/>
        <w:jc w:val="both"/>
        <w:rPr>
          <w:noProof/>
          <w:sz w:val="28"/>
          <w:szCs w:val="28"/>
          <w:lang w:eastAsia="ru-RU"/>
        </w:rPr>
      </w:pPr>
      <w:r w:rsidRPr="007A573F">
        <w:rPr>
          <w:rFonts w:ascii="Times New Roman" w:hAnsi="Times New Roman" w:cs="Times New Roman"/>
          <w:sz w:val="28"/>
          <w:szCs w:val="28"/>
        </w:rPr>
        <w:t>Установленная мощность обеспечивает выработку электроэнергии, покрывающую пиковой и полупиковой части графиков электрических нагрузок Южной з</w:t>
      </w:r>
      <w:r w:rsidR="007E733F" w:rsidRPr="007A573F">
        <w:rPr>
          <w:rFonts w:ascii="Times New Roman" w:hAnsi="Times New Roman" w:cs="Times New Roman"/>
          <w:sz w:val="28"/>
          <w:szCs w:val="28"/>
        </w:rPr>
        <w:t>оны Республики Казахстан. (рис.21</w:t>
      </w:r>
      <w:r w:rsidRPr="007A573F">
        <w:rPr>
          <w:rFonts w:ascii="Times New Roman" w:hAnsi="Times New Roman" w:cs="Times New Roman"/>
          <w:sz w:val="28"/>
          <w:szCs w:val="28"/>
        </w:rPr>
        <w:t>).</w:t>
      </w:r>
      <w:r w:rsidRPr="007A573F">
        <w:rPr>
          <w:noProof/>
          <w:sz w:val="28"/>
          <w:szCs w:val="28"/>
          <w:lang w:eastAsia="ru-RU"/>
        </w:rPr>
        <w:t xml:space="preserve"> </w:t>
      </w:r>
    </w:p>
    <w:p w14:paraId="55182010" w14:textId="77777777" w:rsidR="00044DBB" w:rsidRPr="007A573F" w:rsidRDefault="00044DBB" w:rsidP="00044DBB">
      <w:pPr>
        <w:spacing w:after="0" w:line="240" w:lineRule="auto"/>
        <w:ind w:firstLine="709"/>
        <w:jc w:val="both"/>
        <w:rPr>
          <w:noProof/>
          <w:sz w:val="28"/>
          <w:szCs w:val="28"/>
          <w:lang w:eastAsia="ru-RU"/>
        </w:rPr>
      </w:pPr>
    </w:p>
    <w:p w14:paraId="1992F4C9" w14:textId="77777777" w:rsidR="00044DBB" w:rsidRPr="007A573F" w:rsidRDefault="00044DBB" w:rsidP="00044DBB">
      <w:pPr>
        <w:spacing w:after="0" w:line="240" w:lineRule="auto"/>
        <w:ind w:firstLine="709"/>
        <w:jc w:val="center"/>
        <w:rPr>
          <w:rFonts w:ascii="Times New Roman" w:hAnsi="Times New Roman" w:cs="Times New Roman"/>
          <w:sz w:val="28"/>
          <w:szCs w:val="28"/>
        </w:rPr>
      </w:pPr>
      <w:r w:rsidRPr="007A573F">
        <w:rPr>
          <w:noProof/>
          <w:sz w:val="28"/>
          <w:szCs w:val="28"/>
          <w:lang w:eastAsia="ru-RU"/>
        </w:rPr>
        <w:drawing>
          <wp:inline distT="0" distB="0" distL="0" distR="0" wp14:anchorId="3930320A" wp14:editId="08FC8ABE">
            <wp:extent cx="4449904" cy="2961564"/>
            <wp:effectExtent l="0" t="0" r="8255" b="0"/>
            <wp:docPr id="67" name="Рисунок 67" descr="Как работает Мойнакская ГЭС, обеспечивающая энергией пятую часть  Алматинской области? , Новости общества, Фото, АО «Мойнакская ГЭС имени  У.Д. Канта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к работает Мойнакская ГЭС, обеспечивающая энергией пятую часть  Алматинской области? , Новости общества, Фото, АО «Мойнакская ГЭС имени  У.Д. Кантаева»"/>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15904" cy="3138596"/>
                    </a:xfrm>
                    <a:prstGeom prst="rect">
                      <a:avLst/>
                    </a:prstGeom>
                    <a:noFill/>
                    <a:ln>
                      <a:noFill/>
                    </a:ln>
                  </pic:spPr>
                </pic:pic>
              </a:graphicData>
            </a:graphic>
          </wp:inline>
        </w:drawing>
      </w:r>
    </w:p>
    <w:p w14:paraId="35C576DF" w14:textId="77777777" w:rsidR="00044DBB" w:rsidRPr="007A573F" w:rsidRDefault="00044DBB" w:rsidP="00044DBB">
      <w:pPr>
        <w:spacing w:after="0" w:line="240" w:lineRule="auto"/>
        <w:ind w:firstLine="709"/>
        <w:jc w:val="center"/>
        <w:rPr>
          <w:rFonts w:ascii="Times New Roman" w:hAnsi="Times New Roman" w:cs="Times New Roman"/>
          <w:sz w:val="28"/>
          <w:szCs w:val="28"/>
        </w:rPr>
      </w:pPr>
    </w:p>
    <w:p w14:paraId="736E1729" w14:textId="77777777" w:rsidR="00044DBB" w:rsidRPr="007A573F" w:rsidRDefault="00044DBB" w:rsidP="00044DBB">
      <w:pPr>
        <w:spacing w:after="0" w:line="240" w:lineRule="auto"/>
        <w:ind w:firstLine="709"/>
        <w:jc w:val="center"/>
        <w:rPr>
          <w:rFonts w:ascii="Times New Roman" w:hAnsi="Times New Roman" w:cs="Times New Roman"/>
          <w:noProof/>
          <w:color w:val="000000" w:themeColor="text1"/>
          <w:sz w:val="28"/>
          <w:szCs w:val="28"/>
          <w:lang w:eastAsia="ru-RU"/>
        </w:rPr>
      </w:pPr>
      <w:r w:rsidRPr="007A573F">
        <w:rPr>
          <w:rFonts w:ascii="Times New Roman" w:hAnsi="Times New Roman" w:cs="Times New Roman"/>
          <w:b/>
          <w:noProof/>
          <w:color w:val="000000" w:themeColor="text1"/>
          <w:sz w:val="28"/>
          <w:szCs w:val="28"/>
          <w:lang w:eastAsia="ru-RU"/>
        </w:rPr>
        <w:t xml:space="preserve">Рисунок </w:t>
      </w:r>
      <w:r w:rsidR="007E733F" w:rsidRPr="007A573F">
        <w:rPr>
          <w:rFonts w:ascii="Times New Roman" w:hAnsi="Times New Roman" w:cs="Times New Roman"/>
          <w:b/>
          <w:noProof/>
          <w:color w:val="000000" w:themeColor="text1"/>
          <w:sz w:val="28"/>
          <w:szCs w:val="28"/>
          <w:lang w:eastAsia="ru-RU"/>
        </w:rPr>
        <w:t>21</w:t>
      </w:r>
      <w:r w:rsidRPr="007A573F">
        <w:rPr>
          <w:rFonts w:ascii="Times New Roman" w:hAnsi="Times New Roman" w:cs="Times New Roman"/>
          <w:b/>
          <w:noProof/>
          <w:color w:val="000000" w:themeColor="text1"/>
          <w:sz w:val="28"/>
          <w:szCs w:val="28"/>
          <w:lang w:eastAsia="ru-RU"/>
        </w:rPr>
        <w:t xml:space="preserve"> -</w:t>
      </w:r>
      <w:r w:rsidRPr="007A573F">
        <w:rPr>
          <w:rFonts w:ascii="Times New Roman" w:hAnsi="Times New Roman" w:cs="Times New Roman"/>
          <w:noProof/>
          <w:color w:val="000000" w:themeColor="text1"/>
          <w:sz w:val="28"/>
          <w:szCs w:val="28"/>
          <w:lang w:eastAsia="ru-RU"/>
        </w:rPr>
        <w:t xml:space="preserve"> Мойнакская ГЭС</w:t>
      </w:r>
    </w:p>
    <w:p w14:paraId="617B6B0A" w14:textId="77777777" w:rsidR="00044DBB" w:rsidRPr="007A573F" w:rsidRDefault="00044DBB" w:rsidP="00044DBB">
      <w:pPr>
        <w:spacing w:after="0" w:line="240" w:lineRule="auto"/>
        <w:ind w:firstLine="709"/>
        <w:jc w:val="both"/>
        <w:rPr>
          <w:rFonts w:ascii="Times New Roman" w:hAnsi="Times New Roman" w:cs="Times New Roman"/>
          <w:noProof/>
          <w:color w:val="000000" w:themeColor="text1"/>
          <w:sz w:val="28"/>
          <w:szCs w:val="28"/>
          <w:lang w:eastAsia="ru-RU"/>
        </w:rPr>
      </w:pPr>
    </w:p>
    <w:p w14:paraId="56C6553E" w14:textId="77777777" w:rsidR="00044DBB" w:rsidRPr="007A573F" w:rsidRDefault="00044DBB" w:rsidP="00044DB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Район строительства  ГЭС расположен в горной системе западных отрогов хребта Кетмень (северный Тянь-Шань), в долине реки </w:t>
      </w:r>
      <w:proofErr w:type="spellStart"/>
      <w:r w:rsidRPr="007A573F">
        <w:rPr>
          <w:rFonts w:ascii="Times New Roman" w:hAnsi="Times New Roman" w:cs="Times New Roman"/>
          <w:sz w:val="28"/>
          <w:szCs w:val="28"/>
        </w:rPr>
        <w:t>Чарын</w:t>
      </w:r>
      <w:proofErr w:type="spellEnd"/>
      <w:r w:rsidRPr="007A573F">
        <w:rPr>
          <w:rFonts w:ascii="Times New Roman" w:hAnsi="Times New Roman" w:cs="Times New Roman"/>
          <w:sz w:val="28"/>
          <w:szCs w:val="28"/>
        </w:rPr>
        <w:t>. Абсолютные отметки поверхности изменяются от 1240 м в русловой части реки до 1980 м – на водоразделах.</w:t>
      </w:r>
    </w:p>
    <w:p w14:paraId="11C119F9" w14:textId="77777777" w:rsidR="00044DBB" w:rsidRPr="007A573F" w:rsidRDefault="00044DBB" w:rsidP="00044DB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Район строительства имеет сложное геологическое строение</w:t>
      </w:r>
      <w:r w:rsidRPr="007A573F">
        <w:rPr>
          <w:rFonts w:ascii="Times New Roman" w:hAnsi="Times New Roman" w:cs="Times New Roman"/>
          <w:sz w:val="28"/>
          <w:szCs w:val="28"/>
          <w:lang w:val="kk-KZ"/>
        </w:rPr>
        <w:t xml:space="preserve"> с различными геоморфологическими, климатическими и литологическими особенностями</w:t>
      </w:r>
      <w:r w:rsidRPr="007A573F">
        <w:rPr>
          <w:rFonts w:ascii="Times New Roman" w:hAnsi="Times New Roman" w:cs="Times New Roman"/>
          <w:sz w:val="28"/>
          <w:szCs w:val="28"/>
        </w:rPr>
        <w:t xml:space="preserve">. Рельеф местности представлен несколькими тектоническими комплексами, появившихся в результате активных тектонических процессов (эрозионно-тектонический комплекс, эрозионно-денудационный комплекс, эрозионно-аккумулятивный комплекс, </w:t>
      </w:r>
      <w:proofErr w:type="spellStart"/>
      <w:r w:rsidRPr="007A573F">
        <w:rPr>
          <w:rFonts w:ascii="Times New Roman" w:hAnsi="Times New Roman" w:cs="Times New Roman"/>
          <w:sz w:val="28"/>
          <w:szCs w:val="28"/>
        </w:rPr>
        <w:t>тектоно</w:t>
      </w:r>
      <w:proofErr w:type="spellEnd"/>
      <w:r w:rsidRPr="007A573F">
        <w:rPr>
          <w:rFonts w:ascii="Times New Roman" w:hAnsi="Times New Roman" w:cs="Times New Roman"/>
          <w:sz w:val="28"/>
          <w:szCs w:val="28"/>
        </w:rPr>
        <w:t>-аккумулятивный комплекс и речные долины), и которые должны быть учтены при планировке и возведении инженерного сооружения. Для этого были проведены геологические изыскания по оценке сейсмической опасности и устойчивости геологической структуры в ра</w:t>
      </w:r>
      <w:r w:rsidR="007E733F" w:rsidRPr="007A573F">
        <w:rPr>
          <w:rFonts w:ascii="Times New Roman" w:hAnsi="Times New Roman" w:cs="Times New Roman"/>
          <w:sz w:val="28"/>
          <w:szCs w:val="28"/>
        </w:rPr>
        <w:t xml:space="preserve">йоне работ </w:t>
      </w:r>
      <w:proofErr w:type="spellStart"/>
      <w:r w:rsidR="007E733F" w:rsidRPr="007A573F">
        <w:rPr>
          <w:rFonts w:ascii="Times New Roman" w:hAnsi="Times New Roman" w:cs="Times New Roman"/>
          <w:sz w:val="28"/>
          <w:szCs w:val="28"/>
        </w:rPr>
        <w:t>Мойнакской</w:t>
      </w:r>
      <w:proofErr w:type="spellEnd"/>
      <w:r w:rsidR="007E733F" w:rsidRPr="007A573F">
        <w:rPr>
          <w:rFonts w:ascii="Times New Roman" w:hAnsi="Times New Roman" w:cs="Times New Roman"/>
          <w:sz w:val="28"/>
          <w:szCs w:val="28"/>
        </w:rPr>
        <w:t xml:space="preserve"> ГЭС (рис.22</w:t>
      </w:r>
      <w:r w:rsidRPr="007A573F">
        <w:rPr>
          <w:rFonts w:ascii="Times New Roman" w:hAnsi="Times New Roman" w:cs="Times New Roman"/>
          <w:sz w:val="28"/>
          <w:szCs w:val="28"/>
        </w:rPr>
        <w:t xml:space="preserve">). </w:t>
      </w:r>
    </w:p>
    <w:p w14:paraId="380E0EE5" w14:textId="77777777" w:rsidR="00044DBB" w:rsidRPr="007A573F" w:rsidRDefault="00044DBB" w:rsidP="00044DBB">
      <w:pPr>
        <w:spacing w:after="0" w:line="240" w:lineRule="auto"/>
        <w:ind w:firstLine="709"/>
        <w:jc w:val="both"/>
        <w:rPr>
          <w:rFonts w:ascii="Times New Roman" w:hAnsi="Times New Roman" w:cs="Times New Roman"/>
          <w:sz w:val="28"/>
          <w:szCs w:val="28"/>
        </w:rPr>
      </w:pPr>
    </w:p>
    <w:p w14:paraId="0E5E2BD4" w14:textId="77777777" w:rsidR="00044DBB" w:rsidRPr="007A573F" w:rsidRDefault="00044DBB" w:rsidP="00044DBB">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5B635E15" wp14:editId="0E1D3B47">
            <wp:extent cx="5024270" cy="4790364"/>
            <wp:effectExtent l="0" t="0" r="508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3272" cy="4798947"/>
                    </a:xfrm>
                    <a:prstGeom prst="rect">
                      <a:avLst/>
                    </a:prstGeom>
                    <a:noFill/>
                    <a:ln>
                      <a:noFill/>
                    </a:ln>
                  </pic:spPr>
                </pic:pic>
              </a:graphicData>
            </a:graphic>
          </wp:inline>
        </w:drawing>
      </w:r>
    </w:p>
    <w:p w14:paraId="4DC4262D" w14:textId="77777777" w:rsidR="00044DBB" w:rsidRPr="007A573F" w:rsidRDefault="00044DBB" w:rsidP="00044DBB">
      <w:pPr>
        <w:spacing w:after="0" w:line="240" w:lineRule="auto"/>
        <w:ind w:firstLine="709"/>
        <w:jc w:val="center"/>
        <w:rPr>
          <w:rFonts w:ascii="Times New Roman" w:hAnsi="Times New Roman" w:cs="Times New Roman"/>
          <w:sz w:val="28"/>
          <w:szCs w:val="28"/>
        </w:rPr>
      </w:pPr>
    </w:p>
    <w:p w14:paraId="78F97518" w14:textId="77777777" w:rsidR="00044DBB" w:rsidRPr="007A573F" w:rsidRDefault="007E733F" w:rsidP="00044DBB">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22</w:t>
      </w:r>
      <w:r w:rsidR="00044DBB" w:rsidRPr="007A573F">
        <w:rPr>
          <w:rFonts w:ascii="Times New Roman" w:hAnsi="Times New Roman" w:cs="Times New Roman"/>
          <w:b/>
          <w:sz w:val="28"/>
          <w:szCs w:val="28"/>
        </w:rPr>
        <w:t xml:space="preserve"> -</w:t>
      </w:r>
      <w:r w:rsidR="00044DBB" w:rsidRPr="007A573F">
        <w:rPr>
          <w:rFonts w:ascii="Times New Roman" w:hAnsi="Times New Roman" w:cs="Times New Roman"/>
          <w:sz w:val="28"/>
          <w:szCs w:val="28"/>
        </w:rPr>
        <w:t xml:space="preserve"> Карта размещения эпицентров в пределах 150 км вокруг строительной площадки </w:t>
      </w:r>
      <w:proofErr w:type="spellStart"/>
      <w:r w:rsidR="00044DBB" w:rsidRPr="007A573F">
        <w:rPr>
          <w:rFonts w:ascii="Times New Roman" w:hAnsi="Times New Roman" w:cs="Times New Roman"/>
          <w:sz w:val="28"/>
          <w:szCs w:val="28"/>
        </w:rPr>
        <w:t>Мойнакской</w:t>
      </w:r>
      <w:proofErr w:type="spellEnd"/>
      <w:r w:rsidR="00044DBB" w:rsidRPr="007A573F">
        <w:rPr>
          <w:rFonts w:ascii="Times New Roman" w:hAnsi="Times New Roman" w:cs="Times New Roman"/>
          <w:sz w:val="28"/>
          <w:szCs w:val="28"/>
        </w:rPr>
        <w:t xml:space="preserve"> ГЭС</w:t>
      </w:r>
    </w:p>
    <w:p w14:paraId="150E1760" w14:textId="77777777" w:rsidR="00044DBB" w:rsidRPr="007A573F" w:rsidRDefault="00044DBB" w:rsidP="00044DBB">
      <w:pPr>
        <w:spacing w:after="0" w:line="240" w:lineRule="auto"/>
        <w:ind w:firstLine="709"/>
        <w:jc w:val="both"/>
        <w:rPr>
          <w:rFonts w:ascii="Times New Roman" w:hAnsi="Times New Roman" w:cs="Times New Roman"/>
          <w:sz w:val="28"/>
          <w:szCs w:val="28"/>
        </w:rPr>
      </w:pPr>
    </w:p>
    <w:p w14:paraId="58A388E1" w14:textId="77777777" w:rsidR="00044DBB" w:rsidRPr="007A573F" w:rsidRDefault="00044DBB" w:rsidP="00044DB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Площадка </w:t>
      </w:r>
      <w:proofErr w:type="spellStart"/>
      <w:r w:rsidRPr="007A573F">
        <w:rPr>
          <w:rFonts w:ascii="Times New Roman" w:hAnsi="Times New Roman" w:cs="Times New Roman"/>
          <w:sz w:val="28"/>
          <w:szCs w:val="28"/>
        </w:rPr>
        <w:t>Мойнакской</w:t>
      </w:r>
      <w:proofErr w:type="spellEnd"/>
      <w:r w:rsidRPr="007A573F">
        <w:rPr>
          <w:rFonts w:ascii="Times New Roman" w:hAnsi="Times New Roman" w:cs="Times New Roman"/>
          <w:sz w:val="28"/>
          <w:szCs w:val="28"/>
        </w:rPr>
        <w:t xml:space="preserve"> ГЭС, включая плотину, водохранилище и здание ГЭС, находится в сейсмической зоне хребтов Центрального Тянь-Шань. В Республике Казахстан данная зона считается наиболее </w:t>
      </w:r>
      <w:proofErr w:type="spellStart"/>
      <w:r w:rsidRPr="007A573F">
        <w:rPr>
          <w:rFonts w:ascii="Times New Roman" w:hAnsi="Times New Roman" w:cs="Times New Roman"/>
          <w:sz w:val="28"/>
          <w:szCs w:val="28"/>
        </w:rPr>
        <w:t>высокосейсмичной</w:t>
      </w:r>
      <w:proofErr w:type="spellEnd"/>
      <w:r w:rsidRPr="007A573F">
        <w:rPr>
          <w:rFonts w:ascii="Times New Roman" w:hAnsi="Times New Roman" w:cs="Times New Roman"/>
          <w:sz w:val="28"/>
          <w:szCs w:val="28"/>
        </w:rPr>
        <w:t xml:space="preserve"> террит</w:t>
      </w:r>
      <w:r w:rsidR="007E733F" w:rsidRPr="007A573F">
        <w:rPr>
          <w:rFonts w:ascii="Times New Roman" w:hAnsi="Times New Roman" w:cs="Times New Roman"/>
          <w:sz w:val="28"/>
          <w:szCs w:val="28"/>
        </w:rPr>
        <w:t>орией Северного Тянь-Шаня (рис.23</w:t>
      </w:r>
      <w:r w:rsidRPr="007A573F">
        <w:rPr>
          <w:rFonts w:ascii="Times New Roman" w:hAnsi="Times New Roman" w:cs="Times New Roman"/>
          <w:sz w:val="28"/>
          <w:szCs w:val="28"/>
        </w:rPr>
        <w:t>).</w:t>
      </w:r>
    </w:p>
    <w:p w14:paraId="14C6F2C3" w14:textId="77777777" w:rsidR="00044DBB" w:rsidRPr="007A573F" w:rsidRDefault="00044DBB" w:rsidP="00044DBB">
      <w:pPr>
        <w:spacing w:after="0" w:line="240" w:lineRule="auto"/>
        <w:ind w:firstLine="709"/>
        <w:jc w:val="both"/>
        <w:rPr>
          <w:rFonts w:ascii="Times New Roman" w:hAnsi="Times New Roman" w:cs="Times New Roman"/>
          <w:sz w:val="28"/>
          <w:szCs w:val="28"/>
        </w:rPr>
      </w:pPr>
    </w:p>
    <w:p w14:paraId="2F5BE035" w14:textId="77777777" w:rsidR="00044DBB" w:rsidRPr="007A573F" w:rsidRDefault="00044DBB" w:rsidP="00044DBB">
      <w:pPr>
        <w:spacing w:after="0" w:line="240" w:lineRule="auto"/>
        <w:ind w:firstLine="709"/>
        <w:jc w:val="center"/>
        <w:rPr>
          <w:rFonts w:ascii="Times New Roman" w:hAnsi="Times New Roman" w:cs="Times New Roman"/>
          <w:sz w:val="24"/>
          <w:szCs w:val="24"/>
        </w:rPr>
      </w:pPr>
      <w:r w:rsidRPr="007A573F">
        <w:rPr>
          <w:rFonts w:ascii="Times New Roman" w:hAnsi="Times New Roman" w:cs="Times New Roman"/>
          <w:noProof/>
          <w:sz w:val="24"/>
          <w:szCs w:val="24"/>
          <w:lang w:eastAsia="ru-RU"/>
        </w:rPr>
        <w:drawing>
          <wp:inline distT="0" distB="0" distL="0" distR="0" wp14:anchorId="1277B8A3" wp14:editId="15F2EE47">
            <wp:extent cx="5004990" cy="2756848"/>
            <wp:effectExtent l="0" t="0" r="5715" b="5715"/>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87751" cy="2802434"/>
                    </a:xfrm>
                    <a:prstGeom prst="rect">
                      <a:avLst/>
                    </a:prstGeom>
                    <a:noFill/>
                    <a:ln>
                      <a:noFill/>
                    </a:ln>
                  </pic:spPr>
                </pic:pic>
              </a:graphicData>
            </a:graphic>
          </wp:inline>
        </w:drawing>
      </w:r>
    </w:p>
    <w:p w14:paraId="72B52206" w14:textId="77777777" w:rsidR="00044DBB" w:rsidRPr="007A573F" w:rsidRDefault="00044DBB" w:rsidP="00044DBB">
      <w:pPr>
        <w:spacing w:after="0" w:line="240" w:lineRule="auto"/>
        <w:ind w:firstLine="709"/>
        <w:jc w:val="both"/>
        <w:rPr>
          <w:rFonts w:ascii="Times New Roman" w:hAnsi="Times New Roman" w:cs="Times New Roman"/>
          <w:sz w:val="24"/>
          <w:szCs w:val="24"/>
        </w:rPr>
      </w:pPr>
    </w:p>
    <w:p w14:paraId="29E7390A" w14:textId="77777777" w:rsidR="00044DBB" w:rsidRPr="007A573F" w:rsidRDefault="007E733F" w:rsidP="00044DBB">
      <w:pPr>
        <w:spacing w:after="0" w:line="240" w:lineRule="auto"/>
        <w:ind w:firstLine="709"/>
        <w:jc w:val="center"/>
        <w:rPr>
          <w:rFonts w:ascii="Times New Roman" w:hAnsi="Times New Roman" w:cs="Times New Roman"/>
          <w:noProof/>
          <w:color w:val="000000" w:themeColor="text1"/>
          <w:sz w:val="24"/>
          <w:szCs w:val="24"/>
          <w:lang w:eastAsia="ru-RU"/>
        </w:rPr>
      </w:pPr>
      <w:r w:rsidRPr="007A573F">
        <w:rPr>
          <w:rFonts w:ascii="Times New Roman" w:hAnsi="Times New Roman" w:cs="Times New Roman"/>
          <w:b/>
          <w:noProof/>
          <w:color w:val="000000" w:themeColor="text1"/>
          <w:sz w:val="24"/>
          <w:szCs w:val="24"/>
          <w:lang w:eastAsia="ru-RU"/>
        </w:rPr>
        <w:t>Рисунок 23</w:t>
      </w:r>
      <w:r w:rsidR="00044DBB" w:rsidRPr="007A573F">
        <w:rPr>
          <w:rFonts w:ascii="Times New Roman" w:hAnsi="Times New Roman" w:cs="Times New Roman"/>
          <w:b/>
          <w:noProof/>
          <w:color w:val="000000" w:themeColor="text1"/>
          <w:sz w:val="24"/>
          <w:szCs w:val="24"/>
          <w:lang w:eastAsia="ru-RU"/>
        </w:rPr>
        <w:t xml:space="preserve"> -</w:t>
      </w:r>
      <w:r w:rsidR="00044DBB" w:rsidRPr="007A573F">
        <w:rPr>
          <w:rFonts w:ascii="Times New Roman" w:hAnsi="Times New Roman" w:cs="Times New Roman"/>
          <w:noProof/>
          <w:color w:val="000000" w:themeColor="text1"/>
          <w:sz w:val="24"/>
          <w:szCs w:val="24"/>
          <w:lang w:eastAsia="ru-RU"/>
        </w:rPr>
        <w:t xml:space="preserve"> Мойнакская ГЭС</w:t>
      </w:r>
    </w:p>
    <w:p w14:paraId="26840E06" w14:textId="77777777" w:rsidR="00044DBB" w:rsidRPr="007A573F" w:rsidRDefault="00044DBB" w:rsidP="00044DBB">
      <w:pPr>
        <w:spacing w:after="0" w:line="240" w:lineRule="auto"/>
        <w:jc w:val="both"/>
        <w:rPr>
          <w:rFonts w:ascii="Times New Roman" w:hAnsi="Times New Roman" w:cs="Times New Roman"/>
          <w:sz w:val="24"/>
          <w:szCs w:val="24"/>
        </w:rPr>
      </w:pPr>
    </w:p>
    <w:p w14:paraId="331ACA68" w14:textId="77777777" w:rsidR="00044DBB" w:rsidRPr="007A573F" w:rsidRDefault="00044DBB" w:rsidP="00044DBB">
      <w:pPr>
        <w:spacing w:after="0" w:line="240" w:lineRule="auto"/>
        <w:ind w:firstLine="709"/>
        <w:jc w:val="both"/>
        <w:rPr>
          <w:rFonts w:ascii="Times New Roman" w:hAnsi="Times New Roman" w:cs="Times New Roman"/>
          <w:sz w:val="28"/>
          <w:szCs w:val="28"/>
        </w:rPr>
      </w:pPr>
      <w:proofErr w:type="spellStart"/>
      <w:r w:rsidRPr="007A573F">
        <w:rPr>
          <w:rFonts w:ascii="Times New Roman" w:hAnsi="Times New Roman" w:cs="Times New Roman"/>
          <w:sz w:val="28"/>
          <w:szCs w:val="28"/>
        </w:rPr>
        <w:t>Бестюбинское</w:t>
      </w:r>
      <w:proofErr w:type="spellEnd"/>
      <w:r w:rsidRPr="007A573F">
        <w:rPr>
          <w:rFonts w:ascii="Times New Roman" w:hAnsi="Times New Roman" w:cs="Times New Roman"/>
          <w:sz w:val="28"/>
          <w:szCs w:val="28"/>
        </w:rPr>
        <w:t xml:space="preserve"> водохранилище расположено на реке </w:t>
      </w:r>
      <w:proofErr w:type="spellStart"/>
      <w:r w:rsidRPr="007A573F">
        <w:rPr>
          <w:rFonts w:ascii="Times New Roman" w:hAnsi="Times New Roman" w:cs="Times New Roman"/>
          <w:sz w:val="28"/>
          <w:szCs w:val="28"/>
        </w:rPr>
        <w:t>Чарын</w:t>
      </w:r>
      <w:proofErr w:type="spellEnd"/>
      <w:r w:rsidRPr="007A573F">
        <w:rPr>
          <w:rFonts w:ascii="Times New Roman" w:hAnsi="Times New Roman" w:cs="Times New Roman"/>
          <w:sz w:val="28"/>
          <w:szCs w:val="28"/>
        </w:rPr>
        <w:t xml:space="preserve"> предназначено для круглогодичного накопления воды с целью увеличения выработки электроэнергии на </w:t>
      </w:r>
      <w:proofErr w:type="spellStart"/>
      <w:r w:rsidRPr="007A573F">
        <w:rPr>
          <w:rFonts w:ascii="Times New Roman" w:hAnsi="Times New Roman" w:cs="Times New Roman"/>
          <w:sz w:val="28"/>
          <w:szCs w:val="28"/>
        </w:rPr>
        <w:t>Мойнакской</w:t>
      </w:r>
      <w:proofErr w:type="spellEnd"/>
      <w:r w:rsidRPr="007A573F">
        <w:rPr>
          <w:rFonts w:ascii="Times New Roman" w:hAnsi="Times New Roman" w:cs="Times New Roman"/>
          <w:sz w:val="28"/>
          <w:szCs w:val="28"/>
        </w:rPr>
        <w:t xml:space="preserve"> ГЭС. Напорный фронт гидроузла создает каменно-насыпная плотина высотой 94 метра. Длина водохранилища - около 16 км, ширина до 500 метров. Площадь затопления - около 10 кв. км. Общий объем - 238 млн куб. метров, в том числе полезный - 198 млн куб. метров. Вода подается в здание ГЭС по деривационному тоннелю </w:t>
      </w:r>
      <w:r w:rsidR="007E733F" w:rsidRPr="007A573F">
        <w:rPr>
          <w:rFonts w:ascii="Times New Roman" w:hAnsi="Times New Roman" w:cs="Times New Roman"/>
          <w:sz w:val="28"/>
          <w:szCs w:val="28"/>
        </w:rPr>
        <w:t>длиной около 9 километров (рис.24</w:t>
      </w:r>
      <w:r w:rsidRPr="007A573F">
        <w:rPr>
          <w:rFonts w:ascii="Times New Roman" w:hAnsi="Times New Roman" w:cs="Times New Roman"/>
          <w:sz w:val="28"/>
          <w:szCs w:val="28"/>
        </w:rPr>
        <w:t>).</w:t>
      </w:r>
    </w:p>
    <w:p w14:paraId="25D3C389" w14:textId="77777777" w:rsidR="00044DBB" w:rsidRPr="007A573F" w:rsidRDefault="00044DBB" w:rsidP="00044DBB">
      <w:pPr>
        <w:spacing w:after="0" w:line="240" w:lineRule="auto"/>
        <w:ind w:firstLine="709"/>
        <w:jc w:val="both"/>
        <w:rPr>
          <w:rFonts w:ascii="Times New Roman" w:hAnsi="Times New Roman" w:cs="Times New Roman"/>
          <w:sz w:val="28"/>
          <w:szCs w:val="28"/>
        </w:rPr>
      </w:pPr>
    </w:p>
    <w:p w14:paraId="48012ABF" w14:textId="77777777" w:rsidR="00044DBB" w:rsidRPr="007A573F" w:rsidRDefault="00044DBB" w:rsidP="00044DBB">
      <w:pPr>
        <w:spacing w:after="0" w:line="240" w:lineRule="auto"/>
        <w:ind w:firstLine="709"/>
        <w:jc w:val="center"/>
        <w:rPr>
          <w:rFonts w:ascii="Times New Roman" w:hAnsi="Times New Roman" w:cs="Times New Roman"/>
          <w:sz w:val="24"/>
          <w:szCs w:val="24"/>
        </w:rPr>
      </w:pPr>
      <w:r w:rsidRPr="007A573F">
        <w:rPr>
          <w:noProof/>
          <w:sz w:val="24"/>
          <w:szCs w:val="24"/>
          <w:lang w:eastAsia="ru-RU"/>
        </w:rPr>
        <w:drawing>
          <wp:inline distT="0" distB="0" distL="0" distR="0" wp14:anchorId="23ABE1F3" wp14:editId="1407FE0C">
            <wp:extent cx="3985397" cy="2975212"/>
            <wp:effectExtent l="0" t="0" r="0" b="0"/>
            <wp:docPr id="72" name="Рисунок 72" descr="Бестюбинское водохранилище, Алматинская область, Казахстан. » WildTicket  Asia - Tourist Service in Kazakhs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Бестюбинское водохранилище, Алматинская область, Казахстан. » WildTicket  Asia - Tourist Service in Kazakhsta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14887" cy="2997227"/>
                    </a:xfrm>
                    <a:prstGeom prst="rect">
                      <a:avLst/>
                    </a:prstGeom>
                    <a:noFill/>
                    <a:ln>
                      <a:noFill/>
                    </a:ln>
                  </pic:spPr>
                </pic:pic>
              </a:graphicData>
            </a:graphic>
          </wp:inline>
        </w:drawing>
      </w:r>
    </w:p>
    <w:p w14:paraId="6FD1C244" w14:textId="77777777" w:rsidR="00044DBB" w:rsidRPr="007A573F" w:rsidRDefault="00044DBB" w:rsidP="00044DBB">
      <w:pPr>
        <w:spacing w:after="0" w:line="240" w:lineRule="auto"/>
        <w:ind w:firstLine="709"/>
        <w:jc w:val="center"/>
        <w:rPr>
          <w:rFonts w:ascii="Times New Roman" w:hAnsi="Times New Roman" w:cs="Times New Roman"/>
          <w:sz w:val="24"/>
          <w:szCs w:val="24"/>
        </w:rPr>
      </w:pPr>
    </w:p>
    <w:p w14:paraId="5D16A596" w14:textId="77777777" w:rsidR="00044DBB" w:rsidRPr="007A573F" w:rsidRDefault="00044DBB" w:rsidP="00044DBB">
      <w:pPr>
        <w:spacing w:after="0" w:line="240" w:lineRule="auto"/>
        <w:ind w:firstLine="709"/>
        <w:jc w:val="center"/>
        <w:rPr>
          <w:rFonts w:ascii="Times New Roman" w:hAnsi="Times New Roman" w:cs="Times New Roman"/>
          <w:sz w:val="24"/>
          <w:szCs w:val="24"/>
        </w:rPr>
      </w:pPr>
      <w:r w:rsidRPr="007A573F">
        <w:rPr>
          <w:rFonts w:ascii="Times New Roman" w:hAnsi="Times New Roman" w:cs="Times New Roman"/>
          <w:b/>
          <w:sz w:val="24"/>
          <w:szCs w:val="24"/>
        </w:rPr>
        <w:t>Рису</w:t>
      </w:r>
      <w:r w:rsidR="007E733F" w:rsidRPr="007A573F">
        <w:rPr>
          <w:rFonts w:ascii="Times New Roman" w:hAnsi="Times New Roman" w:cs="Times New Roman"/>
          <w:b/>
          <w:sz w:val="24"/>
          <w:szCs w:val="24"/>
        </w:rPr>
        <w:t>нок 24</w:t>
      </w:r>
      <w:r w:rsidRPr="007A573F">
        <w:rPr>
          <w:rFonts w:ascii="Times New Roman" w:hAnsi="Times New Roman" w:cs="Times New Roman"/>
          <w:b/>
          <w:sz w:val="24"/>
          <w:szCs w:val="24"/>
        </w:rPr>
        <w:t xml:space="preserve"> -</w:t>
      </w:r>
      <w:r w:rsidRPr="007A573F">
        <w:rPr>
          <w:rFonts w:ascii="Times New Roman" w:hAnsi="Times New Roman" w:cs="Times New Roman"/>
          <w:sz w:val="24"/>
          <w:szCs w:val="24"/>
        </w:rPr>
        <w:t xml:space="preserve"> </w:t>
      </w:r>
      <w:proofErr w:type="spellStart"/>
      <w:r w:rsidRPr="007A573F">
        <w:rPr>
          <w:rFonts w:ascii="Times New Roman" w:hAnsi="Times New Roman" w:cs="Times New Roman"/>
          <w:sz w:val="24"/>
          <w:szCs w:val="24"/>
        </w:rPr>
        <w:t>Бестюбинское</w:t>
      </w:r>
      <w:proofErr w:type="spellEnd"/>
      <w:r w:rsidRPr="007A573F">
        <w:rPr>
          <w:rFonts w:ascii="Times New Roman" w:hAnsi="Times New Roman" w:cs="Times New Roman"/>
          <w:sz w:val="24"/>
          <w:szCs w:val="24"/>
        </w:rPr>
        <w:t xml:space="preserve"> водохранилище</w:t>
      </w:r>
    </w:p>
    <w:p w14:paraId="48DB4123" w14:textId="77777777" w:rsidR="00044DBB" w:rsidRPr="007A573F" w:rsidRDefault="00044DBB" w:rsidP="00044DBB">
      <w:pPr>
        <w:spacing w:after="0" w:line="240" w:lineRule="auto"/>
        <w:ind w:firstLine="709"/>
        <w:jc w:val="both"/>
        <w:rPr>
          <w:rFonts w:ascii="Times New Roman" w:hAnsi="Times New Roman" w:cs="Times New Roman"/>
          <w:sz w:val="24"/>
          <w:szCs w:val="24"/>
        </w:rPr>
      </w:pPr>
    </w:p>
    <w:p w14:paraId="1E5EA6CC" w14:textId="77777777" w:rsidR="00044DBB" w:rsidRPr="007A573F" w:rsidRDefault="00044DBB" w:rsidP="00044DBB">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Таким образом, в результате анализа геологических, гидрогеологических, сейсмологических и литологических условий в районе эксплуатации </w:t>
      </w:r>
      <w:proofErr w:type="spellStart"/>
      <w:r w:rsidRPr="007A573F">
        <w:rPr>
          <w:rFonts w:ascii="Times New Roman" w:hAnsi="Times New Roman" w:cs="Times New Roman"/>
          <w:sz w:val="28"/>
          <w:szCs w:val="28"/>
        </w:rPr>
        <w:t>Мойнакской</w:t>
      </w:r>
      <w:proofErr w:type="spellEnd"/>
      <w:r w:rsidRPr="007A573F">
        <w:rPr>
          <w:rFonts w:ascii="Times New Roman" w:hAnsi="Times New Roman" w:cs="Times New Roman"/>
          <w:sz w:val="28"/>
          <w:szCs w:val="28"/>
        </w:rPr>
        <w:t xml:space="preserve"> ГЭС было установлено отсутствие тектонических разрывов и разломов, которые под воздействием сейсмических эпицентров землетрясений могут привести к необратимым смещениям в земной коре. Учитывая отношение гидротехнического сооружения ко 2-му уровню ответственности и его расположения в горной местности, требуется проводить специальные геодезические и космические наблюдения с использованием ГИС-технологий для обеспечения нормального функционирования всех конструктивных элементов гидротехнического сооружения. </w:t>
      </w:r>
    </w:p>
    <w:p w14:paraId="303193BC" w14:textId="77777777" w:rsidR="00B95211" w:rsidRPr="007A573F" w:rsidRDefault="00B95211" w:rsidP="00856593">
      <w:pPr>
        <w:spacing w:after="0" w:line="240" w:lineRule="auto"/>
        <w:ind w:firstLine="709"/>
        <w:jc w:val="both"/>
        <w:rPr>
          <w:rFonts w:ascii="Times New Roman" w:hAnsi="Times New Roman" w:cs="Times New Roman"/>
          <w:sz w:val="28"/>
          <w:szCs w:val="28"/>
        </w:rPr>
      </w:pPr>
    </w:p>
    <w:p w14:paraId="78FD72E7" w14:textId="77777777" w:rsidR="00B95211" w:rsidRPr="007A573F" w:rsidRDefault="00B95211" w:rsidP="00856593">
      <w:pPr>
        <w:spacing w:after="0" w:line="240" w:lineRule="auto"/>
        <w:ind w:firstLine="709"/>
        <w:jc w:val="both"/>
        <w:rPr>
          <w:rFonts w:ascii="Times New Roman" w:hAnsi="Times New Roman" w:cs="Times New Roman"/>
          <w:sz w:val="28"/>
          <w:szCs w:val="28"/>
        </w:rPr>
      </w:pPr>
    </w:p>
    <w:p w14:paraId="2E2DFF6E" w14:textId="77777777" w:rsidR="00B95211" w:rsidRPr="007A573F" w:rsidRDefault="00B95211" w:rsidP="00856593">
      <w:pPr>
        <w:spacing w:after="0" w:line="240" w:lineRule="auto"/>
        <w:ind w:firstLine="709"/>
        <w:jc w:val="both"/>
        <w:rPr>
          <w:rFonts w:ascii="Times New Roman" w:hAnsi="Times New Roman" w:cs="Times New Roman"/>
          <w:sz w:val="28"/>
          <w:szCs w:val="28"/>
        </w:rPr>
      </w:pPr>
    </w:p>
    <w:p w14:paraId="35ACEE03" w14:textId="77777777" w:rsidR="00B9607F" w:rsidRPr="007A573F" w:rsidRDefault="00B9607F" w:rsidP="00856593">
      <w:pPr>
        <w:spacing w:after="0" w:line="240" w:lineRule="auto"/>
        <w:ind w:firstLine="709"/>
        <w:jc w:val="both"/>
        <w:rPr>
          <w:rFonts w:ascii="Times New Roman" w:hAnsi="Times New Roman" w:cs="Times New Roman"/>
          <w:sz w:val="28"/>
          <w:szCs w:val="28"/>
        </w:rPr>
      </w:pPr>
    </w:p>
    <w:p w14:paraId="4633B4C4" w14:textId="77777777" w:rsidR="00B9607F" w:rsidRPr="007A573F" w:rsidRDefault="00B9607F" w:rsidP="00856593">
      <w:pPr>
        <w:spacing w:after="0" w:line="240" w:lineRule="auto"/>
        <w:ind w:firstLine="709"/>
        <w:jc w:val="both"/>
        <w:rPr>
          <w:rFonts w:ascii="Times New Roman" w:hAnsi="Times New Roman" w:cs="Times New Roman"/>
          <w:sz w:val="28"/>
          <w:szCs w:val="28"/>
        </w:rPr>
      </w:pPr>
    </w:p>
    <w:p w14:paraId="48AAAE93" w14:textId="77777777" w:rsidR="00B9607F" w:rsidRPr="007A573F" w:rsidRDefault="00B9607F" w:rsidP="00856593">
      <w:pPr>
        <w:spacing w:after="0" w:line="240" w:lineRule="auto"/>
        <w:ind w:firstLine="709"/>
        <w:jc w:val="both"/>
        <w:rPr>
          <w:rFonts w:ascii="Times New Roman" w:hAnsi="Times New Roman" w:cs="Times New Roman"/>
          <w:sz w:val="28"/>
          <w:szCs w:val="28"/>
        </w:rPr>
      </w:pPr>
    </w:p>
    <w:p w14:paraId="56F82268" w14:textId="77777777" w:rsidR="00B9607F" w:rsidRPr="007A573F" w:rsidRDefault="00B9607F" w:rsidP="00856593">
      <w:pPr>
        <w:spacing w:after="0" w:line="240" w:lineRule="auto"/>
        <w:ind w:firstLine="709"/>
        <w:jc w:val="both"/>
        <w:rPr>
          <w:rFonts w:ascii="Times New Roman" w:hAnsi="Times New Roman" w:cs="Times New Roman"/>
          <w:sz w:val="28"/>
          <w:szCs w:val="28"/>
        </w:rPr>
      </w:pPr>
    </w:p>
    <w:p w14:paraId="084CC3EE" w14:textId="77777777" w:rsidR="00D21017" w:rsidRPr="007A573F" w:rsidRDefault="00D21017" w:rsidP="00856593">
      <w:pPr>
        <w:spacing w:after="0" w:line="240" w:lineRule="auto"/>
        <w:ind w:firstLine="709"/>
        <w:jc w:val="both"/>
        <w:rPr>
          <w:rFonts w:ascii="Times New Roman" w:hAnsi="Times New Roman" w:cs="Times New Roman"/>
          <w:sz w:val="28"/>
          <w:szCs w:val="28"/>
        </w:rPr>
      </w:pPr>
    </w:p>
    <w:p w14:paraId="04053444"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56B2CE06"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2496944C"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3FC3F277"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5B398450"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4895DD09"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384D724B"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0E2680CA"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76277B2E"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63AD7D95"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11B7B04C"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4EF30E0E"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5D6EFCA3"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05DED2FC"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5050B1E3"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42C52EFA"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21A7FAAC"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444867C2"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28C15E10"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1D424476"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124922A2"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1AC26A6F"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2F79E60A"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727ACC92"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6C06ED0E"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60C12134"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6C23B01D" w14:textId="77777777" w:rsidR="002E0597" w:rsidRPr="007A573F" w:rsidRDefault="002E0597" w:rsidP="00856593">
      <w:pPr>
        <w:spacing w:after="0" w:line="240" w:lineRule="auto"/>
        <w:ind w:firstLine="709"/>
        <w:jc w:val="both"/>
        <w:rPr>
          <w:rFonts w:ascii="Times New Roman" w:hAnsi="Times New Roman" w:cs="Times New Roman"/>
          <w:sz w:val="28"/>
          <w:szCs w:val="28"/>
        </w:rPr>
      </w:pPr>
    </w:p>
    <w:p w14:paraId="30283BC7" w14:textId="77777777" w:rsidR="00D21017" w:rsidRPr="007A573F" w:rsidRDefault="00D21017" w:rsidP="00856593">
      <w:pPr>
        <w:spacing w:after="0" w:line="240" w:lineRule="auto"/>
        <w:ind w:firstLine="709"/>
        <w:jc w:val="both"/>
        <w:rPr>
          <w:rFonts w:ascii="Times New Roman" w:hAnsi="Times New Roman" w:cs="Times New Roman"/>
          <w:sz w:val="28"/>
          <w:szCs w:val="28"/>
        </w:rPr>
      </w:pPr>
    </w:p>
    <w:p w14:paraId="128A02DC" w14:textId="77777777" w:rsidR="00D2275F" w:rsidRPr="007A573F" w:rsidRDefault="00322EE7" w:rsidP="00856593">
      <w:pPr>
        <w:spacing w:after="0" w:line="240" w:lineRule="auto"/>
        <w:ind w:firstLine="709"/>
        <w:jc w:val="both"/>
        <w:rPr>
          <w:rFonts w:ascii="Times New Roman" w:hAnsi="Times New Roman" w:cs="Times New Roman"/>
          <w:b/>
          <w:sz w:val="28"/>
          <w:szCs w:val="28"/>
        </w:rPr>
      </w:pPr>
      <w:r w:rsidRPr="007A573F">
        <w:rPr>
          <w:rFonts w:ascii="Times New Roman" w:hAnsi="Times New Roman" w:cs="Times New Roman"/>
          <w:b/>
          <w:sz w:val="28"/>
          <w:szCs w:val="28"/>
        </w:rPr>
        <w:t>2</w:t>
      </w:r>
      <w:r w:rsidR="00D2275F" w:rsidRPr="007A573F">
        <w:rPr>
          <w:rFonts w:ascii="Times New Roman" w:hAnsi="Times New Roman" w:cs="Times New Roman"/>
          <w:b/>
          <w:sz w:val="28"/>
          <w:szCs w:val="28"/>
        </w:rPr>
        <w:t xml:space="preserve"> МЕТОДИКА ГЕОДЕЗИЧЕСКОГО МОНИТОРИНГА ВЫСОТНЫХ И УНИКАЛЬНЫХ ЗДАНИЙ И СООРУЖЕНИЙ</w:t>
      </w:r>
    </w:p>
    <w:p w14:paraId="539C62ED" w14:textId="77777777" w:rsidR="00D2275F" w:rsidRPr="007A573F" w:rsidRDefault="00D2275F" w:rsidP="00856593">
      <w:pPr>
        <w:spacing w:after="0" w:line="240" w:lineRule="auto"/>
        <w:ind w:firstLine="709"/>
        <w:jc w:val="both"/>
        <w:rPr>
          <w:rFonts w:ascii="Times New Roman" w:hAnsi="Times New Roman" w:cs="Times New Roman"/>
          <w:sz w:val="28"/>
          <w:szCs w:val="28"/>
        </w:rPr>
      </w:pPr>
    </w:p>
    <w:p w14:paraId="318BEFFF" w14:textId="77777777" w:rsidR="00322EE7" w:rsidRPr="007A573F" w:rsidRDefault="00322EE7" w:rsidP="00856593">
      <w:pPr>
        <w:spacing w:after="0" w:line="240" w:lineRule="auto"/>
        <w:ind w:firstLine="709"/>
        <w:jc w:val="both"/>
        <w:rPr>
          <w:rFonts w:ascii="Times New Roman" w:hAnsi="Times New Roman" w:cs="Times New Roman"/>
          <w:b/>
          <w:sz w:val="28"/>
          <w:szCs w:val="28"/>
        </w:rPr>
      </w:pPr>
      <w:r w:rsidRPr="007A573F">
        <w:rPr>
          <w:rFonts w:ascii="Times New Roman" w:hAnsi="Times New Roman" w:cs="Times New Roman"/>
          <w:b/>
          <w:sz w:val="28"/>
          <w:szCs w:val="28"/>
        </w:rPr>
        <w:t>2.1 Основные этапы геодезического мониторинга деформационных процессов высотных и уникальных зданий и сооружений</w:t>
      </w:r>
    </w:p>
    <w:p w14:paraId="6082D191" w14:textId="77777777" w:rsidR="00322EE7" w:rsidRPr="007A573F" w:rsidRDefault="00322EE7" w:rsidP="00856593">
      <w:pPr>
        <w:spacing w:after="0" w:line="240" w:lineRule="auto"/>
        <w:ind w:firstLine="709"/>
        <w:jc w:val="both"/>
        <w:rPr>
          <w:rFonts w:ascii="Times New Roman" w:hAnsi="Times New Roman" w:cs="Times New Roman"/>
          <w:sz w:val="28"/>
          <w:szCs w:val="28"/>
        </w:rPr>
      </w:pPr>
    </w:p>
    <w:p w14:paraId="15AE8FE7" w14:textId="77777777" w:rsidR="000D4251" w:rsidRPr="007A573F" w:rsidRDefault="000D4251" w:rsidP="000D425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Значительный объем инструментального мониторинга в период строительства и эксплуатации зданий и сооружений выполняется геодезическими методами. Геодезическими методами определяются как местные, так и общие деформации зданий и сооружений, отклонения несущих, ограждающих конструкций от вертикали и проектного положения, осадки фундаментов и грунтов, по которым конкретно судят о техническом состоянии здания или сооружения.</w:t>
      </w:r>
    </w:p>
    <w:p w14:paraId="64D35DCB" w14:textId="77777777" w:rsidR="000D4251" w:rsidRPr="007A573F" w:rsidRDefault="000D4251" w:rsidP="000D425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Накоплен большой опыт проведения инструментальных наблюдений за возможными деформационными процессами как в нашей стране, так и ближнем и дальнем зарубежье. Разработаны методики и технологии инструментальных наблюдений, которые учитывают архитектурные особенности высотных и уникальных строительных объектов. Учитывая разработанные методики на основе отечественных и зарубежных норм строительства высотных и уникальных сооружений во многих городах успешно сопровождаются научными исследованиями и накопленным практическим опытом. Разработаны специальные СП РК 1.03-103-2013 «Геодезические работы в строительстве» мониторинга геодезическими методами и точностью выполнения геодезических работ (инструментальный геодезический мониторинг). В нормативных документах определены и рекомендованы комплекс периодических инженерно-геодезических измерений, выполняемых с целью определения количественных параметров общих деформаций зданий и сооружений, их несущих ограждающих конструкций.</w:t>
      </w:r>
    </w:p>
    <w:p w14:paraId="1BC21C86" w14:textId="77777777" w:rsidR="00322EE7" w:rsidRPr="007A573F" w:rsidRDefault="00322EE7" w:rsidP="000D425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Мониторинг геодезическими методами - это комплекс периодических инженерно-геодезических измерений, выполняемых с целью определения количественных параметров общих деформаций зданий и сооружений, их несущих ограждающих конструкций, фундаментов, оснований фундаментов и грунтов, на всех стадиях строительства и в процессе эксплуатации.</w:t>
      </w:r>
    </w:p>
    <w:p w14:paraId="00CD0A1D" w14:textId="77777777" w:rsidR="00856593" w:rsidRPr="007A573F" w:rsidRDefault="00856593" w:rsidP="0085659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При выборе методики проведения геодезических наблюдений необходимо учитывать все особенности строительной площадки, такие как инженерно-геологическое строение грунтов в основании здания, сейсмичность застраиваемой территории, уровень грунтовых вод, наличие подземных коммуникаций, а также относительно сооружения - класс ответственности здания, этажность, качество используемых в строительстве материалов, допустимые значения смещений.</w:t>
      </w:r>
    </w:p>
    <w:p w14:paraId="5509AE4F" w14:textId="77777777" w:rsidR="00EE3887" w:rsidRPr="007A573F" w:rsidRDefault="00EE3887" w:rsidP="00EE388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Фундаменты здания Входной группы в виде ребристой фундаментной плиты толщиной 250 мм с перекрестными лентами (ребрами) сечением 600х1500 (</w:t>
      </w:r>
      <w:proofErr w:type="spellStart"/>
      <w:r w:rsidRPr="007A573F">
        <w:rPr>
          <w:rFonts w:ascii="Times New Roman" w:eastAsia="Times New Roman" w:hAnsi="Times New Roman" w:cs="Times New Roman"/>
          <w:color w:val="000000" w:themeColor="text1"/>
          <w:sz w:val="28"/>
          <w:szCs w:val="28"/>
          <w:lang w:eastAsia="ru-RU"/>
        </w:rPr>
        <w:t>b×h</w:t>
      </w:r>
      <w:proofErr w:type="spellEnd"/>
      <w:r w:rsidRPr="007A573F">
        <w:rPr>
          <w:rFonts w:ascii="Times New Roman" w:eastAsia="Times New Roman" w:hAnsi="Times New Roman" w:cs="Times New Roman"/>
          <w:color w:val="000000" w:themeColor="text1"/>
          <w:sz w:val="28"/>
          <w:szCs w:val="28"/>
          <w:lang w:eastAsia="ru-RU"/>
        </w:rPr>
        <w:t>) мм, опирающимися на свайное поле их свай диаметром 450 мм типа «</w:t>
      </w:r>
      <w:proofErr w:type="spellStart"/>
      <w:r w:rsidRPr="007A573F">
        <w:rPr>
          <w:rFonts w:ascii="Times New Roman" w:eastAsia="Times New Roman" w:hAnsi="Times New Roman" w:cs="Times New Roman"/>
          <w:color w:val="000000" w:themeColor="text1"/>
          <w:sz w:val="28"/>
          <w:szCs w:val="28"/>
          <w:lang w:eastAsia="ru-RU"/>
        </w:rPr>
        <w:t>Titan</w:t>
      </w:r>
      <w:proofErr w:type="spellEnd"/>
      <w:r w:rsidRPr="007A573F">
        <w:rPr>
          <w:rFonts w:ascii="Times New Roman" w:eastAsia="Times New Roman" w:hAnsi="Times New Roman" w:cs="Times New Roman"/>
          <w:color w:val="000000" w:themeColor="text1"/>
          <w:sz w:val="28"/>
          <w:szCs w:val="28"/>
          <w:lang w:eastAsia="ru-RU"/>
        </w:rPr>
        <w:t>», изготовленных по технологии «</w:t>
      </w:r>
      <w:proofErr w:type="spellStart"/>
      <w:r w:rsidRPr="007A573F">
        <w:rPr>
          <w:rFonts w:ascii="Times New Roman" w:eastAsia="Times New Roman" w:hAnsi="Times New Roman" w:cs="Times New Roman"/>
          <w:color w:val="000000" w:themeColor="text1"/>
          <w:sz w:val="28"/>
          <w:szCs w:val="28"/>
          <w:lang w:eastAsia="ru-RU"/>
        </w:rPr>
        <w:t>Monojet</w:t>
      </w:r>
      <w:proofErr w:type="spellEnd"/>
      <w:r w:rsidRPr="007A573F">
        <w:rPr>
          <w:rFonts w:ascii="Times New Roman" w:eastAsia="Times New Roman" w:hAnsi="Times New Roman" w:cs="Times New Roman"/>
          <w:color w:val="000000" w:themeColor="text1"/>
          <w:sz w:val="28"/>
          <w:szCs w:val="28"/>
          <w:lang w:eastAsia="ru-RU"/>
        </w:rPr>
        <w:t xml:space="preserve">». Фундаментная плита армирована в нижней и верхней зонах сплошными сетками из стержней Ø12АIII с размерами ячеек 200×200 мм и дополнительными сетками из стержней Ø16А-III. Ленты (ребра) фундамента армированы пространственными каркасами с симметричной верхней и нижней продольной арматурой из 6Ø22AIII и </w:t>
      </w:r>
      <w:proofErr w:type="spellStart"/>
      <w:r w:rsidRPr="007A573F">
        <w:rPr>
          <w:rFonts w:ascii="Times New Roman" w:eastAsia="Times New Roman" w:hAnsi="Times New Roman" w:cs="Times New Roman"/>
          <w:color w:val="000000" w:themeColor="text1"/>
          <w:sz w:val="28"/>
          <w:szCs w:val="28"/>
          <w:lang w:eastAsia="ru-RU"/>
        </w:rPr>
        <w:t>двухсрезными</w:t>
      </w:r>
      <w:proofErr w:type="spellEnd"/>
      <w:r w:rsidRPr="007A573F">
        <w:rPr>
          <w:rFonts w:ascii="Times New Roman" w:eastAsia="Times New Roman" w:hAnsi="Times New Roman" w:cs="Times New Roman"/>
          <w:color w:val="000000" w:themeColor="text1"/>
          <w:sz w:val="28"/>
          <w:szCs w:val="28"/>
          <w:lang w:eastAsia="ru-RU"/>
        </w:rPr>
        <w:t xml:space="preserve"> хомутами Ø10A-1, а также дополнительными продольными стержнями из Ø22A-III+Ø25A-III в средней по высоте части. Армирование фундаментов соответствует проекту. Состояние фундаментов удовлетворительное. Прочность бетона в элементах фундаментов и </w:t>
      </w:r>
      <w:proofErr w:type="spellStart"/>
      <w:r w:rsidRPr="007A573F">
        <w:rPr>
          <w:rFonts w:ascii="Times New Roman" w:eastAsia="Times New Roman" w:hAnsi="Times New Roman" w:cs="Times New Roman"/>
          <w:color w:val="000000" w:themeColor="text1"/>
          <w:sz w:val="28"/>
          <w:szCs w:val="28"/>
          <w:lang w:eastAsia="ru-RU"/>
        </w:rPr>
        <w:t>подколонниках</w:t>
      </w:r>
      <w:proofErr w:type="spellEnd"/>
      <w:r w:rsidRPr="007A573F">
        <w:rPr>
          <w:rFonts w:ascii="Times New Roman" w:eastAsia="Times New Roman" w:hAnsi="Times New Roman" w:cs="Times New Roman"/>
          <w:color w:val="000000" w:themeColor="text1"/>
          <w:sz w:val="28"/>
          <w:szCs w:val="28"/>
          <w:lang w:eastAsia="ru-RU"/>
        </w:rPr>
        <w:t xml:space="preserve"> находится в пределах 39,2-42,4 МПа, в среднем составляя 40,8 МПа, т.е. существенно больше требуемой по проекту прочности бетона.</w:t>
      </w:r>
    </w:p>
    <w:p w14:paraId="6F70FA3E" w14:textId="77777777" w:rsidR="00EE3887" w:rsidRPr="007A573F" w:rsidRDefault="00EE3887" w:rsidP="00EE388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Основные колонны каркаса здания образуют ячейки 9,0×9,0 м выполнены сечением 600×600 мм. Колонны армированы пространственными каркасами, имеющими в нижнем ярусе вертикальные стержни 4Ø28+8Ø25A-III, а в верхнем ярусе 4Ø25+8Ø22A-III. Состояние колонн удовлетворительное. Прочность бетона в колоннах находится в пределах 43,0-63,4 МПа, в среднем составляя 53,2 МПа, т.е. существенно больше требуемой по проекту прочности бетона. Дополнительные колонны каркаса здания расположены между основными колоннами через 4,5 м и выполнены сечением 400×400 мм.</w:t>
      </w:r>
    </w:p>
    <w:p w14:paraId="5C3D1741" w14:textId="77777777" w:rsidR="00EE3887" w:rsidRPr="007A573F" w:rsidRDefault="00EE3887" w:rsidP="00EE3887">
      <w:pPr>
        <w:spacing w:after="0" w:line="240" w:lineRule="auto"/>
        <w:ind w:firstLine="709"/>
        <w:jc w:val="center"/>
        <w:rPr>
          <w:rFonts w:ascii="Times New Roman" w:eastAsia="Times New Roman" w:hAnsi="Times New Roman" w:cs="Times New Roman"/>
          <w:color w:val="000000" w:themeColor="text1"/>
          <w:sz w:val="28"/>
          <w:szCs w:val="28"/>
          <w:lang w:eastAsia="ru-RU"/>
        </w:rPr>
      </w:pPr>
    </w:p>
    <w:p w14:paraId="2EB206D6" w14:textId="77777777" w:rsidR="00EB232B" w:rsidRPr="007A573F" w:rsidRDefault="00EB232B" w:rsidP="00EE3887">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11A9D2E0" wp14:editId="3B0B9DE9">
            <wp:extent cx="3641441" cy="227647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701579" cy="2314071"/>
                    </a:xfrm>
                    <a:prstGeom prst="rect">
                      <a:avLst/>
                    </a:prstGeom>
                    <a:noFill/>
                  </pic:spPr>
                </pic:pic>
              </a:graphicData>
            </a:graphic>
          </wp:inline>
        </w:drawing>
      </w:r>
    </w:p>
    <w:p w14:paraId="7EBCFAA2" w14:textId="77777777" w:rsidR="00322EE7" w:rsidRPr="007A573F" w:rsidRDefault="00322EE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2E81037" w14:textId="77777777" w:rsidR="00EB232B" w:rsidRPr="007A573F" w:rsidRDefault="00EB232B" w:rsidP="00322EE7">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Рис</w:t>
      </w:r>
      <w:r w:rsidR="007E733F" w:rsidRPr="007A573F">
        <w:rPr>
          <w:rFonts w:ascii="Times New Roman" w:eastAsia="Times New Roman" w:hAnsi="Times New Roman" w:cs="Times New Roman"/>
          <w:b/>
          <w:color w:val="000000" w:themeColor="text1"/>
          <w:sz w:val="28"/>
          <w:szCs w:val="28"/>
          <w:lang w:eastAsia="ru-RU"/>
        </w:rPr>
        <w:t>унок 25</w:t>
      </w:r>
      <w:r w:rsidR="00322EE7" w:rsidRPr="007A573F">
        <w:rPr>
          <w:rFonts w:ascii="Times New Roman" w:eastAsia="Times New Roman" w:hAnsi="Times New Roman" w:cs="Times New Roman"/>
          <w:b/>
          <w:color w:val="000000" w:themeColor="text1"/>
          <w:sz w:val="28"/>
          <w:szCs w:val="28"/>
          <w:lang w:eastAsia="ru-RU"/>
        </w:rPr>
        <w:t xml:space="preserve"> -</w:t>
      </w:r>
      <w:r w:rsidR="00322EE7" w:rsidRPr="007A573F">
        <w:rPr>
          <w:rFonts w:ascii="Times New Roman" w:eastAsia="Times New Roman" w:hAnsi="Times New Roman" w:cs="Times New Roman"/>
          <w:color w:val="000000" w:themeColor="text1"/>
          <w:sz w:val="28"/>
          <w:szCs w:val="28"/>
          <w:lang w:eastAsia="ru-RU"/>
        </w:rPr>
        <w:t xml:space="preserve"> </w:t>
      </w:r>
      <w:r w:rsidRPr="007A573F">
        <w:rPr>
          <w:rFonts w:ascii="Times New Roman" w:eastAsia="Times New Roman" w:hAnsi="Times New Roman" w:cs="Times New Roman"/>
          <w:color w:val="000000" w:themeColor="text1"/>
          <w:sz w:val="28"/>
          <w:szCs w:val="28"/>
          <w:lang w:eastAsia="ru-RU"/>
        </w:rPr>
        <w:t xml:space="preserve"> Фрагменты деформационных процессов высотных жилых зданий</w:t>
      </w:r>
    </w:p>
    <w:p w14:paraId="0BC2CF19"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B8F9FA3"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Измерения деформаций (наблюдения за осадками) оснований фундаментов зданий и сооружений, а также деформаций земной поверхности (мониторинг деформационных процессов), выполняют в целях:</w:t>
      </w:r>
    </w:p>
    <w:p w14:paraId="5FEC1AD6"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-определения фактических количественных величин деформаций и сравнения их с расчетными;</w:t>
      </w:r>
    </w:p>
    <w:p w14:paraId="7FCE6FC9"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-выявления причин возникновения и степени опасности деформаций для безаварийной эксплуатации зданий и сооружений;</w:t>
      </w:r>
    </w:p>
    <w:p w14:paraId="2DA36F60"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-принятия своевременных мер по борьбе с возникающими деформациями или устранению их последствий;</w:t>
      </w:r>
    </w:p>
    <w:p w14:paraId="71F48B5E"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-уточнения расчетных данных физико-механических характеристик грунтов;</w:t>
      </w:r>
    </w:p>
    <w:p w14:paraId="4D9378A7"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На рисунке 1 изображено наблюдение за осадками методом геометрического нивелирования.</w:t>
      </w:r>
    </w:p>
    <w:p w14:paraId="2D8880E7"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Геодезический мониторинг производится в обязательном порядке на начальном этапе строительства зданий и сооружений - в период выемки грунта (разработки котлована). В этом случае отслеживаются деформации строящихся (реконструируемых) объектов, уровень подземных вод, состояние грунтового массива, а также зданий, сооружений и надземных и подземных инженерных коммуникаций, которые попадают в зону влияния будущей застройки</w:t>
      </w:r>
      <w:r w:rsidR="007E733F" w:rsidRPr="007A573F">
        <w:rPr>
          <w:rFonts w:ascii="Times New Roman" w:eastAsia="Times New Roman" w:hAnsi="Times New Roman" w:cs="Times New Roman"/>
          <w:color w:val="000000" w:themeColor="text1"/>
          <w:sz w:val="28"/>
          <w:szCs w:val="28"/>
          <w:lang w:eastAsia="ru-RU"/>
        </w:rPr>
        <w:t xml:space="preserve"> (рис.26)</w:t>
      </w:r>
      <w:r w:rsidRPr="007A573F">
        <w:rPr>
          <w:rFonts w:ascii="Times New Roman" w:eastAsia="Times New Roman" w:hAnsi="Times New Roman" w:cs="Times New Roman"/>
          <w:color w:val="000000" w:themeColor="text1"/>
          <w:sz w:val="28"/>
          <w:szCs w:val="28"/>
          <w:lang w:eastAsia="ru-RU"/>
        </w:rPr>
        <w:t>.</w:t>
      </w:r>
    </w:p>
    <w:p w14:paraId="68C5D669"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 </w:t>
      </w:r>
    </w:p>
    <w:p w14:paraId="08BF78B4" w14:textId="77777777" w:rsidR="00322EE7" w:rsidRPr="007A573F" w:rsidRDefault="00707C07" w:rsidP="00707C07">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47B5D8DF" wp14:editId="264DCC10">
            <wp:extent cx="2406984" cy="358936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13573" cy="3599187"/>
                    </a:xfrm>
                    <a:prstGeom prst="rect">
                      <a:avLst/>
                    </a:prstGeom>
                    <a:noFill/>
                  </pic:spPr>
                </pic:pic>
              </a:graphicData>
            </a:graphic>
          </wp:inline>
        </w:drawing>
      </w:r>
    </w:p>
    <w:p w14:paraId="34863CDA" w14:textId="77777777" w:rsidR="00707C07" w:rsidRPr="007A573F" w:rsidRDefault="00707C07" w:rsidP="00707C07">
      <w:pPr>
        <w:spacing w:after="0" w:line="240" w:lineRule="auto"/>
        <w:ind w:firstLine="709"/>
        <w:jc w:val="center"/>
        <w:rPr>
          <w:rFonts w:ascii="Times New Roman" w:eastAsia="Times New Roman" w:hAnsi="Times New Roman" w:cs="Times New Roman"/>
          <w:color w:val="000000" w:themeColor="text1"/>
          <w:sz w:val="28"/>
          <w:szCs w:val="28"/>
          <w:lang w:eastAsia="ru-RU"/>
        </w:rPr>
      </w:pPr>
    </w:p>
    <w:p w14:paraId="1CD93829" w14:textId="77777777" w:rsidR="00322EE7" w:rsidRPr="007A573F" w:rsidRDefault="007E733F" w:rsidP="00707C07">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Рисунок 26</w:t>
      </w:r>
      <w:r w:rsidR="00707C07" w:rsidRPr="007A573F">
        <w:rPr>
          <w:rFonts w:ascii="Times New Roman" w:eastAsia="Times New Roman" w:hAnsi="Times New Roman" w:cs="Times New Roman"/>
          <w:b/>
          <w:color w:val="000000" w:themeColor="text1"/>
          <w:sz w:val="28"/>
          <w:szCs w:val="28"/>
          <w:lang w:eastAsia="ru-RU"/>
        </w:rPr>
        <w:t xml:space="preserve"> -</w:t>
      </w:r>
      <w:r w:rsidR="00322EE7" w:rsidRPr="007A573F">
        <w:rPr>
          <w:rFonts w:ascii="Times New Roman" w:eastAsia="Times New Roman" w:hAnsi="Times New Roman" w:cs="Times New Roman"/>
          <w:color w:val="000000" w:themeColor="text1"/>
          <w:sz w:val="28"/>
          <w:szCs w:val="28"/>
          <w:lang w:eastAsia="ru-RU"/>
        </w:rPr>
        <w:t xml:space="preserve"> Наблюдения за осадками методом геометрического нивелирования</w:t>
      </w:r>
    </w:p>
    <w:p w14:paraId="544C42E0"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0CAE7E3E"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Кроме того, мониторинг необходим при возведении надземной части здания или сооружения. На этом этапе специалистами отслеживаются вертикальные перемещения (осадки) и отклонения от вертикали (крен) строящегося объекта. Геодезический мониторинг проводится в течение одного года после ввода здания в эксплуатацию. На данном этапе осуществляется оценка горизонтальных и вертикальных смещений.</w:t>
      </w:r>
    </w:p>
    <w:p w14:paraId="1D2DD576"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Измерения деформаций оснований фундаментов зданий и сооружений, находящихся в эксплуатации, следует проводить в случае появления недопустимых трещин, раскрытия швов, а также резкого изменения условий работы здания или сооружения.</w:t>
      </w:r>
    </w:p>
    <w:p w14:paraId="0262C78B" w14:textId="77777777" w:rsidR="00605FD2" w:rsidRPr="007A573F" w:rsidRDefault="00605FD2" w:rsidP="00605FD2">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Считаем, как показал опыт проведения инструментальных наблюдений, геодезический мониторинг является составной частью общего геотехнического мониторинга и исходных данных, от качества их проведения зависит решение поставленных задач по </w:t>
      </w:r>
      <w:proofErr w:type="spellStart"/>
      <w:r w:rsidRPr="007A573F">
        <w:rPr>
          <w:rFonts w:ascii="Times New Roman" w:eastAsia="Times New Roman" w:hAnsi="Times New Roman" w:cs="Times New Roman"/>
          <w:color w:val="000000" w:themeColor="text1"/>
          <w:sz w:val="28"/>
          <w:szCs w:val="28"/>
          <w:lang w:eastAsia="ru-RU"/>
        </w:rPr>
        <w:t>геомеханическому</w:t>
      </w:r>
      <w:proofErr w:type="spellEnd"/>
      <w:r w:rsidRPr="007A573F">
        <w:rPr>
          <w:rFonts w:ascii="Times New Roman" w:eastAsia="Times New Roman" w:hAnsi="Times New Roman" w:cs="Times New Roman"/>
          <w:color w:val="000000" w:themeColor="text1"/>
          <w:sz w:val="28"/>
          <w:szCs w:val="28"/>
          <w:lang w:eastAsia="ru-RU"/>
        </w:rPr>
        <w:t xml:space="preserve"> исследованию деформационных процессов. После возведения зданий и сооружений надлежит преимущественно использовать автоматизированные системы контроля деформации.</w:t>
      </w:r>
    </w:p>
    <w:p w14:paraId="228DD167" w14:textId="77777777" w:rsidR="00605FD2" w:rsidRPr="007A573F" w:rsidRDefault="00605FD2" w:rsidP="00605FD2">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Основным положительным решением является при проведении геодезического мониторинга куда входит комплекс работ, включающий измерения (наблюдения), фиксацию результатов измерений, их математическую обработку, вычисление параметров деформаций, исключающих их превышении допустимых значений</w:t>
      </w:r>
      <w:r w:rsidR="007E733F" w:rsidRPr="007A573F">
        <w:rPr>
          <w:rFonts w:ascii="Times New Roman" w:eastAsia="Times New Roman" w:hAnsi="Times New Roman" w:cs="Times New Roman"/>
          <w:color w:val="000000" w:themeColor="text1"/>
          <w:sz w:val="28"/>
          <w:szCs w:val="28"/>
          <w:lang w:eastAsia="ru-RU"/>
        </w:rPr>
        <w:t xml:space="preserve"> (рисунок 27</w:t>
      </w:r>
      <w:r w:rsidRPr="007A573F">
        <w:rPr>
          <w:rFonts w:ascii="Times New Roman" w:eastAsia="Times New Roman" w:hAnsi="Times New Roman" w:cs="Times New Roman"/>
          <w:color w:val="000000" w:themeColor="text1"/>
          <w:sz w:val="28"/>
          <w:szCs w:val="28"/>
          <w:lang w:eastAsia="ru-RU"/>
        </w:rPr>
        <w:t>).</w:t>
      </w:r>
    </w:p>
    <w:p w14:paraId="35A70ED9" w14:textId="77777777" w:rsidR="00605FD2" w:rsidRPr="007A573F" w:rsidRDefault="00605FD2" w:rsidP="00605FD2">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4F16EAD" w14:textId="77777777" w:rsidR="00605FD2" w:rsidRPr="007A573F" w:rsidRDefault="00605FD2" w:rsidP="00605FD2">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119A4E9E" wp14:editId="67C6BDD7">
            <wp:extent cx="4603115" cy="1901825"/>
            <wp:effectExtent l="0" t="0" r="6985" b="317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03115" cy="1901825"/>
                    </a:xfrm>
                    <a:prstGeom prst="rect">
                      <a:avLst/>
                    </a:prstGeom>
                    <a:noFill/>
                  </pic:spPr>
                </pic:pic>
              </a:graphicData>
            </a:graphic>
          </wp:inline>
        </w:drawing>
      </w:r>
    </w:p>
    <w:p w14:paraId="1D2FC681" w14:textId="77777777" w:rsidR="00605FD2" w:rsidRPr="007A573F" w:rsidRDefault="00605FD2" w:rsidP="00605FD2">
      <w:pPr>
        <w:spacing w:after="0" w:line="240" w:lineRule="auto"/>
        <w:ind w:firstLine="709"/>
        <w:jc w:val="center"/>
        <w:rPr>
          <w:rFonts w:ascii="Times New Roman" w:eastAsia="Times New Roman" w:hAnsi="Times New Roman" w:cs="Times New Roman"/>
          <w:b/>
          <w:color w:val="000000" w:themeColor="text1"/>
          <w:sz w:val="28"/>
          <w:szCs w:val="28"/>
          <w:lang w:eastAsia="ru-RU"/>
        </w:rPr>
      </w:pPr>
    </w:p>
    <w:p w14:paraId="4CDF0CAB" w14:textId="77777777" w:rsidR="00605FD2" w:rsidRPr="007A573F" w:rsidRDefault="007E733F" w:rsidP="00605FD2">
      <w:pPr>
        <w:spacing w:after="0" w:line="240" w:lineRule="auto"/>
        <w:ind w:firstLine="709"/>
        <w:jc w:val="center"/>
        <w:rPr>
          <w:rFonts w:ascii="Times New Roman" w:eastAsia="Times New Roman" w:hAnsi="Times New Roman" w:cs="Times New Roman"/>
          <w:b/>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Рисунок 27</w:t>
      </w:r>
      <w:r w:rsidR="00605FD2" w:rsidRPr="007A573F">
        <w:rPr>
          <w:rFonts w:ascii="Times New Roman" w:eastAsia="Times New Roman" w:hAnsi="Times New Roman" w:cs="Times New Roman"/>
          <w:b/>
          <w:color w:val="000000" w:themeColor="text1"/>
          <w:sz w:val="28"/>
          <w:szCs w:val="28"/>
          <w:lang w:eastAsia="ru-RU"/>
        </w:rPr>
        <w:t xml:space="preserve"> - Методологическая схема этапов геодезического мониторинга</w:t>
      </w:r>
    </w:p>
    <w:p w14:paraId="23F5D2BE" w14:textId="77777777" w:rsidR="00605FD2" w:rsidRPr="007A573F" w:rsidRDefault="00605FD2"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28A2759A"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Перед началом проведения работ составляется специальная программа геодезического мониторинга, которая содержит описание исследуемых объектов, геологической обстановки и других параметров, оказывающих влияние на виды и точность геодезических работ.</w:t>
      </w:r>
    </w:p>
    <w:p w14:paraId="7B865FB8"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Наблюдения за вертикальными перемещениями осуществляются с помощью высокоточных электронных нивелиров методом геометрического нивелирования по деформационным маркам, устанавливаемым по всему периметру здания, а при необходимости и внутри него. Для измерения крена требуется установка геодезических знаков на верхней и цокольной части объектов. В зависимости от необходимой точности, задач и условий строительной площадки, выбирается оптимальный метод проведения исследований: с помощью цифрового тахеометра или прочего оборудования. Для измерения горизонтальных перемещений подпорных стен, ограждения котлована, отдельных конструкций зданий и прочих объектов мониторинга, по периметру осуществляется установка деформационных марок.</w:t>
      </w:r>
    </w:p>
    <w:p w14:paraId="6D1320AF"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Деформационный мониторинг трещин подразумевает проведение периодических осмотров зданий с целью фиксации дефектов (сколов, трещин и пр.). На выявленных трещинах проводится установка деформационных маяков для проведения периодических наблюдений за их раскрытием (фиксации ширины, длины и направления). В результате составляется дефектная ведомость.</w:t>
      </w:r>
    </w:p>
    <w:p w14:paraId="11D9C9BF"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Таким образом, </w:t>
      </w:r>
      <w:proofErr w:type="spellStart"/>
      <w:r w:rsidRPr="007A573F">
        <w:rPr>
          <w:rFonts w:ascii="Times New Roman" w:eastAsia="Times New Roman" w:hAnsi="Times New Roman" w:cs="Times New Roman"/>
          <w:color w:val="000000" w:themeColor="text1"/>
          <w:sz w:val="28"/>
          <w:szCs w:val="28"/>
          <w:lang w:eastAsia="ru-RU"/>
        </w:rPr>
        <w:t>геомониторинг</w:t>
      </w:r>
      <w:proofErr w:type="spellEnd"/>
      <w:r w:rsidRPr="007A573F">
        <w:rPr>
          <w:rFonts w:ascii="Times New Roman" w:eastAsia="Times New Roman" w:hAnsi="Times New Roman" w:cs="Times New Roman"/>
          <w:color w:val="000000" w:themeColor="text1"/>
          <w:sz w:val="28"/>
          <w:szCs w:val="28"/>
          <w:lang w:eastAsia="ru-RU"/>
        </w:rPr>
        <w:t xml:space="preserve"> подразумевает циклические измерения деформаций. В ходе проведения исследований инженеры получают данные, необходимые для расчетов деформационных характеристик, определения скорости их изменений и сравнения с предельными значениями. В результате составляется технический отчет, содержащий детальную информацию о полученных деформациях (фотографии, ведомости, схемы расположения марок и пр.), выводы и при необходимости рекомендации.</w:t>
      </w:r>
    </w:p>
    <w:p w14:paraId="6B1D54B7"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В ходе мониторинга деформаций оснований фундаментов определяют (отдельно или совместно) величины:</w:t>
      </w:r>
    </w:p>
    <w:p w14:paraId="5F47D063"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-вертикальных перемещений (осадок, просадок, подъемов);</w:t>
      </w:r>
    </w:p>
    <w:p w14:paraId="611252FC"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w:t>
      </w:r>
      <w:r w:rsidR="00B9607F" w:rsidRPr="007A573F">
        <w:rPr>
          <w:rFonts w:ascii="Times New Roman" w:eastAsia="Times New Roman" w:hAnsi="Times New Roman" w:cs="Times New Roman"/>
          <w:color w:val="000000" w:themeColor="text1"/>
          <w:sz w:val="28"/>
          <w:szCs w:val="28"/>
          <w:lang w:eastAsia="ru-RU"/>
        </w:rPr>
        <w:t>горизонтальных</w:t>
      </w:r>
      <w:r w:rsidRPr="007A573F">
        <w:rPr>
          <w:rFonts w:ascii="Times New Roman" w:eastAsia="Times New Roman" w:hAnsi="Times New Roman" w:cs="Times New Roman"/>
          <w:color w:val="000000" w:themeColor="text1"/>
          <w:sz w:val="28"/>
          <w:szCs w:val="28"/>
          <w:lang w:eastAsia="ru-RU"/>
        </w:rPr>
        <w:t xml:space="preserve"> перемещений (сдвигов);</w:t>
      </w:r>
    </w:p>
    <w:p w14:paraId="17067267"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-кренов.</w:t>
      </w:r>
    </w:p>
    <w:p w14:paraId="6D5F9FA0"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Деформации вычисляют по результатам периодических геодезических измерений (циклов наблюдений), которые продолжаются с заданной периодичностью в течение длительного времени.</w:t>
      </w:r>
    </w:p>
    <w:p w14:paraId="087B9E89"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Мониторинг геодезическими методами можно изобразить в виде схемы работ:</w:t>
      </w:r>
    </w:p>
    <w:p w14:paraId="097DA658"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 рекогносцировка (предварительное инженерное обследование участка);</w:t>
      </w:r>
    </w:p>
    <w:p w14:paraId="346336C4"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 составление детального технического задания и разработка программы мониторинга;</w:t>
      </w:r>
    </w:p>
    <w:p w14:paraId="5D38CAE7"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3) установки реперов, создание геодезической основы;</w:t>
      </w:r>
    </w:p>
    <w:p w14:paraId="66CCE79E"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4) установка деформационных марок. Проведение первого цикла геодезических исследований;</w:t>
      </w:r>
    </w:p>
    <w:p w14:paraId="5DDE8139"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5) проведение периодического мониторинга: периодических наблюдений, контроля стабильности и сохранности геодезической основы.</w:t>
      </w:r>
    </w:p>
    <w:p w14:paraId="3C1045F8"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6) формирование кратких технических заключений (промежуточной отчетности).</w:t>
      </w:r>
    </w:p>
    <w:p w14:paraId="575901E6"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7) составление итогового отчета по результатам всех исследований.</w:t>
      </w:r>
    </w:p>
    <w:p w14:paraId="0CAAC759"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8) разработка рекомендаций по предупреждению разрушений.</w:t>
      </w:r>
    </w:p>
    <w:p w14:paraId="0EAE5F4D"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Координатно-временной основой мониторинга являются исходные реперы и деформационные марки. Положение исходных реперов принято считать стабильным в пределах строго обоснованного допуска. Они используются в качестве исходной основы, относительно которой определяют перемещения деформационных знаков.</w:t>
      </w:r>
    </w:p>
    <w:p w14:paraId="528AC8C4"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Деформационные марки устанавливают на зданиях и сооружениях. В каждом цикле измерений определяются их положения с помощью высокоточных геодезических приборов: тахеометров и нивелиров.</w:t>
      </w:r>
    </w:p>
    <w:p w14:paraId="3144DF18"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Результаты работ</w:t>
      </w:r>
    </w:p>
    <w:p w14:paraId="3A2F7808"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По завершении работ составляется технический отчет, включающий в себя:</w:t>
      </w:r>
    </w:p>
    <w:p w14:paraId="4A1C9C5A"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-характеристику объекта, методику проведения геодезических работ (полевых и камеральных), перечень используемого оборудования и точность измерений;</w:t>
      </w:r>
    </w:p>
    <w:p w14:paraId="46A7138B"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-общие ведомости деформационных характеристик (включают в себя вычисленные значения по всем циклам наблюдений и результаты оценки точности измерений);</w:t>
      </w:r>
    </w:p>
    <w:p w14:paraId="12A59616"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-итоговое значение деформаций (по каждой отдельно взятой точке наблюдения). Вычисляется на основе показателей, полученных в ходе измерений первого и последнего циклов исследований.</w:t>
      </w:r>
    </w:p>
    <w:p w14:paraId="757B949E"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-анализ результатов, сопоставление с предельно допустимыми и расчетными значениями.</w:t>
      </w:r>
    </w:p>
    <w:p w14:paraId="21016E4E"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-выводы и рекомендации.</w:t>
      </w:r>
    </w:p>
    <w:p w14:paraId="4EF17862" w14:textId="77777777" w:rsidR="00322EE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-схема расположения деформационных марок. На нее наносятся пронумерованные контрольные точки с указанием суммарных и текущих значений деформационных характеристик по каждой из них.</w:t>
      </w:r>
    </w:p>
    <w:p w14:paraId="20A41D79" w14:textId="77777777" w:rsidR="00707C07" w:rsidRPr="007A573F" w:rsidRDefault="00322EE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Также отчет может содержать: чертежи объекта с линиями равных деформаций, графики деформаций и эпюры распределения осадок по периметру объекта (если это было предварительно указано в техническом задании).</w:t>
      </w:r>
    </w:p>
    <w:p w14:paraId="530B6493" w14:textId="77777777" w:rsidR="00707C07" w:rsidRPr="007A573F" w:rsidRDefault="00707C0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771E4F63" w14:textId="77777777" w:rsidR="00707C07" w:rsidRPr="007A573F" w:rsidRDefault="00707C07" w:rsidP="00322EE7">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0D8900F" w14:textId="77777777" w:rsidR="00032054" w:rsidRPr="007A573F" w:rsidRDefault="00032054" w:rsidP="00032054">
      <w:pPr>
        <w:spacing w:after="0" w:line="240" w:lineRule="auto"/>
        <w:ind w:firstLine="709"/>
        <w:jc w:val="both"/>
        <w:rPr>
          <w:rFonts w:ascii="Times New Roman" w:hAnsi="Times New Roman" w:cs="Times New Roman"/>
          <w:b/>
          <w:sz w:val="28"/>
          <w:szCs w:val="28"/>
        </w:rPr>
      </w:pPr>
      <w:r w:rsidRPr="007A573F">
        <w:rPr>
          <w:rFonts w:ascii="Times New Roman" w:hAnsi="Times New Roman" w:cs="Times New Roman"/>
          <w:b/>
          <w:sz w:val="28"/>
          <w:szCs w:val="28"/>
        </w:rPr>
        <w:t xml:space="preserve">2.2 </w:t>
      </w:r>
      <w:r w:rsidR="00F123B6" w:rsidRPr="007A573F">
        <w:rPr>
          <w:rFonts w:ascii="Times New Roman" w:hAnsi="Times New Roman" w:cs="Times New Roman"/>
          <w:b/>
          <w:sz w:val="28"/>
          <w:szCs w:val="28"/>
        </w:rPr>
        <w:t>Рельеф и инженерно-геологические условия территории высотного здания</w:t>
      </w:r>
    </w:p>
    <w:p w14:paraId="6F1B7C78" w14:textId="77777777" w:rsidR="000D4251" w:rsidRPr="007A573F" w:rsidRDefault="000D4251"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0C82EC73" w14:textId="77777777" w:rsidR="00B9607F" w:rsidRPr="007A573F" w:rsidRDefault="00B9607F"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Исследуемый объект находится в предгорной местности </w:t>
      </w:r>
      <w:proofErr w:type="spellStart"/>
      <w:r w:rsidRPr="007A573F">
        <w:rPr>
          <w:rFonts w:ascii="Times New Roman" w:eastAsia="Times New Roman" w:hAnsi="Times New Roman" w:cs="Times New Roman"/>
          <w:color w:val="000000" w:themeColor="text1"/>
          <w:sz w:val="28"/>
          <w:szCs w:val="28"/>
          <w:lang w:eastAsia="ru-RU"/>
        </w:rPr>
        <w:t>Заилийского</w:t>
      </w:r>
      <w:proofErr w:type="spellEnd"/>
      <w:r w:rsidRPr="007A573F">
        <w:rPr>
          <w:rFonts w:ascii="Times New Roman" w:eastAsia="Times New Roman" w:hAnsi="Times New Roman" w:cs="Times New Roman"/>
          <w:color w:val="000000" w:themeColor="text1"/>
          <w:sz w:val="28"/>
          <w:szCs w:val="28"/>
          <w:lang w:eastAsia="ru-RU"/>
        </w:rPr>
        <w:t xml:space="preserve"> Алатау, и геодезические наблюдения за деформационными процессами выполнялись при различных динамических нагрузках с учетом сейсмических воздействий. Главной задачей наших геодезических наблюдений заключалось в установлении существенных природных и техногенных факторов, влияющих на эксплуатационную сохранность инженерного сооружения, находящихся на территории сейсмической зоны, со значениями энергетического класса землетрясения K=6-7,5 в районе возможных подземных колебаний интенсивностью 3-4 балла (рисунок</w:t>
      </w:r>
      <w:r w:rsidR="007E733F" w:rsidRPr="007A573F">
        <w:rPr>
          <w:rFonts w:ascii="Times New Roman" w:eastAsia="Times New Roman" w:hAnsi="Times New Roman" w:cs="Times New Roman"/>
          <w:color w:val="000000" w:themeColor="text1"/>
          <w:sz w:val="28"/>
          <w:szCs w:val="28"/>
          <w:lang w:eastAsia="ru-RU"/>
        </w:rPr>
        <w:t xml:space="preserve"> 28</w:t>
      </w:r>
      <w:r w:rsidRPr="007A573F">
        <w:rPr>
          <w:rFonts w:ascii="Times New Roman" w:eastAsia="Times New Roman" w:hAnsi="Times New Roman" w:cs="Times New Roman"/>
          <w:color w:val="000000" w:themeColor="text1"/>
          <w:sz w:val="28"/>
          <w:szCs w:val="28"/>
          <w:lang w:eastAsia="ru-RU"/>
        </w:rPr>
        <w:t>).</w:t>
      </w:r>
    </w:p>
    <w:p w14:paraId="15B5BE23" w14:textId="77777777" w:rsidR="00B9607F" w:rsidRPr="007A573F" w:rsidRDefault="00B9607F"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784C0DB1" w14:textId="77777777" w:rsidR="00B9607F" w:rsidRPr="007A573F" w:rsidRDefault="00B9607F" w:rsidP="00B9607F">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4E6DD505" wp14:editId="6691FA94">
            <wp:extent cx="5157966" cy="3641835"/>
            <wp:effectExtent l="0" t="0" r="508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274198" cy="3723902"/>
                    </a:xfrm>
                    <a:prstGeom prst="rect">
                      <a:avLst/>
                    </a:prstGeom>
                    <a:noFill/>
                  </pic:spPr>
                </pic:pic>
              </a:graphicData>
            </a:graphic>
          </wp:inline>
        </w:drawing>
      </w:r>
    </w:p>
    <w:p w14:paraId="18B63C5C" w14:textId="77777777" w:rsidR="00B9607F" w:rsidRPr="007A573F" w:rsidRDefault="00B9607F" w:rsidP="00B9607F">
      <w:pPr>
        <w:spacing w:after="0" w:line="240" w:lineRule="auto"/>
        <w:ind w:firstLine="709"/>
        <w:jc w:val="center"/>
        <w:rPr>
          <w:rFonts w:ascii="Times New Roman" w:eastAsia="Times New Roman" w:hAnsi="Times New Roman" w:cs="Times New Roman"/>
          <w:color w:val="000000" w:themeColor="text1"/>
          <w:sz w:val="28"/>
          <w:szCs w:val="28"/>
          <w:lang w:eastAsia="ru-RU"/>
        </w:rPr>
      </w:pPr>
    </w:p>
    <w:p w14:paraId="22364F0B" w14:textId="77777777" w:rsidR="00B9607F" w:rsidRPr="007A573F" w:rsidRDefault="007E733F" w:rsidP="00B9607F">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Рисунок 28</w:t>
      </w:r>
      <w:r w:rsidR="00B9607F" w:rsidRPr="007A573F">
        <w:rPr>
          <w:rFonts w:ascii="Times New Roman" w:eastAsia="Times New Roman" w:hAnsi="Times New Roman" w:cs="Times New Roman"/>
          <w:b/>
          <w:color w:val="000000" w:themeColor="text1"/>
          <w:sz w:val="28"/>
          <w:szCs w:val="28"/>
          <w:lang w:eastAsia="ru-RU"/>
        </w:rPr>
        <w:t xml:space="preserve"> -</w:t>
      </w:r>
      <w:r w:rsidR="00B9607F" w:rsidRPr="007A573F">
        <w:rPr>
          <w:rFonts w:ascii="Times New Roman" w:eastAsia="Times New Roman" w:hAnsi="Times New Roman" w:cs="Times New Roman"/>
          <w:color w:val="000000" w:themeColor="text1"/>
          <w:sz w:val="28"/>
          <w:szCs w:val="28"/>
          <w:lang w:eastAsia="ru-RU"/>
        </w:rPr>
        <w:t xml:space="preserve"> Карта изолиний энергетического класса землетрясений, </w:t>
      </w:r>
      <w:proofErr w:type="spellStart"/>
      <w:r w:rsidR="00B9607F" w:rsidRPr="007A573F">
        <w:rPr>
          <w:rFonts w:ascii="Times New Roman" w:eastAsia="Times New Roman" w:hAnsi="Times New Roman" w:cs="Times New Roman"/>
          <w:color w:val="000000" w:themeColor="text1"/>
          <w:sz w:val="28"/>
          <w:szCs w:val="28"/>
          <w:lang w:eastAsia="ru-RU"/>
        </w:rPr>
        <w:t>г.Алматы</w:t>
      </w:r>
      <w:proofErr w:type="spellEnd"/>
    </w:p>
    <w:p w14:paraId="188326A0" w14:textId="77777777" w:rsidR="00924BD4" w:rsidRPr="007A573F" w:rsidRDefault="00924BD4" w:rsidP="00B9607F">
      <w:pPr>
        <w:spacing w:after="0" w:line="240" w:lineRule="auto"/>
        <w:ind w:firstLine="709"/>
        <w:jc w:val="center"/>
        <w:rPr>
          <w:rFonts w:ascii="Times New Roman" w:eastAsia="Times New Roman" w:hAnsi="Times New Roman" w:cs="Times New Roman"/>
          <w:color w:val="000000" w:themeColor="text1"/>
          <w:sz w:val="28"/>
          <w:szCs w:val="28"/>
          <w:lang w:eastAsia="ru-RU"/>
        </w:rPr>
      </w:pPr>
    </w:p>
    <w:p w14:paraId="7A6D827E" w14:textId="77777777" w:rsidR="00924BD4" w:rsidRPr="007A573F" w:rsidRDefault="00924BD4" w:rsidP="00924BD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Рельеф поверхности земли в пределах исследуемого объекта имеет полого-наклонный характер с общим уклоном в северном направлении. Абсолютные отметки по участку находятся в пределах 899,16 - 915,33 м.</w:t>
      </w:r>
    </w:p>
    <w:p w14:paraId="563408B8" w14:textId="77777777" w:rsidR="00924BD4" w:rsidRPr="007A573F" w:rsidRDefault="00924BD4" w:rsidP="00924BD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Климатические условия района характеризуются отрицательными температурами воздуха до -25 градусов в зимний период и жарким летом до 40 градусов с повышенной интенсивностью солнечной радиации, определяющими необходимость защиты зданий от холода в зимний период и от излишнего перегрева в жаркий период года.</w:t>
      </w:r>
    </w:p>
    <w:p w14:paraId="253F58E1" w14:textId="77777777" w:rsidR="00924BD4" w:rsidRPr="007A573F" w:rsidRDefault="00924BD4" w:rsidP="00924BD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Когда планируется строительство промышленных объектов и инженерных сооружений проводятся специальные геологические исследования во избежание различных видов ошибок при расчете участка основания строящегося объекта. При проектировании и строительстве на горнопромышленных, гидротехнических и других промышленных объектах, первоначально выполняются инженерно-геологические изыскания для принятия управленческих решений по выбору типа фундамента, его глубины и варианты по укреплению основания и его устойчивости. Геолого-литологическая таблица включает характеристику рельефа местности, физических и геологических процессов, гидрологических условий, физико-механические свойства грунтов и </w:t>
      </w:r>
      <w:r w:rsidR="00241008" w:rsidRPr="007A573F">
        <w:rPr>
          <w:rFonts w:ascii="Times New Roman" w:eastAsia="Times New Roman" w:hAnsi="Times New Roman" w:cs="Times New Roman"/>
          <w:color w:val="000000" w:themeColor="text1"/>
          <w:sz w:val="28"/>
          <w:szCs w:val="28"/>
          <w:lang w:eastAsia="ru-RU"/>
        </w:rPr>
        <w:t>другие материалы,</w:t>
      </w:r>
      <w:r w:rsidRPr="007A573F">
        <w:rPr>
          <w:rFonts w:ascii="Times New Roman" w:eastAsia="Times New Roman" w:hAnsi="Times New Roman" w:cs="Times New Roman"/>
          <w:color w:val="000000" w:themeColor="text1"/>
          <w:sz w:val="28"/>
          <w:szCs w:val="28"/>
          <w:lang w:eastAsia="ru-RU"/>
        </w:rPr>
        <w:t xml:space="preserve"> и прогнозы.</w:t>
      </w:r>
    </w:p>
    <w:p w14:paraId="0A418802" w14:textId="77777777" w:rsidR="00924BD4" w:rsidRPr="007A573F" w:rsidRDefault="00924BD4" w:rsidP="00924BD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На территории строительства инженерного здания были проведены инженерно-геологические изыскания, в результате чего было установлено геолого-литологическом строение участка. В структуре принимают участие аллювиально-пролювиальные отложения </w:t>
      </w:r>
      <w:r w:rsidR="00241008" w:rsidRPr="007A573F">
        <w:rPr>
          <w:rFonts w:ascii="Times New Roman" w:eastAsia="Times New Roman" w:hAnsi="Times New Roman" w:cs="Times New Roman"/>
          <w:color w:val="000000" w:themeColor="text1"/>
          <w:sz w:val="28"/>
          <w:szCs w:val="28"/>
          <w:lang w:eastAsia="ru-RU"/>
        </w:rPr>
        <w:t>верхнечетвертичного</w:t>
      </w:r>
      <w:r w:rsidRPr="007A573F">
        <w:rPr>
          <w:rFonts w:ascii="Times New Roman" w:eastAsia="Times New Roman" w:hAnsi="Times New Roman" w:cs="Times New Roman"/>
          <w:color w:val="000000" w:themeColor="text1"/>
          <w:sz w:val="28"/>
          <w:szCs w:val="28"/>
          <w:lang w:eastAsia="ru-RU"/>
        </w:rPr>
        <w:t xml:space="preserve"> возраста (</w:t>
      </w:r>
      <w:proofErr w:type="spellStart"/>
      <w:r w:rsidRPr="007A573F">
        <w:rPr>
          <w:rFonts w:ascii="Times New Roman" w:eastAsia="Times New Roman" w:hAnsi="Times New Roman" w:cs="Times New Roman"/>
          <w:color w:val="000000" w:themeColor="text1"/>
          <w:sz w:val="28"/>
          <w:szCs w:val="28"/>
          <w:lang w:eastAsia="ru-RU"/>
        </w:rPr>
        <w:t>арQIII</w:t>
      </w:r>
      <w:proofErr w:type="spellEnd"/>
      <w:r w:rsidRPr="007A573F">
        <w:rPr>
          <w:rFonts w:ascii="Times New Roman" w:eastAsia="Times New Roman" w:hAnsi="Times New Roman" w:cs="Times New Roman"/>
          <w:color w:val="000000" w:themeColor="text1"/>
          <w:sz w:val="28"/>
          <w:szCs w:val="28"/>
          <w:lang w:eastAsia="ru-RU"/>
        </w:rPr>
        <w:t xml:space="preserve">), представленные </w:t>
      </w:r>
      <w:proofErr w:type="spellStart"/>
      <w:r w:rsidRPr="007A573F">
        <w:rPr>
          <w:rFonts w:ascii="Times New Roman" w:eastAsia="Times New Roman" w:hAnsi="Times New Roman" w:cs="Times New Roman"/>
          <w:color w:val="000000" w:themeColor="text1"/>
          <w:sz w:val="28"/>
          <w:szCs w:val="28"/>
          <w:lang w:eastAsia="ru-RU"/>
        </w:rPr>
        <w:t>просадочными</w:t>
      </w:r>
      <w:proofErr w:type="spellEnd"/>
      <w:r w:rsidRPr="007A573F">
        <w:rPr>
          <w:rFonts w:ascii="Times New Roman" w:eastAsia="Times New Roman" w:hAnsi="Times New Roman" w:cs="Times New Roman"/>
          <w:color w:val="000000" w:themeColor="text1"/>
          <w:sz w:val="28"/>
          <w:szCs w:val="28"/>
          <w:lang w:eastAsia="ru-RU"/>
        </w:rPr>
        <w:t xml:space="preserve"> суглинками и мощной толщей галечниковых грунтов с песчаным заполнителем с включением валунов до 30% (табл. 1).</w:t>
      </w:r>
    </w:p>
    <w:p w14:paraId="0F0B6728" w14:textId="77777777" w:rsidR="00924BD4" w:rsidRPr="007A573F" w:rsidRDefault="00924BD4"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3812660" w14:textId="77777777" w:rsidR="00924BD4" w:rsidRPr="007A573F" w:rsidRDefault="00924BD4"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Таблица 1. Строение геол</w:t>
      </w:r>
      <w:r w:rsidR="00D21017" w:rsidRPr="007A573F">
        <w:rPr>
          <w:rFonts w:ascii="Times New Roman" w:eastAsia="Times New Roman" w:hAnsi="Times New Roman" w:cs="Times New Roman"/>
          <w:color w:val="000000" w:themeColor="text1"/>
          <w:sz w:val="28"/>
          <w:szCs w:val="28"/>
          <w:lang w:eastAsia="ru-RU"/>
        </w:rPr>
        <w:t>о</w:t>
      </w:r>
      <w:r w:rsidRPr="007A573F">
        <w:rPr>
          <w:rFonts w:ascii="Times New Roman" w:eastAsia="Times New Roman" w:hAnsi="Times New Roman" w:cs="Times New Roman"/>
          <w:color w:val="000000" w:themeColor="text1"/>
          <w:sz w:val="28"/>
          <w:szCs w:val="28"/>
          <w:lang w:eastAsia="ru-RU"/>
        </w:rPr>
        <w:t>гического разреза участка</w:t>
      </w:r>
    </w:p>
    <w:p w14:paraId="4CA9F73B" w14:textId="77777777" w:rsidR="00924BD4" w:rsidRPr="007A573F" w:rsidRDefault="00924BD4"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tbl>
      <w:tblPr>
        <w:tblStyle w:val="40"/>
        <w:tblW w:w="6804" w:type="dxa"/>
        <w:jc w:val="center"/>
        <w:tblLook w:val="04A0" w:firstRow="1" w:lastRow="0" w:firstColumn="1" w:lastColumn="0" w:noHBand="0" w:noVBand="1"/>
      </w:tblPr>
      <w:tblGrid>
        <w:gridCol w:w="498"/>
        <w:gridCol w:w="2168"/>
        <w:gridCol w:w="2437"/>
        <w:gridCol w:w="1701"/>
      </w:tblGrid>
      <w:tr w:rsidR="00924BD4" w:rsidRPr="007A573F" w14:paraId="6E2C50BF" w14:textId="77777777" w:rsidTr="00924BD4">
        <w:trPr>
          <w:jc w:val="center"/>
        </w:trPr>
        <w:tc>
          <w:tcPr>
            <w:tcW w:w="498" w:type="dxa"/>
          </w:tcPr>
          <w:p w14:paraId="2F7E81C7" w14:textId="77777777" w:rsidR="00924BD4" w:rsidRPr="007A573F" w:rsidRDefault="00924BD4" w:rsidP="00924BD4">
            <w:pPr>
              <w:tabs>
                <w:tab w:val="left" w:pos="709"/>
              </w:tabs>
              <w:jc w:val="both"/>
              <w:rPr>
                <w:rFonts w:ascii="Times New Roman" w:hAnsi="Times New Roman" w:cs="Times New Roman"/>
                <w:b/>
                <w:sz w:val="28"/>
                <w:szCs w:val="28"/>
                <w:lang w:val="kk-KZ"/>
              </w:rPr>
            </w:pPr>
            <w:r w:rsidRPr="007A573F">
              <w:rPr>
                <w:rFonts w:ascii="Times New Roman" w:hAnsi="Times New Roman" w:cs="Times New Roman"/>
                <w:b/>
                <w:sz w:val="28"/>
                <w:szCs w:val="28"/>
                <w:lang w:val="kk-KZ"/>
              </w:rPr>
              <w:t>№</w:t>
            </w:r>
          </w:p>
        </w:tc>
        <w:tc>
          <w:tcPr>
            <w:tcW w:w="2168" w:type="dxa"/>
          </w:tcPr>
          <w:p w14:paraId="234585FD" w14:textId="77777777" w:rsidR="00924BD4" w:rsidRPr="007A573F" w:rsidRDefault="00924BD4" w:rsidP="00924BD4">
            <w:pPr>
              <w:tabs>
                <w:tab w:val="left" w:pos="709"/>
              </w:tabs>
              <w:jc w:val="both"/>
              <w:rPr>
                <w:rFonts w:ascii="Times New Roman" w:hAnsi="Times New Roman" w:cs="Times New Roman"/>
                <w:b/>
                <w:sz w:val="28"/>
                <w:szCs w:val="28"/>
              </w:rPr>
            </w:pPr>
            <w:r w:rsidRPr="007A573F">
              <w:rPr>
                <w:rFonts w:ascii="Times New Roman" w:hAnsi="Times New Roman" w:cs="Times New Roman"/>
                <w:b/>
                <w:sz w:val="28"/>
                <w:szCs w:val="28"/>
              </w:rPr>
              <w:t>Тип грунта</w:t>
            </w:r>
          </w:p>
        </w:tc>
        <w:tc>
          <w:tcPr>
            <w:tcW w:w="2437" w:type="dxa"/>
          </w:tcPr>
          <w:p w14:paraId="3D31F475" w14:textId="77777777" w:rsidR="00924BD4" w:rsidRPr="007A573F" w:rsidRDefault="00924BD4" w:rsidP="00924BD4">
            <w:pPr>
              <w:tabs>
                <w:tab w:val="left" w:pos="709"/>
              </w:tabs>
              <w:jc w:val="both"/>
              <w:rPr>
                <w:rFonts w:ascii="Times New Roman" w:hAnsi="Times New Roman" w:cs="Times New Roman"/>
                <w:b/>
                <w:sz w:val="28"/>
                <w:szCs w:val="28"/>
                <w:lang w:val="kk-KZ"/>
              </w:rPr>
            </w:pPr>
            <w:r w:rsidRPr="007A573F">
              <w:rPr>
                <w:rFonts w:ascii="Times New Roman" w:hAnsi="Times New Roman" w:cs="Times New Roman"/>
                <w:b/>
                <w:sz w:val="28"/>
                <w:szCs w:val="28"/>
                <w:lang w:val="kk-KZ"/>
              </w:rPr>
              <w:t>Описание пород</w:t>
            </w:r>
          </w:p>
        </w:tc>
        <w:tc>
          <w:tcPr>
            <w:tcW w:w="1701" w:type="dxa"/>
          </w:tcPr>
          <w:p w14:paraId="407BF329" w14:textId="77777777" w:rsidR="00924BD4" w:rsidRPr="007A573F" w:rsidRDefault="00924BD4" w:rsidP="00924BD4">
            <w:pPr>
              <w:tabs>
                <w:tab w:val="left" w:pos="709"/>
              </w:tabs>
              <w:jc w:val="both"/>
              <w:rPr>
                <w:rFonts w:ascii="Times New Roman" w:hAnsi="Times New Roman" w:cs="Times New Roman"/>
                <w:b/>
                <w:sz w:val="28"/>
                <w:szCs w:val="28"/>
                <w:lang w:val="kk-KZ"/>
              </w:rPr>
            </w:pPr>
            <w:r w:rsidRPr="007A573F">
              <w:rPr>
                <w:rFonts w:ascii="Times New Roman" w:hAnsi="Times New Roman" w:cs="Times New Roman"/>
                <w:b/>
                <w:sz w:val="28"/>
                <w:szCs w:val="28"/>
                <w:lang w:val="kk-KZ"/>
              </w:rPr>
              <w:t>Мощность, м</w:t>
            </w:r>
          </w:p>
        </w:tc>
      </w:tr>
      <w:tr w:rsidR="00924BD4" w:rsidRPr="007A573F" w14:paraId="175B4F81" w14:textId="77777777" w:rsidTr="00924BD4">
        <w:trPr>
          <w:jc w:val="center"/>
        </w:trPr>
        <w:tc>
          <w:tcPr>
            <w:tcW w:w="498" w:type="dxa"/>
          </w:tcPr>
          <w:p w14:paraId="35229BF5"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 xml:space="preserve">1. </w:t>
            </w:r>
          </w:p>
        </w:tc>
        <w:tc>
          <w:tcPr>
            <w:tcW w:w="2168" w:type="dxa"/>
          </w:tcPr>
          <w:p w14:paraId="0BC5E77D"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почвенно-растительный слой</w:t>
            </w:r>
          </w:p>
        </w:tc>
        <w:tc>
          <w:tcPr>
            <w:tcW w:w="2437" w:type="dxa"/>
          </w:tcPr>
          <w:p w14:paraId="424E65F3"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с корнями растений</w:t>
            </w:r>
          </w:p>
        </w:tc>
        <w:tc>
          <w:tcPr>
            <w:tcW w:w="1701" w:type="dxa"/>
          </w:tcPr>
          <w:p w14:paraId="54A9F650"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 xml:space="preserve">0,2 -0,3 </w:t>
            </w:r>
          </w:p>
        </w:tc>
      </w:tr>
      <w:tr w:rsidR="00924BD4" w:rsidRPr="007A573F" w14:paraId="79765AA5" w14:textId="77777777" w:rsidTr="00924BD4">
        <w:trPr>
          <w:jc w:val="center"/>
        </w:trPr>
        <w:tc>
          <w:tcPr>
            <w:tcW w:w="498" w:type="dxa"/>
          </w:tcPr>
          <w:p w14:paraId="2505C5AE"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2.</w:t>
            </w:r>
          </w:p>
        </w:tc>
        <w:tc>
          <w:tcPr>
            <w:tcW w:w="2168" w:type="dxa"/>
          </w:tcPr>
          <w:p w14:paraId="697D786E"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насыпной грунт слежавшийся</w:t>
            </w:r>
          </w:p>
        </w:tc>
        <w:tc>
          <w:tcPr>
            <w:tcW w:w="2437" w:type="dxa"/>
          </w:tcPr>
          <w:p w14:paraId="0D81F419"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суглинок, галька, песок</w:t>
            </w:r>
          </w:p>
        </w:tc>
        <w:tc>
          <w:tcPr>
            <w:tcW w:w="1701" w:type="dxa"/>
          </w:tcPr>
          <w:p w14:paraId="4D7E1848"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 xml:space="preserve">0,8 </w:t>
            </w:r>
          </w:p>
        </w:tc>
      </w:tr>
      <w:tr w:rsidR="00924BD4" w:rsidRPr="007A573F" w14:paraId="6AA56F81" w14:textId="77777777" w:rsidTr="00924BD4">
        <w:trPr>
          <w:jc w:val="center"/>
        </w:trPr>
        <w:tc>
          <w:tcPr>
            <w:tcW w:w="498" w:type="dxa"/>
          </w:tcPr>
          <w:p w14:paraId="4C8059A3"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3.</w:t>
            </w:r>
          </w:p>
        </w:tc>
        <w:tc>
          <w:tcPr>
            <w:tcW w:w="2168" w:type="dxa"/>
          </w:tcPr>
          <w:p w14:paraId="72FB990E"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твердый суглинок макропористый, просадочный</w:t>
            </w:r>
          </w:p>
        </w:tc>
        <w:tc>
          <w:tcPr>
            <w:tcW w:w="2437" w:type="dxa"/>
          </w:tcPr>
          <w:p w14:paraId="392B9BEE"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с редкими включениями мелкой гальки</w:t>
            </w:r>
          </w:p>
        </w:tc>
        <w:tc>
          <w:tcPr>
            <w:tcW w:w="1701" w:type="dxa"/>
          </w:tcPr>
          <w:p w14:paraId="5909DE63"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 xml:space="preserve">0,7 - 1,2 </w:t>
            </w:r>
          </w:p>
        </w:tc>
      </w:tr>
      <w:tr w:rsidR="00924BD4" w:rsidRPr="007A573F" w14:paraId="247A317F" w14:textId="77777777" w:rsidTr="00924BD4">
        <w:trPr>
          <w:jc w:val="center"/>
        </w:trPr>
        <w:tc>
          <w:tcPr>
            <w:tcW w:w="498" w:type="dxa"/>
          </w:tcPr>
          <w:p w14:paraId="67B38526"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 xml:space="preserve">4. </w:t>
            </w:r>
          </w:p>
        </w:tc>
        <w:tc>
          <w:tcPr>
            <w:tcW w:w="2168" w:type="dxa"/>
          </w:tcPr>
          <w:p w14:paraId="6D07E21C"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галечниковый грунт</w:t>
            </w:r>
          </w:p>
        </w:tc>
        <w:tc>
          <w:tcPr>
            <w:tcW w:w="2437" w:type="dxa"/>
          </w:tcPr>
          <w:p w14:paraId="627A4E2C"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с песчаным заполнителем с включением валунов до 30%</w:t>
            </w:r>
          </w:p>
        </w:tc>
        <w:tc>
          <w:tcPr>
            <w:tcW w:w="1701" w:type="dxa"/>
          </w:tcPr>
          <w:p w14:paraId="0915CD86" w14:textId="77777777" w:rsidR="00924BD4" w:rsidRPr="007A573F" w:rsidRDefault="00924BD4" w:rsidP="00924BD4">
            <w:pPr>
              <w:tabs>
                <w:tab w:val="left" w:pos="709"/>
              </w:tabs>
              <w:jc w:val="both"/>
              <w:rPr>
                <w:rFonts w:ascii="Times New Roman" w:hAnsi="Times New Roman" w:cs="Times New Roman"/>
                <w:sz w:val="28"/>
                <w:szCs w:val="28"/>
                <w:lang w:val="kk-KZ"/>
              </w:rPr>
            </w:pPr>
            <w:r w:rsidRPr="007A573F">
              <w:rPr>
                <w:rFonts w:ascii="Times New Roman" w:hAnsi="Times New Roman" w:cs="Times New Roman"/>
                <w:sz w:val="28"/>
                <w:szCs w:val="28"/>
                <w:lang w:val="kk-KZ"/>
              </w:rPr>
              <w:t>3,5 – 4,0</w:t>
            </w:r>
          </w:p>
        </w:tc>
      </w:tr>
    </w:tbl>
    <w:p w14:paraId="7EC9A83B" w14:textId="77777777" w:rsidR="00924BD4" w:rsidRPr="007A573F" w:rsidRDefault="00924BD4" w:rsidP="00924BD4">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947CA22" w14:textId="77777777" w:rsidR="00924BD4" w:rsidRPr="007A573F" w:rsidRDefault="00924BD4" w:rsidP="00924BD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Нормативная глубина промерзания грунтов составляет: 0,92 м - для суглинков; 1,36 м - для насыпных и галечниковых грунтов.</w:t>
      </w:r>
    </w:p>
    <w:p w14:paraId="72224700" w14:textId="77777777" w:rsidR="00924BD4" w:rsidRPr="007A573F" w:rsidRDefault="00924BD4" w:rsidP="00924BD4">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По содержанию сульфатов и степени опасного воздействия грунтов на бетонный и железобетонный материал конструктивных элементов грунты неагрессивные. По содержанию хлоридов - грунты неагрессивные. По суммарному содержанию солей - грунты незасоленные.</w:t>
      </w:r>
    </w:p>
    <w:p w14:paraId="280AC43C" w14:textId="77777777" w:rsidR="00924BD4" w:rsidRPr="007A573F" w:rsidRDefault="00924BD4" w:rsidP="00924BD4">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01707BD" w14:textId="77777777" w:rsidR="00095E4F" w:rsidRPr="007A573F" w:rsidRDefault="00095E4F" w:rsidP="00924BD4">
      <w:pPr>
        <w:spacing w:after="0" w:line="240" w:lineRule="auto"/>
        <w:ind w:firstLine="709"/>
        <w:jc w:val="both"/>
        <w:rPr>
          <w:rFonts w:ascii="Times New Roman" w:hAnsi="Times New Roman" w:cs="Times New Roman"/>
          <w:b/>
          <w:sz w:val="28"/>
          <w:szCs w:val="28"/>
        </w:rPr>
      </w:pPr>
    </w:p>
    <w:p w14:paraId="4E90C49C" w14:textId="77777777" w:rsidR="00924BD4" w:rsidRPr="007A573F" w:rsidRDefault="00924BD4" w:rsidP="00924BD4">
      <w:pPr>
        <w:spacing w:after="0" w:line="240" w:lineRule="auto"/>
        <w:ind w:firstLine="709"/>
        <w:jc w:val="both"/>
        <w:rPr>
          <w:rFonts w:ascii="Times New Roman" w:hAnsi="Times New Roman" w:cs="Times New Roman"/>
          <w:b/>
          <w:sz w:val="28"/>
          <w:szCs w:val="28"/>
        </w:rPr>
      </w:pPr>
      <w:r w:rsidRPr="007A573F">
        <w:rPr>
          <w:rFonts w:ascii="Times New Roman" w:hAnsi="Times New Roman" w:cs="Times New Roman"/>
          <w:b/>
          <w:sz w:val="28"/>
          <w:szCs w:val="28"/>
        </w:rPr>
        <w:t xml:space="preserve">2.3 </w:t>
      </w:r>
      <w:r w:rsidR="009D3E10" w:rsidRPr="007A573F">
        <w:rPr>
          <w:rFonts w:ascii="Times New Roman" w:hAnsi="Times New Roman" w:cs="Times New Roman"/>
          <w:b/>
          <w:sz w:val="28"/>
          <w:szCs w:val="28"/>
        </w:rPr>
        <w:t>Высокоточное геометрическое нивелирование</w:t>
      </w:r>
      <w:r w:rsidR="00095E4F" w:rsidRPr="007A573F">
        <w:rPr>
          <w:rFonts w:ascii="Times New Roman" w:hAnsi="Times New Roman" w:cs="Times New Roman"/>
          <w:b/>
          <w:sz w:val="28"/>
          <w:szCs w:val="28"/>
        </w:rPr>
        <w:t xml:space="preserve"> вертикальных осадок высотного здания </w:t>
      </w:r>
    </w:p>
    <w:p w14:paraId="22D3848B" w14:textId="77777777" w:rsidR="00924BD4" w:rsidRPr="007A573F" w:rsidRDefault="00924BD4" w:rsidP="00924BD4">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2790833E" w14:textId="77777777" w:rsidR="00605FD2" w:rsidRPr="007A573F" w:rsidRDefault="00605FD2" w:rsidP="00605FD2">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В процессе эксплуатации промышленного объекта и дополнительных инженерных сооружений вследствие изменений уровня грунтовых вод возможны наполнение или подтопление технических этажей, уплотнение грунта основания из-за неучтенных ранее физико-механических свойств пород и другие факторы, которые дополнительно установить в результате геодезических наблюдений в период эксплуатации не всегда могут быть возможными. Опыт показывает, что многие дополнительные факторы можно установить в процессе периодического ведения мониторинга их деформаций, учитывая конкретные условия нахождения на местности объекта исследования и геоморфологические особенности территории исследуемого объекта. К нерешенным проблемам можно отнести взаимодействующие вопросы с грунтовым основанием сооружения, геодинамическими процессами и внешней средой вблизи предгорной местности с периодическими незначительными сейсмическими колебаниями земной поверхности. Накопление повреждений в несущих конструкциях здания в период эксплуатации в условиях сейсмоопасных зон могут привести к возможным изменениям динамических характеристик здания неустановленных путем геодезич</w:t>
      </w:r>
      <w:r w:rsidR="00774284" w:rsidRPr="007A573F">
        <w:rPr>
          <w:rFonts w:ascii="Times New Roman" w:eastAsia="Times New Roman" w:hAnsi="Times New Roman" w:cs="Times New Roman"/>
          <w:color w:val="000000" w:themeColor="text1"/>
          <w:sz w:val="28"/>
          <w:szCs w:val="28"/>
          <w:lang w:eastAsia="ru-RU"/>
        </w:rPr>
        <w:t>еского мониторинга [20,21</w:t>
      </w:r>
      <w:r w:rsidRPr="007A573F">
        <w:rPr>
          <w:rFonts w:ascii="Times New Roman" w:eastAsia="Times New Roman" w:hAnsi="Times New Roman" w:cs="Times New Roman"/>
          <w:color w:val="000000" w:themeColor="text1"/>
          <w:sz w:val="28"/>
          <w:szCs w:val="28"/>
          <w:lang w:eastAsia="ru-RU"/>
        </w:rPr>
        <w:t>].</w:t>
      </w:r>
    </w:p>
    <w:p w14:paraId="6E07A495" w14:textId="77777777" w:rsidR="00605FD2" w:rsidRPr="007A573F" w:rsidRDefault="00605FD2" w:rsidP="00605FD2">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Учитывая особенности расположения инженерных зданий и сооружений на промышленных участках, факторы, влияющие на их устойчивость при эксплуатации и, факторы, малоизученные при разработке проекта строительства, требуют постоянного геодезического контроля, который регламентируется нормативно-правовы</w:t>
      </w:r>
      <w:r w:rsidR="00774284" w:rsidRPr="007A573F">
        <w:rPr>
          <w:rFonts w:ascii="Times New Roman" w:eastAsia="Times New Roman" w:hAnsi="Times New Roman" w:cs="Times New Roman"/>
          <w:color w:val="000000" w:themeColor="text1"/>
          <w:sz w:val="28"/>
          <w:szCs w:val="28"/>
          <w:lang w:eastAsia="ru-RU"/>
        </w:rPr>
        <w:t>ми документами и материалами [22, 23</w:t>
      </w:r>
      <w:r w:rsidRPr="007A573F">
        <w:rPr>
          <w:rFonts w:ascii="Times New Roman" w:eastAsia="Times New Roman" w:hAnsi="Times New Roman" w:cs="Times New Roman"/>
          <w:color w:val="000000" w:themeColor="text1"/>
          <w:sz w:val="28"/>
          <w:szCs w:val="28"/>
          <w:lang w:eastAsia="ru-RU"/>
        </w:rPr>
        <w:t>].</w:t>
      </w:r>
    </w:p>
    <w:p w14:paraId="3641D7C6"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Важным этапом геодезических наблюдений является создание съемочного обоснования, оценка координат Х, У, </w:t>
      </w:r>
      <w:r w:rsidRPr="007A573F">
        <w:rPr>
          <w:rFonts w:ascii="Times New Roman" w:eastAsia="Times New Roman" w:hAnsi="Times New Roman" w:cs="Times New Roman"/>
          <w:color w:val="000000" w:themeColor="text1"/>
          <w:sz w:val="28"/>
          <w:szCs w:val="28"/>
          <w:lang w:val="en-US" w:eastAsia="ru-RU"/>
        </w:rPr>
        <w:t>Z</w:t>
      </w:r>
      <w:r w:rsidRPr="007A573F">
        <w:rPr>
          <w:rFonts w:ascii="Times New Roman" w:eastAsia="Times New Roman" w:hAnsi="Times New Roman" w:cs="Times New Roman"/>
          <w:color w:val="000000" w:themeColor="text1"/>
          <w:sz w:val="28"/>
          <w:szCs w:val="28"/>
          <w:lang w:eastAsia="ru-RU"/>
        </w:rPr>
        <w:t>, от которых зависит точность результатов наблюдений. Вокруг исследуемого объекта предложена методика построения геодезической сети с учетом территориального расположения, инженерно-геологических условий, сейсмичности района и влияния внешней среды (рис</w:t>
      </w:r>
      <w:r w:rsidR="00D2275F" w:rsidRPr="007A573F">
        <w:rPr>
          <w:rFonts w:ascii="Times New Roman" w:eastAsia="Times New Roman" w:hAnsi="Times New Roman" w:cs="Times New Roman"/>
          <w:color w:val="000000" w:themeColor="text1"/>
          <w:sz w:val="28"/>
          <w:szCs w:val="28"/>
          <w:lang w:eastAsia="ru-RU"/>
        </w:rPr>
        <w:t>унок</w:t>
      </w:r>
      <w:r w:rsidRPr="007A573F">
        <w:rPr>
          <w:rFonts w:ascii="Times New Roman" w:eastAsia="Times New Roman" w:hAnsi="Times New Roman" w:cs="Times New Roman"/>
          <w:color w:val="000000" w:themeColor="text1"/>
          <w:sz w:val="28"/>
          <w:szCs w:val="28"/>
          <w:lang w:eastAsia="ru-RU"/>
        </w:rPr>
        <w:t xml:space="preserve"> </w:t>
      </w:r>
      <w:r w:rsidR="00B9607F" w:rsidRPr="007A573F">
        <w:rPr>
          <w:rFonts w:ascii="Times New Roman" w:eastAsia="Times New Roman" w:hAnsi="Times New Roman" w:cs="Times New Roman"/>
          <w:color w:val="000000" w:themeColor="text1"/>
          <w:sz w:val="28"/>
          <w:szCs w:val="28"/>
          <w:lang w:eastAsia="ru-RU"/>
        </w:rPr>
        <w:t>12</w:t>
      </w:r>
      <w:r w:rsidRPr="007A573F">
        <w:rPr>
          <w:rFonts w:ascii="Times New Roman" w:eastAsia="Times New Roman" w:hAnsi="Times New Roman" w:cs="Times New Roman"/>
          <w:color w:val="000000" w:themeColor="text1"/>
          <w:sz w:val="28"/>
          <w:szCs w:val="28"/>
          <w:lang w:eastAsia="ru-RU"/>
        </w:rPr>
        <w:t>).</w:t>
      </w:r>
    </w:p>
    <w:p w14:paraId="16FF9349"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Предложена методика расположения опорных пунктов съемочной сети для проведения нивелирования III класса по осадочным маркам здания с учетом расположения в предгорной местности со сложными инженерно-геологическими характеристиками.</w:t>
      </w:r>
    </w:p>
    <w:p w14:paraId="65C20E84"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Наблюдения за осадками жилого здания выполнялись нивелированием III класса.</w:t>
      </w:r>
      <w:r w:rsidR="007E733F" w:rsidRPr="007A573F">
        <w:rPr>
          <w:rFonts w:ascii="Times New Roman" w:eastAsia="Times New Roman" w:hAnsi="Times New Roman" w:cs="Times New Roman"/>
          <w:color w:val="000000" w:themeColor="text1"/>
          <w:sz w:val="28"/>
          <w:szCs w:val="28"/>
          <w:lang w:eastAsia="ru-RU"/>
        </w:rPr>
        <w:t xml:space="preserve"> В таблице 2</w:t>
      </w:r>
      <w:r w:rsidRPr="007A573F">
        <w:rPr>
          <w:rFonts w:ascii="Times New Roman" w:eastAsia="Times New Roman" w:hAnsi="Times New Roman" w:cs="Times New Roman"/>
          <w:color w:val="000000" w:themeColor="text1"/>
          <w:sz w:val="28"/>
          <w:szCs w:val="28"/>
          <w:lang w:eastAsia="ru-RU"/>
        </w:rPr>
        <w:t xml:space="preserve"> отображена ведомость отметок и осадок марок жилого здания, расположенного в сложных инженерно-геологических условиях на территории с энергетическим классом сейсмических колебаний в районе 4-5 баллов</w:t>
      </w:r>
      <w:r w:rsidR="007E733F" w:rsidRPr="007A573F">
        <w:rPr>
          <w:rFonts w:ascii="Times New Roman" w:eastAsia="Times New Roman" w:hAnsi="Times New Roman" w:cs="Times New Roman"/>
          <w:color w:val="000000" w:themeColor="text1"/>
          <w:sz w:val="28"/>
          <w:szCs w:val="28"/>
          <w:lang w:eastAsia="ru-RU"/>
        </w:rPr>
        <w:t xml:space="preserve"> (рис. 29)</w:t>
      </w:r>
      <w:r w:rsidRPr="007A573F">
        <w:rPr>
          <w:rFonts w:ascii="Times New Roman" w:eastAsia="Times New Roman" w:hAnsi="Times New Roman" w:cs="Times New Roman"/>
          <w:color w:val="000000" w:themeColor="text1"/>
          <w:sz w:val="28"/>
          <w:szCs w:val="28"/>
          <w:lang w:eastAsia="ru-RU"/>
        </w:rPr>
        <w:t>.</w:t>
      </w:r>
    </w:p>
    <w:p w14:paraId="60B3C43B" w14:textId="77777777" w:rsidR="00605FD2" w:rsidRPr="007A573F" w:rsidRDefault="00605FD2"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B7BE2F3" w14:textId="77777777" w:rsidR="00EB232B" w:rsidRPr="007A573F" w:rsidRDefault="00605FD2" w:rsidP="00EB232B">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0946F0D6" wp14:editId="0191F8E5">
            <wp:extent cx="4799559" cy="3389586"/>
            <wp:effectExtent l="0" t="0" r="1270" b="190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814375" cy="3400050"/>
                    </a:xfrm>
                    <a:prstGeom prst="rect">
                      <a:avLst/>
                    </a:prstGeom>
                    <a:noFill/>
                  </pic:spPr>
                </pic:pic>
              </a:graphicData>
            </a:graphic>
          </wp:inline>
        </w:drawing>
      </w:r>
    </w:p>
    <w:p w14:paraId="0ABE641D"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5136C4D" w14:textId="77777777" w:rsidR="00D2275F" w:rsidRPr="007A573F" w:rsidRDefault="00D2275F" w:rsidP="00D2275F">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Рисунок</w:t>
      </w:r>
      <w:r w:rsidR="007E733F" w:rsidRPr="007A573F">
        <w:rPr>
          <w:rFonts w:ascii="Times New Roman" w:eastAsia="Times New Roman" w:hAnsi="Times New Roman" w:cs="Times New Roman"/>
          <w:b/>
          <w:color w:val="000000" w:themeColor="text1"/>
          <w:sz w:val="28"/>
          <w:szCs w:val="28"/>
          <w:lang w:eastAsia="ru-RU"/>
        </w:rPr>
        <w:t xml:space="preserve"> 29</w:t>
      </w:r>
      <w:r w:rsidRPr="007A573F">
        <w:rPr>
          <w:rFonts w:ascii="Times New Roman" w:eastAsia="Times New Roman" w:hAnsi="Times New Roman" w:cs="Times New Roman"/>
          <w:b/>
          <w:color w:val="000000" w:themeColor="text1"/>
          <w:sz w:val="28"/>
          <w:szCs w:val="28"/>
          <w:lang w:eastAsia="ru-RU"/>
        </w:rPr>
        <w:t xml:space="preserve"> -</w:t>
      </w:r>
      <w:r w:rsidRPr="007A573F">
        <w:rPr>
          <w:rFonts w:ascii="Times New Roman" w:eastAsia="Times New Roman" w:hAnsi="Times New Roman" w:cs="Times New Roman"/>
          <w:color w:val="000000" w:themeColor="text1"/>
          <w:sz w:val="28"/>
          <w:szCs w:val="28"/>
          <w:lang w:eastAsia="ru-RU"/>
        </w:rPr>
        <w:t xml:space="preserve"> Геодезическая опорная сеть </w:t>
      </w:r>
      <w:r w:rsidR="00627922" w:rsidRPr="007A573F">
        <w:rPr>
          <w:rFonts w:ascii="Times New Roman" w:eastAsia="Times New Roman" w:hAnsi="Times New Roman" w:cs="Times New Roman"/>
          <w:color w:val="000000" w:themeColor="text1"/>
          <w:sz w:val="28"/>
          <w:szCs w:val="28"/>
          <w:lang w:eastAsia="ru-RU"/>
        </w:rPr>
        <w:t>-</w:t>
      </w:r>
      <w:r w:rsidRPr="007A573F">
        <w:rPr>
          <w:rFonts w:ascii="Times New Roman" w:eastAsia="Times New Roman" w:hAnsi="Times New Roman" w:cs="Times New Roman"/>
          <w:color w:val="000000" w:themeColor="text1"/>
          <w:sz w:val="28"/>
          <w:szCs w:val="28"/>
          <w:lang w:eastAsia="ru-RU"/>
        </w:rPr>
        <w:t xml:space="preserve"> схема нивелирного хода и расположения осадочных марок</w:t>
      </w:r>
    </w:p>
    <w:p w14:paraId="152E8F8E"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645FC4D"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Таблица </w:t>
      </w:r>
      <w:r w:rsidR="005836C7" w:rsidRPr="007A573F">
        <w:rPr>
          <w:rFonts w:ascii="Times New Roman" w:eastAsia="Times New Roman" w:hAnsi="Times New Roman" w:cs="Times New Roman"/>
          <w:color w:val="000000" w:themeColor="text1"/>
          <w:sz w:val="28"/>
          <w:szCs w:val="28"/>
          <w:lang w:eastAsia="ru-RU"/>
        </w:rPr>
        <w:t>2</w:t>
      </w:r>
      <w:r w:rsidRPr="007A573F">
        <w:rPr>
          <w:rFonts w:ascii="Times New Roman" w:eastAsia="Times New Roman" w:hAnsi="Times New Roman" w:cs="Times New Roman"/>
          <w:color w:val="000000" w:themeColor="text1"/>
          <w:sz w:val="28"/>
          <w:szCs w:val="28"/>
          <w:lang w:eastAsia="ru-RU"/>
        </w:rPr>
        <w:t>. Ведомость отметок и осадок марок жилого здания.</w:t>
      </w:r>
    </w:p>
    <w:p w14:paraId="35ECD4EA"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9B0DEA9"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580610AD" wp14:editId="7BBAB27C">
            <wp:extent cx="5202129" cy="2541182"/>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17280" r="1619"/>
                    <a:stretch/>
                  </pic:blipFill>
                  <pic:spPr bwMode="auto">
                    <a:xfrm>
                      <a:off x="0" y="0"/>
                      <a:ext cx="5251031" cy="2565070"/>
                    </a:xfrm>
                    <a:prstGeom prst="rect">
                      <a:avLst/>
                    </a:prstGeom>
                    <a:ln>
                      <a:noFill/>
                    </a:ln>
                    <a:extLst>
                      <a:ext uri="{53640926-AAD7-44D8-BBD7-CCE9431645EC}">
                        <a14:shadowObscured xmlns:a14="http://schemas.microsoft.com/office/drawing/2010/main"/>
                      </a:ext>
                    </a:extLst>
                  </pic:spPr>
                </pic:pic>
              </a:graphicData>
            </a:graphic>
          </wp:inline>
        </w:drawing>
      </w:r>
    </w:p>
    <w:p w14:paraId="715AE870" w14:textId="77777777" w:rsidR="00D2275F" w:rsidRPr="007A573F" w:rsidRDefault="00D2275F"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793F1DF"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В своде правил СП 22.13330.2011 «Основания зданий и сооружений» предельные деформации фундаментов объектов нового строительства для производственных и гражданских одноэтажных и многоэтажных зданий приводится:</w:t>
      </w:r>
    </w:p>
    <w:p w14:paraId="11B2C21E"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-относительная разность осадок равна 0,003 см;</w:t>
      </w:r>
    </w:p>
    <w:p w14:paraId="11CDC507" w14:textId="77777777" w:rsidR="00EB232B" w:rsidRPr="007A573F" w:rsidRDefault="00064142"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w:t>
      </w:r>
      <w:r w:rsidR="00EB232B" w:rsidRPr="007A573F">
        <w:rPr>
          <w:rFonts w:ascii="Times New Roman" w:eastAsia="Times New Roman" w:hAnsi="Times New Roman" w:cs="Times New Roman"/>
          <w:color w:val="000000" w:themeColor="text1"/>
          <w:sz w:val="28"/>
          <w:szCs w:val="28"/>
          <w:lang w:eastAsia="ru-RU"/>
        </w:rPr>
        <w:t>максимальная или средняя величина осадка не должно превышать 15см.</w:t>
      </w:r>
    </w:p>
    <w:p w14:paraId="1E0C6600"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Проведены инструментальные наблюдения и получены количественные данные по осадочным движениям фундамента жилого здания с нулевого цикла измерений включительно первый и второй циклы наблюдений. </w:t>
      </w:r>
    </w:p>
    <w:p w14:paraId="5CB1DA47"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Изменения величины осадок приводятся в мм и составляют от 4-27 мм. Считаем, что такие величины изменения вертикального положения осадочных марок жилого здания сравнительно с приведенными в СНиП данными на данный период времени удовлетворяет требованиям строительства жилых высотных зданий.</w:t>
      </w:r>
    </w:p>
    <w:p w14:paraId="2E0FAC30"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Развитие технологий производства маркшейдерско-геодезических мониторинговых наблюдений за промышленными объектами и инженерными сооружениями позволило научно-обоснованно и оперативно оценивать изменения их </w:t>
      </w:r>
      <w:proofErr w:type="spellStart"/>
      <w:r w:rsidRPr="007A573F">
        <w:rPr>
          <w:rFonts w:ascii="Times New Roman" w:eastAsia="Times New Roman" w:hAnsi="Times New Roman" w:cs="Times New Roman"/>
          <w:color w:val="000000" w:themeColor="text1"/>
          <w:sz w:val="28"/>
          <w:szCs w:val="28"/>
          <w:lang w:eastAsia="ru-RU"/>
        </w:rPr>
        <w:t>геомеханического</w:t>
      </w:r>
      <w:proofErr w:type="spellEnd"/>
      <w:r w:rsidRPr="007A573F">
        <w:rPr>
          <w:rFonts w:ascii="Times New Roman" w:eastAsia="Times New Roman" w:hAnsi="Times New Roman" w:cs="Times New Roman"/>
          <w:color w:val="000000" w:themeColor="text1"/>
          <w:sz w:val="28"/>
          <w:szCs w:val="28"/>
          <w:lang w:eastAsia="ru-RU"/>
        </w:rPr>
        <w:t xml:space="preserve"> состояния; прогнозировать горизонтальные и вертикальные смещения конструкций инженерных объектов при строительстве подземных сооружений в плотно застроенных населенных районах, сдвижении земной поверхности в виде </w:t>
      </w:r>
      <w:proofErr w:type="spellStart"/>
      <w:r w:rsidRPr="007A573F">
        <w:rPr>
          <w:rFonts w:ascii="Times New Roman" w:eastAsia="Times New Roman" w:hAnsi="Times New Roman" w:cs="Times New Roman"/>
          <w:color w:val="000000" w:themeColor="text1"/>
          <w:sz w:val="28"/>
          <w:szCs w:val="28"/>
          <w:lang w:eastAsia="ru-RU"/>
        </w:rPr>
        <w:t>мульдобразования</w:t>
      </w:r>
      <w:proofErr w:type="spellEnd"/>
      <w:r w:rsidRPr="007A573F">
        <w:rPr>
          <w:rFonts w:ascii="Times New Roman" w:eastAsia="Times New Roman" w:hAnsi="Times New Roman" w:cs="Times New Roman"/>
          <w:color w:val="000000" w:themeColor="text1"/>
          <w:sz w:val="28"/>
          <w:szCs w:val="28"/>
          <w:lang w:eastAsia="ru-RU"/>
        </w:rPr>
        <w:t xml:space="preserve"> и обрушении кровли горных выработок, наземных сооружений (копры, надшахтные здания, обогатительные фабрики и др.) на горных предприятиях и на основании полученной информации своевременно принимать надежные и профилактические и защитные меры для предотвращения опасных техногенных явлений и ситуаций в сейсмоопасных зонах. Учитывая различные геологические особенности грунтов основания инженерных сооружений, возможных сейсмических колебаний и ввиду ограниченности земельных участков и их высокой стоимости требуется соблюдение промышленной безопасности инженерных объектов для их длительной сохранности и эксплуатации.</w:t>
      </w:r>
    </w:p>
    <w:p w14:paraId="2A4D7179"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Интенсивное строительство при возведении инженерных сооружений требует проведения постоянного геодезического мониторинга и специального контроля за их устойчивостью и сохранностью первоначального (проектного) положения на длительный срок эксплуатации и срока существования. С этой целью в настоящее время динамично развиваются технологии трехмерного моделирования зданий и сооружений по результатам сканирования и аэрофотоснимкам, полученным с БПЛА. Одним из множества способов специальных наблюдений считаем геодезический мониторинг с использованием высокоточных электронных приборов и методов измерений деформационных изменений в процессе эксплуатации строительных объектов различного назначения учитывая различ</w:t>
      </w:r>
      <w:r w:rsidR="00774284" w:rsidRPr="007A573F">
        <w:rPr>
          <w:rFonts w:ascii="Times New Roman" w:eastAsia="Times New Roman" w:hAnsi="Times New Roman" w:cs="Times New Roman"/>
          <w:color w:val="000000" w:themeColor="text1"/>
          <w:sz w:val="28"/>
          <w:szCs w:val="28"/>
          <w:lang w:eastAsia="ru-RU"/>
        </w:rPr>
        <w:t>ные условия их местоположения [24</w:t>
      </w:r>
      <w:r w:rsidRPr="007A573F">
        <w:rPr>
          <w:rFonts w:ascii="Times New Roman" w:eastAsia="Times New Roman" w:hAnsi="Times New Roman" w:cs="Times New Roman"/>
          <w:color w:val="000000" w:themeColor="text1"/>
          <w:sz w:val="28"/>
          <w:szCs w:val="28"/>
          <w:lang w:eastAsia="ru-RU"/>
        </w:rPr>
        <w:t>,2</w:t>
      </w:r>
      <w:r w:rsidR="00774284" w:rsidRPr="007A573F">
        <w:rPr>
          <w:rFonts w:ascii="Times New Roman" w:eastAsia="Times New Roman" w:hAnsi="Times New Roman" w:cs="Times New Roman"/>
          <w:color w:val="000000" w:themeColor="text1"/>
          <w:sz w:val="28"/>
          <w:szCs w:val="28"/>
          <w:lang w:eastAsia="ru-RU"/>
        </w:rPr>
        <w:t>5,26</w:t>
      </w:r>
      <w:r w:rsidRPr="007A573F">
        <w:rPr>
          <w:rFonts w:ascii="Times New Roman" w:eastAsia="Times New Roman" w:hAnsi="Times New Roman" w:cs="Times New Roman"/>
          <w:color w:val="000000" w:themeColor="text1"/>
          <w:sz w:val="28"/>
          <w:szCs w:val="28"/>
          <w:lang w:eastAsia="ru-RU"/>
        </w:rPr>
        <w:t>].</w:t>
      </w:r>
    </w:p>
    <w:p w14:paraId="78070618"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Многочисленные исследования за деформационными характеристиками инженерных зданий и промышленных сооружений (шахты, рудники, подземные и гидротехнические сооружения, </w:t>
      </w:r>
      <w:proofErr w:type="spellStart"/>
      <w:r w:rsidRPr="007A573F">
        <w:rPr>
          <w:rFonts w:ascii="Times New Roman" w:eastAsia="Times New Roman" w:hAnsi="Times New Roman" w:cs="Times New Roman"/>
          <w:color w:val="000000" w:themeColor="text1"/>
          <w:sz w:val="28"/>
          <w:szCs w:val="28"/>
          <w:lang w:eastAsia="ru-RU"/>
        </w:rPr>
        <w:t>железодорожные</w:t>
      </w:r>
      <w:proofErr w:type="spellEnd"/>
      <w:r w:rsidRPr="007A573F">
        <w:rPr>
          <w:rFonts w:ascii="Times New Roman" w:eastAsia="Times New Roman" w:hAnsi="Times New Roman" w:cs="Times New Roman"/>
          <w:color w:val="000000" w:themeColor="text1"/>
          <w:sz w:val="28"/>
          <w:szCs w:val="28"/>
          <w:lang w:eastAsia="ru-RU"/>
        </w:rPr>
        <w:t xml:space="preserve"> мосты и магистрали и т.д.) способствовали своевременному принятию специальных мероприятий и сохранению безопасности их эксплуатации. При этом особенное значение имеет проведение геодезических измерений в комплексе с данными автоматизированных систем наблюдения (датчики, наклономеры, сканер, КРИ) за промышленными объектами и инженерными сооружениями для установления многочисленных факторов, влияющих на их длительную устойчивость и сохранность в различных сложных условиях.</w:t>
      </w:r>
    </w:p>
    <w:p w14:paraId="4081D070"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Для проведения специальных наблюдений применялись высокоточные геодезические приборы - электронный тахеометр </w:t>
      </w:r>
      <w:proofErr w:type="spellStart"/>
      <w:r w:rsidRPr="007A573F">
        <w:rPr>
          <w:rFonts w:ascii="Times New Roman" w:eastAsia="Times New Roman" w:hAnsi="Times New Roman" w:cs="Times New Roman"/>
          <w:color w:val="000000" w:themeColor="text1"/>
          <w:sz w:val="28"/>
          <w:szCs w:val="28"/>
          <w:lang w:eastAsia="ru-RU"/>
        </w:rPr>
        <w:t>Leica</w:t>
      </w:r>
      <w:proofErr w:type="spellEnd"/>
      <w:r w:rsidRPr="007A573F">
        <w:rPr>
          <w:rFonts w:ascii="Times New Roman" w:eastAsia="Times New Roman" w:hAnsi="Times New Roman" w:cs="Times New Roman"/>
          <w:color w:val="000000" w:themeColor="text1"/>
          <w:sz w:val="28"/>
          <w:szCs w:val="28"/>
          <w:lang w:eastAsia="ru-RU"/>
        </w:rPr>
        <w:t xml:space="preserve"> TS03 5" R500 с точностью измерений до 1 мм, специальные осадочные деформационные марки и системы сейсмического мониторинга, цифровые регистраторы данных, а также высокочувствительные датчики.</w:t>
      </w:r>
    </w:p>
    <w:p w14:paraId="4F262D22"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Для выполнения измерений на вертикальной монолитной плите были установлены деформационные марки типа А, предназначенные для наблюдений за осадками кирпичных и железобетонных конструкций. Деформационные марки были установлены на высоте примерно 0,3-0,6 м от пола и должны были быть доступны для проведения геодезических работ (высокоточное нивелирование). Для обеспечения длительной эксплуатации марки имеют номер, нанесенный несмываемой краской, и специальный колпачок для защиты от повреждений. Для проведения дальнейших измерений местоположение каждой м</w:t>
      </w:r>
      <w:r w:rsidR="00774284" w:rsidRPr="007A573F">
        <w:rPr>
          <w:rFonts w:ascii="Times New Roman" w:eastAsia="Times New Roman" w:hAnsi="Times New Roman" w:cs="Times New Roman"/>
          <w:color w:val="000000" w:themeColor="text1"/>
          <w:sz w:val="28"/>
          <w:szCs w:val="28"/>
          <w:lang w:eastAsia="ru-RU"/>
        </w:rPr>
        <w:t>арки отмечено в плане объекта [</w:t>
      </w:r>
      <w:r w:rsidRPr="007A573F">
        <w:rPr>
          <w:rFonts w:ascii="Times New Roman" w:eastAsia="Times New Roman" w:hAnsi="Times New Roman" w:cs="Times New Roman"/>
          <w:color w:val="000000" w:themeColor="text1"/>
          <w:sz w:val="28"/>
          <w:szCs w:val="28"/>
          <w:lang w:eastAsia="ru-RU"/>
        </w:rPr>
        <w:t>2</w:t>
      </w:r>
      <w:r w:rsidR="00774284" w:rsidRPr="007A573F">
        <w:rPr>
          <w:rFonts w:ascii="Times New Roman" w:eastAsia="Times New Roman" w:hAnsi="Times New Roman" w:cs="Times New Roman"/>
          <w:color w:val="000000" w:themeColor="text1"/>
          <w:sz w:val="28"/>
          <w:szCs w:val="28"/>
          <w:lang w:eastAsia="ru-RU"/>
        </w:rPr>
        <w:t>7</w:t>
      </w:r>
      <w:r w:rsidRPr="007A573F">
        <w:rPr>
          <w:rFonts w:ascii="Times New Roman" w:eastAsia="Times New Roman" w:hAnsi="Times New Roman" w:cs="Times New Roman"/>
          <w:color w:val="000000" w:themeColor="text1"/>
          <w:sz w:val="28"/>
          <w:szCs w:val="28"/>
          <w:lang w:eastAsia="ru-RU"/>
        </w:rPr>
        <w:t>].</w:t>
      </w:r>
    </w:p>
    <w:p w14:paraId="069E4008"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Осадочные деформационные марки типа А с параметрами l=10 см монтировались в толщу стены на глубину 8 см на стыках в нижней части стены для проведения систематического контроля за деформационными процессами. Для достоверности результатов значений отклонений марки устанавливались с учетом индивидуальных особенностей строения, которые выявляются в процесс</w:t>
      </w:r>
      <w:r w:rsidR="00774284" w:rsidRPr="007A573F">
        <w:rPr>
          <w:rFonts w:ascii="Times New Roman" w:eastAsia="Times New Roman" w:hAnsi="Times New Roman" w:cs="Times New Roman"/>
          <w:color w:val="000000" w:themeColor="text1"/>
          <w:sz w:val="28"/>
          <w:szCs w:val="28"/>
          <w:lang w:eastAsia="ru-RU"/>
        </w:rPr>
        <w:t>е изучения параметров здания [28,29</w:t>
      </w:r>
      <w:r w:rsidRPr="007A573F">
        <w:rPr>
          <w:rFonts w:ascii="Times New Roman" w:eastAsia="Times New Roman" w:hAnsi="Times New Roman" w:cs="Times New Roman"/>
          <w:color w:val="000000" w:themeColor="text1"/>
          <w:sz w:val="28"/>
          <w:szCs w:val="28"/>
          <w:lang w:eastAsia="ru-RU"/>
        </w:rPr>
        <w:t xml:space="preserve">]. </w:t>
      </w:r>
    </w:p>
    <w:p w14:paraId="000B1BBF"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Горизонтальные перемещения деформационных знаков измерялись методами створных наблюдений отдельных направлений полярным способом с помощью электронного тахеометра. Метод створных наблюдений производился определёнными периодами измерении отклонений деформационных марок на инженерном здании от опорной линии, с</w:t>
      </w:r>
      <w:r w:rsidR="00774284" w:rsidRPr="007A573F">
        <w:rPr>
          <w:rFonts w:ascii="Times New Roman" w:eastAsia="Times New Roman" w:hAnsi="Times New Roman" w:cs="Times New Roman"/>
          <w:color w:val="000000" w:themeColor="text1"/>
          <w:sz w:val="28"/>
          <w:szCs w:val="28"/>
          <w:lang w:eastAsia="ru-RU"/>
        </w:rPr>
        <w:t>овпадающей с осью сооружения [30,31</w:t>
      </w:r>
      <w:r w:rsidRPr="007A573F">
        <w:rPr>
          <w:rFonts w:ascii="Times New Roman" w:eastAsia="Times New Roman" w:hAnsi="Times New Roman" w:cs="Times New Roman"/>
          <w:color w:val="000000" w:themeColor="text1"/>
          <w:sz w:val="28"/>
          <w:szCs w:val="28"/>
          <w:lang w:eastAsia="ru-RU"/>
        </w:rPr>
        <w:t>].</w:t>
      </w:r>
    </w:p>
    <w:p w14:paraId="453421A3"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Створные наблюдения позволяют нам определить направление сдвига в горизонтальной плоскости. Отклонения в горизонтальной плоскости от опорной линии АВ, ВС, CD, DA инженерного сооружения не были выявлены. Все геодезические наблюдения выполнялись с соблюдением строительных норм и правил. </w:t>
      </w:r>
    </w:p>
    <w:p w14:paraId="7BFB4D58"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Исполнительная съемка выполняется для геодезического контроля и является результатом измерений электронным тахеометром. Известно, что геодезические наблюдения за деформациями сооружений и отдельных конструкций представляет собой не связанный и не систематизированный количественный набор данных, отражающих взаимодействие объемно-панельных конструкций с грунтовым</w:t>
      </w:r>
      <w:r w:rsidR="00774284" w:rsidRPr="007A573F">
        <w:rPr>
          <w:rFonts w:ascii="Times New Roman" w:eastAsia="Times New Roman" w:hAnsi="Times New Roman" w:cs="Times New Roman"/>
          <w:color w:val="000000" w:themeColor="text1"/>
          <w:sz w:val="28"/>
          <w:szCs w:val="28"/>
          <w:lang w:eastAsia="ru-RU"/>
        </w:rPr>
        <w:t xml:space="preserve"> основанием и внешней средой [32,33,34</w:t>
      </w:r>
      <w:r w:rsidRPr="007A573F">
        <w:rPr>
          <w:rFonts w:ascii="Times New Roman" w:eastAsia="Times New Roman" w:hAnsi="Times New Roman" w:cs="Times New Roman"/>
          <w:color w:val="000000" w:themeColor="text1"/>
          <w:sz w:val="28"/>
          <w:szCs w:val="28"/>
          <w:lang w:eastAsia="ru-RU"/>
        </w:rPr>
        <w:t>].</w:t>
      </w:r>
    </w:p>
    <w:p w14:paraId="72D31C5B"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В районе строительства инженерного сооружения особое внимание уделялось величинам горизонтальных и вертикальных динамических нагрузок с учетом физико-механических свойств основания и применения стальных ферм и железобетонных балок, специальных покрытий в виде стального профнастила марки СТ Н135-930 и </w:t>
      </w:r>
      <w:proofErr w:type="spellStart"/>
      <w:r w:rsidRPr="007A573F">
        <w:rPr>
          <w:rFonts w:ascii="Times New Roman" w:eastAsia="Times New Roman" w:hAnsi="Times New Roman" w:cs="Times New Roman"/>
          <w:color w:val="000000" w:themeColor="text1"/>
          <w:sz w:val="28"/>
          <w:szCs w:val="28"/>
          <w:lang w:eastAsia="ru-RU"/>
        </w:rPr>
        <w:t>керамзито</w:t>
      </w:r>
      <w:proofErr w:type="spellEnd"/>
      <w:r w:rsidRPr="007A573F">
        <w:rPr>
          <w:rFonts w:ascii="Times New Roman" w:eastAsia="Times New Roman" w:hAnsi="Times New Roman" w:cs="Times New Roman"/>
          <w:color w:val="000000" w:themeColor="text1"/>
          <w:sz w:val="28"/>
          <w:szCs w:val="28"/>
          <w:lang w:eastAsia="ru-RU"/>
        </w:rPr>
        <w:t xml:space="preserve">-бетонных стеновых панелей. Однако, в данном районе при строительстве не были учтены изменения грунтовых вод, уплотнения грунта основания со значительной нагрузкой, накопления повреждений в несущих конструкциях в условиях многократного воздействия слабых, но ощутимых подземных толчков и изменение </w:t>
      </w:r>
      <w:proofErr w:type="spellStart"/>
      <w:r w:rsidRPr="007A573F">
        <w:rPr>
          <w:rFonts w:ascii="Times New Roman" w:eastAsia="Times New Roman" w:hAnsi="Times New Roman" w:cs="Times New Roman"/>
          <w:color w:val="000000" w:themeColor="text1"/>
          <w:sz w:val="28"/>
          <w:szCs w:val="28"/>
          <w:lang w:eastAsia="ru-RU"/>
        </w:rPr>
        <w:t>жесткостных</w:t>
      </w:r>
      <w:proofErr w:type="spellEnd"/>
      <w:r w:rsidRPr="007A573F">
        <w:rPr>
          <w:rFonts w:ascii="Times New Roman" w:eastAsia="Times New Roman" w:hAnsi="Times New Roman" w:cs="Times New Roman"/>
          <w:color w:val="000000" w:themeColor="text1"/>
          <w:sz w:val="28"/>
          <w:szCs w:val="28"/>
          <w:lang w:eastAsia="ru-RU"/>
        </w:rPr>
        <w:t xml:space="preserve"> характеристик ввиду многочисленных перепланировок помещений.</w:t>
      </w:r>
    </w:p>
    <w:p w14:paraId="27F3C4C6"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Прогнозирование деформаций инженерного здания и его отдельных конструкций выполнялось различными методами с привлечением теории вероятности и математической статистики. В результате обработки геодезических измерений получены среднеквадратические погрешности вертикальных смещений, которые соответствуют значениям второго класса точности определения деформационных характеристик зданий с песчаными и глинистыми грунтами в основании. Высота деформационной марки вычислялась по формуле: </w:t>
      </w:r>
    </w:p>
    <w:p w14:paraId="4DD0A131"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7C4B6A8"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val="en-US" w:eastAsia="ru-RU"/>
        </w:rPr>
      </w:pPr>
      <w:r w:rsidRPr="007A573F">
        <w:rPr>
          <w:rFonts w:ascii="Times New Roman" w:eastAsia="Times New Roman" w:hAnsi="Times New Roman" w:cs="Times New Roman"/>
          <w:color w:val="000000" w:themeColor="text1"/>
          <w:sz w:val="28"/>
          <w:szCs w:val="28"/>
          <w:lang w:val="en-US" w:eastAsia="ru-RU"/>
        </w:rPr>
        <w:t>H</w:t>
      </w:r>
      <w:r w:rsidRPr="007A573F">
        <w:rPr>
          <w:rFonts w:ascii="Times New Roman" w:eastAsia="Times New Roman" w:hAnsi="Times New Roman" w:cs="Times New Roman"/>
          <w:color w:val="000000" w:themeColor="text1"/>
          <w:sz w:val="28"/>
          <w:szCs w:val="28"/>
          <w:vertAlign w:val="subscript"/>
          <w:lang w:val="en-US" w:eastAsia="ru-RU"/>
        </w:rPr>
        <w:t>i</w:t>
      </w:r>
      <w:r w:rsidRPr="007A573F">
        <w:rPr>
          <w:rFonts w:ascii="Times New Roman" w:eastAsia="Times New Roman" w:hAnsi="Times New Roman" w:cs="Times New Roman"/>
          <w:color w:val="000000" w:themeColor="text1"/>
          <w:sz w:val="28"/>
          <w:szCs w:val="28"/>
          <w:lang w:val="en-US" w:eastAsia="ru-RU"/>
        </w:rPr>
        <w:t>=H</w:t>
      </w:r>
      <w:r w:rsidRPr="007A573F">
        <w:rPr>
          <w:rFonts w:ascii="Times New Roman" w:eastAsia="Times New Roman" w:hAnsi="Times New Roman" w:cs="Times New Roman"/>
          <w:color w:val="000000" w:themeColor="text1"/>
          <w:sz w:val="28"/>
          <w:szCs w:val="28"/>
          <w:vertAlign w:val="subscript"/>
          <w:lang w:val="en-US" w:eastAsia="ru-RU"/>
        </w:rPr>
        <w:t>S</w:t>
      </w:r>
      <w:r w:rsidRPr="007A573F">
        <w:rPr>
          <w:rFonts w:ascii="Times New Roman" w:eastAsia="Times New Roman" w:hAnsi="Times New Roman" w:cs="Times New Roman"/>
          <w:color w:val="000000" w:themeColor="text1"/>
          <w:sz w:val="28"/>
          <w:szCs w:val="28"/>
          <w:lang w:val="en-US" w:eastAsia="ru-RU"/>
        </w:rPr>
        <w:t>+h</w:t>
      </w:r>
      <w:r w:rsidRPr="007A573F">
        <w:rPr>
          <w:rFonts w:ascii="Times New Roman" w:eastAsia="Times New Roman" w:hAnsi="Times New Roman" w:cs="Times New Roman"/>
          <w:color w:val="000000" w:themeColor="text1"/>
          <w:sz w:val="28"/>
          <w:szCs w:val="28"/>
          <w:vertAlign w:val="subscript"/>
          <w:lang w:val="en-US" w:eastAsia="ru-RU"/>
        </w:rPr>
        <w:t>S-i</w:t>
      </w:r>
      <w:r w:rsidRPr="007A573F">
        <w:rPr>
          <w:rFonts w:ascii="Times New Roman" w:eastAsia="Times New Roman" w:hAnsi="Times New Roman" w:cs="Times New Roman"/>
          <w:color w:val="000000" w:themeColor="text1"/>
          <w:sz w:val="28"/>
          <w:szCs w:val="28"/>
          <w:lang w:val="en-US" w:eastAsia="ru-RU"/>
        </w:rPr>
        <w:t>=H</w:t>
      </w:r>
      <w:r w:rsidRPr="007A573F">
        <w:rPr>
          <w:rFonts w:ascii="Times New Roman" w:eastAsia="Times New Roman" w:hAnsi="Times New Roman" w:cs="Times New Roman"/>
          <w:color w:val="000000" w:themeColor="text1"/>
          <w:sz w:val="28"/>
          <w:szCs w:val="28"/>
          <w:vertAlign w:val="subscript"/>
          <w:lang w:val="en-US" w:eastAsia="ru-RU"/>
        </w:rPr>
        <w:t>S</w:t>
      </w:r>
      <w:r w:rsidRPr="007A573F">
        <w:rPr>
          <w:rFonts w:ascii="Times New Roman" w:eastAsia="Times New Roman" w:hAnsi="Times New Roman" w:cs="Times New Roman"/>
          <w:color w:val="000000" w:themeColor="text1"/>
          <w:sz w:val="28"/>
          <w:szCs w:val="28"/>
          <w:lang w:val="en-US" w:eastAsia="ru-RU"/>
        </w:rPr>
        <w:t>+D</w:t>
      </w:r>
      <w:r w:rsidRPr="007A573F">
        <w:rPr>
          <w:rFonts w:ascii="Times New Roman" w:eastAsia="Times New Roman" w:hAnsi="Times New Roman" w:cs="Times New Roman"/>
          <w:color w:val="000000" w:themeColor="text1"/>
          <w:sz w:val="28"/>
          <w:szCs w:val="28"/>
          <w:vertAlign w:val="subscript"/>
          <w:lang w:val="en-US" w:eastAsia="ru-RU"/>
        </w:rPr>
        <w:t>S-i</w:t>
      </w:r>
      <w:r w:rsidRPr="007A573F">
        <w:rPr>
          <w:rFonts w:ascii="Times New Roman" w:eastAsia="Times New Roman" w:hAnsi="Times New Roman" w:cs="Times New Roman"/>
          <w:color w:val="000000" w:themeColor="text1"/>
          <w:sz w:val="28"/>
          <w:szCs w:val="28"/>
          <w:lang w:val="en-US" w:eastAsia="ru-RU"/>
        </w:rPr>
        <w:t>∙cosZ</w:t>
      </w:r>
      <w:r w:rsidRPr="007A573F">
        <w:rPr>
          <w:rFonts w:ascii="Times New Roman" w:eastAsia="Times New Roman" w:hAnsi="Times New Roman" w:cs="Times New Roman"/>
          <w:color w:val="000000" w:themeColor="text1"/>
          <w:sz w:val="28"/>
          <w:szCs w:val="28"/>
          <w:vertAlign w:val="subscript"/>
          <w:lang w:val="en-US" w:eastAsia="ru-RU"/>
        </w:rPr>
        <w:t>S-i</w:t>
      </w:r>
      <w:r w:rsidRPr="007A573F">
        <w:rPr>
          <w:rFonts w:ascii="Times New Roman" w:eastAsia="Times New Roman" w:hAnsi="Times New Roman" w:cs="Times New Roman"/>
          <w:color w:val="000000" w:themeColor="text1"/>
          <w:sz w:val="28"/>
          <w:szCs w:val="28"/>
          <w:lang w:val="en-US" w:eastAsia="ru-RU"/>
        </w:rPr>
        <w:t>,                                                                                                                                    (1)</w:t>
      </w:r>
    </w:p>
    <w:p w14:paraId="30A02D6A"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val="en-US" w:eastAsia="ru-RU"/>
        </w:rPr>
      </w:pPr>
    </w:p>
    <w:p w14:paraId="0BFB01F2" w14:textId="77777777" w:rsidR="00241008" w:rsidRPr="007A573F" w:rsidRDefault="00241008" w:rsidP="00241008">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где HS - высотная отметка станции S; </w:t>
      </w:r>
      <w:proofErr w:type="spellStart"/>
      <w:r w:rsidRPr="007A573F">
        <w:rPr>
          <w:rFonts w:ascii="Times New Roman" w:eastAsia="Times New Roman" w:hAnsi="Times New Roman" w:cs="Times New Roman"/>
          <w:color w:val="000000" w:themeColor="text1"/>
          <w:sz w:val="28"/>
          <w:szCs w:val="28"/>
          <w:lang w:eastAsia="ru-RU"/>
        </w:rPr>
        <w:t>hS</w:t>
      </w:r>
      <w:proofErr w:type="spellEnd"/>
      <w:r w:rsidRPr="007A573F">
        <w:rPr>
          <w:rFonts w:ascii="Times New Roman" w:eastAsia="Times New Roman" w:hAnsi="Times New Roman" w:cs="Times New Roman"/>
          <w:color w:val="000000" w:themeColor="text1"/>
          <w:sz w:val="28"/>
          <w:szCs w:val="28"/>
          <w:lang w:eastAsia="ru-RU"/>
        </w:rPr>
        <w:t>-i – разность высотных отметок между станцией и осадочной маркой; DS-i - расстояние от станции до осадочной марки; ZS-i  - угловое расстояние, отсчитываемое от нормали до осадочной марки.</w:t>
      </w:r>
    </w:p>
    <w:p w14:paraId="37864A80" w14:textId="77777777" w:rsidR="006042B3" w:rsidRPr="007A573F" w:rsidRDefault="006042B3"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5E4E312" w14:textId="77777777" w:rsidR="00B56894" w:rsidRPr="007A573F" w:rsidRDefault="00B56894"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28E809D3" w14:textId="77777777" w:rsidR="00627922" w:rsidRPr="007A573F" w:rsidRDefault="00627922"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2.4 Характеристика ин</w:t>
      </w:r>
      <w:r w:rsidR="00F123B6" w:rsidRPr="007A573F">
        <w:rPr>
          <w:rFonts w:ascii="Times New Roman" w:eastAsia="Times New Roman" w:hAnsi="Times New Roman" w:cs="Times New Roman"/>
          <w:b/>
          <w:color w:val="000000" w:themeColor="text1"/>
          <w:sz w:val="28"/>
          <w:szCs w:val="28"/>
          <w:lang w:eastAsia="ru-RU"/>
        </w:rPr>
        <w:t>женерно-геологических условий</w:t>
      </w:r>
      <w:r w:rsidRPr="007A573F">
        <w:rPr>
          <w:rFonts w:ascii="Times New Roman" w:eastAsia="Times New Roman" w:hAnsi="Times New Roman" w:cs="Times New Roman"/>
          <w:b/>
          <w:color w:val="000000" w:themeColor="text1"/>
          <w:sz w:val="28"/>
          <w:szCs w:val="28"/>
          <w:lang w:eastAsia="ru-RU"/>
        </w:rPr>
        <w:t xml:space="preserve"> территории подземного сооружения</w:t>
      </w:r>
    </w:p>
    <w:p w14:paraId="68CDA6C9" w14:textId="77777777" w:rsidR="00627922" w:rsidRPr="007A573F" w:rsidRDefault="00627922"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48463A2" w14:textId="77777777" w:rsidR="00BA5ADA" w:rsidRPr="007A573F" w:rsidRDefault="00356239" w:rsidP="00BA5AD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Подземное сооружение расположено в предгорной местности на территории г. Алматы. </w:t>
      </w:r>
      <w:r w:rsidR="00BA5ADA" w:rsidRPr="007A573F">
        <w:rPr>
          <w:rFonts w:ascii="Times New Roman" w:hAnsi="Times New Roman" w:cs="Times New Roman"/>
          <w:sz w:val="28"/>
          <w:szCs w:val="28"/>
        </w:rPr>
        <w:t xml:space="preserve">В соответствии с СП РК 2.03-30-2017 сейсмичность зоны составляет 9 баллов, грунты по сейсмическим свойствам относятся к II типу; сейсмичность площадки строительства составляет 9 баллов. </w:t>
      </w:r>
    </w:p>
    <w:p w14:paraId="55EF05EE" w14:textId="77777777" w:rsidR="00BA5ADA" w:rsidRPr="007A573F" w:rsidRDefault="00BA5ADA" w:rsidP="00BA5AD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Значение расчетного ускорения составляет αg=0,536g на площадках строительства с II типом грунтовых условий. Участок строительства расположен на пересечении зон влияния Диагонального и </w:t>
      </w:r>
      <w:proofErr w:type="spellStart"/>
      <w:r w:rsidRPr="007A573F">
        <w:rPr>
          <w:rFonts w:ascii="Times New Roman" w:hAnsi="Times New Roman" w:cs="Times New Roman"/>
          <w:sz w:val="28"/>
          <w:szCs w:val="28"/>
        </w:rPr>
        <w:t>Жанатурмысского</w:t>
      </w:r>
      <w:proofErr w:type="spellEnd"/>
      <w:r w:rsidRPr="007A573F">
        <w:rPr>
          <w:rFonts w:ascii="Times New Roman" w:hAnsi="Times New Roman" w:cs="Times New Roman"/>
          <w:sz w:val="28"/>
          <w:szCs w:val="28"/>
        </w:rPr>
        <w:t xml:space="preserve"> тектоническ</w:t>
      </w:r>
      <w:r w:rsidR="007E733F" w:rsidRPr="007A573F">
        <w:rPr>
          <w:rFonts w:ascii="Times New Roman" w:hAnsi="Times New Roman" w:cs="Times New Roman"/>
          <w:sz w:val="28"/>
          <w:szCs w:val="28"/>
        </w:rPr>
        <w:t>их разломов (</w:t>
      </w:r>
      <w:r w:rsidRPr="007A573F">
        <w:rPr>
          <w:rFonts w:ascii="Times New Roman" w:hAnsi="Times New Roman" w:cs="Times New Roman"/>
          <w:sz w:val="28"/>
          <w:szCs w:val="28"/>
        </w:rPr>
        <w:t>рисун</w:t>
      </w:r>
      <w:r w:rsidR="007E733F" w:rsidRPr="007A573F">
        <w:rPr>
          <w:rFonts w:ascii="Times New Roman" w:hAnsi="Times New Roman" w:cs="Times New Roman"/>
          <w:sz w:val="28"/>
          <w:szCs w:val="28"/>
        </w:rPr>
        <w:t>ок</w:t>
      </w:r>
      <w:r w:rsidRPr="007A573F">
        <w:rPr>
          <w:rFonts w:ascii="Times New Roman" w:hAnsi="Times New Roman" w:cs="Times New Roman"/>
          <w:sz w:val="28"/>
          <w:szCs w:val="28"/>
        </w:rPr>
        <w:t xml:space="preserve"> </w:t>
      </w:r>
      <w:r w:rsidR="007E733F" w:rsidRPr="007A573F">
        <w:rPr>
          <w:rFonts w:ascii="Times New Roman" w:hAnsi="Times New Roman" w:cs="Times New Roman"/>
          <w:sz w:val="28"/>
          <w:szCs w:val="28"/>
        </w:rPr>
        <w:t>30)</w:t>
      </w:r>
      <w:r w:rsidRPr="007A573F">
        <w:rPr>
          <w:rFonts w:ascii="Times New Roman" w:hAnsi="Times New Roman" w:cs="Times New Roman"/>
          <w:sz w:val="28"/>
          <w:szCs w:val="28"/>
        </w:rPr>
        <w:t xml:space="preserve"> [</w:t>
      </w:r>
      <w:r w:rsidR="00774284" w:rsidRPr="007A573F">
        <w:rPr>
          <w:rFonts w:ascii="Times New Roman" w:hAnsi="Times New Roman" w:cs="Times New Roman"/>
          <w:sz w:val="28"/>
          <w:szCs w:val="28"/>
        </w:rPr>
        <w:t>3</w:t>
      </w:r>
      <w:r w:rsidRPr="007A573F">
        <w:rPr>
          <w:rFonts w:ascii="Times New Roman" w:hAnsi="Times New Roman" w:cs="Times New Roman"/>
          <w:sz w:val="28"/>
          <w:szCs w:val="28"/>
        </w:rPr>
        <w:t>5].</w:t>
      </w:r>
    </w:p>
    <w:p w14:paraId="4DC3719F" w14:textId="77777777" w:rsidR="00BA5ADA" w:rsidRPr="007A573F" w:rsidRDefault="00BA5ADA" w:rsidP="00BA5AD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Грунтовое основание подземного здания сложено плотными </w:t>
      </w:r>
      <w:proofErr w:type="spellStart"/>
      <w:r w:rsidRPr="007A573F">
        <w:rPr>
          <w:rFonts w:ascii="Times New Roman" w:hAnsi="Times New Roman" w:cs="Times New Roman"/>
          <w:sz w:val="28"/>
          <w:szCs w:val="28"/>
        </w:rPr>
        <w:t>валуногалечниками</w:t>
      </w:r>
      <w:proofErr w:type="spellEnd"/>
      <w:r w:rsidRPr="007A573F">
        <w:rPr>
          <w:rFonts w:ascii="Times New Roman" w:hAnsi="Times New Roman" w:cs="Times New Roman"/>
          <w:sz w:val="28"/>
          <w:szCs w:val="28"/>
        </w:rPr>
        <w:t xml:space="preserve">. В северной части города геолого-литологическое строение состоит из аллювиально-пролювиальных отложений </w:t>
      </w:r>
      <w:proofErr w:type="spellStart"/>
      <w:r w:rsidRPr="007A573F">
        <w:rPr>
          <w:rFonts w:ascii="Times New Roman" w:hAnsi="Times New Roman" w:cs="Times New Roman"/>
          <w:sz w:val="28"/>
          <w:szCs w:val="28"/>
        </w:rPr>
        <w:t>среднечетвертичного</w:t>
      </w:r>
      <w:proofErr w:type="spellEnd"/>
      <w:r w:rsidRPr="007A573F">
        <w:rPr>
          <w:rFonts w:ascii="Times New Roman" w:hAnsi="Times New Roman" w:cs="Times New Roman"/>
          <w:sz w:val="28"/>
          <w:szCs w:val="28"/>
        </w:rPr>
        <w:t xml:space="preserve"> возраста (арQII2), а в южной части - из аллювиально-пролювиальных отложений верхнечетвертичного возраста (</w:t>
      </w:r>
      <w:proofErr w:type="spellStart"/>
      <w:r w:rsidRPr="007A573F">
        <w:rPr>
          <w:rFonts w:ascii="Times New Roman" w:hAnsi="Times New Roman" w:cs="Times New Roman"/>
          <w:sz w:val="28"/>
          <w:szCs w:val="28"/>
        </w:rPr>
        <w:t>арQIII</w:t>
      </w:r>
      <w:proofErr w:type="spellEnd"/>
      <w:r w:rsidRPr="007A573F">
        <w:rPr>
          <w:rFonts w:ascii="Times New Roman" w:hAnsi="Times New Roman" w:cs="Times New Roman"/>
          <w:sz w:val="28"/>
          <w:szCs w:val="28"/>
        </w:rPr>
        <w:t xml:space="preserve">). В южной части города грунты обладают более твердой консистенцией, твердой полутвердой крепостью и составлены породами более позднего развития (таблица </w:t>
      </w:r>
      <w:r w:rsidR="00356239" w:rsidRPr="007A573F">
        <w:rPr>
          <w:rFonts w:ascii="Times New Roman" w:hAnsi="Times New Roman" w:cs="Times New Roman"/>
          <w:sz w:val="28"/>
          <w:szCs w:val="28"/>
        </w:rPr>
        <w:t>3</w:t>
      </w:r>
      <w:r w:rsidRPr="007A573F">
        <w:rPr>
          <w:rFonts w:ascii="Times New Roman" w:hAnsi="Times New Roman" w:cs="Times New Roman"/>
          <w:sz w:val="28"/>
          <w:szCs w:val="28"/>
        </w:rPr>
        <w:t>).</w:t>
      </w:r>
    </w:p>
    <w:p w14:paraId="5DEACBC2" w14:textId="77777777" w:rsidR="00BA5ADA" w:rsidRPr="007A573F" w:rsidRDefault="00BA5ADA" w:rsidP="00BA5ADA">
      <w:pPr>
        <w:spacing w:after="0" w:line="240" w:lineRule="auto"/>
        <w:ind w:firstLine="709"/>
        <w:jc w:val="both"/>
        <w:rPr>
          <w:rFonts w:ascii="Times New Roman" w:hAnsi="Times New Roman" w:cs="Times New Roman"/>
          <w:sz w:val="28"/>
          <w:szCs w:val="28"/>
        </w:rPr>
      </w:pPr>
    </w:p>
    <w:p w14:paraId="1397BA01" w14:textId="77777777" w:rsidR="00BA5ADA" w:rsidRPr="007A573F" w:rsidRDefault="00BA5ADA" w:rsidP="00BA5ADA">
      <w:pPr>
        <w:spacing w:after="0" w:line="240" w:lineRule="auto"/>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445E2B18" wp14:editId="6BA80EDC">
            <wp:extent cx="5133136" cy="419199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191494" cy="4239648"/>
                    </a:xfrm>
                    <a:prstGeom prst="rect">
                      <a:avLst/>
                    </a:prstGeom>
                    <a:noFill/>
                  </pic:spPr>
                </pic:pic>
              </a:graphicData>
            </a:graphic>
          </wp:inline>
        </w:drawing>
      </w:r>
    </w:p>
    <w:p w14:paraId="3EC77AC0" w14:textId="77777777" w:rsidR="00BA5ADA" w:rsidRPr="007A573F" w:rsidRDefault="00BA5ADA" w:rsidP="00BA5ADA">
      <w:pPr>
        <w:spacing w:after="0" w:line="240" w:lineRule="auto"/>
        <w:ind w:firstLine="709"/>
        <w:jc w:val="both"/>
        <w:rPr>
          <w:rFonts w:ascii="Times New Roman" w:hAnsi="Times New Roman" w:cs="Times New Roman"/>
          <w:sz w:val="28"/>
          <w:szCs w:val="28"/>
        </w:rPr>
      </w:pPr>
    </w:p>
    <w:p w14:paraId="05BCEF0C" w14:textId="77777777" w:rsidR="00BA5ADA" w:rsidRPr="007A573F" w:rsidRDefault="00BA5ADA" w:rsidP="00BA5ADA">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 xml:space="preserve">Рисунок </w:t>
      </w:r>
      <w:r w:rsidR="007E733F" w:rsidRPr="007A573F">
        <w:rPr>
          <w:rFonts w:ascii="Times New Roman" w:hAnsi="Times New Roman" w:cs="Times New Roman"/>
          <w:b/>
          <w:sz w:val="28"/>
          <w:szCs w:val="28"/>
        </w:rPr>
        <w:t>30</w:t>
      </w:r>
      <w:r w:rsidRPr="007A573F">
        <w:rPr>
          <w:rFonts w:ascii="Times New Roman" w:hAnsi="Times New Roman" w:cs="Times New Roman"/>
          <w:sz w:val="28"/>
          <w:szCs w:val="28"/>
        </w:rPr>
        <w:t xml:space="preserve"> - Карта сейсмического </w:t>
      </w:r>
      <w:proofErr w:type="spellStart"/>
      <w:r w:rsidRPr="007A573F">
        <w:rPr>
          <w:rFonts w:ascii="Times New Roman" w:hAnsi="Times New Roman" w:cs="Times New Roman"/>
          <w:sz w:val="28"/>
          <w:szCs w:val="28"/>
        </w:rPr>
        <w:t>микрозонирования</w:t>
      </w:r>
      <w:proofErr w:type="spellEnd"/>
      <w:r w:rsidRPr="007A573F">
        <w:rPr>
          <w:rFonts w:ascii="Times New Roman" w:hAnsi="Times New Roman" w:cs="Times New Roman"/>
          <w:sz w:val="28"/>
          <w:szCs w:val="28"/>
        </w:rPr>
        <w:t xml:space="preserve"> и тектонических разломов в районе строительства подземного здания многофункционального общественного центра</w:t>
      </w:r>
    </w:p>
    <w:p w14:paraId="3C2B43ED" w14:textId="77777777" w:rsidR="00BA5ADA" w:rsidRPr="007A573F" w:rsidRDefault="00BA5ADA" w:rsidP="00BA5ADA">
      <w:pPr>
        <w:spacing w:after="0" w:line="240" w:lineRule="auto"/>
        <w:ind w:firstLine="709"/>
        <w:jc w:val="both"/>
        <w:rPr>
          <w:rFonts w:ascii="Times New Roman" w:hAnsi="Times New Roman" w:cs="Times New Roman"/>
          <w:b/>
          <w:sz w:val="28"/>
          <w:szCs w:val="28"/>
        </w:rPr>
      </w:pPr>
    </w:p>
    <w:p w14:paraId="62D9A726" w14:textId="77777777" w:rsidR="00BA5ADA" w:rsidRPr="007A573F" w:rsidRDefault="00BA5ADA" w:rsidP="00BA5ADA">
      <w:pPr>
        <w:spacing w:after="0" w:line="240" w:lineRule="auto"/>
        <w:ind w:firstLine="709"/>
        <w:jc w:val="both"/>
        <w:rPr>
          <w:rFonts w:ascii="Times New Roman" w:hAnsi="Times New Roman" w:cs="Times New Roman"/>
          <w:b/>
          <w:sz w:val="28"/>
          <w:szCs w:val="28"/>
        </w:rPr>
      </w:pPr>
      <w:r w:rsidRPr="007A573F">
        <w:rPr>
          <w:rFonts w:ascii="Times New Roman" w:hAnsi="Times New Roman" w:cs="Times New Roman"/>
          <w:b/>
          <w:sz w:val="28"/>
          <w:szCs w:val="28"/>
        </w:rPr>
        <w:t xml:space="preserve">Таблица </w:t>
      </w:r>
      <w:r w:rsidR="00356239" w:rsidRPr="007A573F">
        <w:rPr>
          <w:rFonts w:ascii="Times New Roman" w:hAnsi="Times New Roman" w:cs="Times New Roman"/>
          <w:b/>
          <w:sz w:val="28"/>
          <w:szCs w:val="28"/>
        </w:rPr>
        <w:t>3</w:t>
      </w:r>
      <w:r w:rsidRPr="007A573F">
        <w:rPr>
          <w:rFonts w:ascii="Times New Roman" w:hAnsi="Times New Roman" w:cs="Times New Roman"/>
          <w:b/>
          <w:sz w:val="28"/>
          <w:szCs w:val="28"/>
        </w:rPr>
        <w:t>. Инженерно-геологическое строение грунта</w:t>
      </w:r>
    </w:p>
    <w:p w14:paraId="52EE44A8" w14:textId="77777777" w:rsidR="00BA5ADA" w:rsidRPr="007A573F" w:rsidRDefault="00BA5ADA" w:rsidP="00BA5ADA">
      <w:pPr>
        <w:spacing w:after="0" w:line="240" w:lineRule="auto"/>
        <w:jc w:val="both"/>
        <w:rPr>
          <w:rFonts w:ascii="Times New Roman" w:hAnsi="Times New Roman" w:cs="Times New Roman"/>
          <w:sz w:val="28"/>
          <w:szCs w:val="28"/>
        </w:rPr>
      </w:pPr>
    </w:p>
    <w:tbl>
      <w:tblPr>
        <w:tblStyle w:val="12"/>
        <w:tblW w:w="9707" w:type="dxa"/>
        <w:tblInd w:w="-147" w:type="dxa"/>
        <w:tblLook w:val="04A0" w:firstRow="1" w:lastRow="0" w:firstColumn="1" w:lastColumn="0" w:noHBand="0" w:noVBand="1"/>
      </w:tblPr>
      <w:tblGrid>
        <w:gridCol w:w="498"/>
        <w:gridCol w:w="1908"/>
        <w:gridCol w:w="4352"/>
        <w:gridCol w:w="1438"/>
        <w:gridCol w:w="1511"/>
      </w:tblGrid>
      <w:tr w:rsidR="00BA5ADA" w:rsidRPr="007A573F" w14:paraId="7FDE9742" w14:textId="77777777" w:rsidTr="004312BE">
        <w:tc>
          <w:tcPr>
            <w:tcW w:w="498" w:type="dxa"/>
            <w:vMerge w:val="restart"/>
            <w:vAlign w:val="center"/>
          </w:tcPr>
          <w:p w14:paraId="19CCB16F" w14:textId="77777777" w:rsidR="00BA5ADA" w:rsidRPr="007A573F" w:rsidRDefault="00BA5ADA" w:rsidP="004312BE">
            <w:pPr>
              <w:jc w:val="center"/>
              <w:rPr>
                <w:rFonts w:ascii="Times New Roman" w:hAnsi="Times New Roman" w:cs="Times New Roman"/>
                <w:b/>
                <w:sz w:val="28"/>
                <w:szCs w:val="28"/>
              </w:rPr>
            </w:pPr>
            <w:r w:rsidRPr="007A573F">
              <w:rPr>
                <w:rFonts w:ascii="Times New Roman" w:hAnsi="Times New Roman" w:cs="Times New Roman"/>
                <w:b/>
                <w:sz w:val="28"/>
                <w:szCs w:val="28"/>
              </w:rPr>
              <w:t>№</w:t>
            </w:r>
          </w:p>
        </w:tc>
        <w:tc>
          <w:tcPr>
            <w:tcW w:w="1908" w:type="dxa"/>
            <w:vMerge w:val="restart"/>
            <w:vAlign w:val="center"/>
          </w:tcPr>
          <w:p w14:paraId="5CBF9EFA" w14:textId="77777777" w:rsidR="00BA5ADA" w:rsidRPr="007A573F" w:rsidRDefault="00BA5ADA" w:rsidP="004312BE">
            <w:pPr>
              <w:jc w:val="center"/>
              <w:rPr>
                <w:rFonts w:ascii="Times New Roman" w:hAnsi="Times New Roman" w:cs="Times New Roman"/>
                <w:b/>
                <w:sz w:val="28"/>
                <w:szCs w:val="28"/>
              </w:rPr>
            </w:pPr>
            <w:r w:rsidRPr="007A573F">
              <w:rPr>
                <w:rFonts w:ascii="Times New Roman" w:hAnsi="Times New Roman" w:cs="Times New Roman"/>
                <w:b/>
                <w:sz w:val="28"/>
                <w:szCs w:val="28"/>
              </w:rPr>
              <w:t>Тип грунта</w:t>
            </w:r>
          </w:p>
        </w:tc>
        <w:tc>
          <w:tcPr>
            <w:tcW w:w="4352" w:type="dxa"/>
            <w:vMerge w:val="restart"/>
            <w:vAlign w:val="center"/>
          </w:tcPr>
          <w:p w14:paraId="3E42CABE" w14:textId="77777777" w:rsidR="00BA5ADA" w:rsidRPr="007A573F" w:rsidRDefault="00BA5ADA" w:rsidP="004312BE">
            <w:pPr>
              <w:jc w:val="center"/>
              <w:rPr>
                <w:rFonts w:ascii="Times New Roman" w:hAnsi="Times New Roman" w:cs="Times New Roman"/>
                <w:b/>
                <w:sz w:val="28"/>
                <w:szCs w:val="28"/>
              </w:rPr>
            </w:pPr>
            <w:r w:rsidRPr="007A573F">
              <w:rPr>
                <w:rFonts w:ascii="Times New Roman" w:hAnsi="Times New Roman" w:cs="Times New Roman"/>
                <w:b/>
                <w:sz w:val="28"/>
                <w:szCs w:val="28"/>
              </w:rPr>
              <w:t>Описание пород</w:t>
            </w:r>
          </w:p>
        </w:tc>
        <w:tc>
          <w:tcPr>
            <w:tcW w:w="2949" w:type="dxa"/>
            <w:gridSpan w:val="2"/>
            <w:vAlign w:val="center"/>
          </w:tcPr>
          <w:p w14:paraId="2368A069" w14:textId="77777777" w:rsidR="00BA5ADA" w:rsidRPr="007A573F" w:rsidRDefault="00BA5ADA" w:rsidP="004312BE">
            <w:pPr>
              <w:jc w:val="center"/>
              <w:rPr>
                <w:rFonts w:ascii="Times New Roman" w:hAnsi="Times New Roman" w:cs="Times New Roman"/>
                <w:b/>
                <w:sz w:val="28"/>
                <w:szCs w:val="28"/>
              </w:rPr>
            </w:pPr>
            <w:r w:rsidRPr="007A573F">
              <w:rPr>
                <w:rFonts w:ascii="Times New Roman" w:hAnsi="Times New Roman" w:cs="Times New Roman"/>
                <w:b/>
                <w:sz w:val="28"/>
                <w:szCs w:val="28"/>
              </w:rPr>
              <w:t>Мощность, м</w:t>
            </w:r>
          </w:p>
        </w:tc>
      </w:tr>
      <w:tr w:rsidR="00BA5ADA" w:rsidRPr="007A573F" w14:paraId="591FCE87" w14:textId="77777777" w:rsidTr="004312BE">
        <w:tc>
          <w:tcPr>
            <w:tcW w:w="498" w:type="dxa"/>
            <w:vMerge/>
          </w:tcPr>
          <w:p w14:paraId="195DCB3F" w14:textId="77777777" w:rsidR="00BA5ADA" w:rsidRPr="007A573F" w:rsidRDefault="00BA5ADA" w:rsidP="004312BE">
            <w:pPr>
              <w:jc w:val="both"/>
              <w:rPr>
                <w:rFonts w:ascii="Times New Roman" w:hAnsi="Times New Roman" w:cs="Times New Roman"/>
                <w:b/>
                <w:sz w:val="28"/>
                <w:szCs w:val="28"/>
              </w:rPr>
            </w:pPr>
          </w:p>
        </w:tc>
        <w:tc>
          <w:tcPr>
            <w:tcW w:w="1908" w:type="dxa"/>
            <w:vMerge/>
          </w:tcPr>
          <w:p w14:paraId="3E4AE490" w14:textId="77777777" w:rsidR="00BA5ADA" w:rsidRPr="007A573F" w:rsidRDefault="00BA5ADA" w:rsidP="004312BE">
            <w:pPr>
              <w:jc w:val="both"/>
              <w:rPr>
                <w:rFonts w:ascii="Times New Roman" w:hAnsi="Times New Roman" w:cs="Times New Roman"/>
                <w:b/>
                <w:sz w:val="28"/>
                <w:szCs w:val="28"/>
              </w:rPr>
            </w:pPr>
          </w:p>
        </w:tc>
        <w:tc>
          <w:tcPr>
            <w:tcW w:w="4352" w:type="dxa"/>
            <w:vMerge/>
          </w:tcPr>
          <w:p w14:paraId="5A2F3663" w14:textId="77777777" w:rsidR="00BA5ADA" w:rsidRPr="007A573F" w:rsidRDefault="00BA5ADA" w:rsidP="004312BE">
            <w:pPr>
              <w:jc w:val="both"/>
              <w:rPr>
                <w:rFonts w:ascii="Times New Roman" w:hAnsi="Times New Roman" w:cs="Times New Roman"/>
                <w:b/>
                <w:sz w:val="28"/>
                <w:szCs w:val="28"/>
              </w:rPr>
            </w:pPr>
          </w:p>
        </w:tc>
        <w:tc>
          <w:tcPr>
            <w:tcW w:w="1438" w:type="dxa"/>
          </w:tcPr>
          <w:p w14:paraId="60465824" w14:textId="77777777" w:rsidR="00BA5ADA" w:rsidRPr="007A573F" w:rsidRDefault="00BA5ADA" w:rsidP="004312BE">
            <w:pPr>
              <w:jc w:val="center"/>
              <w:rPr>
                <w:rFonts w:ascii="Times New Roman" w:hAnsi="Times New Roman" w:cs="Times New Roman"/>
                <w:b/>
                <w:sz w:val="28"/>
                <w:szCs w:val="28"/>
              </w:rPr>
            </w:pPr>
            <w:r w:rsidRPr="007A573F">
              <w:rPr>
                <w:rFonts w:ascii="Times New Roman" w:hAnsi="Times New Roman" w:cs="Times New Roman"/>
                <w:b/>
                <w:sz w:val="28"/>
                <w:szCs w:val="28"/>
              </w:rPr>
              <w:t>Южная часть города</w:t>
            </w:r>
          </w:p>
        </w:tc>
        <w:tc>
          <w:tcPr>
            <w:tcW w:w="1511" w:type="dxa"/>
          </w:tcPr>
          <w:p w14:paraId="05B057AA" w14:textId="77777777" w:rsidR="00BA5ADA" w:rsidRPr="007A573F" w:rsidRDefault="00BA5ADA" w:rsidP="004312BE">
            <w:pPr>
              <w:jc w:val="center"/>
              <w:rPr>
                <w:rFonts w:ascii="Times New Roman" w:hAnsi="Times New Roman" w:cs="Times New Roman"/>
                <w:b/>
                <w:sz w:val="28"/>
                <w:szCs w:val="28"/>
              </w:rPr>
            </w:pPr>
            <w:r w:rsidRPr="007A573F">
              <w:rPr>
                <w:rFonts w:ascii="Times New Roman" w:hAnsi="Times New Roman" w:cs="Times New Roman"/>
                <w:b/>
                <w:sz w:val="28"/>
                <w:szCs w:val="28"/>
              </w:rPr>
              <w:t>Северная часть города</w:t>
            </w:r>
          </w:p>
        </w:tc>
      </w:tr>
      <w:tr w:rsidR="00BA5ADA" w:rsidRPr="007A573F" w14:paraId="6C996314" w14:textId="77777777" w:rsidTr="004312BE">
        <w:tc>
          <w:tcPr>
            <w:tcW w:w="498" w:type="dxa"/>
          </w:tcPr>
          <w:p w14:paraId="3442EC9B"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 xml:space="preserve">1. </w:t>
            </w:r>
          </w:p>
        </w:tc>
        <w:tc>
          <w:tcPr>
            <w:tcW w:w="1908" w:type="dxa"/>
          </w:tcPr>
          <w:p w14:paraId="067BCECE"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почвенно-растительный слой</w:t>
            </w:r>
          </w:p>
        </w:tc>
        <w:tc>
          <w:tcPr>
            <w:tcW w:w="4352" w:type="dxa"/>
          </w:tcPr>
          <w:p w14:paraId="56B955CE"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суглинок серого цвета с корнями растений</w:t>
            </w:r>
          </w:p>
        </w:tc>
        <w:tc>
          <w:tcPr>
            <w:tcW w:w="1438" w:type="dxa"/>
          </w:tcPr>
          <w:p w14:paraId="1F1D96AE"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0,2 - 0,3</w:t>
            </w:r>
          </w:p>
        </w:tc>
        <w:tc>
          <w:tcPr>
            <w:tcW w:w="1511" w:type="dxa"/>
          </w:tcPr>
          <w:p w14:paraId="4D2A58B1"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0,3 - 0,5</w:t>
            </w:r>
          </w:p>
        </w:tc>
      </w:tr>
      <w:tr w:rsidR="00BA5ADA" w:rsidRPr="007A573F" w14:paraId="0AF65A30" w14:textId="77777777" w:rsidTr="004312BE">
        <w:tc>
          <w:tcPr>
            <w:tcW w:w="498" w:type="dxa"/>
          </w:tcPr>
          <w:p w14:paraId="537ADBDE"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2.</w:t>
            </w:r>
          </w:p>
        </w:tc>
        <w:tc>
          <w:tcPr>
            <w:tcW w:w="1908" w:type="dxa"/>
          </w:tcPr>
          <w:p w14:paraId="2B51B92E"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насыпной грунт</w:t>
            </w:r>
          </w:p>
        </w:tc>
        <w:tc>
          <w:tcPr>
            <w:tcW w:w="4352" w:type="dxa"/>
          </w:tcPr>
          <w:p w14:paraId="7939D1E7"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суглинок бурого цвета, галька, песок</w:t>
            </w:r>
          </w:p>
        </w:tc>
        <w:tc>
          <w:tcPr>
            <w:tcW w:w="1438" w:type="dxa"/>
          </w:tcPr>
          <w:p w14:paraId="3A3693F6"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0,8</w:t>
            </w:r>
          </w:p>
        </w:tc>
        <w:tc>
          <w:tcPr>
            <w:tcW w:w="1511" w:type="dxa"/>
          </w:tcPr>
          <w:p w14:paraId="5AD726BF"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0,2 - 0,5</w:t>
            </w:r>
          </w:p>
        </w:tc>
      </w:tr>
      <w:tr w:rsidR="00BA5ADA" w:rsidRPr="007A573F" w14:paraId="7BFF9AC0" w14:textId="77777777" w:rsidTr="004312BE">
        <w:trPr>
          <w:trHeight w:val="1136"/>
        </w:trPr>
        <w:tc>
          <w:tcPr>
            <w:tcW w:w="498" w:type="dxa"/>
            <w:vMerge w:val="restart"/>
          </w:tcPr>
          <w:p w14:paraId="27EE8D06"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3.</w:t>
            </w:r>
          </w:p>
        </w:tc>
        <w:tc>
          <w:tcPr>
            <w:tcW w:w="1908" w:type="dxa"/>
          </w:tcPr>
          <w:p w14:paraId="05A4F1C1"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суглинок</w:t>
            </w:r>
          </w:p>
          <w:p w14:paraId="23DB3309" w14:textId="77777777" w:rsidR="00BA5ADA" w:rsidRPr="007A573F" w:rsidRDefault="00BA5ADA" w:rsidP="004312BE">
            <w:pPr>
              <w:jc w:val="both"/>
              <w:rPr>
                <w:rFonts w:ascii="Times New Roman" w:hAnsi="Times New Roman" w:cs="Times New Roman"/>
                <w:sz w:val="28"/>
                <w:szCs w:val="28"/>
              </w:rPr>
            </w:pPr>
          </w:p>
          <w:p w14:paraId="2B41A368" w14:textId="77777777" w:rsidR="00BA5ADA" w:rsidRPr="007A573F" w:rsidRDefault="00BA5ADA" w:rsidP="004312BE">
            <w:pPr>
              <w:jc w:val="both"/>
              <w:rPr>
                <w:rFonts w:ascii="Times New Roman" w:hAnsi="Times New Roman" w:cs="Times New Roman"/>
                <w:sz w:val="28"/>
                <w:szCs w:val="28"/>
              </w:rPr>
            </w:pPr>
          </w:p>
        </w:tc>
        <w:tc>
          <w:tcPr>
            <w:tcW w:w="4352" w:type="dxa"/>
          </w:tcPr>
          <w:p w14:paraId="10269D08"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твердой консистенции от темно-коричневого до желтовато-серого цвета, макропористый, с редкими включениями мелкой гальки, просадочный</w:t>
            </w:r>
          </w:p>
        </w:tc>
        <w:tc>
          <w:tcPr>
            <w:tcW w:w="1438" w:type="dxa"/>
          </w:tcPr>
          <w:p w14:paraId="346303FD"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0,7 - 1,2</w:t>
            </w:r>
          </w:p>
        </w:tc>
        <w:tc>
          <w:tcPr>
            <w:tcW w:w="1511" w:type="dxa"/>
          </w:tcPr>
          <w:p w14:paraId="559CD0B5"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w:t>
            </w:r>
          </w:p>
        </w:tc>
      </w:tr>
      <w:tr w:rsidR="00BA5ADA" w:rsidRPr="007A573F" w14:paraId="72C8512B" w14:textId="77777777" w:rsidTr="004312BE">
        <w:trPr>
          <w:trHeight w:val="1657"/>
        </w:trPr>
        <w:tc>
          <w:tcPr>
            <w:tcW w:w="498" w:type="dxa"/>
            <w:vMerge/>
          </w:tcPr>
          <w:p w14:paraId="17E0A047" w14:textId="77777777" w:rsidR="00BA5ADA" w:rsidRPr="007A573F" w:rsidRDefault="00BA5ADA" w:rsidP="004312BE">
            <w:pPr>
              <w:jc w:val="both"/>
              <w:rPr>
                <w:rFonts w:ascii="Times New Roman" w:hAnsi="Times New Roman" w:cs="Times New Roman"/>
                <w:sz w:val="28"/>
                <w:szCs w:val="28"/>
              </w:rPr>
            </w:pPr>
          </w:p>
        </w:tc>
        <w:tc>
          <w:tcPr>
            <w:tcW w:w="1908" w:type="dxa"/>
          </w:tcPr>
          <w:p w14:paraId="1F718642"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суглинок</w:t>
            </w:r>
          </w:p>
          <w:p w14:paraId="613849DF" w14:textId="77777777" w:rsidR="00BA5ADA" w:rsidRPr="007A573F" w:rsidRDefault="00BA5ADA" w:rsidP="004312BE">
            <w:pPr>
              <w:jc w:val="both"/>
              <w:rPr>
                <w:rFonts w:ascii="Times New Roman" w:hAnsi="Times New Roman" w:cs="Times New Roman"/>
                <w:sz w:val="28"/>
                <w:szCs w:val="28"/>
              </w:rPr>
            </w:pPr>
          </w:p>
        </w:tc>
        <w:tc>
          <w:tcPr>
            <w:tcW w:w="4352" w:type="dxa"/>
          </w:tcPr>
          <w:p w14:paraId="4776DD2F"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 xml:space="preserve">твердой и полутвердой до </w:t>
            </w:r>
            <w:proofErr w:type="spellStart"/>
            <w:r w:rsidRPr="007A573F">
              <w:rPr>
                <w:rFonts w:ascii="Times New Roman" w:hAnsi="Times New Roman" w:cs="Times New Roman"/>
                <w:sz w:val="28"/>
                <w:szCs w:val="28"/>
              </w:rPr>
              <w:t>тугопластичной,мягкопластичной</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текучепластичной</w:t>
            </w:r>
            <w:proofErr w:type="spellEnd"/>
            <w:r w:rsidRPr="007A573F">
              <w:rPr>
                <w:rFonts w:ascii="Times New Roman" w:hAnsi="Times New Roman" w:cs="Times New Roman"/>
                <w:sz w:val="28"/>
                <w:szCs w:val="28"/>
              </w:rPr>
              <w:t xml:space="preserve"> и текучей консистенции светло-бурого цвета, лессовидный с включением карбонатов и ракушек улиток</w:t>
            </w:r>
          </w:p>
        </w:tc>
        <w:tc>
          <w:tcPr>
            <w:tcW w:w="1438" w:type="dxa"/>
          </w:tcPr>
          <w:p w14:paraId="36102081"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7,0-15,0</w:t>
            </w:r>
          </w:p>
        </w:tc>
        <w:tc>
          <w:tcPr>
            <w:tcW w:w="1511" w:type="dxa"/>
          </w:tcPr>
          <w:p w14:paraId="23BBB2D5"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8,0-20,0</w:t>
            </w:r>
          </w:p>
        </w:tc>
      </w:tr>
      <w:tr w:rsidR="00BA5ADA" w:rsidRPr="007A573F" w14:paraId="5EFB3E25" w14:textId="77777777" w:rsidTr="004312BE">
        <w:tc>
          <w:tcPr>
            <w:tcW w:w="498" w:type="dxa"/>
          </w:tcPr>
          <w:p w14:paraId="09DEDCE1"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 xml:space="preserve">4. </w:t>
            </w:r>
          </w:p>
        </w:tc>
        <w:tc>
          <w:tcPr>
            <w:tcW w:w="1908" w:type="dxa"/>
          </w:tcPr>
          <w:p w14:paraId="45CC59C3"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галечниковый грунт</w:t>
            </w:r>
          </w:p>
        </w:tc>
        <w:tc>
          <w:tcPr>
            <w:tcW w:w="4352" w:type="dxa"/>
          </w:tcPr>
          <w:p w14:paraId="4B9C6641"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с песчаным заполнителем с включением валунов до 30%</w:t>
            </w:r>
          </w:p>
        </w:tc>
        <w:tc>
          <w:tcPr>
            <w:tcW w:w="1438" w:type="dxa"/>
          </w:tcPr>
          <w:p w14:paraId="4A0BB257"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3,5 - 4,0</w:t>
            </w:r>
          </w:p>
        </w:tc>
        <w:tc>
          <w:tcPr>
            <w:tcW w:w="1511" w:type="dxa"/>
          </w:tcPr>
          <w:p w14:paraId="3DC58E92"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w:t>
            </w:r>
          </w:p>
        </w:tc>
      </w:tr>
      <w:tr w:rsidR="00BA5ADA" w:rsidRPr="007A573F" w14:paraId="1F42EB8A" w14:textId="77777777" w:rsidTr="004312BE">
        <w:tc>
          <w:tcPr>
            <w:tcW w:w="498" w:type="dxa"/>
          </w:tcPr>
          <w:p w14:paraId="678BF9BD"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5.</w:t>
            </w:r>
          </w:p>
        </w:tc>
        <w:tc>
          <w:tcPr>
            <w:tcW w:w="1908" w:type="dxa"/>
          </w:tcPr>
          <w:p w14:paraId="7FF8C1DD" w14:textId="77777777" w:rsidR="00BA5ADA" w:rsidRPr="007A573F" w:rsidRDefault="00BA5ADA" w:rsidP="004312BE">
            <w:pPr>
              <w:jc w:val="both"/>
              <w:rPr>
                <w:rFonts w:ascii="Times New Roman" w:hAnsi="Times New Roman" w:cs="Times New Roman"/>
                <w:sz w:val="28"/>
                <w:szCs w:val="28"/>
              </w:rPr>
            </w:pPr>
            <w:r w:rsidRPr="007A573F">
              <w:rPr>
                <w:rFonts w:ascii="Times New Roman" w:hAnsi="Times New Roman" w:cs="Times New Roman"/>
                <w:sz w:val="28"/>
                <w:szCs w:val="28"/>
              </w:rPr>
              <w:t>грунтовые воды, глубина</w:t>
            </w:r>
          </w:p>
        </w:tc>
        <w:tc>
          <w:tcPr>
            <w:tcW w:w="4352" w:type="dxa"/>
          </w:tcPr>
          <w:p w14:paraId="0532454F" w14:textId="77777777" w:rsidR="00BA5ADA" w:rsidRPr="007A573F" w:rsidRDefault="00BA5ADA" w:rsidP="004312BE">
            <w:pPr>
              <w:jc w:val="both"/>
              <w:rPr>
                <w:rFonts w:ascii="Times New Roman" w:hAnsi="Times New Roman" w:cs="Times New Roman"/>
                <w:sz w:val="28"/>
                <w:szCs w:val="28"/>
              </w:rPr>
            </w:pPr>
          </w:p>
        </w:tc>
        <w:tc>
          <w:tcPr>
            <w:tcW w:w="1438" w:type="dxa"/>
          </w:tcPr>
          <w:p w14:paraId="74998B4A"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на глубине 5,0 м не вскрыты</w:t>
            </w:r>
          </w:p>
        </w:tc>
        <w:tc>
          <w:tcPr>
            <w:tcW w:w="1511" w:type="dxa"/>
          </w:tcPr>
          <w:p w14:paraId="41817A70" w14:textId="77777777" w:rsidR="00BA5ADA" w:rsidRPr="007A573F" w:rsidRDefault="00BA5ADA" w:rsidP="004312BE">
            <w:pPr>
              <w:jc w:val="center"/>
              <w:rPr>
                <w:rFonts w:ascii="Times New Roman" w:hAnsi="Times New Roman" w:cs="Times New Roman"/>
                <w:sz w:val="28"/>
                <w:szCs w:val="28"/>
              </w:rPr>
            </w:pPr>
            <w:r w:rsidRPr="007A573F">
              <w:rPr>
                <w:rFonts w:ascii="Times New Roman" w:hAnsi="Times New Roman" w:cs="Times New Roman"/>
                <w:sz w:val="28"/>
                <w:szCs w:val="28"/>
              </w:rPr>
              <w:t>5,10-6,80</w:t>
            </w:r>
          </w:p>
        </w:tc>
      </w:tr>
    </w:tbl>
    <w:p w14:paraId="6552C03B" w14:textId="77777777" w:rsidR="00BA5ADA" w:rsidRPr="007A573F" w:rsidRDefault="00BA5ADA"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2A592FE" w14:textId="77777777" w:rsidR="00EB232B" w:rsidRPr="007A573F" w:rsidRDefault="00B56894"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Г</w:t>
      </w:r>
      <w:r w:rsidR="00EB232B" w:rsidRPr="007A573F">
        <w:rPr>
          <w:rFonts w:ascii="Times New Roman" w:eastAsia="Times New Roman" w:hAnsi="Times New Roman" w:cs="Times New Roman"/>
          <w:color w:val="000000" w:themeColor="text1"/>
          <w:sz w:val="28"/>
          <w:szCs w:val="28"/>
          <w:lang w:eastAsia="ru-RU"/>
        </w:rPr>
        <w:t>еодезические наблюдения за деформационными процессами выполнялись при различных динамических нагрузках с учетом сейсмических воздействий. Главной задачей наших геодезических наблюдений заключалось в установлении существенных природных и техногенных факторов, влияющих на эксплуатационную сохранность инженерного сооружения, находящихся на территории сейсмической зоны, со значениями энергетического класса землетрясения K=6-7,5 в районе возможных подземных колебаний интенсивностью 3-4 балла</w:t>
      </w:r>
      <w:r w:rsidR="001918EC" w:rsidRPr="007A573F">
        <w:rPr>
          <w:rFonts w:ascii="Times New Roman" w:eastAsia="Times New Roman" w:hAnsi="Times New Roman" w:cs="Times New Roman"/>
          <w:color w:val="000000" w:themeColor="text1"/>
          <w:sz w:val="28"/>
          <w:szCs w:val="28"/>
          <w:lang w:eastAsia="ru-RU"/>
        </w:rPr>
        <w:t>.</w:t>
      </w:r>
      <w:r w:rsidR="00774284" w:rsidRPr="007A573F">
        <w:rPr>
          <w:rFonts w:ascii="Times New Roman" w:eastAsia="Times New Roman" w:hAnsi="Times New Roman" w:cs="Times New Roman"/>
          <w:color w:val="000000" w:themeColor="text1"/>
          <w:sz w:val="28"/>
          <w:szCs w:val="28"/>
          <w:lang w:eastAsia="ru-RU"/>
        </w:rPr>
        <w:t xml:space="preserve"> [36,37,38</w:t>
      </w:r>
      <w:r w:rsidR="00EB232B" w:rsidRPr="007A573F">
        <w:rPr>
          <w:rFonts w:ascii="Times New Roman" w:eastAsia="Times New Roman" w:hAnsi="Times New Roman" w:cs="Times New Roman"/>
          <w:color w:val="000000" w:themeColor="text1"/>
          <w:sz w:val="28"/>
          <w:szCs w:val="28"/>
          <w:lang w:eastAsia="ru-RU"/>
        </w:rPr>
        <w:t>].</w:t>
      </w:r>
    </w:p>
    <w:p w14:paraId="1504E1E8"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На территории строительства инженерного здания были проведены инженерно-геологические изыскания, в результате чего было установлено геолого-литологическом строение участка. В структуре принимают участие аллювиально-пролювиальные отложения </w:t>
      </w:r>
      <w:r w:rsidR="001C4AD3" w:rsidRPr="007A573F">
        <w:rPr>
          <w:rFonts w:ascii="Times New Roman" w:eastAsia="Times New Roman" w:hAnsi="Times New Roman" w:cs="Times New Roman"/>
          <w:color w:val="000000" w:themeColor="text1"/>
          <w:sz w:val="28"/>
          <w:szCs w:val="28"/>
          <w:lang w:eastAsia="ru-RU"/>
        </w:rPr>
        <w:t>верхнечетвертичного</w:t>
      </w:r>
      <w:r w:rsidRPr="007A573F">
        <w:rPr>
          <w:rFonts w:ascii="Times New Roman" w:eastAsia="Times New Roman" w:hAnsi="Times New Roman" w:cs="Times New Roman"/>
          <w:color w:val="000000" w:themeColor="text1"/>
          <w:sz w:val="28"/>
          <w:szCs w:val="28"/>
          <w:lang w:eastAsia="ru-RU"/>
        </w:rPr>
        <w:t xml:space="preserve"> возраста (</w:t>
      </w:r>
      <w:proofErr w:type="spellStart"/>
      <w:r w:rsidRPr="007A573F">
        <w:rPr>
          <w:rFonts w:ascii="Times New Roman" w:eastAsia="Times New Roman" w:hAnsi="Times New Roman" w:cs="Times New Roman"/>
          <w:color w:val="000000" w:themeColor="text1"/>
          <w:sz w:val="28"/>
          <w:szCs w:val="28"/>
          <w:lang w:eastAsia="ru-RU"/>
        </w:rPr>
        <w:t>арQIII</w:t>
      </w:r>
      <w:proofErr w:type="spellEnd"/>
      <w:r w:rsidRPr="007A573F">
        <w:rPr>
          <w:rFonts w:ascii="Times New Roman" w:eastAsia="Times New Roman" w:hAnsi="Times New Roman" w:cs="Times New Roman"/>
          <w:color w:val="000000" w:themeColor="text1"/>
          <w:sz w:val="28"/>
          <w:szCs w:val="28"/>
          <w:lang w:eastAsia="ru-RU"/>
        </w:rPr>
        <w:t xml:space="preserve">), представленные </w:t>
      </w:r>
      <w:proofErr w:type="spellStart"/>
      <w:r w:rsidRPr="007A573F">
        <w:rPr>
          <w:rFonts w:ascii="Times New Roman" w:eastAsia="Times New Roman" w:hAnsi="Times New Roman" w:cs="Times New Roman"/>
          <w:color w:val="000000" w:themeColor="text1"/>
          <w:sz w:val="28"/>
          <w:szCs w:val="28"/>
          <w:lang w:eastAsia="ru-RU"/>
        </w:rPr>
        <w:t>просадочными</w:t>
      </w:r>
      <w:proofErr w:type="spellEnd"/>
      <w:r w:rsidRPr="007A573F">
        <w:rPr>
          <w:rFonts w:ascii="Times New Roman" w:eastAsia="Times New Roman" w:hAnsi="Times New Roman" w:cs="Times New Roman"/>
          <w:color w:val="000000" w:themeColor="text1"/>
          <w:sz w:val="28"/>
          <w:szCs w:val="28"/>
          <w:lang w:eastAsia="ru-RU"/>
        </w:rPr>
        <w:t xml:space="preserve"> суглинками и мощной толщей галечниковых грунтов с песчаным заполнителем с вкл</w:t>
      </w:r>
      <w:r w:rsidR="00CD2110" w:rsidRPr="007A573F">
        <w:rPr>
          <w:rFonts w:ascii="Times New Roman" w:eastAsia="Times New Roman" w:hAnsi="Times New Roman" w:cs="Times New Roman"/>
          <w:color w:val="000000" w:themeColor="text1"/>
          <w:sz w:val="28"/>
          <w:szCs w:val="28"/>
          <w:lang w:eastAsia="ru-RU"/>
        </w:rPr>
        <w:t>ючением валунов до 30%</w:t>
      </w:r>
      <w:r w:rsidRPr="007A573F">
        <w:rPr>
          <w:rFonts w:ascii="Times New Roman" w:eastAsia="Times New Roman" w:hAnsi="Times New Roman" w:cs="Times New Roman"/>
          <w:color w:val="000000" w:themeColor="text1"/>
          <w:sz w:val="28"/>
          <w:szCs w:val="28"/>
          <w:lang w:eastAsia="ru-RU"/>
        </w:rPr>
        <w:t>.</w:t>
      </w:r>
    </w:p>
    <w:p w14:paraId="775B4DA1"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Подземное сооружение было построено в 2009 году. На момент проведения обследования выполнялись </w:t>
      </w:r>
      <w:proofErr w:type="spellStart"/>
      <w:r w:rsidRPr="007A573F">
        <w:rPr>
          <w:rFonts w:ascii="Times New Roman" w:hAnsi="Times New Roman" w:cs="Times New Roman"/>
          <w:sz w:val="28"/>
          <w:szCs w:val="28"/>
        </w:rPr>
        <w:t>строительно</w:t>
      </w:r>
      <w:proofErr w:type="spellEnd"/>
      <w:r w:rsidRPr="007A573F">
        <w:rPr>
          <w:rFonts w:ascii="Times New Roman" w:hAnsi="Times New Roman" w:cs="Times New Roman"/>
          <w:sz w:val="28"/>
          <w:szCs w:val="28"/>
        </w:rPr>
        <w:t xml:space="preserve"> - монтажные работы по реконструкции. Проект реконструкции предусматривал монтаж тяжелых металлических элементов на надземной части здания, что оказывает значительную нагрузку на несущие железобетонные конструкции здания, поэтому было принято решение о проведении технического обследования здания</w:t>
      </w:r>
      <w:r w:rsidR="00CD2110" w:rsidRPr="007A573F">
        <w:rPr>
          <w:rFonts w:ascii="Times New Roman" w:hAnsi="Times New Roman" w:cs="Times New Roman"/>
          <w:sz w:val="28"/>
          <w:szCs w:val="28"/>
        </w:rPr>
        <w:t xml:space="preserve"> (рис.31)</w:t>
      </w:r>
      <w:r w:rsidRPr="007A573F">
        <w:rPr>
          <w:rFonts w:ascii="Times New Roman" w:hAnsi="Times New Roman" w:cs="Times New Roman"/>
          <w:sz w:val="28"/>
          <w:szCs w:val="28"/>
        </w:rPr>
        <w:t xml:space="preserve"> </w:t>
      </w:r>
      <w:r w:rsidR="00774284" w:rsidRPr="007A573F">
        <w:rPr>
          <w:rFonts w:ascii="Times New Roman" w:hAnsi="Times New Roman" w:cs="Times New Roman"/>
          <w:sz w:val="28"/>
          <w:szCs w:val="28"/>
        </w:rPr>
        <w:t>[39,40</w:t>
      </w:r>
      <w:r w:rsidRPr="007A573F">
        <w:rPr>
          <w:rFonts w:ascii="Times New Roman" w:hAnsi="Times New Roman" w:cs="Times New Roman"/>
          <w:sz w:val="28"/>
          <w:szCs w:val="28"/>
        </w:rPr>
        <w:t>].</w:t>
      </w:r>
    </w:p>
    <w:p w14:paraId="04BE1D37"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0C73870C"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294EF147" wp14:editId="548B053C">
            <wp:extent cx="5273675" cy="3993515"/>
            <wp:effectExtent l="0" t="0" r="3175"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273675" cy="3993515"/>
                    </a:xfrm>
                    <a:prstGeom prst="rect">
                      <a:avLst/>
                    </a:prstGeom>
                    <a:noFill/>
                  </pic:spPr>
                </pic:pic>
              </a:graphicData>
            </a:graphic>
          </wp:inline>
        </w:drawing>
      </w:r>
    </w:p>
    <w:p w14:paraId="47109673"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6268915E" w14:textId="77777777" w:rsidR="004312BE" w:rsidRPr="007A573F" w:rsidRDefault="00CD2110"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31</w:t>
      </w:r>
      <w:r w:rsidR="004312BE" w:rsidRPr="007A573F">
        <w:rPr>
          <w:rFonts w:ascii="Times New Roman" w:hAnsi="Times New Roman" w:cs="Times New Roman"/>
          <w:sz w:val="28"/>
          <w:szCs w:val="28"/>
        </w:rPr>
        <w:t xml:space="preserve"> - Разрез подземного сооружения</w:t>
      </w:r>
    </w:p>
    <w:p w14:paraId="609DA9F3"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1B8DB136"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Задачами технического обследования являлись:</w:t>
      </w:r>
    </w:p>
    <w:p w14:paraId="25D4279B"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оценка технического состояния несущих конструкций подземного сооружения;</w:t>
      </w:r>
    </w:p>
    <w:p w14:paraId="5700279E"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проверка соответствия объемно-планировочных и конструктивных решений требованиям действующих строительных норм;</w:t>
      </w:r>
    </w:p>
    <w:p w14:paraId="3BFCCF16"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разработка рекомендаций по внесению изменений в конструктивные элементы и усилению.</w:t>
      </w:r>
    </w:p>
    <w:p w14:paraId="6CA14E0A"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На рисунке </w:t>
      </w:r>
      <w:r w:rsidR="00CD2110" w:rsidRPr="007A573F">
        <w:rPr>
          <w:rFonts w:ascii="Times New Roman" w:hAnsi="Times New Roman" w:cs="Times New Roman"/>
          <w:sz w:val="28"/>
          <w:szCs w:val="28"/>
        </w:rPr>
        <w:t>32</w:t>
      </w:r>
      <w:r w:rsidRPr="007A573F">
        <w:rPr>
          <w:rFonts w:ascii="Times New Roman" w:hAnsi="Times New Roman" w:cs="Times New Roman"/>
          <w:sz w:val="28"/>
          <w:szCs w:val="28"/>
        </w:rPr>
        <w:t xml:space="preserve"> представлена схема с основными частями подземного здания. </w:t>
      </w:r>
    </w:p>
    <w:p w14:paraId="033BC7AD"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2767FD02" w14:textId="77777777" w:rsidR="004312BE" w:rsidRPr="007A573F" w:rsidRDefault="004312BE" w:rsidP="004312BE">
      <w:pPr>
        <w:spacing w:after="0" w:line="240" w:lineRule="auto"/>
        <w:jc w:val="both"/>
        <w:rPr>
          <w:rFonts w:ascii="Times New Roman" w:hAnsi="Times New Roman" w:cs="Times New Roman"/>
          <w:sz w:val="28"/>
          <w:szCs w:val="28"/>
        </w:rPr>
      </w:pPr>
      <w:r w:rsidRPr="007A573F">
        <w:rPr>
          <w:noProof/>
          <w:lang w:eastAsia="ru-RU"/>
        </w:rPr>
        <w:drawing>
          <wp:inline distT="0" distB="0" distL="0" distR="0" wp14:anchorId="7454C3D5" wp14:editId="72E9B7F0">
            <wp:extent cx="5581015" cy="2396490"/>
            <wp:effectExtent l="0" t="0" r="635" b="3810"/>
            <wp:docPr id="77" name="Рисунок 77" descr="Безымянный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Безымянный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581015" cy="2396490"/>
                    </a:xfrm>
                    <a:prstGeom prst="rect">
                      <a:avLst/>
                    </a:prstGeom>
                    <a:noFill/>
                    <a:ln>
                      <a:noFill/>
                    </a:ln>
                  </pic:spPr>
                </pic:pic>
              </a:graphicData>
            </a:graphic>
          </wp:inline>
        </w:drawing>
      </w:r>
    </w:p>
    <w:p w14:paraId="5B62024E" w14:textId="77777777" w:rsidR="004312BE" w:rsidRPr="007A573F" w:rsidRDefault="004312BE" w:rsidP="004312BE">
      <w:pPr>
        <w:spacing w:after="0" w:line="240" w:lineRule="auto"/>
        <w:jc w:val="center"/>
        <w:rPr>
          <w:rFonts w:ascii="Times New Roman" w:hAnsi="Times New Roman" w:cs="Times New Roman"/>
          <w:b/>
          <w:sz w:val="28"/>
          <w:szCs w:val="28"/>
        </w:rPr>
      </w:pPr>
      <w:r w:rsidRPr="007A573F">
        <w:rPr>
          <w:rFonts w:ascii="Times New Roman" w:hAnsi="Times New Roman" w:cs="Times New Roman"/>
          <w:noProof/>
          <w:sz w:val="28"/>
          <w:szCs w:val="28"/>
          <w:lang w:eastAsia="ru-RU"/>
        </w:rPr>
        <w:drawing>
          <wp:inline distT="0" distB="0" distL="0" distR="0" wp14:anchorId="0B42723E" wp14:editId="0F257856">
            <wp:extent cx="6311206" cy="1230496"/>
            <wp:effectExtent l="0" t="0" r="0" b="8255"/>
            <wp:docPr id="19" name="Рисунок 19" descr="C:\Users\123\AppData\Local\Microsoft\Windows\INetCache\Content.Word\j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23\AppData\Local\Microsoft\Windows\INetCache\Content.Word\jj.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344122" cy="1236914"/>
                    </a:xfrm>
                    <a:prstGeom prst="rect">
                      <a:avLst/>
                    </a:prstGeom>
                    <a:noFill/>
                    <a:ln>
                      <a:noFill/>
                    </a:ln>
                  </pic:spPr>
                </pic:pic>
              </a:graphicData>
            </a:graphic>
          </wp:inline>
        </w:drawing>
      </w:r>
    </w:p>
    <w:p w14:paraId="59FF4D3D" w14:textId="77777777" w:rsidR="004312BE" w:rsidRPr="007A573F" w:rsidRDefault="004312BE" w:rsidP="004312BE">
      <w:pPr>
        <w:spacing w:after="0" w:line="240" w:lineRule="auto"/>
        <w:ind w:firstLine="709"/>
        <w:jc w:val="center"/>
        <w:rPr>
          <w:rFonts w:ascii="Times New Roman" w:hAnsi="Times New Roman" w:cs="Times New Roman"/>
          <w:b/>
          <w:sz w:val="28"/>
          <w:szCs w:val="28"/>
        </w:rPr>
      </w:pPr>
    </w:p>
    <w:p w14:paraId="3243145F" w14:textId="77777777" w:rsidR="004312BE" w:rsidRPr="007A573F" w:rsidRDefault="00CD2110"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32</w:t>
      </w:r>
      <w:r w:rsidR="004312BE" w:rsidRPr="007A573F">
        <w:rPr>
          <w:rFonts w:ascii="Times New Roman" w:hAnsi="Times New Roman" w:cs="Times New Roman"/>
          <w:b/>
          <w:sz w:val="28"/>
          <w:szCs w:val="28"/>
        </w:rPr>
        <w:t xml:space="preserve"> </w:t>
      </w:r>
      <w:r w:rsidR="004312BE" w:rsidRPr="007A573F">
        <w:rPr>
          <w:rFonts w:ascii="Times New Roman" w:hAnsi="Times New Roman" w:cs="Times New Roman"/>
          <w:sz w:val="28"/>
          <w:szCs w:val="28"/>
        </w:rPr>
        <w:t>- Схема подземного сооружения a) Поперечный разрез; b) Продольный разрез</w:t>
      </w:r>
    </w:p>
    <w:p w14:paraId="527159FA" w14:textId="77777777" w:rsidR="004312BE" w:rsidRPr="007A573F" w:rsidRDefault="004312BE" w:rsidP="004312BE">
      <w:pPr>
        <w:spacing w:after="0" w:line="240" w:lineRule="auto"/>
        <w:ind w:firstLine="709"/>
        <w:jc w:val="center"/>
        <w:rPr>
          <w:rFonts w:ascii="Times New Roman" w:hAnsi="Times New Roman" w:cs="Times New Roman"/>
          <w:sz w:val="28"/>
          <w:szCs w:val="28"/>
        </w:rPr>
      </w:pPr>
    </w:p>
    <w:p w14:paraId="6195A103"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Объект исследования</w:t>
      </w:r>
      <w:r w:rsidRPr="007A573F">
        <w:rPr>
          <w:rFonts w:ascii="Times New Roman" w:hAnsi="Times New Roman" w:cs="Times New Roman"/>
          <w:b/>
          <w:sz w:val="28"/>
          <w:szCs w:val="28"/>
        </w:rPr>
        <w:t xml:space="preserve"> - д</w:t>
      </w:r>
      <w:r w:rsidRPr="007A573F">
        <w:rPr>
          <w:rFonts w:ascii="Times New Roman" w:hAnsi="Times New Roman" w:cs="Times New Roman"/>
          <w:sz w:val="28"/>
          <w:szCs w:val="28"/>
        </w:rPr>
        <w:t>вухэтажное подземное сооружение прямоугольной формы в плане размерами в осях 49,0×54,0 м. Высота верхнего подземного этажа переменная от 5,1 --5,5 м, высота нижнего подземного этажа 5,1 м.</w:t>
      </w:r>
      <w:r w:rsidRPr="007A573F">
        <w:t xml:space="preserve"> </w:t>
      </w:r>
    </w:p>
    <w:p w14:paraId="444EDE16"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По конструктивному решению здание относится к </w:t>
      </w:r>
      <w:proofErr w:type="spellStart"/>
      <w:r w:rsidRPr="007A573F">
        <w:rPr>
          <w:rFonts w:ascii="Times New Roman" w:hAnsi="Times New Roman" w:cs="Times New Roman"/>
          <w:sz w:val="28"/>
          <w:szCs w:val="28"/>
        </w:rPr>
        <w:t>рамно</w:t>
      </w:r>
      <w:proofErr w:type="spellEnd"/>
      <w:r w:rsidRPr="007A573F">
        <w:rPr>
          <w:rFonts w:ascii="Times New Roman" w:hAnsi="Times New Roman" w:cs="Times New Roman"/>
          <w:sz w:val="28"/>
          <w:szCs w:val="28"/>
        </w:rPr>
        <w:t xml:space="preserve"> - связевой конструктивной схеме из монолитного железобетона. Фундаменты в виде ребристой фундаментной плиты толщиной 250 мм с перекрестными лентами (ребрами) сечением 600×1500 (</w:t>
      </w:r>
      <w:proofErr w:type="spellStart"/>
      <w:r w:rsidRPr="007A573F">
        <w:rPr>
          <w:rFonts w:ascii="Times New Roman" w:hAnsi="Times New Roman" w:cs="Times New Roman"/>
          <w:sz w:val="28"/>
          <w:szCs w:val="28"/>
        </w:rPr>
        <w:t>h×b</w:t>
      </w:r>
      <w:proofErr w:type="spellEnd"/>
      <w:r w:rsidRPr="007A573F">
        <w:rPr>
          <w:rFonts w:ascii="Times New Roman" w:hAnsi="Times New Roman" w:cs="Times New Roman"/>
          <w:sz w:val="28"/>
          <w:szCs w:val="28"/>
        </w:rPr>
        <w:t>) мм по свайному полю.</w:t>
      </w:r>
    </w:p>
    <w:p w14:paraId="20AABE59"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Колонны монолитные железобетонные сечением - 600×600 мм, 600×500 мм. </w:t>
      </w:r>
    </w:p>
    <w:p w14:paraId="51551354"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Наружные стены (диафрагмы жесткости) второго подземного этажа вдоль цифровых осей из монолитного железобетона толщиной 500 мм, вдоль буквенных осей толщиной 400 мм.</w:t>
      </w:r>
    </w:p>
    <w:p w14:paraId="47D363CB"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Наружные стены первого подземного этажа из монолитного железобетона толщиной 400 мм. Схема расположения колон и диафрагм жесткости представлена на рисунке 12.</w:t>
      </w:r>
    </w:p>
    <w:p w14:paraId="13A83A44"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Главные балки перекрытий над первым и вторым подземными этажами из монолитного железобетона сечением - 400×800 (</w:t>
      </w:r>
      <w:proofErr w:type="spellStart"/>
      <w:r w:rsidRPr="007A573F">
        <w:rPr>
          <w:rFonts w:ascii="Times New Roman" w:hAnsi="Times New Roman" w:cs="Times New Roman"/>
          <w:sz w:val="28"/>
          <w:szCs w:val="28"/>
        </w:rPr>
        <w:t>b×h</w:t>
      </w:r>
      <w:proofErr w:type="spellEnd"/>
      <w:r w:rsidRPr="007A573F">
        <w:rPr>
          <w:rFonts w:ascii="Times New Roman" w:hAnsi="Times New Roman" w:cs="Times New Roman"/>
          <w:sz w:val="28"/>
          <w:szCs w:val="28"/>
        </w:rPr>
        <w:t>) мм.</w:t>
      </w:r>
    </w:p>
    <w:p w14:paraId="37CFFC2D"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Второстепенные балки перекрытий в пролетах над первым и вторым подземными этажами из монолитного железобетона сечением - 400×600 (</w:t>
      </w:r>
      <w:proofErr w:type="spellStart"/>
      <w:r w:rsidRPr="007A573F">
        <w:rPr>
          <w:rFonts w:ascii="Times New Roman" w:hAnsi="Times New Roman" w:cs="Times New Roman"/>
          <w:sz w:val="28"/>
          <w:szCs w:val="28"/>
        </w:rPr>
        <w:t>b×h</w:t>
      </w:r>
      <w:proofErr w:type="spellEnd"/>
      <w:r w:rsidRPr="007A573F">
        <w:rPr>
          <w:rFonts w:ascii="Times New Roman" w:hAnsi="Times New Roman" w:cs="Times New Roman"/>
          <w:sz w:val="28"/>
          <w:szCs w:val="28"/>
        </w:rPr>
        <w:t>) мм.</w:t>
      </w:r>
    </w:p>
    <w:p w14:paraId="410A0A09"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Плита перекрытия и покрытия из монолитного железобетона толщиной -200 мм. Внутренние перегородки выполнены из </w:t>
      </w:r>
      <w:proofErr w:type="spellStart"/>
      <w:r w:rsidRPr="007A573F">
        <w:rPr>
          <w:rFonts w:ascii="Times New Roman" w:hAnsi="Times New Roman" w:cs="Times New Roman"/>
          <w:sz w:val="28"/>
          <w:szCs w:val="28"/>
        </w:rPr>
        <w:t>сплитерных</w:t>
      </w:r>
      <w:proofErr w:type="spellEnd"/>
      <w:r w:rsidRPr="007A573F">
        <w:rPr>
          <w:rFonts w:ascii="Times New Roman" w:hAnsi="Times New Roman" w:cs="Times New Roman"/>
          <w:sz w:val="28"/>
          <w:szCs w:val="28"/>
        </w:rPr>
        <w:t xml:space="preserve"> блоков стандартных размеров. Лестничные марши и площадки монолитные железобетонные. Кровля эксплуатируемая.</w:t>
      </w:r>
    </w:p>
    <w:p w14:paraId="392FE43F"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Было проведено техническое обследование несущих конструкций подземного сооружения. Обследование проводилось для определения физико-механических характеристик материала несущих конструкций, наличия и степени армирования, оценки соответствия возведенных конструкций строительным нормам.</w:t>
      </w:r>
    </w:p>
    <w:p w14:paraId="7D540AB7" w14:textId="77777777" w:rsidR="00746328" w:rsidRPr="007A573F" w:rsidRDefault="00746328" w:rsidP="00746328">
      <w:pPr>
        <w:spacing w:after="0" w:line="240" w:lineRule="auto"/>
        <w:ind w:firstLine="709"/>
        <w:jc w:val="both"/>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В результате обследования были выявлены вертикальные и горизонтальные трещины в диафрагмах жесткости шириной раскрытия от 0,10 до 0,40 мм</w:t>
      </w:r>
      <w:r w:rsidR="00CD2110" w:rsidRPr="007A573F">
        <w:rPr>
          <w:rFonts w:ascii="Times New Roman" w:hAnsi="Times New Roman" w:cs="Times New Roman"/>
          <w:color w:val="000000" w:themeColor="text1"/>
          <w:sz w:val="28"/>
          <w:szCs w:val="28"/>
        </w:rPr>
        <w:t xml:space="preserve"> (рис. 33,34)</w:t>
      </w:r>
      <w:r w:rsidRPr="007A573F">
        <w:rPr>
          <w:rFonts w:ascii="Times New Roman" w:hAnsi="Times New Roman" w:cs="Times New Roman"/>
          <w:color w:val="000000" w:themeColor="text1"/>
          <w:sz w:val="28"/>
          <w:szCs w:val="28"/>
        </w:rPr>
        <w:t xml:space="preserve">. </w:t>
      </w:r>
    </w:p>
    <w:p w14:paraId="1C2C19C6"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62E58E2E" w14:textId="77777777" w:rsidR="00746328" w:rsidRPr="007A573F" w:rsidRDefault="00746328" w:rsidP="00746328">
      <w:pPr>
        <w:spacing w:after="0" w:line="240" w:lineRule="auto"/>
        <w:jc w:val="center"/>
        <w:rPr>
          <w:rFonts w:ascii="Times New Roman" w:hAnsi="Times New Roman" w:cs="Times New Roman"/>
          <w:sz w:val="28"/>
          <w:szCs w:val="28"/>
        </w:rPr>
      </w:pPr>
      <w:r w:rsidRPr="007A573F">
        <w:rPr>
          <w:noProof/>
          <w:lang w:eastAsia="ru-RU"/>
        </w:rPr>
        <w:drawing>
          <wp:inline distT="0" distB="0" distL="0" distR="0" wp14:anchorId="2B863D7B" wp14:editId="57F1610A">
            <wp:extent cx="4493682" cy="2593074"/>
            <wp:effectExtent l="0" t="0" r="254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extLst>
                        <a:ext uri="{BEBA8EAE-BF5A-486C-A8C5-ECC9F3942E4B}">
                          <a14:imgProps xmlns:a14="http://schemas.microsoft.com/office/drawing/2010/main">
                            <a14:imgLayer r:embed="rId59">
                              <a14:imgEffect>
                                <a14:sharpenSoften amount="50000"/>
                              </a14:imgEffect>
                            </a14:imgLayer>
                          </a14:imgProps>
                        </a:ext>
                      </a:extLst>
                    </a:blip>
                    <a:srcRect l="23090" t="20707" r="17715" b="18542"/>
                    <a:stretch/>
                  </pic:blipFill>
                  <pic:spPr bwMode="auto">
                    <a:xfrm>
                      <a:off x="0" y="0"/>
                      <a:ext cx="4510913" cy="2603017"/>
                    </a:xfrm>
                    <a:prstGeom prst="rect">
                      <a:avLst/>
                    </a:prstGeom>
                    <a:ln>
                      <a:noFill/>
                    </a:ln>
                    <a:extLst>
                      <a:ext uri="{53640926-AAD7-44D8-BBD7-CCE9431645EC}">
                        <a14:shadowObscured xmlns:a14="http://schemas.microsoft.com/office/drawing/2010/main"/>
                      </a:ext>
                    </a:extLst>
                  </pic:spPr>
                </pic:pic>
              </a:graphicData>
            </a:graphic>
          </wp:inline>
        </w:drawing>
      </w:r>
    </w:p>
    <w:p w14:paraId="1B8C5EF8"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732404EA" w14:textId="77777777" w:rsidR="00746328" w:rsidRPr="007A573F" w:rsidRDefault="00CD2110" w:rsidP="00746328">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33</w:t>
      </w:r>
      <w:r w:rsidR="00746328" w:rsidRPr="007A573F">
        <w:rPr>
          <w:rFonts w:ascii="Times New Roman" w:hAnsi="Times New Roman" w:cs="Times New Roman"/>
          <w:sz w:val="28"/>
          <w:szCs w:val="28"/>
        </w:rPr>
        <w:t xml:space="preserve"> - Схема расположения трещин в диафрагмах жесткости </w:t>
      </w:r>
    </w:p>
    <w:p w14:paraId="47DD8762"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189F968B"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3D5F011A" w14:textId="77777777" w:rsidR="00746328" w:rsidRPr="007A573F" w:rsidRDefault="00746328" w:rsidP="00746328">
      <w:pPr>
        <w:spacing w:after="0" w:line="240" w:lineRule="auto"/>
        <w:jc w:val="center"/>
        <w:rPr>
          <w:rFonts w:ascii="Times New Roman" w:hAnsi="Times New Roman" w:cs="Times New Roman"/>
          <w:sz w:val="28"/>
          <w:szCs w:val="28"/>
        </w:rPr>
      </w:pPr>
      <w:r w:rsidRPr="007A573F">
        <w:rPr>
          <w:noProof/>
          <w:lang w:eastAsia="ru-RU"/>
        </w:rPr>
        <w:drawing>
          <wp:inline distT="0" distB="0" distL="0" distR="0" wp14:anchorId="62248FCD" wp14:editId="2FAD9D24">
            <wp:extent cx="4796376" cy="2661314"/>
            <wp:effectExtent l="0" t="0" r="4445"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extLst>
                        <a:ext uri="{BEBA8EAE-BF5A-486C-A8C5-ECC9F3942E4B}">
                          <a14:imgProps xmlns:a14="http://schemas.microsoft.com/office/drawing/2010/main">
                            <a14:imgLayer r:embed="rId61">
                              <a14:imgEffect>
                                <a14:sharpenSoften amount="50000"/>
                              </a14:imgEffect>
                            </a14:imgLayer>
                          </a14:imgProps>
                        </a:ext>
                      </a:extLst>
                    </a:blip>
                    <a:srcRect l="22314" t="20015" r="15783" b="18896"/>
                    <a:stretch/>
                  </pic:blipFill>
                  <pic:spPr bwMode="auto">
                    <a:xfrm>
                      <a:off x="0" y="0"/>
                      <a:ext cx="4830456" cy="2680223"/>
                    </a:xfrm>
                    <a:prstGeom prst="rect">
                      <a:avLst/>
                    </a:prstGeom>
                    <a:ln>
                      <a:noFill/>
                    </a:ln>
                    <a:extLst>
                      <a:ext uri="{53640926-AAD7-44D8-BBD7-CCE9431645EC}">
                        <a14:shadowObscured xmlns:a14="http://schemas.microsoft.com/office/drawing/2010/main"/>
                      </a:ext>
                    </a:extLst>
                  </pic:spPr>
                </pic:pic>
              </a:graphicData>
            </a:graphic>
          </wp:inline>
        </w:drawing>
      </w:r>
    </w:p>
    <w:p w14:paraId="00BA1B8A"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7EBF2F7B" w14:textId="77777777" w:rsidR="00746328" w:rsidRPr="007A573F" w:rsidRDefault="00CD2110" w:rsidP="00746328">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34</w:t>
      </w:r>
      <w:r w:rsidR="00746328" w:rsidRPr="007A573F">
        <w:rPr>
          <w:rFonts w:ascii="Times New Roman" w:hAnsi="Times New Roman" w:cs="Times New Roman"/>
          <w:b/>
          <w:sz w:val="28"/>
          <w:szCs w:val="28"/>
        </w:rPr>
        <w:t xml:space="preserve"> -</w:t>
      </w:r>
      <w:r w:rsidR="00746328" w:rsidRPr="007A573F">
        <w:rPr>
          <w:rFonts w:ascii="Times New Roman" w:hAnsi="Times New Roman" w:cs="Times New Roman"/>
          <w:sz w:val="28"/>
          <w:szCs w:val="28"/>
        </w:rPr>
        <w:t xml:space="preserve"> Вертикальные трещины в диафрагмах жесткости</w:t>
      </w:r>
    </w:p>
    <w:p w14:paraId="078D844A"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5B18BA9C"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Перекрытие в крыше подземного сооружения образовано главными балками сечением 400х800 (</w:t>
      </w:r>
      <w:proofErr w:type="spellStart"/>
      <w:r w:rsidRPr="007A573F">
        <w:rPr>
          <w:rFonts w:ascii="Times New Roman" w:hAnsi="Times New Roman" w:cs="Times New Roman"/>
          <w:sz w:val="28"/>
          <w:szCs w:val="28"/>
        </w:rPr>
        <w:t>b×h</w:t>
      </w:r>
      <w:proofErr w:type="spellEnd"/>
      <w:r w:rsidRPr="007A573F">
        <w:rPr>
          <w:rFonts w:ascii="Times New Roman" w:hAnsi="Times New Roman" w:cs="Times New Roman"/>
          <w:sz w:val="28"/>
          <w:szCs w:val="28"/>
        </w:rPr>
        <w:t>) мм, опирающимися на колонны и образующие квадратные ячейки 9,0×9,0 м, второстепенными балками сечением 400х600 (</w:t>
      </w:r>
      <w:proofErr w:type="spellStart"/>
      <w:r w:rsidRPr="007A573F">
        <w:rPr>
          <w:rFonts w:ascii="Times New Roman" w:hAnsi="Times New Roman" w:cs="Times New Roman"/>
          <w:sz w:val="28"/>
          <w:szCs w:val="28"/>
        </w:rPr>
        <w:t>b×h</w:t>
      </w:r>
      <w:proofErr w:type="spellEnd"/>
      <w:r w:rsidRPr="007A573F">
        <w:rPr>
          <w:rFonts w:ascii="Times New Roman" w:hAnsi="Times New Roman" w:cs="Times New Roman"/>
          <w:sz w:val="28"/>
          <w:szCs w:val="28"/>
        </w:rPr>
        <w:t>) мм, опирающимися на главные балки и образующие квадратные ячейки 4,5×4,5 м, и плитой перекрытия толщиной 200 мм. Между осями «3»-«5»/«Б»-«Г» в плите перекрытия имеется круглое отверстие диаметром 9,0 м, обрамленное балкой сечением 600х2400 мм.</w:t>
      </w:r>
    </w:p>
    <w:p w14:paraId="5EBBE78F"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Главные балки перекрытия имеют сечения 400х800 (</w:t>
      </w:r>
      <w:proofErr w:type="spellStart"/>
      <w:r w:rsidRPr="007A573F">
        <w:rPr>
          <w:rFonts w:ascii="Times New Roman" w:hAnsi="Times New Roman" w:cs="Times New Roman"/>
          <w:sz w:val="28"/>
          <w:szCs w:val="28"/>
        </w:rPr>
        <w:t>b×h</w:t>
      </w:r>
      <w:proofErr w:type="spellEnd"/>
      <w:r w:rsidRPr="007A573F">
        <w:rPr>
          <w:rFonts w:ascii="Times New Roman" w:hAnsi="Times New Roman" w:cs="Times New Roman"/>
          <w:sz w:val="28"/>
          <w:szCs w:val="28"/>
        </w:rPr>
        <w:t>) мм и армированы:</w:t>
      </w:r>
    </w:p>
    <w:p w14:paraId="69AF4093"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Основным недостатком главных балок является образование трещин в зоне примыкания второстепенных балок, которая в отдельных балках достигает 0,9-1,0 мм. В таблице 4 приведены данные о величине раскрытия трещин шириной раскрытия более 0,25 мм, а также вертикальные прог</w:t>
      </w:r>
      <w:r w:rsidR="00CD2110" w:rsidRPr="007A573F">
        <w:rPr>
          <w:rFonts w:ascii="Times New Roman" w:hAnsi="Times New Roman" w:cs="Times New Roman"/>
          <w:sz w:val="28"/>
          <w:szCs w:val="28"/>
        </w:rPr>
        <w:t>ибы главных балок. На рисунке 35</w:t>
      </w:r>
      <w:r w:rsidRPr="007A573F">
        <w:rPr>
          <w:rFonts w:ascii="Times New Roman" w:hAnsi="Times New Roman" w:cs="Times New Roman"/>
          <w:sz w:val="28"/>
          <w:szCs w:val="28"/>
        </w:rPr>
        <w:t xml:space="preserve"> изображены трещины в</w:t>
      </w:r>
      <w:r w:rsidR="00774284" w:rsidRPr="007A573F">
        <w:rPr>
          <w:rFonts w:ascii="Times New Roman" w:hAnsi="Times New Roman" w:cs="Times New Roman"/>
          <w:sz w:val="28"/>
          <w:szCs w:val="28"/>
        </w:rPr>
        <w:t xml:space="preserve"> ригелях над верхним уровнем [41,42,43</w:t>
      </w:r>
      <w:r w:rsidRPr="007A573F">
        <w:rPr>
          <w:rFonts w:ascii="Times New Roman" w:hAnsi="Times New Roman" w:cs="Times New Roman"/>
          <w:sz w:val="28"/>
          <w:szCs w:val="28"/>
        </w:rPr>
        <w:t>].</w:t>
      </w:r>
    </w:p>
    <w:p w14:paraId="034D2943"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4234AB5C"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Таблица 4</w:t>
      </w:r>
      <w:r w:rsidRPr="007A573F">
        <w:rPr>
          <w:rFonts w:ascii="Times New Roman" w:hAnsi="Times New Roman" w:cs="Times New Roman"/>
          <w:sz w:val="28"/>
          <w:szCs w:val="28"/>
        </w:rPr>
        <w:t xml:space="preserve"> - Ширина раскрытия трещин и прогибы главных балок</w:t>
      </w:r>
    </w:p>
    <w:p w14:paraId="799EAEDB" w14:textId="77777777" w:rsidR="00746328" w:rsidRPr="007A573F" w:rsidRDefault="00746328" w:rsidP="00746328">
      <w:pPr>
        <w:spacing w:after="0" w:line="240" w:lineRule="auto"/>
        <w:ind w:firstLine="709"/>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985"/>
        <w:gridCol w:w="828"/>
        <w:gridCol w:w="854"/>
        <w:gridCol w:w="839"/>
        <w:gridCol w:w="891"/>
        <w:gridCol w:w="891"/>
        <w:gridCol w:w="859"/>
        <w:gridCol w:w="839"/>
        <w:gridCol w:w="839"/>
        <w:gridCol w:w="880"/>
        <w:gridCol w:w="890"/>
      </w:tblGrid>
      <w:tr w:rsidR="00746328" w:rsidRPr="007A573F" w14:paraId="4606A1A1" w14:textId="77777777" w:rsidTr="0070760E">
        <w:trPr>
          <w:jc w:val="center"/>
        </w:trPr>
        <w:tc>
          <w:tcPr>
            <w:tcW w:w="0" w:type="auto"/>
          </w:tcPr>
          <w:p w14:paraId="57A6EE82"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Оси</w:t>
            </w:r>
          </w:p>
        </w:tc>
        <w:tc>
          <w:tcPr>
            <w:tcW w:w="0" w:type="auto"/>
          </w:tcPr>
          <w:p w14:paraId="3A18E13F"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Б/1-2</w:t>
            </w:r>
          </w:p>
        </w:tc>
        <w:tc>
          <w:tcPr>
            <w:tcW w:w="0" w:type="auto"/>
          </w:tcPr>
          <w:p w14:paraId="6785F691"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В/2-3</w:t>
            </w:r>
          </w:p>
        </w:tc>
        <w:tc>
          <w:tcPr>
            <w:tcW w:w="0" w:type="auto"/>
          </w:tcPr>
          <w:p w14:paraId="1950F9DC"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Е/5-6</w:t>
            </w:r>
          </w:p>
        </w:tc>
        <w:tc>
          <w:tcPr>
            <w:tcW w:w="0" w:type="auto"/>
          </w:tcPr>
          <w:p w14:paraId="528E36F3"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3/А-Б</w:t>
            </w:r>
          </w:p>
        </w:tc>
        <w:tc>
          <w:tcPr>
            <w:tcW w:w="0" w:type="auto"/>
          </w:tcPr>
          <w:p w14:paraId="34DEF3CD"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4/А-Б</w:t>
            </w:r>
          </w:p>
        </w:tc>
        <w:tc>
          <w:tcPr>
            <w:tcW w:w="0" w:type="auto"/>
          </w:tcPr>
          <w:p w14:paraId="683BCC0C"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Д/3-4</w:t>
            </w:r>
          </w:p>
        </w:tc>
        <w:tc>
          <w:tcPr>
            <w:tcW w:w="0" w:type="auto"/>
          </w:tcPr>
          <w:p w14:paraId="590FDAA0"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Е/3-4</w:t>
            </w:r>
          </w:p>
        </w:tc>
        <w:tc>
          <w:tcPr>
            <w:tcW w:w="0" w:type="auto"/>
          </w:tcPr>
          <w:p w14:paraId="5043060A"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Е/4-5</w:t>
            </w:r>
          </w:p>
        </w:tc>
        <w:tc>
          <w:tcPr>
            <w:tcW w:w="0" w:type="auto"/>
          </w:tcPr>
          <w:p w14:paraId="364B8646"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4/Г-Д</w:t>
            </w:r>
          </w:p>
        </w:tc>
        <w:tc>
          <w:tcPr>
            <w:tcW w:w="0" w:type="auto"/>
          </w:tcPr>
          <w:p w14:paraId="0A6B00B4"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5/Д-Е</w:t>
            </w:r>
          </w:p>
        </w:tc>
      </w:tr>
      <w:tr w:rsidR="00746328" w:rsidRPr="007A573F" w14:paraId="457AD4B5" w14:textId="77777777" w:rsidTr="0070760E">
        <w:trPr>
          <w:jc w:val="center"/>
        </w:trPr>
        <w:tc>
          <w:tcPr>
            <w:tcW w:w="0" w:type="auto"/>
          </w:tcPr>
          <w:p w14:paraId="077365B9" w14:textId="77777777" w:rsidR="00746328" w:rsidRPr="007A573F" w:rsidRDefault="00746328" w:rsidP="0070760E">
            <w:pPr>
              <w:spacing w:after="160" w:line="259" w:lineRule="auto"/>
              <w:jc w:val="both"/>
              <w:rPr>
                <w:rFonts w:ascii="Times New Roman" w:hAnsi="Times New Roman" w:cs="Times New Roman"/>
                <w:sz w:val="28"/>
                <w:szCs w:val="28"/>
              </w:rPr>
            </w:pPr>
            <w:proofErr w:type="spellStart"/>
            <w:r w:rsidRPr="007A573F">
              <w:rPr>
                <w:rFonts w:ascii="Times New Roman" w:hAnsi="Times New Roman" w:cs="Times New Roman"/>
                <w:sz w:val="28"/>
                <w:szCs w:val="28"/>
              </w:rPr>
              <w:t>а</w:t>
            </w:r>
            <w:r w:rsidRPr="007A573F">
              <w:rPr>
                <w:rFonts w:ascii="Times New Roman" w:hAnsi="Times New Roman" w:cs="Times New Roman"/>
                <w:sz w:val="28"/>
                <w:szCs w:val="28"/>
                <w:vertAlign w:val="subscript"/>
              </w:rPr>
              <w:t>crc</w:t>
            </w:r>
            <w:r w:rsidRPr="007A573F">
              <w:rPr>
                <w:rFonts w:ascii="Times New Roman" w:hAnsi="Times New Roman" w:cs="Times New Roman"/>
                <w:sz w:val="28"/>
                <w:szCs w:val="28"/>
              </w:rPr>
              <w:t>,мм</w:t>
            </w:r>
            <w:proofErr w:type="spellEnd"/>
          </w:p>
        </w:tc>
        <w:tc>
          <w:tcPr>
            <w:tcW w:w="0" w:type="auto"/>
          </w:tcPr>
          <w:p w14:paraId="71122194"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0,30</w:t>
            </w:r>
          </w:p>
        </w:tc>
        <w:tc>
          <w:tcPr>
            <w:tcW w:w="0" w:type="auto"/>
          </w:tcPr>
          <w:p w14:paraId="5F9F0D85"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0,40</w:t>
            </w:r>
          </w:p>
        </w:tc>
        <w:tc>
          <w:tcPr>
            <w:tcW w:w="0" w:type="auto"/>
          </w:tcPr>
          <w:p w14:paraId="73D690BD"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0,65</w:t>
            </w:r>
          </w:p>
        </w:tc>
        <w:tc>
          <w:tcPr>
            <w:tcW w:w="0" w:type="auto"/>
          </w:tcPr>
          <w:p w14:paraId="097B924F"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0,40</w:t>
            </w:r>
          </w:p>
        </w:tc>
        <w:tc>
          <w:tcPr>
            <w:tcW w:w="0" w:type="auto"/>
          </w:tcPr>
          <w:p w14:paraId="64A886B0"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0,50</w:t>
            </w:r>
          </w:p>
        </w:tc>
        <w:tc>
          <w:tcPr>
            <w:tcW w:w="0" w:type="auto"/>
          </w:tcPr>
          <w:p w14:paraId="3043EB4D"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0,40</w:t>
            </w:r>
          </w:p>
        </w:tc>
        <w:tc>
          <w:tcPr>
            <w:tcW w:w="0" w:type="auto"/>
          </w:tcPr>
          <w:p w14:paraId="38A6A8E3"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0,80</w:t>
            </w:r>
          </w:p>
        </w:tc>
        <w:tc>
          <w:tcPr>
            <w:tcW w:w="0" w:type="auto"/>
          </w:tcPr>
          <w:p w14:paraId="6CA9E3FB"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0,50</w:t>
            </w:r>
          </w:p>
        </w:tc>
        <w:tc>
          <w:tcPr>
            <w:tcW w:w="0" w:type="auto"/>
          </w:tcPr>
          <w:p w14:paraId="4C9BF404"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0,30</w:t>
            </w:r>
          </w:p>
        </w:tc>
        <w:tc>
          <w:tcPr>
            <w:tcW w:w="0" w:type="auto"/>
          </w:tcPr>
          <w:p w14:paraId="15ED2395"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0,30</w:t>
            </w:r>
          </w:p>
        </w:tc>
      </w:tr>
      <w:tr w:rsidR="00746328" w:rsidRPr="007A573F" w14:paraId="79B01C99" w14:textId="77777777" w:rsidTr="0070760E">
        <w:trPr>
          <w:jc w:val="center"/>
        </w:trPr>
        <w:tc>
          <w:tcPr>
            <w:tcW w:w="0" w:type="auto"/>
          </w:tcPr>
          <w:p w14:paraId="143F0BD5"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f, мм</w:t>
            </w:r>
          </w:p>
        </w:tc>
        <w:tc>
          <w:tcPr>
            <w:tcW w:w="0" w:type="auto"/>
          </w:tcPr>
          <w:p w14:paraId="51B5A951"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10</w:t>
            </w:r>
          </w:p>
        </w:tc>
        <w:tc>
          <w:tcPr>
            <w:tcW w:w="0" w:type="auto"/>
          </w:tcPr>
          <w:p w14:paraId="412D7872"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11</w:t>
            </w:r>
          </w:p>
        </w:tc>
        <w:tc>
          <w:tcPr>
            <w:tcW w:w="0" w:type="auto"/>
          </w:tcPr>
          <w:p w14:paraId="08727619"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27</w:t>
            </w:r>
          </w:p>
        </w:tc>
        <w:tc>
          <w:tcPr>
            <w:tcW w:w="0" w:type="auto"/>
          </w:tcPr>
          <w:p w14:paraId="2A2957E7"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30</w:t>
            </w:r>
          </w:p>
        </w:tc>
        <w:tc>
          <w:tcPr>
            <w:tcW w:w="0" w:type="auto"/>
          </w:tcPr>
          <w:p w14:paraId="0F1E02F3"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40</w:t>
            </w:r>
          </w:p>
        </w:tc>
        <w:tc>
          <w:tcPr>
            <w:tcW w:w="0" w:type="auto"/>
          </w:tcPr>
          <w:p w14:paraId="0D63E971"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23</w:t>
            </w:r>
          </w:p>
        </w:tc>
        <w:tc>
          <w:tcPr>
            <w:tcW w:w="0" w:type="auto"/>
          </w:tcPr>
          <w:p w14:paraId="4CFF3A44"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19</w:t>
            </w:r>
          </w:p>
        </w:tc>
        <w:tc>
          <w:tcPr>
            <w:tcW w:w="0" w:type="auto"/>
          </w:tcPr>
          <w:p w14:paraId="766B0E9A"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16</w:t>
            </w:r>
          </w:p>
        </w:tc>
        <w:tc>
          <w:tcPr>
            <w:tcW w:w="0" w:type="auto"/>
          </w:tcPr>
          <w:p w14:paraId="041C2A3A"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24</w:t>
            </w:r>
          </w:p>
        </w:tc>
        <w:tc>
          <w:tcPr>
            <w:tcW w:w="0" w:type="auto"/>
          </w:tcPr>
          <w:p w14:paraId="478CA559"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27</w:t>
            </w:r>
          </w:p>
        </w:tc>
      </w:tr>
    </w:tbl>
    <w:p w14:paraId="74460E8B"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3EA8D92A"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noProof/>
          <w:lang w:eastAsia="ru-RU"/>
        </w:rPr>
        <w:drawing>
          <wp:inline distT="0" distB="0" distL="0" distR="0" wp14:anchorId="3272369C" wp14:editId="62A5D1EA">
            <wp:extent cx="2524707" cy="1975855"/>
            <wp:effectExtent l="0" t="0" r="9525" b="571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7526" t="19776" r="18517" b="19039"/>
                    <a:stretch/>
                  </pic:blipFill>
                  <pic:spPr bwMode="auto">
                    <a:xfrm>
                      <a:off x="0" y="0"/>
                      <a:ext cx="2560860" cy="2004149"/>
                    </a:xfrm>
                    <a:prstGeom prst="rect">
                      <a:avLst/>
                    </a:prstGeom>
                    <a:ln>
                      <a:noFill/>
                    </a:ln>
                    <a:extLst>
                      <a:ext uri="{53640926-AAD7-44D8-BBD7-CCE9431645EC}">
                        <a14:shadowObscured xmlns:a14="http://schemas.microsoft.com/office/drawing/2010/main"/>
                      </a:ext>
                    </a:extLst>
                  </pic:spPr>
                </pic:pic>
              </a:graphicData>
            </a:graphic>
          </wp:inline>
        </w:drawing>
      </w:r>
      <w:r w:rsidRPr="007A573F">
        <w:rPr>
          <w:rFonts w:ascii="Times New Roman" w:hAnsi="Times New Roman" w:cs="Times New Roman"/>
          <w:sz w:val="28"/>
          <w:szCs w:val="28"/>
        </w:rPr>
        <w:t xml:space="preserve">  </w:t>
      </w:r>
      <w:r w:rsidRPr="007A573F">
        <w:rPr>
          <w:noProof/>
          <w:lang w:eastAsia="ru-RU"/>
        </w:rPr>
        <w:drawing>
          <wp:inline distT="0" distB="0" distL="0" distR="0" wp14:anchorId="0E72F6A5" wp14:editId="6B6CDC59">
            <wp:extent cx="3019141" cy="1978415"/>
            <wp:effectExtent l="0" t="0" r="0" b="317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8047" t="25646" r="11047" b="15024"/>
                    <a:stretch/>
                  </pic:blipFill>
                  <pic:spPr bwMode="auto">
                    <a:xfrm>
                      <a:off x="0" y="0"/>
                      <a:ext cx="3056341" cy="2002792"/>
                    </a:xfrm>
                    <a:prstGeom prst="rect">
                      <a:avLst/>
                    </a:prstGeom>
                    <a:ln>
                      <a:noFill/>
                    </a:ln>
                    <a:extLst>
                      <a:ext uri="{53640926-AAD7-44D8-BBD7-CCE9431645EC}">
                        <a14:shadowObscured xmlns:a14="http://schemas.microsoft.com/office/drawing/2010/main"/>
                      </a:ext>
                    </a:extLst>
                  </pic:spPr>
                </pic:pic>
              </a:graphicData>
            </a:graphic>
          </wp:inline>
        </w:drawing>
      </w:r>
    </w:p>
    <w:p w14:paraId="6EA00509"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0BEE0FE0" w14:textId="77777777" w:rsidR="00746328" w:rsidRPr="007A573F" w:rsidRDefault="00CD2110" w:rsidP="00746328">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35</w:t>
      </w:r>
      <w:r w:rsidR="00746328" w:rsidRPr="007A573F">
        <w:rPr>
          <w:rFonts w:ascii="Times New Roman" w:hAnsi="Times New Roman" w:cs="Times New Roman"/>
          <w:b/>
          <w:sz w:val="28"/>
          <w:szCs w:val="28"/>
        </w:rPr>
        <w:t xml:space="preserve"> - </w:t>
      </w:r>
      <w:r w:rsidR="00746328" w:rsidRPr="007A573F">
        <w:rPr>
          <w:rFonts w:ascii="Times New Roman" w:hAnsi="Times New Roman" w:cs="Times New Roman"/>
          <w:sz w:val="28"/>
          <w:szCs w:val="28"/>
        </w:rPr>
        <w:t xml:space="preserve">Трещины в ригелях на </w:t>
      </w:r>
      <w:proofErr w:type="spellStart"/>
      <w:r w:rsidR="00746328" w:rsidRPr="007A573F">
        <w:rPr>
          <w:rFonts w:ascii="Times New Roman" w:hAnsi="Times New Roman" w:cs="Times New Roman"/>
          <w:sz w:val="28"/>
          <w:szCs w:val="28"/>
        </w:rPr>
        <w:t>отм</w:t>
      </w:r>
      <w:proofErr w:type="spellEnd"/>
      <w:r w:rsidR="00746328" w:rsidRPr="007A573F">
        <w:rPr>
          <w:rFonts w:ascii="Times New Roman" w:hAnsi="Times New Roman" w:cs="Times New Roman"/>
          <w:sz w:val="28"/>
          <w:szCs w:val="28"/>
        </w:rPr>
        <w:t>. +5,500 (Павильон 1, Блок 1)</w:t>
      </w:r>
    </w:p>
    <w:p w14:paraId="46E3C38A"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2AD163B2"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Второстепенные балки перекрытия имеют сечения 400х600 (</w:t>
      </w:r>
      <w:proofErr w:type="spellStart"/>
      <w:r w:rsidRPr="007A573F">
        <w:rPr>
          <w:rFonts w:ascii="Times New Roman" w:hAnsi="Times New Roman" w:cs="Times New Roman"/>
          <w:sz w:val="28"/>
          <w:szCs w:val="28"/>
        </w:rPr>
        <w:t>b×h</w:t>
      </w:r>
      <w:proofErr w:type="spellEnd"/>
      <w:r w:rsidRPr="007A573F">
        <w:rPr>
          <w:rFonts w:ascii="Times New Roman" w:hAnsi="Times New Roman" w:cs="Times New Roman"/>
          <w:sz w:val="28"/>
          <w:szCs w:val="28"/>
        </w:rPr>
        <w:t>) мм. Основным недостатком второстепенных балок является образование нормальных трещин в середине пролета, которая в отдельных балках достигает 0,30 мм. В таблице 5 приведены данные о величине раскрытия трещин шириной раскрытия более 0,20 мм, а также вертикальные прогибы второстепенных балок.</w:t>
      </w:r>
    </w:p>
    <w:p w14:paraId="3DEA5FFB"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6371027D"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Таблица 5</w:t>
      </w:r>
      <w:r w:rsidRPr="007A573F">
        <w:rPr>
          <w:rFonts w:ascii="Times New Roman" w:hAnsi="Times New Roman" w:cs="Times New Roman"/>
          <w:sz w:val="28"/>
          <w:szCs w:val="28"/>
        </w:rPr>
        <w:t xml:space="preserve"> - Ширина раскрытия трещин и прогибы второстепенных балок</w:t>
      </w:r>
    </w:p>
    <w:p w14:paraId="01795B3E" w14:textId="77777777" w:rsidR="00746328" w:rsidRPr="007A573F" w:rsidRDefault="00746328" w:rsidP="00746328">
      <w:pPr>
        <w:spacing w:after="0" w:line="240" w:lineRule="auto"/>
        <w:ind w:firstLine="709"/>
        <w:jc w:val="both"/>
        <w:rPr>
          <w:rFonts w:ascii="Times New Roman" w:hAnsi="Times New Roman" w:cs="Times New Roman"/>
          <w:sz w:val="28"/>
          <w:szCs w:val="28"/>
        </w:rPr>
      </w:pPr>
    </w:p>
    <w:tbl>
      <w:tblPr>
        <w:tblStyle w:val="ad"/>
        <w:tblW w:w="0" w:type="auto"/>
        <w:jc w:val="center"/>
        <w:tblLook w:val="04A0" w:firstRow="1" w:lastRow="0" w:firstColumn="1" w:lastColumn="0" w:noHBand="0" w:noVBand="1"/>
      </w:tblPr>
      <w:tblGrid>
        <w:gridCol w:w="1456"/>
        <w:gridCol w:w="1362"/>
        <w:gridCol w:w="1362"/>
        <w:gridCol w:w="1362"/>
      </w:tblGrid>
      <w:tr w:rsidR="00746328" w:rsidRPr="007A573F" w14:paraId="4D7E3291" w14:textId="77777777" w:rsidTr="0070760E">
        <w:trPr>
          <w:jc w:val="center"/>
        </w:trPr>
        <w:tc>
          <w:tcPr>
            <w:tcW w:w="1456" w:type="dxa"/>
          </w:tcPr>
          <w:p w14:paraId="27AE073B"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Оси</w:t>
            </w:r>
          </w:p>
        </w:tc>
        <w:tc>
          <w:tcPr>
            <w:tcW w:w="1362" w:type="dxa"/>
          </w:tcPr>
          <w:p w14:paraId="5A5834A1"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Г-Д/2-3</w:t>
            </w:r>
          </w:p>
        </w:tc>
        <w:tc>
          <w:tcPr>
            <w:tcW w:w="1362" w:type="dxa"/>
          </w:tcPr>
          <w:p w14:paraId="04E7F3CC"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А-Б/1-2</w:t>
            </w:r>
          </w:p>
        </w:tc>
        <w:tc>
          <w:tcPr>
            <w:tcW w:w="1362" w:type="dxa"/>
          </w:tcPr>
          <w:p w14:paraId="51809919"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Д-Е/5-6</w:t>
            </w:r>
          </w:p>
        </w:tc>
      </w:tr>
      <w:tr w:rsidR="00746328" w:rsidRPr="007A573F" w14:paraId="5E586694" w14:textId="77777777" w:rsidTr="0070760E">
        <w:trPr>
          <w:jc w:val="center"/>
        </w:trPr>
        <w:tc>
          <w:tcPr>
            <w:tcW w:w="1456" w:type="dxa"/>
          </w:tcPr>
          <w:p w14:paraId="7D66C062" w14:textId="77777777" w:rsidR="00746328" w:rsidRPr="007A573F" w:rsidRDefault="00746328" w:rsidP="0070760E">
            <w:pPr>
              <w:spacing w:after="160" w:line="259" w:lineRule="auto"/>
              <w:jc w:val="both"/>
              <w:rPr>
                <w:rFonts w:ascii="Times New Roman" w:hAnsi="Times New Roman" w:cs="Times New Roman"/>
                <w:sz w:val="28"/>
                <w:szCs w:val="28"/>
              </w:rPr>
            </w:pPr>
            <w:proofErr w:type="spellStart"/>
            <w:r w:rsidRPr="007A573F">
              <w:rPr>
                <w:rFonts w:ascii="Times New Roman" w:hAnsi="Times New Roman" w:cs="Times New Roman"/>
                <w:sz w:val="28"/>
                <w:szCs w:val="28"/>
              </w:rPr>
              <w:t>аcrc</w:t>
            </w:r>
            <w:proofErr w:type="spellEnd"/>
            <w:r w:rsidRPr="007A573F">
              <w:rPr>
                <w:rFonts w:ascii="Times New Roman" w:hAnsi="Times New Roman" w:cs="Times New Roman"/>
                <w:sz w:val="28"/>
                <w:szCs w:val="28"/>
              </w:rPr>
              <w:t>, мм</w:t>
            </w:r>
          </w:p>
        </w:tc>
        <w:tc>
          <w:tcPr>
            <w:tcW w:w="1362" w:type="dxa"/>
          </w:tcPr>
          <w:p w14:paraId="69EF7C64"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0,30</w:t>
            </w:r>
          </w:p>
        </w:tc>
        <w:tc>
          <w:tcPr>
            <w:tcW w:w="1362" w:type="dxa"/>
          </w:tcPr>
          <w:p w14:paraId="2383EDDC"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0,3</w:t>
            </w:r>
          </w:p>
        </w:tc>
        <w:tc>
          <w:tcPr>
            <w:tcW w:w="1362" w:type="dxa"/>
          </w:tcPr>
          <w:p w14:paraId="1748C91F"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0,25</w:t>
            </w:r>
          </w:p>
        </w:tc>
      </w:tr>
      <w:tr w:rsidR="00746328" w:rsidRPr="007A573F" w14:paraId="2EC2471C" w14:textId="77777777" w:rsidTr="0070760E">
        <w:trPr>
          <w:jc w:val="center"/>
        </w:trPr>
        <w:tc>
          <w:tcPr>
            <w:tcW w:w="1456" w:type="dxa"/>
          </w:tcPr>
          <w:p w14:paraId="00641E13"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f, мм</w:t>
            </w:r>
          </w:p>
        </w:tc>
        <w:tc>
          <w:tcPr>
            <w:tcW w:w="1362" w:type="dxa"/>
          </w:tcPr>
          <w:p w14:paraId="1BE27E5E"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27</w:t>
            </w:r>
          </w:p>
        </w:tc>
        <w:tc>
          <w:tcPr>
            <w:tcW w:w="1362" w:type="dxa"/>
          </w:tcPr>
          <w:p w14:paraId="5B16B038"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14</w:t>
            </w:r>
          </w:p>
        </w:tc>
        <w:tc>
          <w:tcPr>
            <w:tcW w:w="1362" w:type="dxa"/>
          </w:tcPr>
          <w:p w14:paraId="107334EE" w14:textId="77777777" w:rsidR="00746328" w:rsidRPr="007A573F" w:rsidRDefault="00746328" w:rsidP="0070760E">
            <w:pPr>
              <w:spacing w:after="160" w:line="259" w:lineRule="auto"/>
              <w:jc w:val="both"/>
              <w:rPr>
                <w:rFonts w:ascii="Times New Roman" w:hAnsi="Times New Roman" w:cs="Times New Roman"/>
                <w:sz w:val="28"/>
                <w:szCs w:val="28"/>
              </w:rPr>
            </w:pPr>
            <w:r w:rsidRPr="007A573F">
              <w:rPr>
                <w:rFonts w:ascii="Times New Roman" w:hAnsi="Times New Roman" w:cs="Times New Roman"/>
                <w:sz w:val="28"/>
                <w:szCs w:val="28"/>
              </w:rPr>
              <w:t>33</w:t>
            </w:r>
          </w:p>
        </w:tc>
      </w:tr>
    </w:tbl>
    <w:p w14:paraId="6E2EBCEF"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12130CC5" w14:textId="77777777" w:rsidR="00746328" w:rsidRPr="007A573F" w:rsidRDefault="00CD2110"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 рисунке 36</w:t>
      </w:r>
      <w:r w:rsidR="00746328" w:rsidRPr="007A573F">
        <w:rPr>
          <w:rFonts w:ascii="Times New Roman" w:hAnsi="Times New Roman" w:cs="Times New Roman"/>
          <w:sz w:val="28"/>
          <w:szCs w:val="28"/>
        </w:rPr>
        <w:t xml:space="preserve"> представлена схема расположения трещин в ригелях в крыше подземного сооружения.</w:t>
      </w:r>
    </w:p>
    <w:p w14:paraId="7FDDA36D"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74D37FD6" w14:textId="77777777" w:rsidR="00746328" w:rsidRPr="007A573F" w:rsidRDefault="00746328" w:rsidP="00746328">
      <w:pPr>
        <w:spacing w:after="0" w:line="240" w:lineRule="auto"/>
        <w:ind w:firstLine="709"/>
        <w:jc w:val="center"/>
        <w:rPr>
          <w:rFonts w:ascii="Times New Roman" w:hAnsi="Times New Roman" w:cs="Times New Roman"/>
          <w:sz w:val="28"/>
          <w:szCs w:val="28"/>
        </w:rPr>
      </w:pPr>
      <w:r w:rsidRPr="007A573F">
        <w:rPr>
          <w:noProof/>
          <w:lang w:eastAsia="ru-RU"/>
        </w:rPr>
        <w:drawing>
          <wp:inline distT="0" distB="0" distL="0" distR="0" wp14:anchorId="4A4E3C51" wp14:editId="366CBE2D">
            <wp:extent cx="4242714" cy="3810000"/>
            <wp:effectExtent l="0" t="0" r="571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BEBA8EAE-BF5A-486C-A8C5-ECC9F3942E4B}">
                          <a14:imgProps xmlns:a14="http://schemas.microsoft.com/office/drawing/2010/main">
                            <a14:imgLayer r:embed="rId65">
                              <a14:imgEffect>
                                <a14:sharpenSoften amount="25000"/>
                              </a14:imgEffect>
                            </a14:imgLayer>
                          </a14:imgProps>
                        </a:ext>
                      </a:extLst>
                    </a:blip>
                    <a:srcRect l="36483" t="18849" r="17640" b="7878"/>
                    <a:stretch/>
                  </pic:blipFill>
                  <pic:spPr bwMode="auto">
                    <a:xfrm>
                      <a:off x="0" y="0"/>
                      <a:ext cx="4351670" cy="3907844"/>
                    </a:xfrm>
                    <a:prstGeom prst="rect">
                      <a:avLst/>
                    </a:prstGeom>
                    <a:ln>
                      <a:noFill/>
                    </a:ln>
                    <a:extLst>
                      <a:ext uri="{53640926-AAD7-44D8-BBD7-CCE9431645EC}">
                        <a14:shadowObscured xmlns:a14="http://schemas.microsoft.com/office/drawing/2010/main"/>
                      </a:ext>
                    </a:extLst>
                  </pic:spPr>
                </pic:pic>
              </a:graphicData>
            </a:graphic>
          </wp:inline>
        </w:drawing>
      </w:r>
    </w:p>
    <w:p w14:paraId="70DC1CAA"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4744A390" w14:textId="77777777" w:rsidR="00746328" w:rsidRPr="007A573F" w:rsidRDefault="00CD2110" w:rsidP="00746328">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36</w:t>
      </w:r>
      <w:r w:rsidR="00746328" w:rsidRPr="007A573F">
        <w:rPr>
          <w:rFonts w:ascii="Times New Roman" w:hAnsi="Times New Roman" w:cs="Times New Roman"/>
          <w:b/>
          <w:sz w:val="28"/>
          <w:szCs w:val="28"/>
        </w:rPr>
        <w:t xml:space="preserve"> -</w:t>
      </w:r>
      <w:r w:rsidR="00746328" w:rsidRPr="007A573F">
        <w:rPr>
          <w:rFonts w:ascii="Times New Roman" w:hAnsi="Times New Roman" w:cs="Times New Roman"/>
          <w:sz w:val="28"/>
          <w:szCs w:val="28"/>
        </w:rPr>
        <w:t xml:space="preserve"> Схема расположения трещин в ригелях </w:t>
      </w:r>
      <w:proofErr w:type="spellStart"/>
      <w:r w:rsidR="00746328" w:rsidRPr="007A573F">
        <w:rPr>
          <w:rFonts w:ascii="Times New Roman" w:hAnsi="Times New Roman" w:cs="Times New Roman"/>
          <w:sz w:val="28"/>
          <w:szCs w:val="28"/>
        </w:rPr>
        <w:t>крышы</w:t>
      </w:r>
      <w:proofErr w:type="spellEnd"/>
      <w:r w:rsidR="00746328" w:rsidRPr="007A573F">
        <w:rPr>
          <w:rFonts w:ascii="Times New Roman" w:hAnsi="Times New Roman" w:cs="Times New Roman"/>
          <w:sz w:val="28"/>
          <w:szCs w:val="28"/>
        </w:rPr>
        <w:t xml:space="preserve"> подземного сооружения </w:t>
      </w:r>
    </w:p>
    <w:p w14:paraId="2F43A441"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51011C64"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Между осями «3»-«5»/«Б»-«Г» в плите перекрытия имеется круглое отверстие диаметром 9,0 м, обрамленное балкой сечением 600х2400 мм. </w:t>
      </w:r>
    </w:p>
    <w:p w14:paraId="32AB0CCF"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Плита покрытия над верхним этажом имеет толщину 200 мм и армирована двумя сплошными сетками, установленными в верхней и нижней зоне, сформированными из стержней Ø12А-III с размерами ячеек 200х200 мм.</w:t>
      </w:r>
    </w:p>
    <w:p w14:paraId="67172AED"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Вдоль главных и второстепенных балок уложены по 2-3 пространственных арматурных каркаса с продольной арматурой из стержней Ø20, Ø16, Ø12А-III и хомутами Ø8А-I с шагом 300 мм. </w:t>
      </w:r>
      <w:proofErr w:type="spellStart"/>
      <w:r w:rsidRPr="007A573F">
        <w:rPr>
          <w:rFonts w:ascii="Times New Roman" w:hAnsi="Times New Roman" w:cs="Times New Roman"/>
          <w:sz w:val="28"/>
          <w:szCs w:val="28"/>
        </w:rPr>
        <w:t>Приколонные</w:t>
      </w:r>
      <w:proofErr w:type="spellEnd"/>
      <w:r w:rsidRPr="007A573F">
        <w:rPr>
          <w:rFonts w:ascii="Times New Roman" w:hAnsi="Times New Roman" w:cs="Times New Roman"/>
          <w:sz w:val="28"/>
          <w:szCs w:val="28"/>
        </w:rPr>
        <w:t xml:space="preserve"> зоны плиты усилены дополнительными верхними и нижними сетками из стержней Ø22 и Ø12А- III.</w:t>
      </w:r>
    </w:p>
    <w:p w14:paraId="7ED6BC1B"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 рисунке 29 изображена схема трещин в плите покрытия крыши подземного сооружения.</w:t>
      </w:r>
    </w:p>
    <w:p w14:paraId="0EFB5B3C"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 нижней стороне плиты перекрытия над нижним этажом имеются диагональные трещины наибольшая ширина раскрытия трещин в ячейках между осями «Д»-«Г»/«3»-«5», «3»-«6»/«Е»-«Д», «4»-«7»/«Ж»-«Е», где она достигает величины 0,30-0,50 мм. На рисунке 30 изображена схема трещин в плите покрытия над верхним этажом.</w:t>
      </w:r>
    </w:p>
    <w:p w14:paraId="5BE7D759"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683D6744" w14:textId="77777777" w:rsidR="00746328" w:rsidRPr="007A573F" w:rsidRDefault="00746328" w:rsidP="00746328">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04C89A85" wp14:editId="1EDC8F73">
            <wp:extent cx="3910149" cy="34956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BEBA8EAE-BF5A-486C-A8C5-ECC9F3942E4B}">
                          <a14:imgProps xmlns:a14="http://schemas.microsoft.com/office/drawing/2010/main">
                            <a14:imgLayer r:embed="rId67">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981736" cy="3559674"/>
                    </a:xfrm>
                    <a:prstGeom prst="rect">
                      <a:avLst/>
                    </a:prstGeom>
                    <a:noFill/>
                  </pic:spPr>
                </pic:pic>
              </a:graphicData>
            </a:graphic>
          </wp:inline>
        </w:drawing>
      </w:r>
    </w:p>
    <w:p w14:paraId="16AF9829" w14:textId="77777777" w:rsidR="00746328" w:rsidRPr="007A573F" w:rsidRDefault="00746328" w:rsidP="00746328">
      <w:pPr>
        <w:spacing w:after="0" w:line="240" w:lineRule="auto"/>
        <w:ind w:firstLine="709"/>
        <w:jc w:val="both"/>
        <w:rPr>
          <w:rFonts w:ascii="Times New Roman" w:hAnsi="Times New Roman" w:cs="Times New Roman"/>
          <w:sz w:val="28"/>
          <w:szCs w:val="28"/>
        </w:rPr>
      </w:pPr>
    </w:p>
    <w:p w14:paraId="696D2B6B" w14:textId="77777777" w:rsidR="00746328" w:rsidRPr="007A573F" w:rsidRDefault="00CD2110" w:rsidP="00746328">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37</w:t>
      </w:r>
      <w:r w:rsidR="00746328" w:rsidRPr="007A573F">
        <w:rPr>
          <w:rFonts w:ascii="Times New Roman" w:hAnsi="Times New Roman" w:cs="Times New Roman"/>
          <w:b/>
          <w:sz w:val="28"/>
          <w:szCs w:val="28"/>
        </w:rPr>
        <w:t xml:space="preserve"> -</w:t>
      </w:r>
      <w:r w:rsidR="00746328" w:rsidRPr="007A573F">
        <w:rPr>
          <w:rFonts w:ascii="Times New Roman" w:hAnsi="Times New Roman" w:cs="Times New Roman"/>
          <w:sz w:val="28"/>
          <w:szCs w:val="28"/>
        </w:rPr>
        <w:t xml:space="preserve"> Схема расположения трещин в плите покрытия в крыше подземного здания</w:t>
      </w:r>
    </w:p>
    <w:p w14:paraId="1C278F80" w14:textId="77777777" w:rsidR="00746328" w:rsidRPr="007A573F" w:rsidRDefault="00746328" w:rsidP="00746328">
      <w:pPr>
        <w:spacing w:after="0" w:line="240" w:lineRule="auto"/>
        <w:ind w:firstLine="709"/>
        <w:jc w:val="center"/>
      </w:pPr>
    </w:p>
    <w:p w14:paraId="34B8DCFE" w14:textId="77777777" w:rsidR="00746328" w:rsidRPr="007A573F" w:rsidRDefault="00746328" w:rsidP="00746328">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0E77EBEC" wp14:editId="29A2789B">
            <wp:extent cx="3770772" cy="3562350"/>
            <wp:effectExtent l="0" t="0" r="127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814991" cy="3604125"/>
                    </a:xfrm>
                    <a:prstGeom prst="rect">
                      <a:avLst/>
                    </a:prstGeom>
                    <a:noFill/>
                  </pic:spPr>
                </pic:pic>
              </a:graphicData>
            </a:graphic>
          </wp:inline>
        </w:drawing>
      </w:r>
    </w:p>
    <w:p w14:paraId="3302DEA8" w14:textId="77777777" w:rsidR="00746328" w:rsidRPr="007A573F" w:rsidRDefault="00746328" w:rsidP="00746328">
      <w:pPr>
        <w:spacing w:after="0" w:line="240" w:lineRule="auto"/>
        <w:ind w:firstLine="709"/>
        <w:jc w:val="center"/>
        <w:rPr>
          <w:rFonts w:ascii="Times New Roman" w:hAnsi="Times New Roman" w:cs="Times New Roman"/>
          <w:sz w:val="28"/>
          <w:szCs w:val="28"/>
        </w:rPr>
      </w:pPr>
    </w:p>
    <w:p w14:paraId="10249978" w14:textId="77777777" w:rsidR="00746328" w:rsidRPr="007A573F" w:rsidRDefault="00746328" w:rsidP="00746328">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3</w:t>
      </w:r>
      <w:r w:rsidR="00CD2110" w:rsidRPr="007A573F">
        <w:rPr>
          <w:rFonts w:ascii="Times New Roman" w:hAnsi="Times New Roman" w:cs="Times New Roman"/>
          <w:b/>
          <w:sz w:val="28"/>
          <w:szCs w:val="28"/>
        </w:rPr>
        <w:t>8</w:t>
      </w:r>
      <w:r w:rsidRPr="007A573F">
        <w:rPr>
          <w:rFonts w:ascii="Times New Roman" w:hAnsi="Times New Roman" w:cs="Times New Roman"/>
          <w:b/>
          <w:sz w:val="28"/>
          <w:szCs w:val="28"/>
        </w:rPr>
        <w:t xml:space="preserve"> - </w:t>
      </w:r>
      <w:r w:rsidRPr="007A573F">
        <w:rPr>
          <w:rFonts w:ascii="Times New Roman" w:hAnsi="Times New Roman" w:cs="Times New Roman"/>
          <w:sz w:val="28"/>
          <w:szCs w:val="28"/>
        </w:rPr>
        <w:t>Интерполированная поверхность плит перекрытия верхнего этажа подземного сооружения</w:t>
      </w:r>
    </w:p>
    <w:p w14:paraId="67203A2D"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Фактические объемно-планировочные и конструктивные решения зданий подземного сооружения (ширина, длина и количество этажей) не превышают предельных значений, указанных в табл. 9.1, 9.2, СП РК 2.03-30-2017 «Строительство в сейсмических зонах». При детальном обследовании подземного сооружения выявлены трещины в элементах перекрытия нижнего этажа шириной раскрытия от 0,20 до 0,45 мм, а также в балках и плите покрытия образовались трещины шириной раскрытия от 0,20 до 0,80 мм, и чрезмерные вертикальные прогибы в горизонтальных элементах конструкций.</w:t>
      </w:r>
    </w:p>
    <w:p w14:paraId="5A64C948"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Элементы конструкций перекрытия нижнего этажа и покрытия подземного здания относятся к железобетонным конструкциям 3-ей категории </w:t>
      </w:r>
      <w:proofErr w:type="spellStart"/>
      <w:r w:rsidRPr="007A573F">
        <w:rPr>
          <w:rFonts w:ascii="Times New Roman" w:hAnsi="Times New Roman" w:cs="Times New Roman"/>
          <w:sz w:val="28"/>
          <w:szCs w:val="28"/>
        </w:rPr>
        <w:t>трещиностойкости</w:t>
      </w:r>
      <w:proofErr w:type="spellEnd"/>
      <w:r w:rsidRPr="007A573F">
        <w:rPr>
          <w:rFonts w:ascii="Times New Roman" w:hAnsi="Times New Roman" w:cs="Times New Roman"/>
          <w:sz w:val="28"/>
          <w:szCs w:val="28"/>
        </w:rPr>
        <w:t>, для которой по Таблице 2* СНиП 2.03.01-84* допускается ограниченное по ширине непродолжительное раскрытие трещин а =0,4 мм и продолжительное раскрытие трещин а</w:t>
      </w:r>
      <w:r w:rsidRPr="007A573F">
        <w:rPr>
          <w:rFonts w:ascii="Times New Roman" w:hAnsi="Times New Roman" w:cs="Times New Roman"/>
          <w:sz w:val="28"/>
          <w:szCs w:val="28"/>
          <w:vertAlign w:val="subscript"/>
        </w:rPr>
        <w:t>crc2</w:t>
      </w:r>
      <w:r w:rsidRPr="007A573F">
        <w:rPr>
          <w:rFonts w:ascii="Times New Roman" w:hAnsi="Times New Roman" w:cs="Times New Roman"/>
          <w:sz w:val="28"/>
          <w:szCs w:val="28"/>
        </w:rPr>
        <w:t>=0,3 мм. Установленное при обследовании раскрытие трещин в балках, плитах перекрытий и покрытия превышает значение а</w:t>
      </w:r>
      <w:r w:rsidRPr="007A573F">
        <w:rPr>
          <w:rFonts w:ascii="Times New Roman" w:hAnsi="Times New Roman" w:cs="Times New Roman"/>
          <w:sz w:val="28"/>
          <w:szCs w:val="28"/>
          <w:vertAlign w:val="subscript"/>
        </w:rPr>
        <w:t>crc1</w:t>
      </w:r>
      <w:r w:rsidRPr="007A573F">
        <w:rPr>
          <w:rFonts w:ascii="Times New Roman" w:hAnsi="Times New Roman" w:cs="Times New Roman"/>
          <w:sz w:val="28"/>
          <w:szCs w:val="28"/>
        </w:rPr>
        <w:t>=0,4 мм и продолжительное раскрытие трещин а</w:t>
      </w:r>
      <w:r w:rsidRPr="007A573F">
        <w:rPr>
          <w:rFonts w:ascii="Times New Roman" w:hAnsi="Times New Roman" w:cs="Times New Roman"/>
          <w:sz w:val="28"/>
          <w:szCs w:val="28"/>
          <w:vertAlign w:val="subscript"/>
        </w:rPr>
        <w:t>сrс2</w:t>
      </w:r>
      <w:r w:rsidRPr="007A573F">
        <w:rPr>
          <w:rFonts w:ascii="Times New Roman" w:hAnsi="Times New Roman" w:cs="Times New Roman"/>
          <w:sz w:val="28"/>
          <w:szCs w:val="28"/>
        </w:rPr>
        <w:t xml:space="preserve">=0,3 мм, что свидетельствует об их несоответствии требованиям по </w:t>
      </w:r>
      <w:proofErr w:type="spellStart"/>
      <w:r w:rsidRPr="007A573F">
        <w:rPr>
          <w:rFonts w:ascii="Times New Roman" w:hAnsi="Times New Roman" w:cs="Times New Roman"/>
          <w:sz w:val="28"/>
          <w:szCs w:val="28"/>
        </w:rPr>
        <w:t>трещиностойкости</w:t>
      </w:r>
      <w:proofErr w:type="spellEnd"/>
      <w:r w:rsidRPr="007A573F">
        <w:rPr>
          <w:rFonts w:ascii="Times New Roman" w:hAnsi="Times New Roman" w:cs="Times New Roman"/>
          <w:sz w:val="28"/>
          <w:szCs w:val="28"/>
        </w:rPr>
        <w:t xml:space="preserve"> и тре</w:t>
      </w:r>
      <w:r w:rsidR="00774284" w:rsidRPr="007A573F">
        <w:rPr>
          <w:rFonts w:ascii="Times New Roman" w:hAnsi="Times New Roman" w:cs="Times New Roman"/>
          <w:sz w:val="28"/>
          <w:szCs w:val="28"/>
        </w:rPr>
        <w:t>бует мероприятий по усилению [44,45,46</w:t>
      </w:r>
      <w:r w:rsidRPr="007A573F">
        <w:rPr>
          <w:rFonts w:ascii="Times New Roman" w:hAnsi="Times New Roman" w:cs="Times New Roman"/>
          <w:sz w:val="28"/>
          <w:szCs w:val="28"/>
        </w:rPr>
        <w:t>].</w:t>
      </w:r>
    </w:p>
    <w:p w14:paraId="678AAF70"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Проведенный комплекс работ по обследованию несущих конструкций подземного сооружения позволяет сделать следующие выводы:</w:t>
      </w:r>
    </w:p>
    <w:p w14:paraId="4E794530"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1. Объемно-планировочные решения здании подземного сооружения (ширина, длина и количество этажей) соответствуют требованиям норм СП РК 2.03-30-2017 «Строительство в сейсмических зонах». </w:t>
      </w:r>
    </w:p>
    <w:p w14:paraId="1D6012B0" w14:textId="77777777" w:rsidR="00746328" w:rsidRPr="007A573F" w:rsidRDefault="00746328" w:rsidP="0074632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2. Выполненное техническое обследование показало, что в отдельных элементах конструкций зданий недостаточно несущей способности для восприятия расчетных нагрузок, в связи с чем необходимо выполнить мероприятия по усилению для обеспечения </w:t>
      </w:r>
      <w:proofErr w:type="spellStart"/>
      <w:r w:rsidRPr="007A573F">
        <w:rPr>
          <w:rFonts w:ascii="Times New Roman" w:hAnsi="Times New Roman" w:cs="Times New Roman"/>
          <w:sz w:val="28"/>
          <w:szCs w:val="28"/>
        </w:rPr>
        <w:t>сейсмобезопасности</w:t>
      </w:r>
      <w:proofErr w:type="spellEnd"/>
      <w:r w:rsidRPr="007A573F">
        <w:rPr>
          <w:rFonts w:ascii="Times New Roman" w:hAnsi="Times New Roman" w:cs="Times New Roman"/>
          <w:sz w:val="28"/>
          <w:szCs w:val="28"/>
        </w:rPr>
        <w:t xml:space="preserve"> и эксплуатационной надежности зданий.</w:t>
      </w:r>
    </w:p>
    <w:p w14:paraId="09B9B206" w14:textId="77777777" w:rsidR="00746328" w:rsidRPr="007A573F" w:rsidRDefault="00746328" w:rsidP="004312BE">
      <w:pPr>
        <w:spacing w:after="0" w:line="240" w:lineRule="auto"/>
        <w:ind w:firstLine="709"/>
        <w:jc w:val="both"/>
        <w:rPr>
          <w:rFonts w:ascii="Times New Roman" w:hAnsi="Times New Roman" w:cs="Times New Roman"/>
          <w:sz w:val="28"/>
          <w:szCs w:val="28"/>
        </w:rPr>
      </w:pPr>
    </w:p>
    <w:p w14:paraId="33EF399E" w14:textId="77777777" w:rsidR="004369C6" w:rsidRPr="007A573F" w:rsidRDefault="004369C6"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7B822708" w14:textId="77777777" w:rsidR="00095E4F" w:rsidRPr="007A573F" w:rsidRDefault="00627922" w:rsidP="00095E4F">
      <w:pPr>
        <w:spacing w:after="0" w:line="240" w:lineRule="auto"/>
        <w:ind w:firstLine="709"/>
        <w:jc w:val="both"/>
        <w:rPr>
          <w:rFonts w:ascii="Times New Roman" w:hAnsi="Times New Roman" w:cs="Times New Roman"/>
          <w:b/>
          <w:sz w:val="28"/>
          <w:szCs w:val="28"/>
        </w:rPr>
      </w:pPr>
      <w:r w:rsidRPr="007A573F">
        <w:rPr>
          <w:rFonts w:ascii="Times New Roman" w:eastAsia="Times New Roman" w:hAnsi="Times New Roman" w:cs="Times New Roman"/>
          <w:b/>
          <w:color w:val="000000" w:themeColor="text1"/>
          <w:sz w:val="28"/>
          <w:szCs w:val="28"/>
          <w:lang w:eastAsia="ru-RU"/>
        </w:rPr>
        <w:t>2.</w:t>
      </w:r>
      <w:r w:rsidR="001E1A07" w:rsidRPr="007A573F">
        <w:rPr>
          <w:rFonts w:ascii="Times New Roman" w:eastAsia="Times New Roman" w:hAnsi="Times New Roman" w:cs="Times New Roman"/>
          <w:b/>
          <w:color w:val="000000" w:themeColor="text1"/>
          <w:sz w:val="28"/>
          <w:szCs w:val="28"/>
          <w:lang w:eastAsia="ru-RU"/>
        </w:rPr>
        <w:t>5</w:t>
      </w:r>
      <w:r w:rsidRPr="007A573F">
        <w:rPr>
          <w:rFonts w:ascii="Times New Roman" w:eastAsia="Times New Roman" w:hAnsi="Times New Roman" w:cs="Times New Roman"/>
          <w:b/>
          <w:color w:val="000000" w:themeColor="text1"/>
          <w:sz w:val="28"/>
          <w:szCs w:val="28"/>
          <w:lang w:eastAsia="ru-RU"/>
        </w:rPr>
        <w:t xml:space="preserve"> Проведение </w:t>
      </w:r>
      <w:r w:rsidR="00095E4F" w:rsidRPr="007A573F">
        <w:rPr>
          <w:rFonts w:ascii="Times New Roman" w:eastAsia="Times New Roman" w:hAnsi="Times New Roman" w:cs="Times New Roman"/>
          <w:b/>
          <w:color w:val="000000" w:themeColor="text1"/>
          <w:sz w:val="28"/>
          <w:szCs w:val="28"/>
          <w:lang w:eastAsia="ru-RU"/>
        </w:rPr>
        <w:t xml:space="preserve">геодезических измерений вертикальных осадок </w:t>
      </w:r>
      <w:r w:rsidR="00095E4F" w:rsidRPr="007A573F">
        <w:rPr>
          <w:rFonts w:ascii="Times New Roman" w:hAnsi="Times New Roman" w:cs="Times New Roman"/>
          <w:b/>
          <w:sz w:val="28"/>
          <w:szCs w:val="28"/>
        </w:rPr>
        <w:t>подземного сооружения</w:t>
      </w:r>
    </w:p>
    <w:p w14:paraId="4B20466E" w14:textId="77777777" w:rsidR="00856903" w:rsidRPr="007A573F" w:rsidRDefault="00856903" w:rsidP="00095E4F">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303AD2C9" w14:textId="77777777" w:rsidR="00771CFF" w:rsidRPr="007A573F" w:rsidRDefault="00856903"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w:t>
      </w:r>
      <w:r w:rsidR="00771CFF" w:rsidRPr="007A573F">
        <w:rPr>
          <w:rFonts w:ascii="Times New Roman" w:hAnsi="Times New Roman" w:cs="Times New Roman"/>
          <w:sz w:val="28"/>
          <w:szCs w:val="28"/>
        </w:rPr>
        <w:t xml:space="preserve">Проведение геотехнического и геодезического мониторинга уникальных и высотных зданий и сооружений в процессе эксплуатации должно быть предусмотрено в процессе составления технического проекта. Составной частью проекта должна быть специально разработанная геодезическая система наблюдений, которая входит в раздел "Системы мониторинга на строительной площадке высотных зданий и сооружений" и предусмотрена проектной документацией </w:t>
      </w:r>
      <w:r w:rsidR="00774284" w:rsidRPr="007A573F">
        <w:rPr>
          <w:rFonts w:ascii="Times New Roman" w:hAnsi="Times New Roman" w:cs="Times New Roman"/>
          <w:sz w:val="28"/>
          <w:szCs w:val="28"/>
        </w:rPr>
        <w:t>[47</w:t>
      </w:r>
      <w:r w:rsidR="00771CFF" w:rsidRPr="007A573F">
        <w:rPr>
          <w:rFonts w:ascii="Times New Roman" w:hAnsi="Times New Roman" w:cs="Times New Roman"/>
          <w:sz w:val="28"/>
          <w:szCs w:val="28"/>
        </w:rPr>
        <w:t xml:space="preserve">]. Строительство уникальных и высотных зданий и сооружений, наземных и подземных объектов имеет огромное значение для нормального функционирования городской инфраструктуры. Развитие строительства и возведения высотных и уникальных зданий и сооружений позволит сохранить архитектурно-современный внешний облик городского мегаполиса, ценные объекты историко-культурного наследия и международные спортивные и рекреационные базы и целые природные комплексы. </w:t>
      </w:r>
    </w:p>
    <w:p w14:paraId="5BB54747"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Несмотря на применение современных технологий строительства уникальных зданий (гостиничные, учебные и другие комплексы), прецизионных сооружений (телевизионная и радиовещательная башня «</w:t>
      </w:r>
      <w:proofErr w:type="spellStart"/>
      <w:r w:rsidRPr="007A573F">
        <w:rPr>
          <w:rFonts w:ascii="Times New Roman" w:hAnsi="Times New Roman" w:cs="Times New Roman"/>
          <w:sz w:val="28"/>
          <w:szCs w:val="28"/>
        </w:rPr>
        <w:t>Коктобе</w:t>
      </w:r>
      <w:proofErr w:type="spellEnd"/>
      <w:r w:rsidRPr="007A573F">
        <w:rPr>
          <w:rFonts w:ascii="Times New Roman" w:hAnsi="Times New Roman" w:cs="Times New Roman"/>
          <w:sz w:val="28"/>
          <w:szCs w:val="28"/>
        </w:rPr>
        <w:t>» и т.д.) и подземных объектов (метрополитен), важным условием безопасной эксплуатации является проведение специальных мониторинговых исследований для выявления негативных воздействий на окружающий массив, здания, сооружения, коммуникации и природные объекты.</w:t>
      </w:r>
    </w:p>
    <w:p w14:paraId="547C5BF6"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Существующие нормативно-правовые документы и материалы (СНиП РК 1.1-1-2001, СНиП РК.03-30-2006, РДС РК 1.03-11-2014 и др.) содержат основные положения и технические условия при проектировании, строительстве и эксплуатации зданий и сооружений, особенно в сейсмоопасной зоне </w:t>
      </w:r>
      <w:proofErr w:type="spellStart"/>
      <w:r w:rsidRPr="007A573F">
        <w:rPr>
          <w:rFonts w:ascii="Times New Roman" w:hAnsi="Times New Roman" w:cs="Times New Roman"/>
          <w:sz w:val="28"/>
          <w:szCs w:val="28"/>
        </w:rPr>
        <w:t>Заилийского</w:t>
      </w:r>
      <w:proofErr w:type="spellEnd"/>
      <w:r w:rsidRPr="007A573F">
        <w:rPr>
          <w:rFonts w:ascii="Times New Roman" w:hAnsi="Times New Roman" w:cs="Times New Roman"/>
          <w:sz w:val="28"/>
          <w:szCs w:val="28"/>
        </w:rPr>
        <w:t xml:space="preserve"> Алатау</w:t>
      </w:r>
      <w:r w:rsidR="00774284" w:rsidRPr="007A573F">
        <w:rPr>
          <w:rFonts w:ascii="Times New Roman" w:hAnsi="Times New Roman" w:cs="Times New Roman"/>
          <w:sz w:val="28"/>
          <w:szCs w:val="28"/>
        </w:rPr>
        <w:t xml:space="preserve"> [48</w:t>
      </w:r>
      <w:r w:rsidRPr="007A573F">
        <w:rPr>
          <w:rFonts w:ascii="Times New Roman" w:hAnsi="Times New Roman" w:cs="Times New Roman"/>
          <w:sz w:val="28"/>
          <w:szCs w:val="28"/>
        </w:rPr>
        <w:t xml:space="preserve">]. </w:t>
      </w:r>
    </w:p>
    <w:p w14:paraId="41E0DF28"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Количественные характеристики деформационных процессов, полученные по результатам геодезических наблюдений в районе строительства и эксплуатации высотных зданий, расположенных вдоль линий метрополитена, предлагается определять по формулам:</w:t>
      </w:r>
    </w:p>
    <w:p w14:paraId="6ADDE5DC" w14:textId="77777777" w:rsidR="00F123B6" w:rsidRPr="007A573F" w:rsidRDefault="00F123B6" w:rsidP="00771CFF">
      <w:pPr>
        <w:spacing w:after="0" w:line="240" w:lineRule="auto"/>
        <w:ind w:firstLine="709"/>
        <w:jc w:val="both"/>
        <w:rPr>
          <w:rFonts w:ascii="Times New Roman" w:hAnsi="Times New Roman" w:cs="Times New Roman"/>
          <w:sz w:val="28"/>
          <w:szCs w:val="28"/>
        </w:rPr>
      </w:pPr>
    </w:p>
    <w:p w14:paraId="5DC80B14"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x</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m</m:t>
            </m:r>
          </m:sub>
        </m:sSub>
        <m:r>
          <w:rPr>
            <w:rFonts w:ascii="Cambria Math" w:hAnsi="Cambria Math" w:cs="Times New Roman"/>
            <w:sz w:val="28"/>
            <w:szCs w:val="28"/>
          </w:rPr>
          <m:t>·S(Z)</m:t>
        </m:r>
      </m:oMath>
      <w:r w:rsidRPr="007A573F">
        <w:rPr>
          <w:rFonts w:ascii="Times New Roman" w:hAnsi="Times New Roman" w:cs="Times New Roman"/>
          <w:i/>
          <w:sz w:val="28"/>
          <w:szCs w:val="28"/>
        </w:rPr>
        <w:t xml:space="preserve">        </w:t>
      </w:r>
      <w:r w:rsidRPr="007A573F">
        <w:rPr>
          <w:rFonts w:ascii="Times New Roman" w:hAnsi="Times New Roman" w:cs="Times New Roman"/>
          <w:sz w:val="28"/>
          <w:szCs w:val="28"/>
        </w:rPr>
        <w:t xml:space="preserve">                   (1)</w:t>
      </w:r>
    </w:p>
    <w:p w14:paraId="5E5DD64E" w14:textId="77777777" w:rsidR="00771CFF" w:rsidRPr="007A573F" w:rsidRDefault="00771CFF" w:rsidP="00771CFF">
      <w:pPr>
        <w:spacing w:after="0" w:line="240" w:lineRule="auto"/>
        <w:jc w:val="both"/>
        <w:rPr>
          <w:rFonts w:ascii="Times New Roman" w:hAnsi="Times New Roman" w:cs="Times New Roman"/>
          <w:sz w:val="28"/>
          <w:szCs w:val="28"/>
        </w:rPr>
      </w:pPr>
    </w:p>
    <w:p w14:paraId="50F35895" w14:textId="77777777" w:rsidR="00771CFF" w:rsidRPr="007A573F" w:rsidRDefault="00771CFF" w:rsidP="00771CFF">
      <w:pPr>
        <w:spacing w:after="0" w:line="240" w:lineRule="auto"/>
        <w:ind w:firstLine="709"/>
        <w:jc w:val="both"/>
        <w:rPr>
          <w:rFonts w:ascii="Times New Roman" w:eastAsiaTheme="minorEastAsia" w:hAnsi="Times New Roman" w:cs="Times New Roman"/>
          <w:sz w:val="28"/>
          <w:szCs w:val="28"/>
        </w:rPr>
      </w:pPr>
      <w:r w:rsidRPr="007A573F">
        <w:rPr>
          <w:rFonts w:ascii="Times New Roman" w:eastAsiaTheme="minorEastAsia" w:hAnsi="Times New Roman" w:cs="Times New Roman"/>
          <w:sz w:val="28"/>
          <w:szCs w:val="28"/>
        </w:rPr>
        <w:t xml:space="preserve">                                     </w:t>
      </w:r>
      <m:oMath>
        <m:sSub>
          <m:sSubPr>
            <m:ctrlPr>
              <w:rPr>
                <w:rFonts w:ascii="Cambria Math" w:hAnsi="Cambria Math" w:cs="Cambria Math"/>
                <w:i/>
                <w:sz w:val="28"/>
                <w:szCs w:val="28"/>
              </w:rPr>
            </m:ctrlPr>
          </m:sSubPr>
          <m:e>
            <m:r>
              <w:rPr>
                <w:rFonts w:ascii="Cambria Math" w:hAnsi="Cambria Math" w:cs="Cambria Math"/>
                <w:sz w:val="28"/>
                <w:szCs w:val="28"/>
              </w:rPr>
              <m:t>i</m:t>
            </m:r>
          </m:e>
          <m:sub>
            <m:r>
              <w:rPr>
                <w:rFonts w:ascii="Cambria Math" w:hAnsi="Cambria Math" w:cs="Cambria Math"/>
                <w:sz w:val="28"/>
                <w:szCs w:val="28"/>
              </w:rPr>
              <m:t>x</m:t>
            </m:r>
          </m:sub>
        </m:sSub>
        <m:r>
          <m:rPr>
            <m:sty m:val="p"/>
          </m:rPr>
          <w:rPr>
            <w:rFonts w:ascii="Cambria Math" w:hAnsi="Cambria Math" w:cs="Cambria Math"/>
            <w:sz w:val="28"/>
            <w:szCs w:val="28"/>
          </w:rPr>
          <m:t>=±</m:t>
        </m:r>
        <m:f>
          <m:fPr>
            <m:ctrlPr>
              <w:rPr>
                <w:rFonts w:ascii="Cambria Math" w:hAnsi="Cambria Math" w:cs="Times New Roman"/>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m</m:t>
                </m:r>
              </m:sub>
            </m:sSub>
          </m:num>
          <m:den>
            <m:r>
              <w:rPr>
                <w:rFonts w:ascii="Cambria Math" w:hAnsi="Cambria Math" w:cs="Cambria Math"/>
                <w:sz w:val="28"/>
                <w:szCs w:val="28"/>
              </w:rPr>
              <m:t>L</m:t>
            </m:r>
          </m:den>
        </m:f>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m:t>
            </m:r>
          </m:sup>
        </m:sSup>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oMath>
      <w:r w:rsidRPr="007A573F">
        <w:rPr>
          <w:rFonts w:ascii="Times New Roman" w:eastAsiaTheme="minorEastAsia" w:hAnsi="Times New Roman" w:cs="Times New Roman"/>
          <w:sz w:val="28"/>
          <w:szCs w:val="28"/>
        </w:rPr>
        <w:t xml:space="preserve">                       (2)</w:t>
      </w:r>
    </w:p>
    <w:p w14:paraId="229A3BB3" w14:textId="77777777" w:rsidR="00771CFF" w:rsidRPr="007A573F" w:rsidRDefault="00771CFF" w:rsidP="00771CFF">
      <w:pPr>
        <w:spacing w:after="0" w:line="240" w:lineRule="auto"/>
        <w:ind w:firstLine="709"/>
        <w:jc w:val="both"/>
        <w:rPr>
          <w:rFonts w:ascii="Times New Roman" w:hAnsi="Times New Roman" w:cs="Times New Roman"/>
          <w:sz w:val="28"/>
          <w:szCs w:val="28"/>
        </w:rPr>
      </w:pPr>
    </w:p>
    <w:p w14:paraId="11F10744" w14:textId="77777777" w:rsidR="00771CFF" w:rsidRPr="007A573F" w:rsidRDefault="00771CFF" w:rsidP="00771CFF">
      <w:pPr>
        <w:spacing w:after="0" w:line="240" w:lineRule="auto"/>
        <w:ind w:firstLine="709"/>
        <w:jc w:val="both"/>
        <w:rPr>
          <w:rFonts w:ascii="Times New Roman" w:eastAsiaTheme="minorEastAsia" w:hAnsi="Times New Roman" w:cs="Times New Roman"/>
          <w:sz w:val="28"/>
          <w:szCs w:val="28"/>
        </w:rPr>
      </w:pPr>
      <w:r w:rsidRPr="007A573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x</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m</m:t>
                </m:r>
              </m:sub>
            </m:sSub>
          </m:num>
          <m:den>
            <m:sSup>
              <m:sSupPr>
                <m:ctrlPr>
                  <w:rPr>
                    <w:rFonts w:ascii="Cambria Math" w:hAnsi="Cambria Math" w:cs="Times New Roman"/>
                    <w:i/>
                    <w:sz w:val="28"/>
                    <w:szCs w:val="28"/>
                  </w:rPr>
                </m:ctrlPr>
              </m:sSupPr>
              <m:e>
                <m:r>
                  <w:rPr>
                    <w:rFonts w:ascii="Cambria Math" w:hAnsi="Cambria Math" w:cs="Times New Roman"/>
                    <w:sz w:val="28"/>
                    <w:szCs w:val="28"/>
                  </w:rPr>
                  <m:t>L</m:t>
                </m:r>
              </m:e>
              <m:sup>
                <m:r>
                  <w:rPr>
                    <w:rFonts w:ascii="Cambria Math" w:hAnsi="Cambria Math" w:cs="Times New Roman"/>
                    <w:sz w:val="28"/>
                    <w:szCs w:val="28"/>
                  </w:rPr>
                  <m:t>2</m:t>
                </m:r>
              </m:sup>
            </m:sSup>
          </m:den>
        </m:f>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S</m:t>
            </m:r>
          </m:e>
          <m:sup>
            <m:r>
              <w:rPr>
                <w:rFonts w:ascii="Cambria Math" w:hAnsi="Cambria Math" w:cs="Times New Roman"/>
                <w:sz w:val="28"/>
                <w:szCs w:val="28"/>
              </w:rPr>
              <m:t>''</m:t>
            </m:r>
          </m:sup>
        </m:sSup>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oMath>
      <w:r w:rsidRPr="007A573F">
        <w:rPr>
          <w:rFonts w:ascii="Times New Roman" w:eastAsiaTheme="minorEastAsia" w:hAnsi="Times New Roman" w:cs="Times New Roman"/>
          <w:sz w:val="28"/>
          <w:szCs w:val="28"/>
        </w:rPr>
        <w:t xml:space="preserve">                         (3)</w:t>
      </w:r>
    </w:p>
    <w:p w14:paraId="66B068E2" w14:textId="77777777" w:rsidR="00771CFF" w:rsidRPr="007A573F" w:rsidRDefault="00771CFF" w:rsidP="00771CFF">
      <w:pPr>
        <w:spacing w:after="0" w:line="240" w:lineRule="auto"/>
        <w:ind w:firstLine="709"/>
        <w:jc w:val="both"/>
        <w:rPr>
          <w:rFonts w:ascii="Times New Roman" w:eastAsiaTheme="minorEastAsia" w:hAnsi="Times New Roman" w:cs="Times New Roman"/>
          <w:sz w:val="28"/>
          <w:szCs w:val="28"/>
        </w:rPr>
      </w:pPr>
    </w:p>
    <w:p w14:paraId="18B49440" w14:textId="77777777" w:rsidR="00771CFF" w:rsidRPr="007A573F" w:rsidRDefault="00771CFF" w:rsidP="00771CFF">
      <w:pPr>
        <w:spacing w:after="0" w:line="240" w:lineRule="auto"/>
        <w:ind w:firstLine="709"/>
        <w:jc w:val="both"/>
        <w:rPr>
          <w:rFonts w:ascii="Times New Roman" w:eastAsiaTheme="minorEastAsia" w:hAnsi="Times New Roman" w:cs="Times New Roman"/>
          <w:sz w:val="28"/>
          <w:szCs w:val="28"/>
        </w:rPr>
      </w:pPr>
      <w:r w:rsidRPr="007A573F">
        <w:rPr>
          <w:rFonts w:ascii="Times New Roman" w:eastAsiaTheme="minorEastAsia" w:hAnsi="Times New Roman" w:cs="Times New Roman"/>
          <w:sz w:val="28"/>
          <w:szCs w:val="28"/>
        </w:rPr>
        <w:t xml:space="preserve">                                       </w:t>
      </w:r>
      <m:oMath>
        <m:sSub>
          <m:sSubPr>
            <m:ctrlPr>
              <w:rPr>
                <w:rFonts w:ascii="Cambria Math" w:hAnsi="Cambria Math" w:cs="Cambria Math"/>
                <w:i/>
                <w:sz w:val="28"/>
                <w:szCs w:val="28"/>
              </w:rPr>
            </m:ctrlPr>
          </m:sSubPr>
          <m:e>
            <m:r>
              <w:rPr>
                <w:rFonts w:ascii="Cambria Math" w:hAnsi="Cambria Math" w:cs="Cambria Math"/>
                <w:sz w:val="28"/>
                <w:szCs w:val="28"/>
              </w:rPr>
              <m:t>ξ</m:t>
            </m:r>
          </m:e>
          <m:sub>
            <m:r>
              <w:rPr>
                <w:rFonts w:ascii="Cambria Math" w:hAnsi="Cambria Math" w:cs="Cambria Math"/>
                <w:sz w:val="28"/>
                <w:szCs w:val="28"/>
              </w:rPr>
              <m:t>x</m:t>
            </m:r>
          </m:sub>
        </m:sSub>
        <m:r>
          <m:rPr>
            <m:sty m:val="p"/>
          </m:rPr>
          <w:rPr>
            <w:rFonts w:ascii="Cambria Math" w:hAnsi="Cambria Math" w:cs="Cambria Math"/>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m</m:t>
            </m:r>
          </m:sub>
        </m:sSub>
        <m:r>
          <w:rPr>
            <w:rFonts w:ascii="Cambria Math" w:hAnsi="Cambria Math" w:cs="Times New Roman"/>
            <w:sz w:val="28"/>
            <w:szCs w:val="28"/>
          </w:rPr>
          <m:t>·F</m:t>
        </m:r>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oMath>
      <w:r w:rsidRPr="007A573F">
        <w:rPr>
          <w:rFonts w:ascii="Times New Roman" w:eastAsiaTheme="minorEastAsia" w:hAnsi="Times New Roman" w:cs="Times New Roman"/>
          <w:sz w:val="28"/>
          <w:szCs w:val="28"/>
        </w:rPr>
        <w:t xml:space="preserve">                         (4)</w:t>
      </w:r>
    </w:p>
    <w:p w14:paraId="62A80F2C" w14:textId="77777777" w:rsidR="00771CFF" w:rsidRPr="007A573F" w:rsidRDefault="00771CFF" w:rsidP="00771CFF">
      <w:pPr>
        <w:spacing w:after="0" w:line="240" w:lineRule="auto"/>
        <w:ind w:firstLine="709"/>
        <w:jc w:val="both"/>
        <w:rPr>
          <w:rFonts w:ascii="Times New Roman" w:eastAsiaTheme="minorEastAsia" w:hAnsi="Times New Roman" w:cs="Times New Roman"/>
          <w:sz w:val="28"/>
          <w:szCs w:val="28"/>
        </w:rPr>
      </w:pPr>
    </w:p>
    <w:p w14:paraId="645B0677"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x</m:t>
            </m:r>
          </m:sub>
        </m:sSub>
        <m:r>
          <m:rPr>
            <m:sty m:val="p"/>
          </m:rPr>
          <w:rPr>
            <w:rFonts w:ascii="Cambria Math" w:hAnsi="Cambria Math" w:cs="Times New Roman"/>
            <w:sz w:val="28"/>
            <w:szCs w:val="28"/>
          </w:rPr>
          <m:t>=</m:t>
        </m:r>
        <m:f>
          <m:fPr>
            <m:ctrlPr>
              <w:rPr>
                <w:rFonts w:ascii="Cambria Math" w:hAnsi="Cambria Math" w:cs="Times New Roman"/>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m</m:t>
                </m:r>
              </m:sub>
            </m:sSub>
          </m:num>
          <m:den>
            <m:r>
              <w:rPr>
                <w:rFonts w:ascii="Cambria Math" w:hAnsi="Cambria Math" w:cs="Times New Roman"/>
                <w:sz w:val="28"/>
                <w:szCs w:val="28"/>
              </w:rPr>
              <m:t>L</m:t>
            </m:r>
          </m:den>
        </m:f>
        <m:r>
          <w:rPr>
            <w:rFonts w:ascii="Cambria Math" w:hAnsi="Cambria Math" w:cs="Times New Roman"/>
            <w:sz w:val="28"/>
            <w:szCs w:val="28"/>
          </w:rPr>
          <m:t>·</m:t>
        </m:r>
        <m:sSup>
          <m:sSupPr>
            <m:ctrlPr>
              <w:rPr>
                <w:rFonts w:ascii="Cambria Math" w:hAnsi="Cambria Math" w:cs="Times New Roman"/>
                <w:i/>
                <w:sz w:val="28"/>
                <w:szCs w:val="28"/>
              </w:rPr>
            </m:ctrlPr>
          </m:sSupPr>
          <m:e>
            <m:r>
              <w:rPr>
                <w:rFonts w:ascii="Cambria Math" w:hAnsi="Cambria Math" w:cs="Times New Roman"/>
                <w:sz w:val="28"/>
                <w:szCs w:val="28"/>
              </w:rPr>
              <m:t>F</m:t>
            </m:r>
          </m:e>
          <m:sup>
            <m:r>
              <w:rPr>
                <w:rFonts w:ascii="Cambria Math" w:hAnsi="Cambria Math" w:cs="Times New Roman"/>
                <w:sz w:val="28"/>
                <w:szCs w:val="28"/>
              </w:rPr>
              <m:t>'</m:t>
            </m:r>
          </m:sup>
        </m:sSup>
        <m:d>
          <m:dPr>
            <m:ctrlPr>
              <w:rPr>
                <w:rFonts w:ascii="Cambria Math" w:hAnsi="Cambria Math" w:cs="Times New Roman"/>
                <w:i/>
                <w:sz w:val="28"/>
                <w:szCs w:val="28"/>
              </w:rPr>
            </m:ctrlPr>
          </m:dPr>
          <m:e>
            <m:r>
              <w:rPr>
                <w:rFonts w:ascii="Cambria Math" w:hAnsi="Cambria Math" w:cs="Times New Roman"/>
                <w:sz w:val="28"/>
                <w:szCs w:val="28"/>
              </w:rPr>
              <m:t>Z</m:t>
            </m:r>
          </m:e>
        </m:d>
        <m:r>
          <w:rPr>
            <w:rFonts w:ascii="Cambria Math" w:hAnsi="Cambria Math" w:cs="Times New Roman"/>
            <w:sz w:val="28"/>
            <w:szCs w:val="28"/>
          </w:rPr>
          <m:t>,</m:t>
        </m:r>
      </m:oMath>
      <w:r w:rsidRPr="007A573F">
        <w:rPr>
          <w:rFonts w:ascii="Times New Roman" w:eastAsiaTheme="minorEastAsia" w:hAnsi="Times New Roman" w:cs="Times New Roman"/>
          <w:sz w:val="28"/>
          <w:szCs w:val="28"/>
        </w:rPr>
        <w:t xml:space="preserve">                         (5)</w:t>
      </w:r>
    </w:p>
    <w:p w14:paraId="1313EA43" w14:textId="77777777" w:rsidR="00771CFF" w:rsidRPr="007A573F" w:rsidRDefault="00771CFF" w:rsidP="00771CFF">
      <w:pPr>
        <w:spacing w:after="0" w:line="240" w:lineRule="auto"/>
        <w:ind w:firstLine="709"/>
        <w:jc w:val="both"/>
        <w:rPr>
          <w:rFonts w:ascii="Times New Roman" w:hAnsi="Times New Roman" w:cs="Times New Roman"/>
          <w:sz w:val="28"/>
          <w:szCs w:val="28"/>
        </w:rPr>
      </w:pPr>
    </w:p>
    <w:p w14:paraId="7E0EB672"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где </w:t>
      </w:r>
      <m:oMath>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lang w:val="en-US"/>
              </w:rPr>
              <m:t>x</m:t>
            </m:r>
          </m:sub>
        </m:sSub>
      </m:oMath>
      <w:r w:rsidRPr="007A573F">
        <w:rPr>
          <w:rFonts w:ascii="Times New Roman" w:eastAsiaTheme="minorEastAsia" w:hAnsi="Times New Roman" w:cs="Times New Roman"/>
          <w:sz w:val="28"/>
          <w:szCs w:val="28"/>
        </w:rPr>
        <w:t xml:space="preserve">, </w:t>
      </w:r>
      <m:oMath>
        <m:sSub>
          <m:sSubPr>
            <m:ctrlPr>
              <w:rPr>
                <w:rFonts w:ascii="Cambria Math" w:hAnsi="Cambria Math" w:cs="Cambria Math"/>
                <w:i/>
                <w:sz w:val="28"/>
                <w:szCs w:val="28"/>
              </w:rPr>
            </m:ctrlPr>
          </m:sSubPr>
          <m:e>
            <m:r>
              <w:rPr>
                <w:rFonts w:ascii="Cambria Math" w:hAnsi="Cambria Math" w:cs="Cambria Math"/>
                <w:sz w:val="28"/>
                <w:szCs w:val="28"/>
              </w:rPr>
              <m:t>i</m:t>
            </m:r>
          </m:e>
          <m:sub>
            <m:r>
              <w:rPr>
                <w:rFonts w:ascii="Cambria Math" w:hAnsi="Cambria Math" w:cs="Cambria Math"/>
                <w:sz w:val="28"/>
                <w:szCs w:val="28"/>
              </w:rPr>
              <m:t>x</m:t>
            </m:r>
          </m:sub>
        </m:sSub>
      </m:oMath>
      <w:r w:rsidRPr="007A573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K</m:t>
            </m:r>
          </m:e>
          <m:sub>
            <m:r>
              <w:rPr>
                <w:rFonts w:ascii="Cambria Math" w:hAnsi="Cambria Math" w:cs="Times New Roman"/>
                <w:sz w:val="28"/>
                <w:szCs w:val="28"/>
              </w:rPr>
              <m:t>x</m:t>
            </m:r>
          </m:sub>
        </m:sSub>
      </m:oMath>
      <w:r w:rsidRPr="007A573F">
        <w:rPr>
          <w:rFonts w:ascii="Times New Roman" w:eastAsiaTheme="minorEastAsia" w:hAnsi="Times New Roman" w:cs="Times New Roman"/>
          <w:sz w:val="28"/>
          <w:szCs w:val="28"/>
        </w:rPr>
        <w:t xml:space="preserve">, </w:t>
      </w:r>
      <m:oMath>
        <m:sSub>
          <m:sSubPr>
            <m:ctrlPr>
              <w:rPr>
                <w:rFonts w:ascii="Cambria Math" w:hAnsi="Cambria Math" w:cs="Cambria Math"/>
                <w:i/>
                <w:sz w:val="28"/>
                <w:szCs w:val="28"/>
              </w:rPr>
            </m:ctrlPr>
          </m:sSubPr>
          <m:e>
            <m:r>
              <w:rPr>
                <w:rFonts w:ascii="Cambria Math" w:hAnsi="Cambria Math" w:cs="Cambria Math"/>
                <w:sz w:val="28"/>
                <w:szCs w:val="28"/>
              </w:rPr>
              <m:t>ξ</m:t>
            </m:r>
          </m:e>
          <m:sub>
            <m:r>
              <w:rPr>
                <w:rFonts w:ascii="Cambria Math" w:hAnsi="Cambria Math" w:cs="Cambria Math"/>
                <w:sz w:val="28"/>
                <w:szCs w:val="28"/>
              </w:rPr>
              <m:t>x</m:t>
            </m:r>
          </m:sub>
        </m:sSub>
      </m:oMath>
      <w:r w:rsidRPr="007A573F">
        <w:rPr>
          <w:rFonts w:ascii="Times New Roman" w:eastAsiaTheme="minorEastAsia"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ε</m:t>
            </m:r>
          </m:e>
          <m:sub>
            <m:r>
              <w:rPr>
                <w:rFonts w:ascii="Cambria Math" w:hAnsi="Cambria Math" w:cs="Times New Roman"/>
                <w:sz w:val="28"/>
                <w:szCs w:val="28"/>
              </w:rPr>
              <m:t>x</m:t>
            </m:r>
          </m:sub>
        </m:sSub>
      </m:oMath>
      <w:r w:rsidRPr="007A573F">
        <w:rPr>
          <w:rFonts w:ascii="Times New Roman" w:eastAsiaTheme="minorEastAsia" w:hAnsi="Times New Roman" w:cs="Times New Roman"/>
          <w:sz w:val="28"/>
          <w:szCs w:val="28"/>
        </w:rPr>
        <w:t xml:space="preserve"> - соответственно оседание, наклон, кривизна, горизонтальное сдвижение и относительная горизонтальная деформация в точке с абсциссой </w:t>
      </w:r>
      <w:r w:rsidRPr="007A573F">
        <w:rPr>
          <w:rFonts w:ascii="Times New Roman" w:eastAsiaTheme="minorEastAsia" w:hAnsi="Times New Roman" w:cs="Times New Roman"/>
          <w:i/>
          <w:sz w:val="28"/>
          <w:szCs w:val="28"/>
          <w:lang w:val="de-DE"/>
        </w:rPr>
        <w:t>X</w:t>
      </w:r>
      <w:r w:rsidRPr="007A573F">
        <w:rPr>
          <w:rFonts w:ascii="Times New Roman" w:eastAsiaTheme="minorEastAsia" w:hAnsi="Times New Roman" w:cs="Times New Roman"/>
          <w:i/>
          <w:sz w:val="28"/>
          <w:szCs w:val="28"/>
        </w:rPr>
        <w:t xml:space="preserve"> </w:t>
      </w:r>
      <w:r w:rsidRPr="007A573F">
        <w:rPr>
          <w:rFonts w:ascii="Times New Roman" w:eastAsiaTheme="minorEastAsia" w:hAnsi="Times New Roman" w:cs="Times New Roman"/>
          <w:sz w:val="28"/>
          <w:szCs w:val="28"/>
        </w:rPr>
        <w:t xml:space="preserve">(начало координат в точке максимального оседания); </w:t>
      </w:r>
      <w:r w:rsidRPr="007A573F">
        <w:rPr>
          <w:rFonts w:ascii="Times New Roman" w:eastAsiaTheme="minorEastAsia" w:hAnsi="Times New Roman" w:cs="Times New Roman"/>
          <w:i/>
          <w:sz w:val="28"/>
          <w:szCs w:val="28"/>
          <w:lang w:val="de-DE"/>
        </w:rPr>
        <w:t>L</w:t>
      </w:r>
      <w:r w:rsidRPr="007A573F">
        <w:rPr>
          <w:rFonts w:ascii="Times New Roman" w:eastAsiaTheme="minorEastAsia" w:hAnsi="Times New Roman" w:cs="Times New Roman"/>
          <w:sz w:val="28"/>
          <w:szCs w:val="28"/>
        </w:rPr>
        <w:t xml:space="preserve"> - длина </w:t>
      </w:r>
      <w:proofErr w:type="spellStart"/>
      <w:r w:rsidRPr="007A573F">
        <w:rPr>
          <w:rFonts w:ascii="Times New Roman" w:eastAsiaTheme="minorEastAsia" w:hAnsi="Times New Roman" w:cs="Times New Roman"/>
          <w:sz w:val="28"/>
          <w:szCs w:val="28"/>
        </w:rPr>
        <w:t>полумульды</w:t>
      </w:r>
      <w:proofErr w:type="spellEnd"/>
      <w:r w:rsidRPr="007A573F">
        <w:rPr>
          <w:rFonts w:ascii="Times New Roman" w:eastAsiaTheme="minorEastAsia" w:hAnsi="Times New Roman" w:cs="Times New Roman"/>
          <w:sz w:val="28"/>
          <w:szCs w:val="28"/>
        </w:rPr>
        <w:t xml:space="preserve"> (часть мульды между границей и точкой максимального оседания), определяемая графически; </w:t>
      </w:r>
      <w:r w:rsidRPr="007A573F">
        <w:rPr>
          <w:rFonts w:ascii="Times New Roman" w:eastAsiaTheme="minorEastAsia" w:hAnsi="Times New Roman" w:cs="Times New Roman"/>
          <w:i/>
          <w:sz w:val="28"/>
          <w:szCs w:val="28"/>
          <w:lang w:val="de-DE"/>
        </w:rPr>
        <w:t>Z</w:t>
      </w:r>
      <w:r w:rsidRPr="007A573F">
        <w:rPr>
          <w:rFonts w:ascii="Times New Roman" w:eastAsiaTheme="minorEastAsia" w:hAnsi="Times New Roman" w:cs="Times New Roman"/>
          <w:i/>
          <w:sz w:val="28"/>
          <w:szCs w:val="28"/>
        </w:rPr>
        <w:t>=</w:t>
      </w:r>
      <w:r w:rsidRPr="007A573F">
        <w:rPr>
          <w:rFonts w:ascii="Times New Roman" w:eastAsiaTheme="minorEastAsia" w:hAnsi="Times New Roman" w:cs="Times New Roman"/>
          <w:i/>
          <w:sz w:val="28"/>
          <w:szCs w:val="28"/>
          <w:lang w:val="de-DE"/>
        </w:rPr>
        <w:t>X</w:t>
      </w:r>
      <w:r w:rsidRPr="007A573F">
        <w:rPr>
          <w:rFonts w:ascii="Times New Roman" w:eastAsiaTheme="minorEastAsia" w:hAnsi="Times New Roman" w:cs="Times New Roman"/>
          <w:i/>
          <w:sz w:val="28"/>
          <w:szCs w:val="28"/>
        </w:rPr>
        <w:t>/</w:t>
      </w:r>
      <w:r w:rsidRPr="007A573F">
        <w:rPr>
          <w:rFonts w:ascii="Times New Roman" w:eastAsiaTheme="minorEastAsia" w:hAnsi="Times New Roman" w:cs="Times New Roman"/>
          <w:i/>
          <w:sz w:val="28"/>
          <w:szCs w:val="28"/>
          <w:lang w:val="de-DE"/>
        </w:rPr>
        <w:t>L</w:t>
      </w:r>
      <w:r w:rsidRPr="007A573F">
        <w:rPr>
          <w:rFonts w:ascii="Times New Roman" w:eastAsiaTheme="minorEastAsia" w:hAnsi="Times New Roman" w:cs="Times New Roman"/>
          <w:i/>
          <w:sz w:val="28"/>
          <w:szCs w:val="28"/>
        </w:rPr>
        <w:t xml:space="preserve"> </w:t>
      </w:r>
      <w:r w:rsidRPr="007A573F">
        <w:rPr>
          <w:rFonts w:ascii="Times New Roman" w:eastAsiaTheme="minorEastAsia" w:hAnsi="Times New Roman" w:cs="Times New Roman"/>
          <w:sz w:val="28"/>
          <w:szCs w:val="28"/>
        </w:rPr>
        <w:t>– относительная координата.</w:t>
      </w:r>
    </w:p>
    <w:p w14:paraId="157A36C4"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Оценку состояния земной поверхности (оседания, сдвижения и других деформационных процессов) следует выполнять экспериментальным путем на основе геодезических наблюдений и предлагается определять по формуле: </w:t>
      </w:r>
    </w:p>
    <w:p w14:paraId="0C93C0B8" w14:textId="77777777" w:rsidR="00771CFF" w:rsidRPr="007A573F" w:rsidRDefault="00771CFF" w:rsidP="00771CFF">
      <w:pPr>
        <w:spacing w:after="0" w:line="240" w:lineRule="auto"/>
        <w:ind w:firstLine="709"/>
        <w:jc w:val="both"/>
        <w:rPr>
          <w:rFonts w:ascii="Times New Roman" w:hAnsi="Times New Roman" w:cs="Times New Roman"/>
          <w:sz w:val="28"/>
          <w:szCs w:val="28"/>
        </w:rPr>
      </w:pPr>
    </w:p>
    <w:p w14:paraId="1B54F936" w14:textId="77777777" w:rsidR="00771CFF" w:rsidRPr="007A573F" w:rsidRDefault="00771CFF" w:rsidP="00771CFF">
      <w:pPr>
        <w:spacing w:after="0" w:line="240" w:lineRule="auto"/>
        <w:ind w:firstLine="709"/>
        <w:jc w:val="both"/>
        <w:rPr>
          <w:rFonts w:ascii="Times New Roman" w:hAnsi="Times New Roman" w:cs="Times New Roman"/>
          <w:i/>
          <w:sz w:val="28"/>
          <w:szCs w:val="28"/>
        </w:rPr>
      </w:pPr>
      <w:r w:rsidRPr="007A573F">
        <w:rPr>
          <w:rFonts w:ascii="Times New Roman" w:hAnsi="Times New Roman" w:cs="Times New Roman"/>
          <w:sz w:val="28"/>
          <w:szCs w:val="28"/>
        </w:rPr>
        <w:t xml:space="preserve">                                        </w:t>
      </w:r>
      <m:oMath>
        <m:sSub>
          <m:sSubPr>
            <m:ctrlPr>
              <w:rPr>
                <w:rFonts w:ascii="Cambria Math" w:hAnsi="Cambria Math" w:cs="Times New Roman"/>
                <w:i/>
                <w:sz w:val="28"/>
                <w:szCs w:val="28"/>
              </w:rPr>
            </m:ctrlPr>
          </m:sSubPr>
          <m:e>
            <m:r>
              <w:rPr>
                <w:rFonts w:ascii="Cambria Math" w:hAnsi="Cambria Math" w:cs="Times New Roman"/>
                <w:sz w:val="28"/>
                <w:szCs w:val="28"/>
              </w:rPr>
              <m:t>t</m:t>
            </m:r>
          </m:e>
          <m:sub>
            <m:r>
              <w:rPr>
                <w:rFonts w:ascii="Cambria Math" w:hAnsi="Cambria Math" w:cs="Times New Roman"/>
                <w:sz w:val="28"/>
                <w:szCs w:val="28"/>
              </w:rPr>
              <m:t>оп</m:t>
            </m:r>
          </m:sub>
        </m:sSub>
        <m:r>
          <w:rPr>
            <w:rFonts w:ascii="Cambria Math" w:hAnsi="Cambria Math" w:cs="Times New Roman"/>
            <w:sz w:val="28"/>
            <w:szCs w:val="28"/>
          </w:rPr>
          <m:t>=p·</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rPr>
              <m:t>общ</m:t>
            </m:r>
          </m:sub>
        </m:sSub>
      </m:oMath>
      <w:r w:rsidRPr="007A573F">
        <w:rPr>
          <w:rFonts w:ascii="Times New Roman" w:eastAsiaTheme="minorEastAsia" w:hAnsi="Times New Roman" w:cs="Times New Roman"/>
          <w:sz w:val="28"/>
          <w:szCs w:val="28"/>
        </w:rPr>
        <w:t xml:space="preserve"> ,                        </w:t>
      </w:r>
      <w:r w:rsidRPr="007A573F">
        <w:rPr>
          <w:rFonts w:ascii="Times New Roman" w:hAnsi="Times New Roman" w:cs="Times New Roman"/>
          <w:sz w:val="28"/>
          <w:szCs w:val="28"/>
        </w:rPr>
        <w:t xml:space="preserve"> (6)</w:t>
      </w:r>
    </w:p>
    <w:p w14:paraId="25E94018"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w:t>
      </w:r>
    </w:p>
    <w:p w14:paraId="004CAA65"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где </w:t>
      </w:r>
      <w:r w:rsidRPr="007A573F">
        <w:rPr>
          <w:rFonts w:ascii="Times New Roman" w:hAnsi="Times New Roman" w:cs="Times New Roman"/>
          <w:i/>
          <w:sz w:val="28"/>
          <w:szCs w:val="28"/>
          <w:lang w:val="en-US"/>
        </w:rPr>
        <w:t>p</w:t>
      </w:r>
      <w:r w:rsidRPr="007A573F">
        <w:rPr>
          <w:rFonts w:ascii="Times New Roman" w:hAnsi="Times New Roman" w:cs="Times New Roman"/>
          <w:sz w:val="28"/>
          <w:szCs w:val="28"/>
        </w:rPr>
        <w:t xml:space="preserve"> - коэффициент, а </w:t>
      </w:r>
      <w:r w:rsidRPr="007A573F">
        <w:rPr>
          <w:rFonts w:ascii="Times New Roman" w:hAnsi="Times New Roman" w:cs="Times New Roman"/>
          <w:i/>
          <w:sz w:val="28"/>
          <w:szCs w:val="28"/>
          <w:lang w:val="en-US"/>
        </w:rPr>
        <w:t>T</w:t>
      </w:r>
      <w:r w:rsidRPr="007A573F">
        <w:rPr>
          <w:rFonts w:ascii="Times New Roman" w:hAnsi="Times New Roman" w:cs="Times New Roman"/>
          <w:i/>
          <w:sz w:val="28"/>
          <w:szCs w:val="28"/>
          <w:vertAlign w:val="subscript"/>
        </w:rPr>
        <w:t>общ</w:t>
      </w:r>
      <w:r w:rsidRPr="007A573F">
        <w:rPr>
          <w:rFonts w:ascii="Times New Roman" w:hAnsi="Times New Roman" w:cs="Times New Roman"/>
          <w:sz w:val="28"/>
          <w:szCs w:val="28"/>
        </w:rPr>
        <w:t xml:space="preserve"> = </w:t>
      </w:r>
      <w:r w:rsidRPr="007A573F">
        <w:rPr>
          <w:rFonts w:ascii="Times New Roman" w:hAnsi="Times New Roman" w:cs="Times New Roman"/>
          <w:i/>
          <w:sz w:val="28"/>
          <w:szCs w:val="28"/>
          <w:lang w:val="en-US"/>
        </w:rPr>
        <w:t>K</w:t>
      </w:r>
      <w:r w:rsidRPr="007A573F">
        <w:rPr>
          <w:rFonts w:ascii="Times New Roman" w:hAnsi="Times New Roman" w:cs="Times New Roman"/>
          <w:i/>
          <w:sz w:val="28"/>
          <w:szCs w:val="28"/>
          <w:vertAlign w:val="subscript"/>
          <w:lang w:val="en-US"/>
        </w:rPr>
        <w:t>T</w:t>
      </w:r>
      <w:r w:rsidRPr="007A573F">
        <w:rPr>
          <w:rFonts w:ascii="Times New Roman" w:hAnsi="Times New Roman" w:cs="Times New Roman"/>
          <w:i/>
          <w:sz w:val="28"/>
          <w:szCs w:val="28"/>
          <w:vertAlign w:val="subscript"/>
        </w:rPr>
        <w:t xml:space="preserve"> </w:t>
      </w:r>
      <w:r w:rsidRPr="007A573F">
        <w:rPr>
          <w:rFonts w:ascii="Times New Roman" w:hAnsi="Times New Roman" w:cs="Times New Roman"/>
          <w:i/>
          <w:sz w:val="28"/>
          <w:szCs w:val="28"/>
          <w:lang w:val="en-US"/>
        </w:rPr>
        <w:t>H</w:t>
      </w:r>
      <w:r w:rsidRPr="007A573F">
        <w:rPr>
          <w:rFonts w:ascii="Times New Roman" w:hAnsi="Times New Roman" w:cs="Times New Roman"/>
          <w:i/>
          <w:sz w:val="28"/>
          <w:szCs w:val="28"/>
        </w:rPr>
        <w:t>/</w:t>
      </w:r>
      <w:r w:rsidRPr="007A573F">
        <w:rPr>
          <w:rFonts w:ascii="Times New Roman" w:hAnsi="Times New Roman" w:cs="Times New Roman"/>
          <w:i/>
          <w:sz w:val="28"/>
          <w:szCs w:val="28"/>
          <w:lang w:val="en-US"/>
        </w:rPr>
        <w:t>c</w:t>
      </w:r>
      <w:r w:rsidRPr="007A573F">
        <w:rPr>
          <w:rFonts w:ascii="Times New Roman" w:hAnsi="Times New Roman" w:cs="Times New Roman"/>
          <w:sz w:val="28"/>
          <w:szCs w:val="28"/>
        </w:rPr>
        <w:t xml:space="preserve"> , </w:t>
      </w:r>
      <w:r w:rsidRPr="007A573F">
        <w:rPr>
          <w:rFonts w:ascii="Times New Roman" w:hAnsi="Times New Roman" w:cs="Times New Roman"/>
          <w:i/>
          <w:sz w:val="28"/>
          <w:szCs w:val="28"/>
          <w:lang w:val="en-US"/>
        </w:rPr>
        <w:t>K</w:t>
      </w:r>
      <w:r w:rsidRPr="007A573F">
        <w:rPr>
          <w:rFonts w:ascii="Times New Roman" w:hAnsi="Times New Roman" w:cs="Times New Roman"/>
          <w:i/>
          <w:sz w:val="28"/>
          <w:szCs w:val="28"/>
          <w:vertAlign w:val="subscript"/>
          <w:lang w:val="en-US"/>
        </w:rPr>
        <w:t>T</w:t>
      </w:r>
      <w:r w:rsidRPr="007A573F">
        <w:rPr>
          <w:rFonts w:ascii="Times New Roman" w:hAnsi="Times New Roman" w:cs="Times New Roman"/>
          <w:sz w:val="28"/>
          <w:szCs w:val="28"/>
        </w:rPr>
        <w:t xml:space="preserve"> - коэффициент, зависящий от механических свойств, литологических и других особенностей массива горных пород, определяется опытным путем. Практика определения коэффициента </w:t>
      </w:r>
      <w:r w:rsidRPr="007A573F">
        <w:rPr>
          <w:rFonts w:ascii="Times New Roman" w:hAnsi="Times New Roman" w:cs="Times New Roman"/>
          <w:i/>
          <w:sz w:val="28"/>
          <w:szCs w:val="28"/>
          <w:lang w:val="en-US"/>
        </w:rPr>
        <w:t>K</w:t>
      </w:r>
      <w:r w:rsidRPr="007A573F">
        <w:rPr>
          <w:rFonts w:ascii="Times New Roman" w:hAnsi="Times New Roman" w:cs="Times New Roman"/>
          <w:i/>
          <w:sz w:val="28"/>
          <w:szCs w:val="28"/>
          <w:vertAlign w:val="subscript"/>
          <w:lang w:val="en-US"/>
        </w:rPr>
        <w:t>T</w:t>
      </w:r>
      <w:r w:rsidRPr="007A573F">
        <w:rPr>
          <w:rFonts w:ascii="Times New Roman" w:hAnsi="Times New Roman" w:cs="Times New Roman"/>
          <w:sz w:val="28"/>
          <w:szCs w:val="28"/>
        </w:rPr>
        <w:t xml:space="preserve"> из многочисленных геодезических наблюдений колеблется в пределах от 1,5 – 2,5. </w:t>
      </w:r>
    </w:p>
    <w:p w14:paraId="183197B8" w14:textId="77777777" w:rsidR="00771CFF" w:rsidRPr="007A573F" w:rsidRDefault="00771CFF" w:rsidP="00771CFF">
      <w:pPr>
        <w:spacing w:after="0" w:line="240" w:lineRule="auto"/>
        <w:ind w:firstLine="709"/>
        <w:jc w:val="both"/>
        <w:rPr>
          <w:rFonts w:ascii="Times New Roman" w:hAnsi="Times New Roman" w:cs="Times New Roman"/>
          <w:color w:val="FF0000"/>
          <w:sz w:val="28"/>
          <w:szCs w:val="28"/>
        </w:rPr>
      </w:pPr>
      <w:r w:rsidRPr="007A573F">
        <w:rPr>
          <w:rFonts w:ascii="Times New Roman" w:hAnsi="Times New Roman" w:cs="Times New Roman"/>
          <w:sz w:val="28"/>
          <w:szCs w:val="28"/>
        </w:rPr>
        <w:t>Для проведения геодезического мониторинга деформационных процессов на территории расположения высотных зданий и сооружений создают специальные наблюдательные станции [</w:t>
      </w:r>
      <w:r w:rsidR="004D0840" w:rsidRPr="007A573F">
        <w:rPr>
          <w:rFonts w:ascii="Times New Roman" w:hAnsi="Times New Roman" w:cs="Times New Roman"/>
          <w:sz w:val="28"/>
          <w:szCs w:val="28"/>
        </w:rPr>
        <w:t>49</w:t>
      </w:r>
      <w:r w:rsidRPr="007A573F">
        <w:rPr>
          <w:rFonts w:ascii="Times New Roman" w:hAnsi="Times New Roman" w:cs="Times New Roman"/>
          <w:sz w:val="28"/>
          <w:szCs w:val="28"/>
        </w:rPr>
        <w:t>].  Наблюдательные станции выполняют высокоточными геодезическими приборами</w:t>
      </w:r>
      <w:r w:rsidRPr="007A573F">
        <w:rPr>
          <w:rFonts w:ascii="Times New Roman" w:hAnsi="Times New Roman" w:cs="Times New Roman"/>
          <w:color w:val="FF0000"/>
          <w:sz w:val="28"/>
          <w:szCs w:val="28"/>
        </w:rPr>
        <w:t xml:space="preserve"> </w:t>
      </w:r>
      <w:r w:rsidRPr="007A573F">
        <w:rPr>
          <w:rFonts w:ascii="Times New Roman" w:hAnsi="Times New Roman" w:cs="Times New Roman"/>
          <w:sz w:val="28"/>
          <w:szCs w:val="28"/>
        </w:rPr>
        <w:t>(рис.1).</w:t>
      </w:r>
    </w:p>
    <w:p w14:paraId="41963C12" w14:textId="77777777" w:rsidR="00771CFF" w:rsidRPr="007A573F" w:rsidRDefault="00771CFF" w:rsidP="00771CFF">
      <w:pPr>
        <w:spacing w:after="0" w:line="240" w:lineRule="auto"/>
        <w:ind w:firstLine="709"/>
        <w:jc w:val="both"/>
        <w:rPr>
          <w:rFonts w:ascii="Times New Roman" w:hAnsi="Times New Roman" w:cs="Times New Roman"/>
          <w:color w:val="FF0000"/>
          <w:sz w:val="28"/>
          <w:szCs w:val="28"/>
        </w:rPr>
      </w:pPr>
    </w:p>
    <w:p w14:paraId="3B8B58A9" w14:textId="77777777" w:rsidR="00771CFF" w:rsidRPr="007A573F" w:rsidRDefault="00771CFF" w:rsidP="00771CFF">
      <w:pPr>
        <w:spacing w:after="0" w:line="240" w:lineRule="auto"/>
        <w:ind w:firstLine="709"/>
        <w:jc w:val="center"/>
        <w:rPr>
          <w:rFonts w:ascii="Times New Roman" w:hAnsi="Times New Roman" w:cs="Times New Roman"/>
          <w:color w:val="000000" w:themeColor="text1"/>
          <w:sz w:val="24"/>
          <w:szCs w:val="24"/>
        </w:rPr>
      </w:pPr>
      <w:r w:rsidRPr="007A573F">
        <w:rPr>
          <w:rFonts w:ascii="Times New Roman" w:hAnsi="Times New Roman" w:cs="Times New Roman"/>
          <w:noProof/>
          <w:sz w:val="24"/>
          <w:szCs w:val="24"/>
          <w:lang w:eastAsia="ru-RU"/>
        </w:rPr>
        <w:drawing>
          <wp:inline distT="0" distB="0" distL="0" distR="0" wp14:anchorId="58F98ACE" wp14:editId="784ED906">
            <wp:extent cx="1342491" cy="1439186"/>
            <wp:effectExtent l="0" t="0" r="0" b="0"/>
            <wp:docPr id="88" name="Рисунок 88" descr="https://geosystems.ru/upload/iblock/f92/f92e9b92a4f136cc7d9a31f23883aa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geosystems.ru/upload/iblock/f92/f92e9b92a4f136cc7d9a31f23883aad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69252" cy="1575077"/>
                    </a:xfrm>
                    <a:prstGeom prst="rect">
                      <a:avLst/>
                    </a:prstGeom>
                    <a:noFill/>
                    <a:ln>
                      <a:noFill/>
                    </a:ln>
                  </pic:spPr>
                </pic:pic>
              </a:graphicData>
            </a:graphic>
          </wp:inline>
        </w:drawing>
      </w:r>
      <w:r w:rsidRPr="007A573F">
        <w:rPr>
          <w:rFonts w:ascii="Times New Roman" w:hAnsi="Times New Roman" w:cs="Times New Roman"/>
          <w:color w:val="000000" w:themeColor="text1"/>
          <w:sz w:val="24"/>
          <w:szCs w:val="24"/>
        </w:rPr>
        <w:t xml:space="preserve"> </w:t>
      </w:r>
      <w:r w:rsidRPr="007A573F">
        <w:rPr>
          <w:rFonts w:ascii="Times New Roman" w:hAnsi="Times New Roman" w:cs="Times New Roman"/>
          <w:noProof/>
          <w:sz w:val="24"/>
          <w:szCs w:val="24"/>
          <w:lang w:eastAsia="ru-RU"/>
        </w:rPr>
        <w:drawing>
          <wp:inline distT="0" distB="0" distL="0" distR="0" wp14:anchorId="03E8B35E" wp14:editId="1135DE1D">
            <wp:extent cx="1406939" cy="1406939"/>
            <wp:effectExtent l="0" t="0" r="3175" b="3175"/>
            <wp:docPr id="89" name="Рисунок 89" descr="https://geosystems.ru/upload/iblock/1d2/1d2e7acdb2468c19902199507058e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geosystems.ru/upload/iblock/1d2/1d2e7acdb2468c19902199507058ee28.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74895" cy="1474895"/>
                    </a:xfrm>
                    <a:prstGeom prst="rect">
                      <a:avLst/>
                    </a:prstGeom>
                    <a:noFill/>
                    <a:ln>
                      <a:noFill/>
                    </a:ln>
                  </pic:spPr>
                </pic:pic>
              </a:graphicData>
            </a:graphic>
          </wp:inline>
        </w:drawing>
      </w:r>
    </w:p>
    <w:p w14:paraId="6BD51A71" w14:textId="77777777" w:rsidR="00771CFF" w:rsidRPr="007A573F" w:rsidRDefault="00771CFF" w:rsidP="00771CFF">
      <w:pPr>
        <w:spacing w:after="0" w:line="240" w:lineRule="auto"/>
        <w:ind w:firstLine="709"/>
        <w:jc w:val="center"/>
        <w:rPr>
          <w:rFonts w:ascii="Times New Roman" w:hAnsi="Times New Roman" w:cs="Times New Roman"/>
          <w:color w:val="000000" w:themeColor="text1"/>
          <w:sz w:val="24"/>
          <w:szCs w:val="24"/>
        </w:rPr>
      </w:pPr>
    </w:p>
    <w:p w14:paraId="69645317" w14:textId="77777777" w:rsidR="00771CFF" w:rsidRPr="007A573F" w:rsidRDefault="00771CFF" w:rsidP="00771CFF">
      <w:pPr>
        <w:spacing w:after="0" w:line="240" w:lineRule="auto"/>
        <w:ind w:firstLine="709"/>
        <w:jc w:val="center"/>
        <w:rPr>
          <w:rFonts w:ascii="Times New Roman" w:hAnsi="Times New Roman" w:cs="Times New Roman"/>
          <w:color w:val="000000" w:themeColor="text1"/>
          <w:sz w:val="24"/>
          <w:szCs w:val="24"/>
        </w:rPr>
      </w:pPr>
    </w:p>
    <w:p w14:paraId="48D484E1" w14:textId="77777777" w:rsidR="00771CFF" w:rsidRPr="007A573F" w:rsidRDefault="00771CFF" w:rsidP="00771CFF">
      <w:pPr>
        <w:spacing w:after="0" w:line="240" w:lineRule="auto"/>
        <w:ind w:firstLine="709"/>
        <w:jc w:val="center"/>
        <w:rPr>
          <w:rFonts w:ascii="Times New Roman" w:hAnsi="Times New Roman" w:cs="Times New Roman"/>
          <w:color w:val="000000" w:themeColor="text1"/>
          <w:sz w:val="28"/>
          <w:szCs w:val="28"/>
        </w:rPr>
      </w:pPr>
      <w:r w:rsidRPr="007A573F">
        <w:rPr>
          <w:rFonts w:ascii="Times New Roman" w:hAnsi="Times New Roman" w:cs="Times New Roman"/>
          <w:b/>
          <w:color w:val="000000" w:themeColor="text1"/>
          <w:sz w:val="28"/>
          <w:szCs w:val="28"/>
        </w:rPr>
        <w:t xml:space="preserve">Рисунок </w:t>
      </w:r>
      <w:r w:rsidR="00CD2110" w:rsidRPr="007A573F">
        <w:rPr>
          <w:rFonts w:ascii="Times New Roman" w:hAnsi="Times New Roman" w:cs="Times New Roman"/>
          <w:b/>
          <w:color w:val="000000" w:themeColor="text1"/>
          <w:sz w:val="28"/>
          <w:szCs w:val="28"/>
        </w:rPr>
        <w:t>39</w:t>
      </w:r>
      <w:r w:rsidRPr="007A573F">
        <w:rPr>
          <w:rFonts w:ascii="Times New Roman" w:hAnsi="Times New Roman" w:cs="Times New Roman"/>
          <w:color w:val="000000" w:themeColor="text1"/>
          <w:sz w:val="28"/>
          <w:szCs w:val="28"/>
        </w:rPr>
        <w:t xml:space="preserve"> - Высокоточные геодезические приборы:</w:t>
      </w:r>
    </w:p>
    <w:p w14:paraId="1BFA7851" w14:textId="77777777" w:rsidR="00771CFF" w:rsidRPr="007A573F" w:rsidRDefault="00771CFF" w:rsidP="00771CFF">
      <w:pPr>
        <w:spacing w:after="0" w:line="240" w:lineRule="auto"/>
        <w:ind w:firstLine="709"/>
        <w:jc w:val="center"/>
        <w:rPr>
          <w:rFonts w:ascii="Times New Roman" w:hAnsi="Times New Roman" w:cs="Times New Roman"/>
          <w:color w:val="000000" w:themeColor="text1"/>
          <w:sz w:val="28"/>
          <w:szCs w:val="28"/>
        </w:rPr>
      </w:pPr>
      <w:r w:rsidRPr="007A573F">
        <w:rPr>
          <w:rFonts w:ascii="Times New Roman" w:hAnsi="Times New Roman" w:cs="Times New Roman"/>
          <w:color w:val="000000" w:themeColor="text1"/>
          <w:sz w:val="28"/>
          <w:szCs w:val="28"/>
        </w:rPr>
        <w:t xml:space="preserve">а) </w:t>
      </w:r>
      <w:hyperlink r:id="rId71" w:history="1">
        <w:r w:rsidRPr="007A573F">
          <w:rPr>
            <w:rFonts w:ascii="Times New Roman" w:hAnsi="Times New Roman" w:cs="Times New Roman"/>
            <w:color w:val="000000" w:themeColor="text1"/>
            <w:sz w:val="28"/>
            <w:szCs w:val="28"/>
            <w:shd w:val="clear" w:color="auto" w:fill="FFFFFF"/>
          </w:rPr>
          <w:t xml:space="preserve">тахеометр </w:t>
        </w:r>
        <w:proofErr w:type="spellStart"/>
        <w:r w:rsidRPr="007A573F">
          <w:rPr>
            <w:rFonts w:ascii="Times New Roman" w:hAnsi="Times New Roman" w:cs="Times New Roman"/>
            <w:color w:val="000000" w:themeColor="text1"/>
            <w:sz w:val="28"/>
            <w:szCs w:val="28"/>
            <w:shd w:val="clear" w:color="auto" w:fill="FFFFFF"/>
          </w:rPr>
          <w:t>Leica</w:t>
        </w:r>
        <w:proofErr w:type="spellEnd"/>
        <w:r w:rsidRPr="007A573F">
          <w:rPr>
            <w:rFonts w:ascii="Times New Roman" w:hAnsi="Times New Roman" w:cs="Times New Roman"/>
            <w:color w:val="000000" w:themeColor="text1"/>
            <w:sz w:val="28"/>
            <w:szCs w:val="28"/>
            <w:shd w:val="clear" w:color="auto" w:fill="FFFFFF"/>
          </w:rPr>
          <w:t xml:space="preserve"> TS03 R500</w:t>
        </w:r>
      </w:hyperlink>
      <w:r w:rsidRPr="007A573F">
        <w:rPr>
          <w:rFonts w:ascii="Times New Roman" w:hAnsi="Times New Roman" w:cs="Times New Roman"/>
          <w:color w:val="000000" w:themeColor="text1"/>
          <w:sz w:val="28"/>
          <w:szCs w:val="28"/>
        </w:rPr>
        <w:t>; б) цифровой</w:t>
      </w:r>
      <w:r w:rsidRPr="007A573F">
        <w:rPr>
          <w:rFonts w:ascii="Times New Roman" w:hAnsi="Times New Roman" w:cs="Times New Roman"/>
          <w:sz w:val="28"/>
          <w:szCs w:val="28"/>
        </w:rPr>
        <w:t xml:space="preserve"> нивелир </w:t>
      </w:r>
      <w:proofErr w:type="spellStart"/>
      <w:r w:rsidRPr="007A573F">
        <w:rPr>
          <w:rFonts w:ascii="Times New Roman" w:hAnsi="Times New Roman" w:cs="Times New Roman"/>
          <w:sz w:val="28"/>
          <w:szCs w:val="28"/>
        </w:rPr>
        <w:t>Leica</w:t>
      </w:r>
      <w:proofErr w:type="spellEnd"/>
      <w:r w:rsidRPr="007A573F">
        <w:rPr>
          <w:rFonts w:ascii="Times New Roman" w:hAnsi="Times New Roman" w:cs="Times New Roman"/>
          <w:sz w:val="28"/>
          <w:szCs w:val="28"/>
        </w:rPr>
        <w:t xml:space="preserve"> LS15</w:t>
      </w:r>
    </w:p>
    <w:p w14:paraId="72E68753" w14:textId="77777777" w:rsidR="00CD2110" w:rsidRPr="007A573F" w:rsidRDefault="00CD2110" w:rsidP="00771CFF">
      <w:pPr>
        <w:spacing w:after="0" w:line="240" w:lineRule="auto"/>
        <w:ind w:firstLine="709"/>
        <w:jc w:val="both"/>
        <w:rPr>
          <w:rFonts w:ascii="Times New Roman" w:hAnsi="Times New Roman" w:cs="Times New Roman"/>
          <w:sz w:val="28"/>
          <w:szCs w:val="28"/>
        </w:rPr>
      </w:pPr>
    </w:p>
    <w:p w14:paraId="10E27B6F"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 соответствии с требованиями нормативно-правовых документов и материалов СНиП РК 1.1-1-2001, СНиП РК .03-30-2006, РДС РК 1.03-11-2014 и др., на рисунке 2 предлагается способ закладки реперов на наблюдательной станции, обеспечивающий их сохранность на весь срок службы, защиту от влияния промерзания и внешних повреждений, удобство проведения инструментальных наблюдений в горизонтальной и вертикальной плоскостях [</w:t>
      </w:r>
      <w:r w:rsidR="004D0840" w:rsidRPr="007A573F">
        <w:rPr>
          <w:rFonts w:ascii="Times New Roman" w:hAnsi="Times New Roman" w:cs="Times New Roman"/>
          <w:sz w:val="28"/>
          <w:szCs w:val="28"/>
        </w:rPr>
        <w:t>50-55</w:t>
      </w:r>
      <w:r w:rsidRPr="007A573F">
        <w:rPr>
          <w:rFonts w:ascii="Times New Roman" w:hAnsi="Times New Roman" w:cs="Times New Roman"/>
          <w:sz w:val="28"/>
          <w:szCs w:val="28"/>
        </w:rPr>
        <w:t>].</w:t>
      </w:r>
    </w:p>
    <w:p w14:paraId="5BA6039A"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w:t>
      </w:r>
    </w:p>
    <w:p w14:paraId="0AE50038" w14:textId="77777777" w:rsidR="00771CFF" w:rsidRPr="007A573F" w:rsidRDefault="00771CFF" w:rsidP="00771CF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5A96C484" wp14:editId="64FDEED1">
            <wp:extent cx="4842344" cy="2528515"/>
            <wp:effectExtent l="0" t="0" r="0" b="5715"/>
            <wp:docPr id="90" name="Рисунок 90" descr="C:\Users\Acer\Downloads\WhatsApp Image 2022-02-21 at 21.53.0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er\Downloads\WhatsApp Image 2022-02-21 at 21.53.00.jpeg"/>
                    <pic:cNvPicPr>
                      <a:picLocks noChangeAspect="1" noChangeArrowheads="1"/>
                    </pic:cNvPicPr>
                  </pic:nvPicPr>
                  <pic:blipFill rotWithShape="1">
                    <a:blip r:embed="rId72" cstate="print">
                      <a:biLevel thresh="50000"/>
                      <a:extLst>
                        <a:ext uri="{BEBA8EAE-BF5A-486C-A8C5-ECC9F3942E4B}">
                          <a14:imgProps xmlns:a14="http://schemas.microsoft.com/office/drawing/2010/main">
                            <a14:imgLayer r:embed="rId73">
                              <a14:imgEffect>
                                <a14:artisticPhotocopy/>
                              </a14:imgEffect>
                            </a14:imgLayer>
                          </a14:imgProps>
                        </a:ext>
                        <a:ext uri="{28A0092B-C50C-407E-A947-70E740481C1C}">
                          <a14:useLocalDpi xmlns:a14="http://schemas.microsoft.com/office/drawing/2010/main" val="0"/>
                        </a:ext>
                      </a:extLst>
                    </a:blip>
                    <a:srcRect r="20806" b="26385"/>
                    <a:stretch/>
                  </pic:blipFill>
                  <pic:spPr bwMode="auto">
                    <a:xfrm>
                      <a:off x="0" y="0"/>
                      <a:ext cx="4842235" cy="2528458"/>
                    </a:xfrm>
                    <a:prstGeom prst="rect">
                      <a:avLst/>
                    </a:prstGeom>
                    <a:noFill/>
                    <a:ln>
                      <a:noFill/>
                    </a:ln>
                    <a:extLst>
                      <a:ext uri="{53640926-AAD7-44D8-BBD7-CCE9431645EC}">
                        <a14:shadowObscured xmlns:a14="http://schemas.microsoft.com/office/drawing/2010/main"/>
                      </a:ext>
                    </a:extLst>
                  </pic:spPr>
                </pic:pic>
              </a:graphicData>
            </a:graphic>
          </wp:inline>
        </w:drawing>
      </w:r>
    </w:p>
    <w:p w14:paraId="0E460C95" w14:textId="77777777" w:rsidR="00771CFF" w:rsidRPr="007A573F" w:rsidRDefault="00771CFF" w:rsidP="00771CFF">
      <w:pPr>
        <w:spacing w:after="0" w:line="240" w:lineRule="auto"/>
        <w:ind w:firstLine="709"/>
        <w:jc w:val="center"/>
        <w:rPr>
          <w:rFonts w:ascii="Times New Roman" w:hAnsi="Times New Roman" w:cs="Times New Roman"/>
          <w:sz w:val="28"/>
          <w:szCs w:val="28"/>
        </w:rPr>
      </w:pPr>
    </w:p>
    <w:p w14:paraId="305D785C" w14:textId="77777777" w:rsidR="00771CFF" w:rsidRPr="007A573F" w:rsidRDefault="00771CFF" w:rsidP="00771CF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 xml:space="preserve">Рисунок </w:t>
      </w:r>
      <w:r w:rsidR="00CD2110" w:rsidRPr="007A573F">
        <w:rPr>
          <w:rFonts w:ascii="Times New Roman" w:hAnsi="Times New Roman" w:cs="Times New Roman"/>
          <w:b/>
          <w:sz w:val="28"/>
          <w:szCs w:val="28"/>
        </w:rPr>
        <w:t>40</w:t>
      </w:r>
      <w:r w:rsidRPr="007A573F">
        <w:rPr>
          <w:rFonts w:ascii="Times New Roman" w:hAnsi="Times New Roman" w:cs="Times New Roman"/>
          <w:b/>
          <w:sz w:val="28"/>
          <w:szCs w:val="28"/>
        </w:rPr>
        <w:t>-</w:t>
      </w:r>
      <w:r w:rsidR="00CD2110" w:rsidRPr="007A573F">
        <w:rPr>
          <w:rFonts w:ascii="Times New Roman" w:hAnsi="Times New Roman" w:cs="Times New Roman"/>
          <w:sz w:val="28"/>
          <w:szCs w:val="28"/>
        </w:rPr>
        <w:t xml:space="preserve"> </w:t>
      </w:r>
      <w:r w:rsidRPr="007A573F">
        <w:rPr>
          <w:rFonts w:ascii="Times New Roman" w:hAnsi="Times New Roman" w:cs="Times New Roman"/>
          <w:sz w:val="28"/>
          <w:szCs w:val="28"/>
        </w:rPr>
        <w:t xml:space="preserve"> Конструкции реперов наблюдательных станций</w:t>
      </w:r>
    </w:p>
    <w:p w14:paraId="0CDF3F29" w14:textId="77777777" w:rsidR="00771CFF" w:rsidRPr="007A573F" w:rsidRDefault="00771CFF" w:rsidP="00771CF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sz w:val="28"/>
          <w:szCs w:val="28"/>
        </w:rPr>
        <w:t>Бетонированные: а - заглубленные, б - незаглубленные;</w:t>
      </w:r>
    </w:p>
    <w:p w14:paraId="6B86C449" w14:textId="77777777" w:rsidR="00771CFF" w:rsidRPr="007A573F" w:rsidRDefault="00771CFF" w:rsidP="00771CF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sz w:val="28"/>
          <w:szCs w:val="28"/>
        </w:rPr>
        <w:t>Забивные:            в - заглубленные, г - незаглубленные.</w:t>
      </w:r>
    </w:p>
    <w:p w14:paraId="2C250DCC" w14:textId="77777777" w:rsidR="00771CFF" w:rsidRPr="007A573F" w:rsidRDefault="00771CFF" w:rsidP="00771CF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sz w:val="28"/>
          <w:szCs w:val="28"/>
        </w:rPr>
        <w:t>1-металлический стержень; 2-сухая плотная засыпка; 3-граница сезонного промерзания; 4-бетон</w:t>
      </w:r>
    </w:p>
    <w:p w14:paraId="248F0688" w14:textId="77777777" w:rsidR="00771CFF" w:rsidRPr="007A573F" w:rsidRDefault="00771CFF" w:rsidP="00771CFF">
      <w:pPr>
        <w:spacing w:after="0" w:line="240" w:lineRule="auto"/>
        <w:ind w:firstLine="709"/>
        <w:jc w:val="both"/>
        <w:rPr>
          <w:rFonts w:ascii="Times New Roman" w:hAnsi="Times New Roman" w:cs="Times New Roman"/>
          <w:sz w:val="28"/>
          <w:szCs w:val="28"/>
        </w:rPr>
      </w:pPr>
    </w:p>
    <w:p w14:paraId="1DFA4475" w14:textId="77777777" w:rsidR="00771CFF" w:rsidRPr="007A573F" w:rsidRDefault="00771CFF" w:rsidP="0077428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Таким образом, проведение геодезического мониторинга зданий и сооружений выполняется специальными методами и средствами измерения с высокой точностью. Геотехнические и геодезические мониторинговые исследования за состоянием зданий и сооружений являются основным условием для прогнозирования деформационных процессов на территории земных объектов</w:t>
      </w:r>
      <w:r w:rsidR="004D0840" w:rsidRPr="007A573F">
        <w:rPr>
          <w:rFonts w:ascii="Times New Roman" w:hAnsi="Times New Roman" w:cs="Times New Roman"/>
          <w:sz w:val="28"/>
          <w:szCs w:val="28"/>
        </w:rPr>
        <w:t xml:space="preserve"> [56</w:t>
      </w:r>
      <w:r w:rsidRPr="007A573F">
        <w:rPr>
          <w:rFonts w:ascii="Times New Roman" w:hAnsi="Times New Roman" w:cs="Times New Roman"/>
          <w:sz w:val="28"/>
          <w:szCs w:val="28"/>
        </w:rPr>
        <w:t xml:space="preserve">]. </w:t>
      </w:r>
    </w:p>
    <w:p w14:paraId="2521070F" w14:textId="77777777" w:rsidR="00771CFF" w:rsidRPr="007A573F" w:rsidRDefault="00771CFF" w:rsidP="00771CF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Для осуществления контроля качества возведения зданий и других строительных объектов, прогнозирования их состояния в течение эксплуатации выполняется геодезический контроль точности геометрических параметров [</w:t>
      </w:r>
      <w:r w:rsidR="004D0840" w:rsidRPr="007A573F">
        <w:rPr>
          <w:rFonts w:ascii="Times New Roman" w:hAnsi="Times New Roman" w:cs="Times New Roman"/>
          <w:sz w:val="28"/>
          <w:szCs w:val="28"/>
        </w:rPr>
        <w:t>5</w:t>
      </w:r>
      <w:r w:rsidRPr="007A573F">
        <w:rPr>
          <w:rFonts w:ascii="Times New Roman" w:hAnsi="Times New Roman" w:cs="Times New Roman"/>
          <w:sz w:val="28"/>
          <w:szCs w:val="28"/>
        </w:rPr>
        <w:t>7]. Результаты геодезических наблюдений за деформациями зданий и сооружений являются основой для математического моделирования сложного взаимодействия конструктивных параметров здания с грунтовым основанием и внешней средой. Математические модели, построенные на основе геодезической информации, позволяют установить закономерности развития деформационных процессов.</w:t>
      </w:r>
    </w:p>
    <w:p w14:paraId="7F189A05" w14:textId="77777777" w:rsidR="00856903" w:rsidRPr="007A573F" w:rsidRDefault="00856903" w:rsidP="00856903">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rPr>
        <w:t>Геодезические измерения были проведены при первичном обследовании, после усиления плиты и ригелей лентами ламината и после укладки слоя бетона на покрытие верхнего этажа. Контроль процесса подъема перекрытий телескопическими стойками и последующие стадии напряженного состояния усиленных конструкций производился замерами прогибов середины пролетов изгибаемых элементов с помощью лазерного тахеометра «</w:t>
      </w:r>
      <w:proofErr w:type="spellStart"/>
      <w:r w:rsidRPr="007A573F">
        <w:rPr>
          <w:rFonts w:ascii="Times New Roman" w:hAnsi="Times New Roman" w:cs="Times New Roman"/>
          <w:sz w:val="28"/>
          <w:szCs w:val="28"/>
        </w:rPr>
        <w:t>Leica</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Flexline</w:t>
      </w:r>
      <w:proofErr w:type="spellEnd"/>
      <w:r w:rsidRPr="007A573F">
        <w:rPr>
          <w:rFonts w:ascii="Times New Roman" w:hAnsi="Times New Roman" w:cs="Times New Roman"/>
          <w:sz w:val="28"/>
          <w:szCs w:val="28"/>
        </w:rPr>
        <w:t xml:space="preserve"> TS02plus» с точностью 0,5 мм, представленного (рисунок 42). Ширина раскрытия трещин в элементах перекрытий замерялась микроскопом МПБ-3 с точностью 0,02 мм</w:t>
      </w:r>
      <w:r w:rsidR="004D0840" w:rsidRPr="007A573F">
        <w:rPr>
          <w:rFonts w:ascii="Times New Roman" w:hAnsi="Times New Roman" w:cs="Times New Roman"/>
          <w:sz w:val="28"/>
          <w:szCs w:val="28"/>
        </w:rPr>
        <w:t xml:space="preserve"> [</w:t>
      </w:r>
      <w:r w:rsidR="004D0840" w:rsidRPr="007A573F">
        <w:rPr>
          <w:rFonts w:ascii="Times New Roman" w:hAnsi="Times New Roman" w:cs="Times New Roman"/>
          <w:sz w:val="28"/>
          <w:szCs w:val="28"/>
          <w:lang w:val="en-US"/>
        </w:rPr>
        <w:t>57-62</w:t>
      </w:r>
      <w:r w:rsidRPr="007A573F">
        <w:rPr>
          <w:rFonts w:ascii="Times New Roman" w:hAnsi="Times New Roman" w:cs="Times New Roman"/>
          <w:sz w:val="28"/>
          <w:szCs w:val="28"/>
        </w:rPr>
        <w:t>].</w:t>
      </w:r>
    </w:p>
    <w:p w14:paraId="6DD9AE45" w14:textId="77777777" w:rsidR="00856903" w:rsidRPr="007A573F" w:rsidRDefault="00856903" w:rsidP="00856903"/>
    <w:p w14:paraId="52FF8207" w14:textId="77777777" w:rsidR="00856903" w:rsidRPr="007A573F" w:rsidRDefault="00856903" w:rsidP="00856903">
      <w:pPr>
        <w:jc w:val="center"/>
      </w:pPr>
      <w:r w:rsidRPr="007A573F">
        <w:rPr>
          <w:noProof/>
          <w:lang w:eastAsia="ru-RU"/>
        </w:rPr>
        <w:drawing>
          <wp:inline distT="0" distB="0" distL="0" distR="0" wp14:anchorId="7CBFB338" wp14:editId="614B6FBE">
            <wp:extent cx="3537346" cy="2398816"/>
            <wp:effectExtent l="0" t="0" r="6350" b="1905"/>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48214" cy="2406186"/>
                    </a:xfrm>
                    <a:prstGeom prst="rect">
                      <a:avLst/>
                    </a:prstGeom>
                    <a:noFill/>
                  </pic:spPr>
                </pic:pic>
              </a:graphicData>
            </a:graphic>
          </wp:inline>
        </w:drawing>
      </w:r>
    </w:p>
    <w:p w14:paraId="2F2C3537" w14:textId="77777777" w:rsidR="00856903" w:rsidRPr="007A573F" w:rsidRDefault="00856903" w:rsidP="00856903">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 xml:space="preserve">Рисунок </w:t>
      </w:r>
      <w:r w:rsidR="00CD2110" w:rsidRPr="007A573F">
        <w:rPr>
          <w:rFonts w:ascii="Times New Roman" w:hAnsi="Times New Roman" w:cs="Times New Roman"/>
          <w:b/>
          <w:sz w:val="28"/>
          <w:szCs w:val="28"/>
        </w:rPr>
        <w:t>41-</w:t>
      </w:r>
      <w:r w:rsidRPr="007A573F">
        <w:rPr>
          <w:rFonts w:ascii="Times New Roman" w:hAnsi="Times New Roman" w:cs="Times New Roman"/>
          <w:sz w:val="28"/>
          <w:szCs w:val="28"/>
        </w:rPr>
        <w:t xml:space="preserve"> Схема наблюдений за прогибом ригеля верхнего уровня подземного сооружения с помощью лазерного электронного тахеометра</w:t>
      </w:r>
    </w:p>
    <w:p w14:paraId="4E023D52" w14:textId="77777777" w:rsidR="00856903" w:rsidRPr="007A573F" w:rsidRDefault="00856903" w:rsidP="00856903">
      <w:pPr>
        <w:spacing w:after="0" w:line="240" w:lineRule="auto"/>
        <w:ind w:firstLine="709"/>
        <w:jc w:val="center"/>
        <w:rPr>
          <w:rFonts w:ascii="Times New Roman" w:hAnsi="Times New Roman" w:cs="Times New Roman"/>
          <w:sz w:val="28"/>
          <w:szCs w:val="28"/>
        </w:rPr>
      </w:pPr>
    </w:p>
    <w:p w14:paraId="46F7516C" w14:textId="77777777" w:rsidR="00856903" w:rsidRPr="007A573F" w:rsidRDefault="00856903" w:rsidP="00856903">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260AA45E" wp14:editId="0150638C">
            <wp:extent cx="1989542" cy="2803321"/>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015075" cy="2839298"/>
                    </a:xfrm>
                    <a:prstGeom prst="rect">
                      <a:avLst/>
                    </a:prstGeom>
                    <a:noFill/>
                  </pic:spPr>
                </pic:pic>
              </a:graphicData>
            </a:graphic>
          </wp:inline>
        </w:drawing>
      </w:r>
      <w:r w:rsidRPr="007A573F">
        <w:rPr>
          <w:rFonts w:ascii="Times New Roman" w:hAnsi="Times New Roman" w:cs="Times New Roman"/>
          <w:sz w:val="28"/>
          <w:szCs w:val="28"/>
        </w:rPr>
        <w:t xml:space="preserve">   </w:t>
      </w:r>
      <w:r w:rsidRPr="007A573F">
        <w:rPr>
          <w:rFonts w:ascii="Times New Roman" w:hAnsi="Times New Roman" w:cs="Times New Roman"/>
          <w:noProof/>
          <w:sz w:val="28"/>
          <w:szCs w:val="28"/>
          <w:lang w:eastAsia="ru-RU"/>
        </w:rPr>
        <w:drawing>
          <wp:inline distT="0" distB="0" distL="0" distR="0" wp14:anchorId="0407AA96" wp14:editId="3527DCDD">
            <wp:extent cx="1549055" cy="2790497"/>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572815" cy="2833300"/>
                    </a:xfrm>
                    <a:prstGeom prst="rect">
                      <a:avLst/>
                    </a:prstGeom>
                    <a:noFill/>
                  </pic:spPr>
                </pic:pic>
              </a:graphicData>
            </a:graphic>
          </wp:inline>
        </w:drawing>
      </w:r>
    </w:p>
    <w:p w14:paraId="18FB85E3" w14:textId="77777777" w:rsidR="00856903" w:rsidRPr="007A573F" w:rsidRDefault="00856903" w:rsidP="00856903">
      <w:pPr>
        <w:spacing w:after="0" w:line="240" w:lineRule="auto"/>
        <w:ind w:firstLine="709"/>
        <w:jc w:val="both"/>
        <w:rPr>
          <w:rFonts w:ascii="Times New Roman" w:hAnsi="Times New Roman" w:cs="Times New Roman"/>
          <w:sz w:val="28"/>
          <w:szCs w:val="28"/>
        </w:rPr>
      </w:pPr>
    </w:p>
    <w:p w14:paraId="044C0D4A" w14:textId="77777777" w:rsidR="00856903" w:rsidRPr="007A573F" w:rsidRDefault="00856903" w:rsidP="00856903">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42 -</w:t>
      </w:r>
      <w:r w:rsidRPr="007A573F">
        <w:rPr>
          <w:rFonts w:ascii="Times New Roman" w:hAnsi="Times New Roman" w:cs="Times New Roman"/>
          <w:sz w:val="28"/>
          <w:szCs w:val="28"/>
        </w:rPr>
        <w:t xml:space="preserve"> Замеры вертикальных перемещений перекрытия</w:t>
      </w:r>
    </w:p>
    <w:p w14:paraId="74A68FB8" w14:textId="77777777" w:rsidR="00856903" w:rsidRPr="007A573F" w:rsidRDefault="00856903" w:rsidP="00856903">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sz w:val="28"/>
          <w:szCs w:val="28"/>
        </w:rPr>
        <w:t>тахеометром «</w:t>
      </w:r>
      <w:proofErr w:type="spellStart"/>
      <w:r w:rsidRPr="007A573F">
        <w:rPr>
          <w:rFonts w:ascii="Times New Roman" w:hAnsi="Times New Roman" w:cs="Times New Roman"/>
          <w:sz w:val="28"/>
          <w:szCs w:val="28"/>
        </w:rPr>
        <w:t>Leica</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Flexline</w:t>
      </w:r>
      <w:proofErr w:type="spellEnd"/>
      <w:r w:rsidRPr="007A573F">
        <w:rPr>
          <w:rFonts w:ascii="Times New Roman" w:hAnsi="Times New Roman" w:cs="Times New Roman"/>
          <w:sz w:val="28"/>
          <w:szCs w:val="28"/>
        </w:rPr>
        <w:t xml:space="preserve"> TS02plus»</w:t>
      </w:r>
    </w:p>
    <w:p w14:paraId="34E47CC2" w14:textId="77777777" w:rsidR="00856903" w:rsidRPr="007A573F" w:rsidRDefault="00856903" w:rsidP="00856903">
      <w:pPr>
        <w:spacing w:after="0" w:line="240" w:lineRule="auto"/>
        <w:ind w:firstLine="709"/>
        <w:jc w:val="center"/>
        <w:rPr>
          <w:rFonts w:ascii="Times New Roman" w:hAnsi="Times New Roman" w:cs="Times New Roman"/>
          <w:sz w:val="28"/>
          <w:szCs w:val="28"/>
        </w:rPr>
      </w:pPr>
    </w:p>
    <w:p w14:paraId="3C92DC25" w14:textId="77777777" w:rsidR="00856903" w:rsidRPr="007A573F" w:rsidRDefault="00856903" w:rsidP="00856903">
      <w:pPr>
        <w:spacing w:after="0" w:line="240" w:lineRule="auto"/>
        <w:ind w:firstLine="709"/>
        <w:jc w:val="both"/>
        <w:rPr>
          <w:rFonts w:ascii="Times New Roman" w:hAnsi="Times New Roman" w:cs="Times New Roman"/>
          <w:sz w:val="28"/>
          <w:szCs w:val="28"/>
        </w:rPr>
      </w:pPr>
      <w:r w:rsidRPr="007A573F">
        <w:rPr>
          <w:noProof/>
          <w:lang w:eastAsia="ru-RU"/>
        </w:rPr>
        <w:t xml:space="preserve">    </w:t>
      </w:r>
      <w:r w:rsidRPr="007A573F">
        <w:rPr>
          <w:rFonts w:ascii="Times New Roman" w:hAnsi="Times New Roman" w:cs="Times New Roman"/>
          <w:sz w:val="28"/>
          <w:szCs w:val="28"/>
        </w:rPr>
        <w:t xml:space="preserve">Таблицы регистрации величины вертикальных прогибов (в числителях дроби) и ширины раскрытия трещин (в знаменателях дроби) в железобетонных перекрытиях приведены в таблицах Приложения 3 (П-плита, Гр-главные ригели), </w:t>
      </w:r>
      <w:proofErr w:type="spellStart"/>
      <w:r w:rsidRPr="007A573F">
        <w:rPr>
          <w:rFonts w:ascii="Times New Roman" w:hAnsi="Times New Roman" w:cs="Times New Roman"/>
          <w:sz w:val="28"/>
          <w:szCs w:val="28"/>
        </w:rPr>
        <w:t>Вр</w:t>
      </w:r>
      <w:proofErr w:type="spellEnd"/>
      <w:r w:rsidRPr="007A573F">
        <w:rPr>
          <w:rFonts w:ascii="Times New Roman" w:hAnsi="Times New Roman" w:cs="Times New Roman"/>
          <w:sz w:val="28"/>
          <w:szCs w:val="28"/>
        </w:rPr>
        <w:t xml:space="preserve">-второстепенные ригели) и позволяют сопоставить эти параметры на всех стадиях выполнения работ по поверхностному усилению железобетонных конструкций, предварительно напряженных </w:t>
      </w:r>
      <w:proofErr w:type="spellStart"/>
      <w:r w:rsidRPr="007A573F">
        <w:rPr>
          <w:rFonts w:ascii="Times New Roman" w:hAnsi="Times New Roman" w:cs="Times New Roman"/>
          <w:sz w:val="28"/>
          <w:szCs w:val="28"/>
        </w:rPr>
        <w:t>фиброармированными</w:t>
      </w:r>
      <w:proofErr w:type="spellEnd"/>
      <w:r w:rsidRPr="007A573F">
        <w:rPr>
          <w:rFonts w:ascii="Times New Roman" w:hAnsi="Times New Roman" w:cs="Times New Roman"/>
          <w:sz w:val="28"/>
          <w:szCs w:val="28"/>
        </w:rPr>
        <w:t xml:space="preserve"> композитными материалами.  Причем, за величину прогибов принят прогиб середины плиты относительно опорных сечений плиты (около ригелей), а величина прогибов ригелей соответствует прогибу середины пролета ригелей относительно средней величины осадки опорных сечений ригелей. </w:t>
      </w:r>
      <w:r w:rsidR="00B64CBA" w:rsidRPr="007A573F">
        <w:rPr>
          <w:rFonts w:ascii="Times New Roman" w:hAnsi="Times New Roman" w:cs="Times New Roman"/>
          <w:sz w:val="28"/>
          <w:szCs w:val="28"/>
        </w:rPr>
        <w:t>В таблице 6</w:t>
      </w:r>
      <w:r w:rsidRPr="007A573F">
        <w:rPr>
          <w:rFonts w:ascii="Times New Roman" w:hAnsi="Times New Roman" w:cs="Times New Roman"/>
          <w:sz w:val="28"/>
          <w:szCs w:val="28"/>
        </w:rPr>
        <w:t xml:space="preserve"> представлены результаты геодезических измерений</w:t>
      </w:r>
      <w:r w:rsidR="004D0840" w:rsidRPr="007A573F">
        <w:rPr>
          <w:rFonts w:ascii="Times New Roman" w:hAnsi="Times New Roman" w:cs="Times New Roman"/>
          <w:sz w:val="28"/>
          <w:szCs w:val="28"/>
        </w:rPr>
        <w:t xml:space="preserve"> [63, 64,</w:t>
      </w:r>
      <w:r w:rsidR="004D0840" w:rsidRPr="007A573F">
        <w:rPr>
          <w:rFonts w:ascii="Times New Roman" w:hAnsi="Times New Roman" w:cs="Times New Roman"/>
          <w:sz w:val="28"/>
          <w:szCs w:val="28"/>
          <w:lang w:val="en-US"/>
        </w:rPr>
        <w:t>65</w:t>
      </w:r>
      <w:r w:rsidRPr="007A573F">
        <w:rPr>
          <w:rFonts w:ascii="Times New Roman" w:hAnsi="Times New Roman" w:cs="Times New Roman"/>
          <w:sz w:val="28"/>
          <w:szCs w:val="28"/>
        </w:rPr>
        <w:t>].</w:t>
      </w:r>
    </w:p>
    <w:p w14:paraId="69143DB9" w14:textId="77777777" w:rsidR="00856903" w:rsidRPr="007A573F" w:rsidRDefault="00856903" w:rsidP="00856903">
      <w:pPr>
        <w:spacing w:after="0" w:line="240" w:lineRule="auto"/>
        <w:ind w:firstLine="709"/>
        <w:jc w:val="both"/>
        <w:rPr>
          <w:rFonts w:ascii="Times New Roman" w:hAnsi="Times New Roman" w:cs="Times New Roman"/>
          <w:sz w:val="28"/>
          <w:szCs w:val="28"/>
        </w:rPr>
      </w:pPr>
    </w:p>
    <w:p w14:paraId="4890CA95" w14:textId="77777777" w:rsidR="00856903" w:rsidRPr="007A573F" w:rsidRDefault="00856903" w:rsidP="00856903">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5550DB3D" wp14:editId="19F7A29E">
            <wp:extent cx="3528984" cy="3549691"/>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533102" cy="3553834"/>
                    </a:xfrm>
                    <a:prstGeom prst="rect">
                      <a:avLst/>
                    </a:prstGeom>
                    <a:noFill/>
                  </pic:spPr>
                </pic:pic>
              </a:graphicData>
            </a:graphic>
          </wp:inline>
        </w:drawing>
      </w:r>
    </w:p>
    <w:p w14:paraId="75B890F0" w14:textId="77777777" w:rsidR="00856903" w:rsidRPr="007A573F" w:rsidRDefault="00856903" w:rsidP="00856903">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43 -</w:t>
      </w:r>
      <w:r w:rsidRPr="007A573F">
        <w:rPr>
          <w:rFonts w:ascii="Times New Roman" w:hAnsi="Times New Roman" w:cs="Times New Roman"/>
          <w:sz w:val="28"/>
          <w:szCs w:val="28"/>
        </w:rPr>
        <w:t xml:space="preserve"> Схема измерения величины прогиба</w:t>
      </w:r>
    </w:p>
    <w:p w14:paraId="449D4D16" w14:textId="77777777" w:rsidR="00856903" w:rsidRPr="007A573F" w:rsidRDefault="00856903" w:rsidP="00856903">
      <w:pPr>
        <w:spacing w:after="0" w:line="240" w:lineRule="auto"/>
        <w:ind w:firstLine="709"/>
        <w:jc w:val="center"/>
        <w:rPr>
          <w:rFonts w:ascii="Times New Roman" w:hAnsi="Times New Roman" w:cs="Times New Roman"/>
          <w:sz w:val="28"/>
          <w:szCs w:val="28"/>
        </w:rPr>
      </w:pPr>
    </w:p>
    <w:p w14:paraId="61A30F3F" w14:textId="77777777" w:rsidR="00856903" w:rsidRPr="007A573F" w:rsidRDefault="00856903" w:rsidP="0085690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Величина вертикальных смещений в плите покрытия вычислялась по формулам:</w:t>
      </w:r>
    </w:p>
    <w:p w14:paraId="478CBDF3" w14:textId="77777777" w:rsidR="00856903" w:rsidRPr="007A573F" w:rsidRDefault="00856903" w:rsidP="00856903">
      <w:pPr>
        <w:spacing w:after="0" w:line="240" w:lineRule="auto"/>
        <w:ind w:firstLine="709"/>
        <w:jc w:val="center"/>
        <w:rPr>
          <w:rFonts w:ascii="Times New Roman" w:hAnsi="Times New Roman" w:cs="Times New Roman"/>
          <w:sz w:val="28"/>
          <w:szCs w:val="28"/>
        </w:rPr>
      </w:pPr>
    </w:p>
    <w:p w14:paraId="7D5FF9DA" w14:textId="77777777" w:rsidR="00856903" w:rsidRPr="007A573F" w:rsidRDefault="00856903" w:rsidP="0085690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4C265553" wp14:editId="75A42764">
            <wp:extent cx="1676400" cy="1560830"/>
            <wp:effectExtent l="0" t="0" r="0" b="127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76400" cy="1560830"/>
                    </a:xfrm>
                    <a:prstGeom prst="rect">
                      <a:avLst/>
                    </a:prstGeom>
                    <a:noFill/>
                  </pic:spPr>
                </pic:pic>
              </a:graphicData>
            </a:graphic>
          </wp:inline>
        </w:drawing>
      </w:r>
    </w:p>
    <w:p w14:paraId="66011395" w14:textId="77777777" w:rsidR="00856903" w:rsidRPr="007A573F" w:rsidRDefault="00856903" w:rsidP="00856903">
      <w:pPr>
        <w:spacing w:after="0" w:line="240" w:lineRule="auto"/>
        <w:ind w:firstLine="709"/>
        <w:jc w:val="both"/>
        <w:rPr>
          <w:rFonts w:ascii="Times New Roman" w:hAnsi="Times New Roman" w:cs="Times New Roman"/>
          <w:sz w:val="28"/>
          <w:szCs w:val="28"/>
        </w:rPr>
      </w:pPr>
    </w:p>
    <w:p w14:paraId="525930D7" w14:textId="77777777" w:rsidR="00856903" w:rsidRPr="007A573F" w:rsidRDefault="00856903" w:rsidP="0085690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Где </w:t>
      </w:r>
      <w:proofErr w:type="spellStart"/>
      <w:r w:rsidR="00B64CBA" w:rsidRPr="007A573F">
        <w:rPr>
          <w:rFonts w:ascii="Times New Roman" w:hAnsi="Times New Roman" w:cs="Times New Roman"/>
          <w:sz w:val="28"/>
          <w:szCs w:val="28"/>
        </w:rPr>
        <w:t>ƒ</w:t>
      </w:r>
      <w:r w:rsidR="00B64CBA" w:rsidRPr="007A573F">
        <w:rPr>
          <w:rFonts w:ascii="Times New Roman" w:hAnsi="Times New Roman" w:cs="Times New Roman"/>
          <w:sz w:val="28"/>
          <w:szCs w:val="28"/>
          <w:vertAlign w:val="subscript"/>
        </w:rPr>
        <w:t>абс</w:t>
      </w:r>
      <w:proofErr w:type="spellEnd"/>
      <w:r w:rsidR="00B64CBA" w:rsidRPr="007A573F">
        <w:rPr>
          <w:rFonts w:ascii="Times New Roman" w:hAnsi="Times New Roman" w:cs="Times New Roman"/>
          <w:sz w:val="28"/>
          <w:szCs w:val="28"/>
          <w:vertAlign w:val="subscript"/>
        </w:rPr>
        <w:t xml:space="preserve"> </w:t>
      </w:r>
      <w:r w:rsidR="00B64CBA" w:rsidRPr="007A573F">
        <w:rPr>
          <w:rFonts w:ascii="Times New Roman" w:hAnsi="Times New Roman" w:cs="Times New Roman"/>
          <w:sz w:val="28"/>
          <w:szCs w:val="28"/>
        </w:rPr>
        <w:t>– абсолютная величина прогиба плиты перекрытия</w:t>
      </w:r>
      <w:r w:rsidR="00F56C8C" w:rsidRPr="007A573F">
        <w:rPr>
          <w:rFonts w:ascii="Times New Roman" w:hAnsi="Times New Roman" w:cs="Times New Roman"/>
          <w:sz w:val="28"/>
          <w:szCs w:val="28"/>
        </w:rPr>
        <w:t>;</w:t>
      </w:r>
      <w:r w:rsidR="00B64CBA" w:rsidRPr="007A573F">
        <w:rPr>
          <w:rFonts w:ascii="Times New Roman" w:hAnsi="Times New Roman" w:cs="Times New Roman"/>
          <w:sz w:val="28"/>
          <w:szCs w:val="28"/>
        </w:rPr>
        <w:t xml:space="preserve"> </w:t>
      </w:r>
      <w:r w:rsidR="00B64CBA" w:rsidRPr="007A573F">
        <w:rPr>
          <w:rFonts w:ascii="Times New Roman" w:hAnsi="Times New Roman" w:cs="Times New Roman"/>
          <w:sz w:val="28"/>
          <w:szCs w:val="28"/>
          <w:lang w:val="en-US"/>
        </w:rPr>
        <w:t>Z</w:t>
      </w:r>
      <w:r w:rsidR="00B64CBA" w:rsidRPr="007A573F">
        <w:rPr>
          <w:rFonts w:ascii="Times New Roman" w:hAnsi="Times New Roman" w:cs="Times New Roman"/>
          <w:sz w:val="28"/>
          <w:szCs w:val="28"/>
          <w:vertAlign w:val="subscript"/>
        </w:rPr>
        <w:t>1</w:t>
      </w:r>
      <w:r w:rsidR="00F56C8C" w:rsidRPr="007A573F">
        <w:rPr>
          <w:rFonts w:ascii="Times New Roman" w:hAnsi="Times New Roman" w:cs="Times New Roman"/>
          <w:sz w:val="28"/>
          <w:szCs w:val="28"/>
        </w:rPr>
        <w:t>,</w:t>
      </w:r>
      <w:r w:rsidR="00B64CBA" w:rsidRPr="007A573F">
        <w:rPr>
          <w:rFonts w:ascii="Times New Roman" w:hAnsi="Times New Roman" w:cs="Times New Roman"/>
          <w:sz w:val="28"/>
          <w:szCs w:val="28"/>
        </w:rPr>
        <w:t xml:space="preserve"> </w:t>
      </w:r>
      <w:r w:rsidR="00B64CBA" w:rsidRPr="007A573F">
        <w:rPr>
          <w:rFonts w:ascii="Times New Roman" w:hAnsi="Times New Roman" w:cs="Times New Roman"/>
          <w:sz w:val="28"/>
          <w:szCs w:val="28"/>
          <w:lang w:val="en-US"/>
        </w:rPr>
        <w:t>Z</w:t>
      </w:r>
      <w:r w:rsidR="00B64CBA" w:rsidRPr="007A573F">
        <w:rPr>
          <w:rFonts w:ascii="Times New Roman" w:hAnsi="Times New Roman" w:cs="Times New Roman"/>
          <w:sz w:val="28"/>
          <w:szCs w:val="28"/>
          <w:vertAlign w:val="subscript"/>
        </w:rPr>
        <w:t>3</w:t>
      </w:r>
      <w:r w:rsidR="00F56C8C" w:rsidRPr="007A573F">
        <w:rPr>
          <w:rFonts w:ascii="Times New Roman" w:hAnsi="Times New Roman" w:cs="Times New Roman"/>
          <w:sz w:val="28"/>
          <w:szCs w:val="28"/>
        </w:rPr>
        <w:t xml:space="preserve">, </w:t>
      </w:r>
      <w:r w:rsidR="00F56C8C" w:rsidRPr="007A573F">
        <w:rPr>
          <w:rFonts w:ascii="Times New Roman" w:hAnsi="Times New Roman" w:cs="Times New Roman"/>
          <w:sz w:val="28"/>
          <w:szCs w:val="28"/>
          <w:lang w:val="en-US"/>
        </w:rPr>
        <w:t>Z</w:t>
      </w:r>
      <w:r w:rsidR="00F56C8C" w:rsidRPr="007A573F">
        <w:rPr>
          <w:rFonts w:ascii="Times New Roman" w:hAnsi="Times New Roman" w:cs="Times New Roman"/>
          <w:sz w:val="28"/>
          <w:szCs w:val="28"/>
          <w:vertAlign w:val="subscript"/>
        </w:rPr>
        <w:t>4</w:t>
      </w:r>
      <w:r w:rsidR="00F56C8C" w:rsidRPr="007A573F">
        <w:rPr>
          <w:rFonts w:ascii="Times New Roman" w:hAnsi="Times New Roman" w:cs="Times New Roman"/>
          <w:sz w:val="28"/>
          <w:szCs w:val="28"/>
        </w:rPr>
        <w:t xml:space="preserve">, </w:t>
      </w:r>
      <w:r w:rsidR="00F56C8C" w:rsidRPr="007A573F">
        <w:rPr>
          <w:rFonts w:ascii="Times New Roman" w:hAnsi="Times New Roman" w:cs="Times New Roman"/>
          <w:sz w:val="28"/>
          <w:szCs w:val="28"/>
          <w:lang w:val="en-US"/>
        </w:rPr>
        <w:t>Z</w:t>
      </w:r>
      <w:r w:rsidR="00F56C8C" w:rsidRPr="007A573F">
        <w:rPr>
          <w:rFonts w:ascii="Times New Roman" w:hAnsi="Times New Roman" w:cs="Times New Roman"/>
          <w:sz w:val="28"/>
          <w:szCs w:val="28"/>
          <w:vertAlign w:val="subscript"/>
        </w:rPr>
        <w:t>6</w:t>
      </w:r>
      <w:r w:rsidR="00B64CBA" w:rsidRPr="007A573F">
        <w:rPr>
          <w:rFonts w:ascii="Times New Roman" w:hAnsi="Times New Roman" w:cs="Times New Roman"/>
          <w:sz w:val="28"/>
          <w:szCs w:val="28"/>
          <w:vertAlign w:val="subscript"/>
        </w:rPr>
        <w:t xml:space="preserve"> </w:t>
      </w:r>
      <w:r w:rsidR="00B64CBA" w:rsidRPr="007A573F">
        <w:rPr>
          <w:rFonts w:ascii="Times New Roman" w:hAnsi="Times New Roman" w:cs="Times New Roman"/>
          <w:sz w:val="28"/>
          <w:szCs w:val="28"/>
        </w:rPr>
        <w:t>–значение прогиба у опорных сечений плиты (около ригелей)</w:t>
      </w:r>
      <w:r w:rsidR="00F56C8C" w:rsidRPr="007A573F">
        <w:rPr>
          <w:rFonts w:ascii="Times New Roman" w:hAnsi="Times New Roman" w:cs="Times New Roman"/>
          <w:sz w:val="28"/>
          <w:szCs w:val="28"/>
        </w:rPr>
        <w:t>;</w:t>
      </w:r>
      <w:r w:rsidR="00B64CBA" w:rsidRPr="007A573F">
        <w:rPr>
          <w:rFonts w:ascii="Times New Roman" w:hAnsi="Times New Roman" w:cs="Times New Roman"/>
          <w:sz w:val="28"/>
          <w:szCs w:val="28"/>
        </w:rPr>
        <w:t xml:space="preserve"> </w:t>
      </w:r>
      <w:r w:rsidR="00B64CBA" w:rsidRPr="007A573F">
        <w:rPr>
          <w:rFonts w:ascii="Times New Roman" w:hAnsi="Times New Roman" w:cs="Times New Roman"/>
          <w:sz w:val="28"/>
          <w:szCs w:val="28"/>
          <w:lang w:val="en-US"/>
        </w:rPr>
        <w:t>Z</w:t>
      </w:r>
      <w:r w:rsidR="00B64CBA" w:rsidRPr="007A573F">
        <w:rPr>
          <w:rFonts w:ascii="Times New Roman" w:hAnsi="Times New Roman" w:cs="Times New Roman"/>
          <w:sz w:val="28"/>
          <w:szCs w:val="28"/>
          <w:vertAlign w:val="subscript"/>
        </w:rPr>
        <w:t>2</w:t>
      </w:r>
      <w:r w:rsidR="00F56C8C" w:rsidRPr="007A573F">
        <w:rPr>
          <w:rFonts w:ascii="Times New Roman" w:hAnsi="Times New Roman" w:cs="Times New Roman"/>
          <w:sz w:val="28"/>
          <w:szCs w:val="28"/>
          <w:vertAlign w:val="subscript"/>
        </w:rPr>
        <w:t>,5</w:t>
      </w:r>
      <w:r w:rsidR="00F56C8C" w:rsidRPr="007A573F">
        <w:rPr>
          <w:rFonts w:ascii="Times New Roman" w:hAnsi="Times New Roman" w:cs="Times New Roman"/>
          <w:sz w:val="28"/>
          <w:szCs w:val="28"/>
        </w:rPr>
        <w:t xml:space="preserve"> - </w:t>
      </w:r>
      <w:r w:rsidR="00B64CBA" w:rsidRPr="007A573F">
        <w:rPr>
          <w:rFonts w:ascii="Times New Roman" w:hAnsi="Times New Roman" w:cs="Times New Roman"/>
          <w:sz w:val="28"/>
          <w:szCs w:val="28"/>
        </w:rPr>
        <w:t>пр</w:t>
      </w:r>
      <w:r w:rsidR="00F56C8C" w:rsidRPr="007A573F">
        <w:rPr>
          <w:rFonts w:ascii="Times New Roman" w:hAnsi="Times New Roman" w:cs="Times New Roman"/>
          <w:sz w:val="28"/>
          <w:szCs w:val="28"/>
        </w:rPr>
        <w:t>огиб середины плиты.</w:t>
      </w:r>
    </w:p>
    <w:p w14:paraId="42B38FA8" w14:textId="77777777" w:rsidR="00856903" w:rsidRPr="007A573F" w:rsidRDefault="00856903" w:rsidP="00856903">
      <w:pPr>
        <w:spacing w:after="0" w:line="240" w:lineRule="auto"/>
        <w:ind w:firstLine="709"/>
        <w:jc w:val="both"/>
        <w:rPr>
          <w:rFonts w:ascii="Times New Roman" w:hAnsi="Times New Roman" w:cs="Times New Roman"/>
          <w:sz w:val="28"/>
          <w:szCs w:val="28"/>
        </w:rPr>
      </w:pPr>
    </w:p>
    <w:p w14:paraId="7D9AFAEA" w14:textId="77777777" w:rsidR="005F6827" w:rsidRPr="007A573F" w:rsidRDefault="005F6827" w:rsidP="005F6827">
      <w:pPr>
        <w:spacing w:after="0" w:line="240" w:lineRule="auto"/>
        <w:ind w:firstLine="709"/>
        <w:jc w:val="both"/>
        <w:rPr>
          <w:rFonts w:ascii="Times New Roman" w:hAnsi="Times New Roman" w:cs="Times New Roman"/>
          <w:sz w:val="28"/>
          <w:szCs w:val="28"/>
        </w:rPr>
      </w:pPr>
    </w:p>
    <w:p w14:paraId="3D98EFE0" w14:textId="77777777" w:rsidR="004312BE" w:rsidRPr="007A573F" w:rsidRDefault="001E1A07" w:rsidP="004312BE">
      <w:pPr>
        <w:keepNext/>
        <w:keepLines/>
        <w:spacing w:after="0" w:line="240" w:lineRule="auto"/>
        <w:ind w:firstLine="709"/>
        <w:jc w:val="both"/>
        <w:outlineLvl w:val="1"/>
        <w:rPr>
          <w:rFonts w:ascii="Times New Roman" w:eastAsiaTheme="majorEastAsia" w:hAnsi="Times New Roman" w:cs="Times New Roman"/>
          <w:b/>
          <w:color w:val="000000" w:themeColor="text1"/>
          <w:sz w:val="28"/>
          <w:szCs w:val="28"/>
        </w:rPr>
      </w:pPr>
      <w:bookmarkStart w:id="4" w:name="_Toc164947868"/>
      <w:r w:rsidRPr="007A573F">
        <w:rPr>
          <w:rFonts w:ascii="Times New Roman" w:eastAsiaTheme="majorEastAsia" w:hAnsi="Times New Roman" w:cs="Times New Roman"/>
          <w:b/>
          <w:color w:val="000000" w:themeColor="text1"/>
          <w:sz w:val="28"/>
          <w:szCs w:val="28"/>
        </w:rPr>
        <w:t>2.6</w:t>
      </w:r>
      <w:r w:rsidR="004312BE" w:rsidRPr="007A573F">
        <w:rPr>
          <w:rFonts w:ascii="Times New Roman" w:eastAsiaTheme="majorEastAsia" w:hAnsi="Times New Roman" w:cs="Times New Roman"/>
          <w:b/>
          <w:color w:val="000000" w:themeColor="text1"/>
          <w:sz w:val="28"/>
          <w:szCs w:val="28"/>
        </w:rPr>
        <w:t xml:space="preserve"> Работы по усилению </w:t>
      </w:r>
      <w:r w:rsidR="00D45624" w:rsidRPr="007A573F">
        <w:rPr>
          <w:rFonts w:ascii="Times New Roman" w:eastAsiaTheme="majorEastAsia" w:hAnsi="Times New Roman" w:cs="Times New Roman"/>
          <w:b/>
          <w:color w:val="000000" w:themeColor="text1"/>
          <w:sz w:val="28"/>
          <w:szCs w:val="28"/>
        </w:rPr>
        <w:t>кровли верхнего</w:t>
      </w:r>
      <w:r w:rsidR="004312BE" w:rsidRPr="007A573F">
        <w:rPr>
          <w:rFonts w:ascii="Times New Roman" w:eastAsiaTheme="majorEastAsia" w:hAnsi="Times New Roman" w:cs="Times New Roman"/>
          <w:b/>
          <w:color w:val="000000" w:themeColor="text1"/>
          <w:sz w:val="28"/>
          <w:szCs w:val="28"/>
        </w:rPr>
        <w:t xml:space="preserve"> этажа</w:t>
      </w:r>
      <w:bookmarkEnd w:id="4"/>
      <w:r w:rsidR="009B6E37" w:rsidRPr="007A573F">
        <w:rPr>
          <w:rFonts w:ascii="Times New Roman" w:eastAsiaTheme="majorEastAsia" w:hAnsi="Times New Roman" w:cs="Times New Roman"/>
          <w:b/>
          <w:color w:val="000000" w:themeColor="text1"/>
          <w:sz w:val="28"/>
          <w:szCs w:val="28"/>
        </w:rPr>
        <w:t xml:space="preserve"> подземного сооружения</w:t>
      </w:r>
    </w:p>
    <w:p w14:paraId="2F372A6F"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w:t>
      </w:r>
    </w:p>
    <w:p w14:paraId="7263B7CB"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Для повышения эффективности усиления изгибаемых железобетонных конструкций перекрытий и восстановления эксплуатационной пригодности элементов с чрезмерным раскрытием трещин создано предварительное напряжение наклеиваемых </w:t>
      </w:r>
      <w:proofErr w:type="spellStart"/>
      <w:r w:rsidRPr="007A573F">
        <w:rPr>
          <w:rFonts w:ascii="Times New Roman" w:hAnsi="Times New Roman" w:cs="Times New Roman"/>
          <w:sz w:val="28"/>
          <w:szCs w:val="28"/>
        </w:rPr>
        <w:t>фиброармированных</w:t>
      </w:r>
      <w:proofErr w:type="spellEnd"/>
      <w:r w:rsidRPr="007A573F">
        <w:rPr>
          <w:rFonts w:ascii="Times New Roman" w:hAnsi="Times New Roman" w:cs="Times New Roman"/>
          <w:sz w:val="28"/>
          <w:szCs w:val="28"/>
        </w:rPr>
        <w:t xml:space="preserve"> пластиков.</w:t>
      </w:r>
    </w:p>
    <w:p w14:paraId="768ECDEB"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Учитывая техническое состояние строительных конструкций и результаты проверочных расчетов, для обеспечения эксплуатационной надежнос</w:t>
      </w:r>
      <w:r w:rsidR="009B6E37" w:rsidRPr="007A573F">
        <w:rPr>
          <w:rFonts w:ascii="Times New Roman" w:hAnsi="Times New Roman" w:cs="Times New Roman"/>
          <w:sz w:val="28"/>
          <w:szCs w:val="28"/>
        </w:rPr>
        <w:t>ти подземного здания, выполнены</w:t>
      </w:r>
      <w:r w:rsidRPr="007A573F">
        <w:rPr>
          <w:rFonts w:ascii="Times New Roman" w:hAnsi="Times New Roman" w:cs="Times New Roman"/>
          <w:sz w:val="28"/>
          <w:szCs w:val="28"/>
        </w:rPr>
        <w:t xml:space="preserve"> мероприятия:</w:t>
      </w:r>
    </w:p>
    <w:p w14:paraId="5F7EB538"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для восстановления эксплуатационной пригодности железобетонных конструкций перекрытия над нижним этажом усилили главные и второстепенные балки в ячейках перекрытий с чрезмерным раскрытием трещин наклеиванием на нижнюю грань главных и второстепенных балок лент ламината;</w:t>
      </w:r>
    </w:p>
    <w:p w14:paraId="1AFB0122"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для повышения прочности и восстановления эксплуатационной пригодности конструкций плиты покрытия усиление выполнили путем наращивания толщины плиты покрытия слоем армированного бетона толщиной 200 мм, усилили главные и второстепенные балки наклеиванием на нижнюю поверхность лент ламината, а также наклеиванием на нижнюю поверхность плит покрытия однонаправленных </w:t>
      </w:r>
      <w:proofErr w:type="spellStart"/>
      <w:r w:rsidRPr="007A573F">
        <w:rPr>
          <w:rFonts w:ascii="Times New Roman" w:hAnsi="Times New Roman" w:cs="Times New Roman"/>
          <w:sz w:val="28"/>
          <w:szCs w:val="28"/>
        </w:rPr>
        <w:t>фиброармированных</w:t>
      </w:r>
      <w:proofErr w:type="spellEnd"/>
      <w:r w:rsidRPr="007A573F">
        <w:rPr>
          <w:rFonts w:ascii="Times New Roman" w:hAnsi="Times New Roman" w:cs="Times New Roman"/>
          <w:sz w:val="28"/>
          <w:szCs w:val="28"/>
        </w:rPr>
        <w:t xml:space="preserve"> сеток;</w:t>
      </w:r>
    </w:p>
    <w:p w14:paraId="2A673C63"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усилили верхнюю часть нескольких колонн верхнего этажа с недостаточной прочностью наклеиванием на них двунаправленных </w:t>
      </w:r>
      <w:proofErr w:type="spellStart"/>
      <w:r w:rsidRPr="007A573F">
        <w:rPr>
          <w:rFonts w:ascii="Times New Roman" w:hAnsi="Times New Roman" w:cs="Times New Roman"/>
          <w:sz w:val="28"/>
          <w:szCs w:val="28"/>
        </w:rPr>
        <w:t>фиброамированных</w:t>
      </w:r>
      <w:proofErr w:type="spellEnd"/>
      <w:r w:rsidRPr="007A573F">
        <w:rPr>
          <w:rFonts w:ascii="Times New Roman" w:hAnsi="Times New Roman" w:cs="Times New Roman"/>
          <w:sz w:val="28"/>
          <w:szCs w:val="28"/>
        </w:rPr>
        <w:t xml:space="preserve"> сеток.</w:t>
      </w:r>
    </w:p>
    <w:p w14:paraId="55845CEF"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Восстановление эксплуатационной пригодности плит перекрытия над верхним этажом выполнялись наклеиванием на нижнюю поверхность главных и второстепенных балок предварительно напряженных лент ламината, работы рекомендуется проводить в следующей последовательности:</w:t>
      </w:r>
    </w:p>
    <w:p w14:paraId="51EE14CA"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ячейка перекрытия с поврежденными конструкциями приподнималась телескопической стойкой на величину прогиба элементов;</w:t>
      </w:r>
    </w:p>
    <w:p w14:paraId="35A06CAA"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устанавливались временные дополнительные стойки;</w:t>
      </w:r>
    </w:p>
    <w:p w14:paraId="66758315"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производилось наклеивание лент ламината на зачищенную и обработанную нижнюю поверхность усиливаемых балок;</w:t>
      </w:r>
    </w:p>
    <w:p w14:paraId="4532A7DA"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после набора требуемой прочности клея производится демонтаж временных стоек.</w:t>
      </w:r>
    </w:p>
    <w:p w14:paraId="435E2D43"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Для выполнения мероприятий по усилению путем наращивания высоты плиты покрытия </w:t>
      </w:r>
      <w:r w:rsidR="009B6E37" w:rsidRPr="007A573F">
        <w:rPr>
          <w:rFonts w:ascii="Times New Roman" w:hAnsi="Times New Roman" w:cs="Times New Roman"/>
          <w:sz w:val="28"/>
          <w:szCs w:val="28"/>
        </w:rPr>
        <w:t>уменьшили</w:t>
      </w:r>
      <w:r w:rsidRPr="007A573F">
        <w:rPr>
          <w:rFonts w:ascii="Times New Roman" w:hAnsi="Times New Roman" w:cs="Times New Roman"/>
          <w:sz w:val="28"/>
          <w:szCs w:val="28"/>
        </w:rPr>
        <w:t xml:space="preserve"> предполагаемую толщину пирога на 200 мм.</w:t>
      </w:r>
    </w:p>
    <w:p w14:paraId="0EFB3FBB"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Усиление железобетонных конструкций покрытия производись в следующей последовательности. Схема изображена на рисунке 27.</w:t>
      </w:r>
    </w:p>
    <w:p w14:paraId="57C89AFC"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высверли</w:t>
      </w:r>
      <w:r w:rsidR="00E968A5" w:rsidRPr="007A573F">
        <w:rPr>
          <w:rFonts w:ascii="Times New Roman" w:hAnsi="Times New Roman" w:cs="Times New Roman"/>
          <w:sz w:val="28"/>
          <w:szCs w:val="28"/>
        </w:rPr>
        <w:t>ли</w:t>
      </w:r>
      <w:r w:rsidRPr="007A573F">
        <w:rPr>
          <w:rFonts w:ascii="Times New Roman" w:hAnsi="Times New Roman" w:cs="Times New Roman"/>
          <w:sz w:val="28"/>
          <w:szCs w:val="28"/>
        </w:rPr>
        <w:t xml:space="preserve"> в шахматном порядке с шагом 600х600 мм в плите перекрытия шурфы диаметром 10 мм, глубиной 150 мм;</w:t>
      </w:r>
    </w:p>
    <w:p w14:paraId="45EE9C46"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очист</w:t>
      </w:r>
      <w:r w:rsidR="00E968A5" w:rsidRPr="007A573F">
        <w:rPr>
          <w:rFonts w:ascii="Times New Roman" w:hAnsi="Times New Roman" w:cs="Times New Roman"/>
          <w:sz w:val="28"/>
          <w:szCs w:val="28"/>
        </w:rPr>
        <w:t>или</w:t>
      </w:r>
      <w:r w:rsidRPr="007A573F">
        <w:rPr>
          <w:rFonts w:ascii="Times New Roman" w:hAnsi="Times New Roman" w:cs="Times New Roman"/>
          <w:sz w:val="28"/>
          <w:szCs w:val="28"/>
        </w:rPr>
        <w:t xml:space="preserve"> верхнюю поверхность плиты покрытия от грязи и пыли водоструйной установкой, развивающей давление 15-20 Мпа, или пескоструйной установкой;</w:t>
      </w:r>
    </w:p>
    <w:p w14:paraId="6DEE0464"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забить в высверленные шурфы г-образные анкера Ø10А-III;</w:t>
      </w:r>
    </w:p>
    <w:p w14:paraId="5F2B5DCC"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с помощью телескопических стоек или стоек с домкратами приподнять усиливаемую ячейку в величину прогибов;</w:t>
      </w:r>
    </w:p>
    <w:p w14:paraId="1DBA437D"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установить временные дополнительные стойки;</w:t>
      </w:r>
    </w:p>
    <w:p w14:paraId="0DBBC6DD"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уложить на плиту арматурную сетку не менее Ø12А-III с ячейками 150х150 мм. На рисунке 28 изображен процесс армирования дополнительного слоя бетона.</w:t>
      </w:r>
    </w:p>
    <w:p w14:paraId="77C8C574"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залить по плите дополнительный слой бетона класса В30, толщиной 200 200 мм;</w:t>
      </w:r>
    </w:p>
    <w:p w14:paraId="6C4BE3AE"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наклеить на подготовленные нижние поверхности балок ленты ламината MBRACE LAM CF 165/3000.50x1,2.100m или </w:t>
      </w:r>
      <w:proofErr w:type="spellStart"/>
      <w:r w:rsidRPr="007A573F">
        <w:rPr>
          <w:rFonts w:ascii="Times New Roman" w:hAnsi="Times New Roman" w:cs="Times New Roman"/>
          <w:sz w:val="28"/>
          <w:szCs w:val="28"/>
        </w:rPr>
        <w:t>ламеля</w:t>
      </w:r>
      <w:proofErr w:type="spellEnd"/>
      <w:r w:rsidRPr="007A573F">
        <w:rPr>
          <w:rFonts w:ascii="Times New Roman" w:hAnsi="Times New Roman" w:cs="Times New Roman"/>
          <w:sz w:val="28"/>
          <w:szCs w:val="28"/>
        </w:rPr>
        <w:t xml:space="preserve"> FIBARM </w:t>
      </w:r>
      <w:proofErr w:type="spellStart"/>
      <w:r w:rsidRPr="007A573F">
        <w:rPr>
          <w:rFonts w:ascii="Times New Roman" w:hAnsi="Times New Roman" w:cs="Times New Roman"/>
          <w:sz w:val="28"/>
          <w:szCs w:val="28"/>
        </w:rPr>
        <w:t>Lamel</w:t>
      </w:r>
      <w:proofErr w:type="spellEnd"/>
      <w:r w:rsidRPr="007A573F">
        <w:rPr>
          <w:rFonts w:ascii="Times New Roman" w:hAnsi="Times New Roman" w:cs="Times New Roman"/>
          <w:sz w:val="28"/>
          <w:szCs w:val="28"/>
        </w:rPr>
        <w:t xml:space="preserve"> 12/50;</w:t>
      </w:r>
    </w:p>
    <w:p w14:paraId="366A83D2"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наклеить на нижнюю поверхность плиты перекрытия </w:t>
      </w:r>
      <w:proofErr w:type="spellStart"/>
      <w:r w:rsidRPr="007A573F">
        <w:rPr>
          <w:rFonts w:ascii="Times New Roman" w:hAnsi="Times New Roman" w:cs="Times New Roman"/>
          <w:sz w:val="28"/>
          <w:szCs w:val="28"/>
        </w:rPr>
        <w:t>фиброармированные</w:t>
      </w:r>
      <w:proofErr w:type="spellEnd"/>
      <w:r w:rsidRPr="007A573F">
        <w:rPr>
          <w:rFonts w:ascii="Times New Roman" w:hAnsi="Times New Roman" w:cs="Times New Roman"/>
          <w:sz w:val="28"/>
          <w:szCs w:val="28"/>
        </w:rPr>
        <w:t xml:space="preserve"> сетки MBRACE FIB CF 230/4900/530g/5.50m FIBARM TAPE 530/300 шириной 300 мм;</w:t>
      </w:r>
    </w:p>
    <w:p w14:paraId="2F4FE1A3"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после набора требуемой прочности клея производится демонтаж временных стоек.</w:t>
      </w:r>
    </w:p>
    <w:p w14:paraId="268FF598" w14:textId="77777777" w:rsidR="00771CFF" w:rsidRPr="007A573F" w:rsidRDefault="00771CFF" w:rsidP="004312BE">
      <w:pPr>
        <w:spacing w:after="0" w:line="240" w:lineRule="auto"/>
        <w:ind w:firstLine="709"/>
        <w:jc w:val="both"/>
        <w:rPr>
          <w:rFonts w:ascii="Times New Roman" w:hAnsi="Times New Roman" w:cs="Times New Roman"/>
          <w:sz w:val="28"/>
          <w:szCs w:val="28"/>
        </w:rPr>
      </w:pPr>
    </w:p>
    <w:p w14:paraId="7BCD97B7" w14:textId="77777777" w:rsidR="00771CFF" w:rsidRPr="007A573F" w:rsidRDefault="00771CFF" w:rsidP="004312BE">
      <w:pPr>
        <w:spacing w:after="0" w:line="240" w:lineRule="auto"/>
        <w:ind w:firstLine="709"/>
        <w:jc w:val="both"/>
        <w:rPr>
          <w:rFonts w:ascii="Times New Roman" w:hAnsi="Times New Roman" w:cs="Times New Roman"/>
          <w:sz w:val="28"/>
          <w:szCs w:val="28"/>
        </w:rPr>
      </w:pPr>
    </w:p>
    <w:p w14:paraId="19423CF9" w14:textId="77777777" w:rsidR="00771CFF" w:rsidRPr="007A573F" w:rsidRDefault="00771CFF"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35882A27" wp14:editId="43C5F9B4">
            <wp:extent cx="5158854" cy="3843397"/>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61112" cy="3845079"/>
                    </a:xfrm>
                    <a:prstGeom prst="rect">
                      <a:avLst/>
                    </a:prstGeom>
                    <a:noFill/>
                  </pic:spPr>
                </pic:pic>
              </a:graphicData>
            </a:graphic>
          </wp:inline>
        </w:drawing>
      </w:r>
    </w:p>
    <w:p w14:paraId="1D29C8BE" w14:textId="77777777" w:rsidR="004312BE" w:rsidRPr="007A573F" w:rsidRDefault="00CD2110" w:rsidP="00771CFF">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44</w:t>
      </w:r>
      <w:r w:rsidR="00771CFF" w:rsidRPr="007A573F">
        <w:rPr>
          <w:rFonts w:ascii="Times New Roman" w:hAnsi="Times New Roman" w:cs="Times New Roman"/>
          <w:b/>
          <w:sz w:val="28"/>
          <w:szCs w:val="28"/>
        </w:rPr>
        <w:t xml:space="preserve"> -</w:t>
      </w:r>
      <w:r w:rsidR="00771CFF" w:rsidRPr="007A573F">
        <w:rPr>
          <w:rFonts w:ascii="Times New Roman" w:hAnsi="Times New Roman" w:cs="Times New Roman"/>
          <w:sz w:val="28"/>
          <w:szCs w:val="28"/>
        </w:rPr>
        <w:t xml:space="preserve"> Укладка слоя бетона на покрытие</w:t>
      </w:r>
    </w:p>
    <w:p w14:paraId="6706E1E9" w14:textId="77777777" w:rsidR="00771CFF" w:rsidRPr="007A573F" w:rsidRDefault="00771CFF" w:rsidP="00771CFF">
      <w:pPr>
        <w:spacing w:after="0" w:line="240" w:lineRule="auto"/>
        <w:ind w:firstLine="709"/>
        <w:jc w:val="center"/>
        <w:rPr>
          <w:rFonts w:ascii="Times New Roman" w:hAnsi="Times New Roman" w:cs="Times New Roman"/>
          <w:sz w:val="28"/>
          <w:szCs w:val="28"/>
        </w:rPr>
      </w:pPr>
    </w:p>
    <w:p w14:paraId="0E158D07" w14:textId="77777777" w:rsidR="004312BE" w:rsidRPr="007A573F" w:rsidRDefault="004312BE" w:rsidP="00B64CBA">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1D093892" wp14:editId="05CC0C23">
            <wp:extent cx="4816953" cy="2497541"/>
            <wp:effectExtent l="0" t="0" r="317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0">
                      <a:extLst>
                        <a:ext uri="{BEBA8EAE-BF5A-486C-A8C5-ECC9F3942E4B}">
                          <a14:imgProps xmlns:a14="http://schemas.microsoft.com/office/drawing/2010/main">
                            <a14:imgLayer r:embed="rId8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843923" cy="2511525"/>
                    </a:xfrm>
                    <a:prstGeom prst="rect">
                      <a:avLst/>
                    </a:prstGeom>
                    <a:noFill/>
                  </pic:spPr>
                </pic:pic>
              </a:graphicData>
            </a:graphic>
          </wp:inline>
        </w:drawing>
      </w:r>
    </w:p>
    <w:p w14:paraId="6BCFEFCD"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232F7666" w14:textId="77777777" w:rsidR="004312BE" w:rsidRPr="007A573F" w:rsidRDefault="00CD2110"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45</w:t>
      </w:r>
      <w:r w:rsidR="004312BE" w:rsidRPr="007A573F">
        <w:rPr>
          <w:rFonts w:ascii="Times New Roman" w:hAnsi="Times New Roman" w:cs="Times New Roman"/>
          <w:b/>
          <w:sz w:val="28"/>
          <w:szCs w:val="28"/>
        </w:rPr>
        <w:t xml:space="preserve"> -</w:t>
      </w:r>
      <w:r w:rsidR="004312BE" w:rsidRPr="007A573F">
        <w:rPr>
          <w:rFonts w:ascii="Times New Roman" w:hAnsi="Times New Roman" w:cs="Times New Roman"/>
          <w:sz w:val="28"/>
          <w:szCs w:val="28"/>
        </w:rPr>
        <w:t xml:space="preserve"> Схема наращивания толщины плиты покрытия</w:t>
      </w:r>
    </w:p>
    <w:p w14:paraId="6EDDE252" w14:textId="77777777" w:rsidR="004312BE" w:rsidRPr="007A573F" w:rsidRDefault="004312BE" w:rsidP="004312BE">
      <w:pPr>
        <w:spacing w:after="0" w:line="240" w:lineRule="auto"/>
        <w:ind w:firstLine="709"/>
        <w:jc w:val="center"/>
        <w:rPr>
          <w:rFonts w:ascii="Times New Roman" w:hAnsi="Times New Roman" w:cs="Times New Roman"/>
          <w:sz w:val="28"/>
          <w:szCs w:val="28"/>
        </w:rPr>
      </w:pPr>
    </w:p>
    <w:p w14:paraId="514057A1"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Усиление главных и второстепенных балок с недостаточным армированием и имеющие</w:t>
      </w:r>
      <w:r w:rsidR="009B6E37" w:rsidRPr="007A573F">
        <w:rPr>
          <w:rFonts w:ascii="Times New Roman" w:hAnsi="Times New Roman" w:cs="Times New Roman"/>
          <w:sz w:val="28"/>
          <w:szCs w:val="28"/>
        </w:rPr>
        <w:t xml:space="preserve"> трещины, рекомендуется усилить</w:t>
      </w:r>
      <w:r w:rsidRPr="007A573F">
        <w:rPr>
          <w:rFonts w:ascii="Times New Roman" w:hAnsi="Times New Roman" w:cs="Times New Roman"/>
          <w:sz w:val="28"/>
          <w:szCs w:val="28"/>
        </w:rPr>
        <w:t xml:space="preserve">, поверхностным усилением растянутой стороны с помощью </w:t>
      </w:r>
      <w:proofErr w:type="spellStart"/>
      <w:r w:rsidRPr="007A573F">
        <w:rPr>
          <w:rFonts w:ascii="Times New Roman" w:hAnsi="Times New Roman" w:cs="Times New Roman"/>
          <w:sz w:val="28"/>
          <w:szCs w:val="28"/>
        </w:rPr>
        <w:t>фиброармированных</w:t>
      </w:r>
      <w:proofErr w:type="spellEnd"/>
      <w:r w:rsidRPr="007A573F">
        <w:rPr>
          <w:rFonts w:ascii="Times New Roman" w:hAnsi="Times New Roman" w:cs="Times New Roman"/>
          <w:sz w:val="28"/>
          <w:szCs w:val="28"/>
        </w:rPr>
        <w:t xml:space="preserve"> пластиков. В качестве элементов усиления балок рекомендуется использовать </w:t>
      </w:r>
      <w:proofErr w:type="spellStart"/>
      <w:r w:rsidRPr="007A573F">
        <w:rPr>
          <w:rFonts w:ascii="Times New Roman" w:hAnsi="Times New Roman" w:cs="Times New Roman"/>
          <w:sz w:val="28"/>
          <w:szCs w:val="28"/>
        </w:rPr>
        <w:t>фиброармированные</w:t>
      </w:r>
      <w:proofErr w:type="spellEnd"/>
      <w:r w:rsidRPr="007A573F">
        <w:rPr>
          <w:rFonts w:ascii="Times New Roman" w:hAnsi="Times New Roman" w:cs="Times New Roman"/>
          <w:sz w:val="28"/>
          <w:szCs w:val="28"/>
        </w:rPr>
        <w:t xml:space="preserve"> ленты ламината шириной 50 мм, толщиной 1,2 мм, с </w:t>
      </w:r>
      <w:proofErr w:type="spellStart"/>
      <w:r w:rsidRPr="007A573F">
        <w:rPr>
          <w:rFonts w:ascii="Times New Roman" w:hAnsi="Times New Roman" w:cs="Times New Roman"/>
          <w:sz w:val="28"/>
          <w:szCs w:val="28"/>
        </w:rPr>
        <w:t>прочнотью</w:t>
      </w:r>
      <w:proofErr w:type="spellEnd"/>
      <w:r w:rsidRPr="007A573F">
        <w:rPr>
          <w:rFonts w:ascii="Times New Roman" w:hAnsi="Times New Roman" w:cs="Times New Roman"/>
          <w:sz w:val="28"/>
          <w:szCs w:val="28"/>
        </w:rPr>
        <w:t xml:space="preserve"> на разрыв более 3000 Мпа и модулем упругости не менее 165 ГПа. А плиты перекрытия усиливаются полосами </w:t>
      </w:r>
      <w:proofErr w:type="spellStart"/>
      <w:r w:rsidRPr="007A573F">
        <w:rPr>
          <w:rFonts w:ascii="Times New Roman" w:hAnsi="Times New Roman" w:cs="Times New Roman"/>
          <w:sz w:val="28"/>
          <w:szCs w:val="28"/>
        </w:rPr>
        <w:t>фиброармированных</w:t>
      </w:r>
      <w:proofErr w:type="spellEnd"/>
      <w:r w:rsidRPr="007A573F">
        <w:rPr>
          <w:rFonts w:ascii="Times New Roman" w:hAnsi="Times New Roman" w:cs="Times New Roman"/>
          <w:sz w:val="28"/>
          <w:szCs w:val="28"/>
        </w:rPr>
        <w:t xml:space="preserve"> однонапра</w:t>
      </w:r>
      <w:r w:rsidR="004D0840" w:rsidRPr="007A573F">
        <w:rPr>
          <w:rFonts w:ascii="Times New Roman" w:hAnsi="Times New Roman" w:cs="Times New Roman"/>
          <w:sz w:val="28"/>
          <w:szCs w:val="28"/>
        </w:rPr>
        <w:t>вленных сеток шириной 300 мм [66, 67, 68</w:t>
      </w:r>
      <w:r w:rsidRPr="007A573F">
        <w:rPr>
          <w:rFonts w:ascii="Times New Roman" w:hAnsi="Times New Roman" w:cs="Times New Roman"/>
          <w:sz w:val="28"/>
          <w:szCs w:val="28"/>
        </w:rPr>
        <w:t>].</w:t>
      </w:r>
    </w:p>
    <w:p w14:paraId="2C6E8E6F"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Колонны с недостаточной прочностью в осях «В/6», «Д/3», «В/4», в уровне верхнего этажа рекомендуется усилить поверхностным наклеиванием </w:t>
      </w:r>
      <w:proofErr w:type="spellStart"/>
      <w:r w:rsidRPr="007A573F">
        <w:rPr>
          <w:rFonts w:ascii="Times New Roman" w:hAnsi="Times New Roman" w:cs="Times New Roman"/>
          <w:sz w:val="28"/>
          <w:szCs w:val="28"/>
        </w:rPr>
        <w:t>фиброармированных</w:t>
      </w:r>
      <w:proofErr w:type="spellEnd"/>
      <w:r w:rsidRPr="007A573F">
        <w:rPr>
          <w:rFonts w:ascii="Times New Roman" w:hAnsi="Times New Roman" w:cs="Times New Roman"/>
          <w:sz w:val="28"/>
          <w:szCs w:val="28"/>
        </w:rPr>
        <w:t xml:space="preserve"> двунаправленных сеток MBRACE FIB AR 90/10 A или MBRACE FIB CF 230/FIBARM TAPE 240/1200 </w:t>
      </w:r>
      <w:proofErr w:type="spellStart"/>
      <w:r w:rsidRPr="007A573F">
        <w:rPr>
          <w:rFonts w:ascii="Times New Roman" w:hAnsi="Times New Roman" w:cs="Times New Roman"/>
          <w:sz w:val="28"/>
          <w:szCs w:val="28"/>
        </w:rPr>
        <w:t>twill</w:t>
      </w:r>
      <w:proofErr w:type="spellEnd"/>
      <w:r w:rsidRPr="007A573F">
        <w:rPr>
          <w:rFonts w:ascii="Times New Roman" w:hAnsi="Times New Roman" w:cs="Times New Roman"/>
          <w:sz w:val="28"/>
          <w:szCs w:val="28"/>
        </w:rPr>
        <w:t xml:space="preserve"> в поперечном направлении, как </w:t>
      </w:r>
      <w:proofErr w:type="spellStart"/>
      <w:r w:rsidRPr="007A573F">
        <w:rPr>
          <w:rFonts w:ascii="Times New Roman" w:hAnsi="Times New Roman" w:cs="Times New Roman"/>
          <w:sz w:val="28"/>
          <w:szCs w:val="28"/>
        </w:rPr>
        <w:t>изабражено</w:t>
      </w:r>
      <w:proofErr w:type="spellEnd"/>
      <w:r w:rsidRPr="007A573F">
        <w:rPr>
          <w:rFonts w:ascii="Times New Roman" w:hAnsi="Times New Roman" w:cs="Times New Roman"/>
          <w:sz w:val="28"/>
          <w:szCs w:val="28"/>
        </w:rPr>
        <w:t xml:space="preserve"> на рисунке 34, создавая в бетоне трехосное сжатие обоймой, ограничивающей поперечные деформации бетона.</w:t>
      </w:r>
    </w:p>
    <w:p w14:paraId="285B1516" w14:textId="77777777" w:rsidR="004312BE" w:rsidRPr="007A573F" w:rsidRDefault="004312BE" w:rsidP="00D45624">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Поврежденные участки колонн Блока 1 (вертикальные и горизонтальные </w:t>
      </w:r>
      <w:proofErr w:type="spellStart"/>
      <w:r w:rsidRPr="007A573F">
        <w:rPr>
          <w:rFonts w:ascii="Times New Roman" w:hAnsi="Times New Roman" w:cs="Times New Roman"/>
          <w:sz w:val="28"/>
          <w:szCs w:val="28"/>
        </w:rPr>
        <w:t>штрабы</w:t>
      </w:r>
      <w:proofErr w:type="spellEnd"/>
      <w:r w:rsidRPr="007A573F">
        <w:rPr>
          <w:rFonts w:ascii="Times New Roman" w:hAnsi="Times New Roman" w:cs="Times New Roman"/>
          <w:sz w:val="28"/>
          <w:szCs w:val="28"/>
        </w:rPr>
        <w:t>), а также вертикальные трещины в диафрагмах Входной группы заполнить ремонтным раствором из сухих</w:t>
      </w:r>
      <w:r w:rsidR="004D0840" w:rsidRPr="007A573F">
        <w:rPr>
          <w:rFonts w:ascii="Times New Roman" w:hAnsi="Times New Roman" w:cs="Times New Roman"/>
          <w:sz w:val="28"/>
          <w:szCs w:val="28"/>
        </w:rPr>
        <w:t xml:space="preserve"> бетонных смесей типа EMACO®.[69</w:t>
      </w:r>
      <w:r w:rsidRPr="007A573F">
        <w:rPr>
          <w:rFonts w:ascii="Times New Roman" w:hAnsi="Times New Roman" w:cs="Times New Roman"/>
          <w:sz w:val="28"/>
          <w:szCs w:val="28"/>
        </w:rPr>
        <w:t>].</w:t>
      </w:r>
    </w:p>
    <w:p w14:paraId="4944C1E3" w14:textId="77777777" w:rsidR="00247017" w:rsidRPr="007A573F" w:rsidRDefault="00247017" w:rsidP="004312BE">
      <w:pPr>
        <w:spacing w:after="0" w:line="240" w:lineRule="auto"/>
        <w:ind w:firstLine="709"/>
        <w:jc w:val="both"/>
        <w:rPr>
          <w:rFonts w:ascii="Times New Roman" w:hAnsi="Times New Roman" w:cs="Times New Roman"/>
          <w:sz w:val="28"/>
          <w:szCs w:val="28"/>
        </w:rPr>
      </w:pPr>
    </w:p>
    <w:p w14:paraId="6DCEF395" w14:textId="77777777" w:rsidR="0070760E" w:rsidRPr="007A573F" w:rsidRDefault="0070760E" w:rsidP="004312BE">
      <w:pPr>
        <w:spacing w:after="0" w:line="240" w:lineRule="auto"/>
        <w:ind w:firstLine="709"/>
        <w:jc w:val="both"/>
        <w:rPr>
          <w:rFonts w:ascii="Times New Roman" w:hAnsi="Times New Roman" w:cs="Times New Roman"/>
          <w:sz w:val="28"/>
          <w:szCs w:val="28"/>
        </w:rPr>
      </w:pPr>
    </w:p>
    <w:p w14:paraId="37639E54" w14:textId="77777777" w:rsidR="004312BE" w:rsidRPr="007A573F" w:rsidRDefault="004312BE" w:rsidP="00B64CBA">
      <w:pPr>
        <w:spacing w:after="0" w:line="240" w:lineRule="auto"/>
        <w:ind w:firstLine="709"/>
        <w:jc w:val="center"/>
        <w:rPr>
          <w:rFonts w:ascii="Times New Roman" w:hAnsi="Times New Roman" w:cs="Times New Roman"/>
          <w:sz w:val="28"/>
          <w:szCs w:val="28"/>
        </w:rPr>
      </w:pPr>
      <w:r w:rsidRPr="007A573F">
        <w:rPr>
          <w:noProof/>
          <w:lang w:eastAsia="ru-RU"/>
        </w:rPr>
        <w:drawing>
          <wp:inline distT="0" distB="0" distL="0" distR="0" wp14:anchorId="7FFA5F0C" wp14:editId="431D4260">
            <wp:extent cx="4075552" cy="2879678"/>
            <wp:effectExtent l="0" t="0" r="1270" b="0"/>
            <wp:docPr id="4" name="Рисунок 4" descr="D:\работы за 2017г\Работа 2019\7) Алмалы\фото входная группа\IMG_0056.JPG"/>
            <wp:cNvGraphicFramePr/>
            <a:graphic xmlns:a="http://schemas.openxmlformats.org/drawingml/2006/main">
              <a:graphicData uri="http://schemas.openxmlformats.org/drawingml/2006/picture">
                <pic:pic xmlns:pic="http://schemas.openxmlformats.org/drawingml/2006/picture">
                  <pic:nvPicPr>
                    <pic:cNvPr id="1" name="Рисунок 1" descr="D:\работы за 2017г\Работа 2019\7) Алмалы\фото входная группа\IMG_0056.JPG"/>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090534" cy="2890264"/>
                    </a:xfrm>
                    <a:prstGeom prst="rect">
                      <a:avLst/>
                    </a:prstGeom>
                    <a:noFill/>
                    <a:ln>
                      <a:noFill/>
                    </a:ln>
                  </pic:spPr>
                </pic:pic>
              </a:graphicData>
            </a:graphic>
          </wp:inline>
        </w:drawing>
      </w:r>
    </w:p>
    <w:p w14:paraId="03BDD875"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2525AF1C" w14:textId="77777777" w:rsidR="004312BE" w:rsidRPr="007A573F" w:rsidRDefault="00CD2110"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46</w:t>
      </w:r>
      <w:r w:rsidR="004312BE" w:rsidRPr="007A573F">
        <w:rPr>
          <w:rFonts w:ascii="Times New Roman" w:hAnsi="Times New Roman" w:cs="Times New Roman"/>
          <w:b/>
          <w:sz w:val="28"/>
          <w:szCs w:val="28"/>
        </w:rPr>
        <w:t xml:space="preserve"> -</w:t>
      </w:r>
      <w:r w:rsidR="004312BE" w:rsidRPr="007A573F">
        <w:rPr>
          <w:rFonts w:ascii="Times New Roman" w:hAnsi="Times New Roman" w:cs="Times New Roman"/>
          <w:sz w:val="28"/>
          <w:szCs w:val="28"/>
        </w:rPr>
        <w:t xml:space="preserve"> Усиление колонны Блок 1 (Павильон 1)</w:t>
      </w:r>
    </w:p>
    <w:p w14:paraId="31BB9E43" w14:textId="77777777" w:rsidR="0070760E" w:rsidRPr="007A573F" w:rsidRDefault="0070760E" w:rsidP="004312BE">
      <w:pPr>
        <w:spacing w:after="0" w:line="240" w:lineRule="auto"/>
        <w:ind w:firstLine="709"/>
        <w:jc w:val="both"/>
        <w:rPr>
          <w:rFonts w:ascii="Times New Roman" w:hAnsi="Times New Roman" w:cs="Times New Roman"/>
          <w:sz w:val="28"/>
          <w:szCs w:val="28"/>
        </w:rPr>
      </w:pPr>
    </w:p>
    <w:p w14:paraId="05B3490F"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Предварительное напряжение </w:t>
      </w:r>
      <w:proofErr w:type="spellStart"/>
      <w:r w:rsidRPr="007A573F">
        <w:rPr>
          <w:rFonts w:ascii="Times New Roman" w:hAnsi="Times New Roman" w:cs="Times New Roman"/>
          <w:sz w:val="28"/>
          <w:szCs w:val="28"/>
        </w:rPr>
        <w:t>фиброармированных</w:t>
      </w:r>
      <w:proofErr w:type="spellEnd"/>
      <w:r w:rsidRPr="007A573F">
        <w:rPr>
          <w:rFonts w:ascii="Times New Roman" w:hAnsi="Times New Roman" w:cs="Times New Roman"/>
          <w:sz w:val="28"/>
          <w:szCs w:val="28"/>
        </w:rPr>
        <w:t xml:space="preserve"> пластиков, усиливающих элементы перекрытия, обеспечивалось приданием перекрытиям строительного подъема. Для этого использовались телескопические стойки их спаренных швеллеров в середине длины которых делали вырезы полок швеллеров и швеллеры в этих местах перегибались (рисунок 35).</w:t>
      </w:r>
    </w:p>
    <w:p w14:paraId="4A067A53" w14:textId="77777777" w:rsidR="004312BE" w:rsidRPr="007A573F" w:rsidRDefault="004312BE" w:rsidP="004312BE">
      <w:pPr>
        <w:spacing w:after="0" w:line="240" w:lineRule="auto"/>
        <w:ind w:firstLine="709"/>
        <w:jc w:val="both"/>
        <w:rPr>
          <w:rFonts w:ascii="Times New Roman" w:hAnsi="Times New Roman" w:cs="Times New Roman"/>
          <w:noProof/>
          <w:sz w:val="28"/>
          <w:szCs w:val="28"/>
          <w:lang w:eastAsia="ru-RU"/>
        </w:rPr>
      </w:pPr>
      <w:r w:rsidRPr="007A573F">
        <w:rPr>
          <w:rFonts w:ascii="Times New Roman" w:hAnsi="Times New Roman" w:cs="Times New Roman"/>
          <w:sz w:val="28"/>
          <w:szCs w:val="28"/>
        </w:rPr>
        <w:t xml:space="preserve">  В местах перегиба устанавливались стяжные болты, при стягивании которых происходило удлинение стоек и подъем участка перекрытия.</w:t>
      </w:r>
      <w:r w:rsidRPr="007A573F">
        <w:rPr>
          <w:rFonts w:ascii="Times New Roman" w:hAnsi="Times New Roman" w:cs="Times New Roman"/>
          <w:noProof/>
          <w:sz w:val="28"/>
          <w:szCs w:val="28"/>
          <w:lang w:eastAsia="ru-RU"/>
        </w:rPr>
        <w:t xml:space="preserve"> </w:t>
      </w:r>
    </w:p>
    <w:p w14:paraId="758F8CA1"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Под каждой ячейкой усиливаемого перекрытия устанавливались несколько телескопических стоек под серединами пролетов главных ригелей, второстепенных ригелей и плит перекрытий, а затем производился последовательный подъем всех элементов у</w:t>
      </w:r>
      <w:r w:rsidR="004D0840" w:rsidRPr="007A573F">
        <w:rPr>
          <w:rFonts w:ascii="Times New Roman" w:hAnsi="Times New Roman" w:cs="Times New Roman"/>
          <w:sz w:val="28"/>
          <w:szCs w:val="28"/>
        </w:rPr>
        <w:t>силиваемой ячейки перекрытия [70-75</w:t>
      </w:r>
      <w:r w:rsidRPr="007A573F">
        <w:rPr>
          <w:rFonts w:ascii="Times New Roman" w:hAnsi="Times New Roman" w:cs="Times New Roman"/>
          <w:sz w:val="28"/>
          <w:szCs w:val="28"/>
        </w:rPr>
        <w:t>].</w:t>
      </w:r>
    </w:p>
    <w:p w14:paraId="1F12EB76"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33DFC1CB" w14:textId="77777777" w:rsidR="004312BE" w:rsidRPr="007A573F" w:rsidRDefault="004312BE"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54882FD2" wp14:editId="079F680E">
            <wp:extent cx="3759795" cy="278508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03737" cy="2817630"/>
                    </a:xfrm>
                    <a:prstGeom prst="rect">
                      <a:avLst/>
                    </a:prstGeom>
                    <a:noFill/>
                  </pic:spPr>
                </pic:pic>
              </a:graphicData>
            </a:graphic>
          </wp:inline>
        </w:drawing>
      </w:r>
      <w:r w:rsidRPr="007A573F">
        <w:rPr>
          <w:rFonts w:ascii="Times New Roman" w:hAnsi="Times New Roman" w:cs="Times New Roman"/>
          <w:sz w:val="28"/>
          <w:szCs w:val="28"/>
        </w:rPr>
        <w:t xml:space="preserve">  </w:t>
      </w:r>
    </w:p>
    <w:p w14:paraId="2A1A5DDE" w14:textId="77777777" w:rsidR="004312BE" w:rsidRPr="007A573F" w:rsidRDefault="004312BE" w:rsidP="004312BE">
      <w:pPr>
        <w:spacing w:after="0" w:line="240" w:lineRule="auto"/>
        <w:ind w:firstLine="709"/>
        <w:jc w:val="center"/>
        <w:rPr>
          <w:rFonts w:ascii="Times New Roman" w:hAnsi="Times New Roman" w:cs="Times New Roman"/>
          <w:sz w:val="28"/>
          <w:szCs w:val="28"/>
        </w:rPr>
      </w:pPr>
    </w:p>
    <w:p w14:paraId="508FCE50" w14:textId="77777777" w:rsidR="004312BE" w:rsidRPr="007A573F" w:rsidRDefault="00CD2110"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47</w:t>
      </w:r>
      <w:r w:rsidR="004312BE" w:rsidRPr="007A573F">
        <w:rPr>
          <w:rFonts w:ascii="Times New Roman" w:hAnsi="Times New Roman" w:cs="Times New Roman"/>
          <w:b/>
          <w:sz w:val="28"/>
          <w:szCs w:val="28"/>
        </w:rPr>
        <w:t xml:space="preserve"> -</w:t>
      </w:r>
      <w:r w:rsidR="004312BE" w:rsidRPr="007A573F">
        <w:rPr>
          <w:rFonts w:ascii="Times New Roman" w:hAnsi="Times New Roman" w:cs="Times New Roman"/>
          <w:sz w:val="28"/>
          <w:szCs w:val="28"/>
        </w:rPr>
        <w:t xml:space="preserve"> Вид телескопических стоек для подъема перекрытий</w:t>
      </w:r>
    </w:p>
    <w:p w14:paraId="37EAA389"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3F909BC2"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После создания требуемого подъема перекрытия производилось наклеивание на нижнюю поверхность усиливаемых элементов необходимых материалов усиления, представленных на рисунке 36.</w:t>
      </w:r>
    </w:p>
    <w:p w14:paraId="29B424EA"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7EF8EAC3" w14:textId="77777777" w:rsidR="004312BE" w:rsidRPr="007A573F" w:rsidRDefault="004312BE"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09678F9F" wp14:editId="64FD7285">
            <wp:extent cx="3846055" cy="2579427"/>
            <wp:effectExtent l="0" t="0" r="2540" b="0"/>
            <wp:docPr id="87" name="Рисунок 87" descr="IMG_9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_9412"/>
                    <pic:cNvPicPr>
                      <a:picLocks noChangeAspect="1" noChangeArrowheads="1"/>
                    </pic:cNvPicPr>
                  </pic:nvPicPr>
                  <pic:blipFill>
                    <a:blip r:embed="rId85" cstate="print">
                      <a:lum contrast="20000"/>
                      <a:extLst>
                        <a:ext uri="{28A0092B-C50C-407E-A947-70E740481C1C}">
                          <a14:useLocalDpi xmlns:a14="http://schemas.microsoft.com/office/drawing/2010/main" val="0"/>
                        </a:ext>
                      </a:extLst>
                    </a:blip>
                    <a:srcRect/>
                    <a:stretch>
                      <a:fillRect/>
                    </a:stretch>
                  </pic:blipFill>
                  <pic:spPr bwMode="auto">
                    <a:xfrm>
                      <a:off x="0" y="0"/>
                      <a:ext cx="3866278" cy="2592990"/>
                    </a:xfrm>
                    <a:prstGeom prst="rect">
                      <a:avLst/>
                    </a:prstGeom>
                    <a:noFill/>
                    <a:ln>
                      <a:noFill/>
                    </a:ln>
                  </pic:spPr>
                </pic:pic>
              </a:graphicData>
            </a:graphic>
          </wp:inline>
        </w:drawing>
      </w:r>
    </w:p>
    <w:p w14:paraId="2E533F2A" w14:textId="77777777" w:rsidR="005C5B5C" w:rsidRPr="007A573F" w:rsidRDefault="005C5B5C" w:rsidP="004312BE">
      <w:pPr>
        <w:spacing w:after="0" w:line="240" w:lineRule="auto"/>
        <w:ind w:firstLine="709"/>
        <w:jc w:val="center"/>
        <w:rPr>
          <w:rFonts w:ascii="Times New Roman" w:hAnsi="Times New Roman" w:cs="Times New Roman"/>
          <w:sz w:val="28"/>
          <w:szCs w:val="28"/>
        </w:rPr>
      </w:pPr>
    </w:p>
    <w:p w14:paraId="4AAAFFB4" w14:textId="77777777" w:rsidR="004312BE" w:rsidRPr="007A573F" w:rsidRDefault="00CD2110"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48</w:t>
      </w:r>
      <w:r w:rsidR="004312BE" w:rsidRPr="007A573F">
        <w:rPr>
          <w:rFonts w:ascii="Times New Roman" w:hAnsi="Times New Roman" w:cs="Times New Roman"/>
          <w:b/>
          <w:sz w:val="28"/>
          <w:szCs w:val="28"/>
        </w:rPr>
        <w:t xml:space="preserve"> -</w:t>
      </w:r>
      <w:r w:rsidR="004312BE" w:rsidRPr="007A573F">
        <w:rPr>
          <w:rFonts w:ascii="Times New Roman" w:hAnsi="Times New Roman" w:cs="Times New Roman"/>
          <w:sz w:val="28"/>
          <w:szCs w:val="28"/>
        </w:rPr>
        <w:t xml:space="preserve"> Фрагмент перекрытия с усилением плиты  сетками</w:t>
      </w:r>
      <w:r w:rsidR="005C5B5C" w:rsidRPr="007A573F">
        <w:rPr>
          <w:rFonts w:ascii="Times New Roman" w:hAnsi="Times New Roman" w:cs="Times New Roman"/>
          <w:sz w:val="28"/>
          <w:szCs w:val="28"/>
        </w:rPr>
        <w:t xml:space="preserve"> ламината</w:t>
      </w:r>
    </w:p>
    <w:p w14:paraId="1D20873E"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Через несколько суток, в течение которых обеспечивался достаточный набор прочности клеевых составов, которыми наклеивались </w:t>
      </w:r>
      <w:proofErr w:type="spellStart"/>
      <w:r w:rsidRPr="007A573F">
        <w:rPr>
          <w:rFonts w:ascii="Times New Roman" w:hAnsi="Times New Roman" w:cs="Times New Roman"/>
          <w:sz w:val="28"/>
          <w:szCs w:val="28"/>
        </w:rPr>
        <w:t>фиброармированные</w:t>
      </w:r>
      <w:proofErr w:type="spellEnd"/>
      <w:r w:rsidRPr="007A573F">
        <w:rPr>
          <w:rFonts w:ascii="Times New Roman" w:hAnsi="Times New Roman" w:cs="Times New Roman"/>
          <w:sz w:val="28"/>
          <w:szCs w:val="28"/>
        </w:rPr>
        <w:t xml:space="preserve"> пластики, производилось опускание и демонтаж телескопических стоек. Процесс демонтажа телескопических стоек представлен на рисунке 37.</w:t>
      </w:r>
    </w:p>
    <w:p w14:paraId="03F109C1"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510FD561" w14:textId="77777777" w:rsidR="004312BE" w:rsidRPr="007A573F" w:rsidRDefault="004312BE"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6A1F3526" wp14:editId="4A46F508">
            <wp:extent cx="3764550" cy="3057099"/>
            <wp:effectExtent l="0" t="0" r="762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BEBA8EAE-BF5A-486C-A8C5-ECC9F3942E4B}">
                          <a14:imgProps xmlns:a14="http://schemas.microsoft.com/office/drawing/2010/main">
                            <a14:imgLayer r:embed="rId87">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832121" cy="3111972"/>
                    </a:xfrm>
                    <a:prstGeom prst="rect">
                      <a:avLst/>
                    </a:prstGeom>
                    <a:noFill/>
                  </pic:spPr>
                </pic:pic>
              </a:graphicData>
            </a:graphic>
          </wp:inline>
        </w:drawing>
      </w:r>
    </w:p>
    <w:p w14:paraId="6779C0C7"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44E58AA1" w14:textId="77777777" w:rsidR="004312BE" w:rsidRPr="007A573F" w:rsidRDefault="00CD2110"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49</w:t>
      </w:r>
      <w:r w:rsidR="004312BE" w:rsidRPr="007A573F">
        <w:rPr>
          <w:rFonts w:ascii="Times New Roman" w:hAnsi="Times New Roman" w:cs="Times New Roman"/>
          <w:b/>
          <w:sz w:val="28"/>
          <w:szCs w:val="28"/>
        </w:rPr>
        <w:t xml:space="preserve"> -</w:t>
      </w:r>
      <w:r w:rsidR="004312BE" w:rsidRPr="007A573F">
        <w:rPr>
          <w:rFonts w:ascii="Times New Roman" w:hAnsi="Times New Roman" w:cs="Times New Roman"/>
          <w:sz w:val="28"/>
          <w:szCs w:val="28"/>
        </w:rPr>
        <w:t xml:space="preserve"> Опускание телескопической опоры раскручиванием гаек</w:t>
      </w:r>
    </w:p>
    <w:p w14:paraId="35041164"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стяжного болта </w:t>
      </w:r>
    </w:p>
    <w:p w14:paraId="781BE711"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617C6ACA"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 рисунке 38, 39 представлена схема усиления плит покрытия в</w:t>
      </w:r>
      <w:r w:rsidR="004D0840" w:rsidRPr="007A573F">
        <w:rPr>
          <w:rFonts w:ascii="Times New Roman" w:hAnsi="Times New Roman" w:cs="Times New Roman"/>
          <w:sz w:val="28"/>
          <w:szCs w:val="28"/>
        </w:rPr>
        <w:t xml:space="preserve"> крыше подземного сооружения. [76-80</w:t>
      </w:r>
      <w:r w:rsidRPr="007A573F">
        <w:rPr>
          <w:rFonts w:ascii="Times New Roman" w:hAnsi="Times New Roman" w:cs="Times New Roman"/>
          <w:sz w:val="28"/>
          <w:szCs w:val="28"/>
        </w:rPr>
        <w:t>].</w:t>
      </w:r>
    </w:p>
    <w:p w14:paraId="7D19ABB5" w14:textId="77777777" w:rsidR="004312BE" w:rsidRPr="007A573F" w:rsidRDefault="004312BE" w:rsidP="004312BE">
      <w:pPr>
        <w:spacing w:after="0" w:line="240" w:lineRule="auto"/>
        <w:ind w:firstLine="709"/>
        <w:jc w:val="center"/>
        <w:rPr>
          <w:rFonts w:ascii="Times New Roman" w:hAnsi="Times New Roman" w:cs="Times New Roman"/>
          <w:sz w:val="28"/>
          <w:szCs w:val="28"/>
        </w:rPr>
      </w:pPr>
    </w:p>
    <w:p w14:paraId="5CDD4746" w14:textId="77777777" w:rsidR="004312BE" w:rsidRPr="007A573F" w:rsidRDefault="004312BE" w:rsidP="004312BE">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1F3301E9" wp14:editId="02DCFE7F">
            <wp:extent cx="3714358" cy="3534770"/>
            <wp:effectExtent l="0" t="0" r="635" b="889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BEBA8EAE-BF5A-486C-A8C5-ECC9F3942E4B}">
                          <a14:imgProps xmlns:a14="http://schemas.microsoft.com/office/drawing/2010/main">
                            <a14:imgLayer r:embed="rId89">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771211" cy="3588875"/>
                    </a:xfrm>
                    <a:prstGeom prst="rect">
                      <a:avLst/>
                    </a:prstGeom>
                    <a:noFill/>
                  </pic:spPr>
                </pic:pic>
              </a:graphicData>
            </a:graphic>
          </wp:inline>
        </w:drawing>
      </w:r>
    </w:p>
    <w:p w14:paraId="30042079" w14:textId="77777777" w:rsidR="005C5B5C" w:rsidRPr="007A573F" w:rsidRDefault="005C5B5C" w:rsidP="004312BE">
      <w:pPr>
        <w:spacing w:after="0" w:line="240" w:lineRule="auto"/>
        <w:ind w:firstLine="709"/>
        <w:jc w:val="center"/>
        <w:rPr>
          <w:rFonts w:ascii="Times New Roman" w:hAnsi="Times New Roman" w:cs="Times New Roman"/>
          <w:sz w:val="28"/>
          <w:szCs w:val="28"/>
        </w:rPr>
      </w:pPr>
    </w:p>
    <w:p w14:paraId="295E85D8" w14:textId="77777777" w:rsidR="004312BE" w:rsidRPr="007A573F" w:rsidRDefault="00CD2110" w:rsidP="004312BE">
      <w:pPr>
        <w:spacing w:after="0" w:line="240" w:lineRule="auto"/>
        <w:jc w:val="center"/>
        <w:rPr>
          <w:rFonts w:ascii="Times New Roman" w:hAnsi="Times New Roman" w:cs="Times New Roman"/>
          <w:sz w:val="28"/>
          <w:szCs w:val="28"/>
        </w:rPr>
      </w:pPr>
      <w:r w:rsidRPr="007A573F">
        <w:rPr>
          <w:rFonts w:ascii="Times New Roman" w:hAnsi="Times New Roman" w:cs="Times New Roman"/>
          <w:b/>
          <w:sz w:val="28"/>
          <w:szCs w:val="28"/>
        </w:rPr>
        <w:t>Рисунок 50</w:t>
      </w:r>
      <w:r w:rsidR="004312BE" w:rsidRPr="007A573F">
        <w:rPr>
          <w:rFonts w:ascii="Times New Roman" w:hAnsi="Times New Roman" w:cs="Times New Roman"/>
          <w:b/>
          <w:sz w:val="28"/>
          <w:szCs w:val="28"/>
        </w:rPr>
        <w:t xml:space="preserve"> -</w:t>
      </w:r>
      <w:r w:rsidR="004312BE" w:rsidRPr="007A573F">
        <w:rPr>
          <w:rFonts w:ascii="Times New Roman" w:hAnsi="Times New Roman" w:cs="Times New Roman"/>
          <w:sz w:val="28"/>
          <w:szCs w:val="28"/>
        </w:rPr>
        <w:t xml:space="preserve"> Схема усиления плит покрытия в крыше подземного сооружения  лентами ламината</w:t>
      </w:r>
    </w:p>
    <w:p w14:paraId="2A4178AD" w14:textId="77777777" w:rsidR="004312BE" w:rsidRPr="007A573F" w:rsidRDefault="004312BE" w:rsidP="004312BE">
      <w:pPr>
        <w:spacing w:after="0" w:line="240" w:lineRule="auto"/>
        <w:ind w:firstLine="709"/>
        <w:jc w:val="both"/>
        <w:rPr>
          <w:rFonts w:ascii="Times New Roman" w:hAnsi="Times New Roman" w:cs="Times New Roman"/>
          <w:sz w:val="28"/>
          <w:szCs w:val="28"/>
        </w:rPr>
      </w:pPr>
    </w:p>
    <w:p w14:paraId="2CBF4A15" w14:textId="77777777" w:rsidR="004312BE" w:rsidRPr="007A573F" w:rsidRDefault="004312BE" w:rsidP="004312BE">
      <w:pPr>
        <w:spacing w:after="0" w:line="240" w:lineRule="auto"/>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731C001C" wp14:editId="143D384D">
            <wp:extent cx="3548016" cy="3213680"/>
            <wp:effectExtent l="0" t="0" r="0" b="635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0" cstate="print">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68377" cy="3232122"/>
                    </a:xfrm>
                    <a:prstGeom prst="rect">
                      <a:avLst/>
                    </a:prstGeom>
                    <a:noFill/>
                  </pic:spPr>
                </pic:pic>
              </a:graphicData>
            </a:graphic>
          </wp:inline>
        </w:drawing>
      </w:r>
    </w:p>
    <w:p w14:paraId="4189DB2D" w14:textId="77777777" w:rsidR="004312BE" w:rsidRPr="007A573F" w:rsidRDefault="004312BE" w:rsidP="004312BE">
      <w:pPr>
        <w:spacing w:after="0" w:line="240" w:lineRule="auto"/>
        <w:jc w:val="both"/>
        <w:rPr>
          <w:rFonts w:ascii="Times New Roman" w:hAnsi="Times New Roman" w:cs="Times New Roman"/>
          <w:sz w:val="28"/>
          <w:szCs w:val="28"/>
        </w:rPr>
      </w:pPr>
    </w:p>
    <w:p w14:paraId="60AA1521" w14:textId="77777777" w:rsidR="004312BE" w:rsidRPr="007A573F" w:rsidRDefault="00CD2110" w:rsidP="004312BE">
      <w:pPr>
        <w:spacing w:after="0" w:line="240" w:lineRule="auto"/>
        <w:jc w:val="center"/>
        <w:rPr>
          <w:rFonts w:ascii="Times New Roman" w:hAnsi="Times New Roman" w:cs="Times New Roman"/>
          <w:sz w:val="28"/>
          <w:szCs w:val="28"/>
        </w:rPr>
      </w:pPr>
      <w:r w:rsidRPr="007A573F">
        <w:rPr>
          <w:rFonts w:ascii="Times New Roman" w:hAnsi="Times New Roman" w:cs="Times New Roman"/>
          <w:b/>
          <w:sz w:val="28"/>
          <w:szCs w:val="28"/>
        </w:rPr>
        <w:t>Рисунок 51</w:t>
      </w:r>
      <w:r w:rsidR="004312BE" w:rsidRPr="007A573F">
        <w:rPr>
          <w:rFonts w:ascii="Times New Roman" w:hAnsi="Times New Roman" w:cs="Times New Roman"/>
          <w:sz w:val="28"/>
          <w:szCs w:val="28"/>
        </w:rPr>
        <w:t xml:space="preserve"> - Схема усиления ригелей перекрытия на </w:t>
      </w:r>
      <w:proofErr w:type="spellStart"/>
      <w:r w:rsidR="004312BE" w:rsidRPr="007A573F">
        <w:rPr>
          <w:rFonts w:ascii="Times New Roman" w:hAnsi="Times New Roman" w:cs="Times New Roman"/>
          <w:sz w:val="28"/>
          <w:szCs w:val="28"/>
        </w:rPr>
        <w:t>отм</w:t>
      </w:r>
      <w:proofErr w:type="spellEnd"/>
      <w:r w:rsidR="004312BE" w:rsidRPr="007A573F">
        <w:rPr>
          <w:rFonts w:ascii="Times New Roman" w:hAnsi="Times New Roman" w:cs="Times New Roman"/>
          <w:sz w:val="28"/>
          <w:szCs w:val="28"/>
        </w:rPr>
        <w:t>. +5.100</w:t>
      </w:r>
    </w:p>
    <w:p w14:paraId="77F96D46" w14:textId="77777777" w:rsidR="004312BE" w:rsidRPr="007A573F" w:rsidRDefault="00E628DD" w:rsidP="004312BE">
      <w:pPr>
        <w:spacing w:after="0" w:line="240" w:lineRule="auto"/>
        <w:jc w:val="center"/>
        <w:rPr>
          <w:rFonts w:ascii="Times New Roman" w:hAnsi="Times New Roman" w:cs="Times New Roman"/>
          <w:sz w:val="28"/>
          <w:szCs w:val="28"/>
        </w:rPr>
      </w:pPr>
      <w:r w:rsidRPr="007A573F">
        <w:rPr>
          <w:rFonts w:ascii="Times New Roman" w:hAnsi="Times New Roman" w:cs="Times New Roman"/>
          <w:sz w:val="28"/>
          <w:szCs w:val="28"/>
        </w:rPr>
        <w:t>подземного здания</w:t>
      </w:r>
      <w:r w:rsidR="004312BE" w:rsidRPr="007A573F">
        <w:rPr>
          <w:rFonts w:ascii="Times New Roman" w:hAnsi="Times New Roman" w:cs="Times New Roman"/>
          <w:sz w:val="28"/>
          <w:szCs w:val="28"/>
        </w:rPr>
        <w:t xml:space="preserve"> лентами </w:t>
      </w:r>
      <w:r w:rsidRPr="007A573F">
        <w:rPr>
          <w:rFonts w:ascii="Times New Roman" w:hAnsi="Times New Roman" w:cs="Times New Roman"/>
          <w:sz w:val="28"/>
          <w:szCs w:val="28"/>
        </w:rPr>
        <w:t>ламината</w:t>
      </w:r>
    </w:p>
    <w:p w14:paraId="36E211EA" w14:textId="77777777" w:rsidR="00A53273" w:rsidRPr="007A573F" w:rsidRDefault="00A53273" w:rsidP="004312BE">
      <w:pPr>
        <w:spacing w:after="0" w:line="240" w:lineRule="auto"/>
        <w:ind w:firstLine="709"/>
        <w:jc w:val="both"/>
        <w:rPr>
          <w:rFonts w:ascii="Times New Roman" w:hAnsi="Times New Roman" w:cs="Times New Roman"/>
          <w:b/>
          <w:i/>
          <w:sz w:val="28"/>
          <w:szCs w:val="28"/>
        </w:rPr>
      </w:pPr>
    </w:p>
    <w:p w14:paraId="19D5FEAC" w14:textId="77777777" w:rsidR="004312BE" w:rsidRPr="007A573F" w:rsidRDefault="004312BE" w:rsidP="00B64CB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Выполненное усиление железобетонных конструкций покрытия существенно повысил</w:t>
      </w:r>
      <w:r w:rsidR="00B64CBA" w:rsidRPr="007A573F">
        <w:rPr>
          <w:rFonts w:ascii="Times New Roman" w:hAnsi="Times New Roman" w:cs="Times New Roman"/>
          <w:sz w:val="28"/>
          <w:szCs w:val="28"/>
        </w:rPr>
        <w:t>о прочность элементов покрытия</w:t>
      </w:r>
      <w:r w:rsidRPr="007A573F">
        <w:rPr>
          <w:rFonts w:ascii="Times New Roman" w:hAnsi="Times New Roman" w:cs="Times New Roman"/>
          <w:sz w:val="28"/>
          <w:szCs w:val="28"/>
        </w:rPr>
        <w:t xml:space="preserve"> </w:t>
      </w:r>
      <w:r w:rsidR="00B64CBA" w:rsidRPr="007A573F">
        <w:rPr>
          <w:rFonts w:ascii="Times New Roman" w:hAnsi="Times New Roman" w:cs="Times New Roman"/>
          <w:sz w:val="28"/>
          <w:szCs w:val="28"/>
        </w:rPr>
        <w:t>и способствовало</w:t>
      </w:r>
      <w:r w:rsidRPr="007A573F">
        <w:rPr>
          <w:rFonts w:ascii="Times New Roman" w:hAnsi="Times New Roman" w:cs="Times New Roman"/>
          <w:sz w:val="28"/>
          <w:szCs w:val="28"/>
        </w:rPr>
        <w:t xml:space="preserve"> снижению прогибов и уменьшению ширины раскрытия трещин в ригелях и плитах перекрытий:</w:t>
      </w:r>
    </w:p>
    <w:p w14:paraId="4197DCF5"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средняя величина прогибов плит покрытия составляла 11,2 мм, а после усиления элементов перекрытий уменьшилась на 34% и после заливки дополнительного слоя уменьшилась на 29%;</w:t>
      </w:r>
    </w:p>
    <w:p w14:paraId="7A047FFD"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средняя величина общих прогибов покрытия составляла 52,5 мм (т.е. превышала допустимую нормативную величину), а после усиления элементов перекрытий уменьшилась на 21,2% и после заливки дополнительного слоя уменьшилась на 18,7%, т.е. после усиления жесткость плиты покрытия стала соответствовать нормативной жесткости;</w:t>
      </w:r>
    </w:p>
    <w:p w14:paraId="19AEF6B6" w14:textId="77777777" w:rsidR="004312BE" w:rsidRPr="007A573F" w:rsidRDefault="004312BE" w:rsidP="004312B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ширина раскрытия трещин в плитах покрытия при первичном обследовании здания в среднем составляла 0,19 мм, после усиления элементов покрытия она уменьшилась на 44%, а после бетонирования дополнительного слоя плиты покрытия уменьшение ширины раскрытия трещин составило 33% от первона</w:t>
      </w:r>
      <w:r w:rsidR="00B64CBA" w:rsidRPr="007A573F">
        <w:rPr>
          <w:rFonts w:ascii="Times New Roman" w:hAnsi="Times New Roman" w:cs="Times New Roman"/>
          <w:sz w:val="28"/>
          <w:szCs w:val="28"/>
        </w:rPr>
        <w:t>чальной ширины раскрытия трещин.</w:t>
      </w:r>
    </w:p>
    <w:p w14:paraId="683B69E0" w14:textId="77777777" w:rsidR="00826A79" w:rsidRPr="007A573F" w:rsidRDefault="00826A79"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A599456" w14:textId="77777777" w:rsidR="00A53273" w:rsidRPr="007A573F" w:rsidRDefault="00A53273"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99C788A" w14:textId="77777777" w:rsidR="00A53273" w:rsidRPr="007A573F" w:rsidRDefault="00A53273"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2C9230C" w14:textId="77777777" w:rsidR="00A53273" w:rsidRPr="007A573F" w:rsidRDefault="00A53273"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9523FD3" w14:textId="77777777" w:rsidR="00A53273" w:rsidRPr="007A573F" w:rsidRDefault="00A53273"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36771E6" w14:textId="77777777" w:rsidR="0070760E" w:rsidRPr="007A573F" w:rsidRDefault="0070760E"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02893BC8"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5C7161C"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21A821B1"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A2154E6"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7BC2CDF9"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7B64C22A"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379B712"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F712A72"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3762963"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271E89DE"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99BC763"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83D1494"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A4B5604"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72FD901"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1A4D760"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BE759D1"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56D5589"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E771B80"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A66AFDA"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0751A6F" w14:textId="77777777" w:rsidR="002E0597" w:rsidRPr="007A573F" w:rsidRDefault="002E0597"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783DECE" w14:textId="77777777" w:rsidR="0070760E" w:rsidRPr="007A573F" w:rsidRDefault="0070760E"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9074D71" w14:textId="77777777" w:rsidR="0070760E" w:rsidRPr="007A573F" w:rsidRDefault="0070760E"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832C243" w14:textId="77777777" w:rsidR="00A67385" w:rsidRPr="007A573F" w:rsidRDefault="00A67385"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3</w:t>
      </w:r>
      <w:r w:rsidR="0039107B" w:rsidRPr="007A573F">
        <w:rPr>
          <w:rFonts w:ascii="Times New Roman" w:eastAsia="Times New Roman" w:hAnsi="Times New Roman" w:cs="Times New Roman"/>
          <w:b/>
          <w:color w:val="000000" w:themeColor="text1"/>
          <w:sz w:val="28"/>
          <w:szCs w:val="28"/>
          <w:lang w:eastAsia="ru-RU"/>
        </w:rPr>
        <w:t xml:space="preserve"> МАТЕМАТИЧЕСКАЯ ОБРАБОТКА РЕЗУЛЬТАТОВ ГЕОДЕЗИЧЕСКИХ ИЗМЕРЕНИЙ</w:t>
      </w:r>
    </w:p>
    <w:p w14:paraId="7E5378DA" w14:textId="77777777" w:rsidR="00A67385" w:rsidRPr="007A573F" w:rsidRDefault="00A67385"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3502E57" w14:textId="77777777" w:rsidR="0039107B" w:rsidRPr="007A573F" w:rsidRDefault="0039107B"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 xml:space="preserve">3.1 </w:t>
      </w:r>
      <w:r w:rsidR="004369C6" w:rsidRPr="007A573F">
        <w:rPr>
          <w:rFonts w:ascii="Times New Roman" w:eastAsia="Times New Roman" w:hAnsi="Times New Roman" w:cs="Times New Roman"/>
          <w:b/>
          <w:color w:val="000000" w:themeColor="text1"/>
          <w:sz w:val="28"/>
          <w:szCs w:val="28"/>
          <w:lang w:eastAsia="ru-RU"/>
        </w:rPr>
        <w:t xml:space="preserve">Вычисление параметров деформаций </w:t>
      </w:r>
      <w:r w:rsidR="00590A86" w:rsidRPr="007A573F">
        <w:rPr>
          <w:rFonts w:ascii="Times New Roman" w:eastAsia="Times New Roman" w:hAnsi="Times New Roman" w:cs="Times New Roman"/>
          <w:b/>
          <w:color w:val="000000" w:themeColor="text1"/>
          <w:sz w:val="28"/>
          <w:szCs w:val="28"/>
          <w:lang w:eastAsia="ru-RU"/>
        </w:rPr>
        <w:t>высотного здания</w:t>
      </w:r>
    </w:p>
    <w:p w14:paraId="160EB638" w14:textId="77777777" w:rsidR="0039107B" w:rsidRPr="007A573F" w:rsidRDefault="0039107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D714A6D"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По данным геодезических измерений по всему периметру инженерного здания по осадочным маркам в соответствии с графиком наблюдений (март, июнь, сентябрь, декабрь) определены вертикальные отклонения величиной от 1-27 мм. В результате анализа произведенных измерений представлена схема исполнительной съемки вертикальных конструкций монолитных плит со значениями отклонений по линии АВ, ВС, CD, DA (рис2).</w:t>
      </w:r>
    </w:p>
    <w:p w14:paraId="0E410766"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FC598B0" w14:textId="77777777" w:rsidR="005C5B5C" w:rsidRPr="007A573F" w:rsidRDefault="00EB232B" w:rsidP="005C5B5C">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0BA58B69" wp14:editId="68E1FFC7">
            <wp:extent cx="4182127" cy="2809875"/>
            <wp:effectExtent l="0" t="0" r="889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226185" cy="2839477"/>
                    </a:xfrm>
                    <a:prstGeom prst="rect">
                      <a:avLst/>
                    </a:prstGeom>
                    <a:noFill/>
                  </pic:spPr>
                </pic:pic>
              </a:graphicData>
            </a:graphic>
          </wp:inline>
        </w:drawing>
      </w:r>
    </w:p>
    <w:p w14:paraId="0A7F8077" w14:textId="77777777" w:rsidR="005C5B5C" w:rsidRPr="007A573F" w:rsidRDefault="005C5B5C" w:rsidP="005C5B5C">
      <w:pPr>
        <w:spacing w:after="0" w:line="240" w:lineRule="auto"/>
        <w:ind w:firstLine="709"/>
        <w:jc w:val="center"/>
        <w:rPr>
          <w:rFonts w:ascii="Times New Roman" w:eastAsia="Times New Roman" w:hAnsi="Times New Roman" w:cs="Times New Roman"/>
          <w:color w:val="000000" w:themeColor="text1"/>
          <w:sz w:val="28"/>
          <w:szCs w:val="28"/>
          <w:lang w:eastAsia="ru-RU"/>
        </w:rPr>
      </w:pPr>
    </w:p>
    <w:p w14:paraId="587017B1" w14:textId="77777777" w:rsidR="00EB232B" w:rsidRPr="007A573F" w:rsidRDefault="00EB232B" w:rsidP="005C5B5C">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 xml:space="preserve">Рисунок </w:t>
      </w:r>
      <w:r w:rsidR="00CD2110" w:rsidRPr="007A573F">
        <w:rPr>
          <w:rFonts w:ascii="Times New Roman" w:eastAsia="Times New Roman" w:hAnsi="Times New Roman" w:cs="Times New Roman"/>
          <w:b/>
          <w:color w:val="000000" w:themeColor="text1"/>
          <w:sz w:val="28"/>
          <w:szCs w:val="28"/>
          <w:lang w:eastAsia="ru-RU"/>
        </w:rPr>
        <w:t>5</w:t>
      </w:r>
      <w:r w:rsidRPr="007A573F">
        <w:rPr>
          <w:rFonts w:ascii="Times New Roman" w:eastAsia="Times New Roman" w:hAnsi="Times New Roman" w:cs="Times New Roman"/>
          <w:b/>
          <w:color w:val="000000" w:themeColor="text1"/>
          <w:sz w:val="28"/>
          <w:szCs w:val="28"/>
          <w:lang w:eastAsia="ru-RU"/>
        </w:rPr>
        <w:t>2</w:t>
      </w:r>
      <w:r w:rsidR="0029161F" w:rsidRPr="007A573F">
        <w:rPr>
          <w:rFonts w:ascii="Times New Roman" w:eastAsia="Times New Roman" w:hAnsi="Times New Roman" w:cs="Times New Roman"/>
          <w:b/>
          <w:color w:val="000000" w:themeColor="text1"/>
          <w:sz w:val="28"/>
          <w:szCs w:val="28"/>
          <w:lang w:eastAsia="ru-RU"/>
        </w:rPr>
        <w:t xml:space="preserve"> -</w:t>
      </w:r>
      <w:r w:rsidRPr="007A573F">
        <w:rPr>
          <w:rFonts w:ascii="Times New Roman" w:eastAsia="Times New Roman" w:hAnsi="Times New Roman" w:cs="Times New Roman"/>
          <w:color w:val="000000" w:themeColor="text1"/>
          <w:sz w:val="28"/>
          <w:szCs w:val="28"/>
          <w:lang w:eastAsia="ru-RU"/>
        </w:rPr>
        <w:t xml:space="preserve"> Схема исполнительной съемки смещения вертикальных конструкций монолитных плит по данным геодезических наблюдений</w:t>
      </w:r>
    </w:p>
    <w:p w14:paraId="5F49BF8F" w14:textId="77777777" w:rsidR="0029161F" w:rsidRPr="007A573F" w:rsidRDefault="0029161F"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2B46BE1F" w14:textId="77777777" w:rsidR="00EB232B" w:rsidRPr="007A573F" w:rsidRDefault="00CC1CC6"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В таблице 6</w:t>
      </w:r>
      <w:r w:rsidR="00EB232B" w:rsidRPr="007A573F">
        <w:rPr>
          <w:rFonts w:ascii="Times New Roman" w:eastAsia="Times New Roman" w:hAnsi="Times New Roman" w:cs="Times New Roman"/>
          <w:color w:val="000000" w:themeColor="text1"/>
          <w:sz w:val="28"/>
          <w:szCs w:val="28"/>
          <w:lang w:eastAsia="ru-RU"/>
        </w:rPr>
        <w:t xml:space="preserve"> представлены результаты наблюдений по характерным точкам верха стены и по осадочным деформационным маркам типа А и выявлены отклонения по вертикали основных монолитных конструкций сооружения.</w:t>
      </w:r>
    </w:p>
    <w:p w14:paraId="53F877B0"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7E147F43" w14:textId="77777777" w:rsidR="00EB232B" w:rsidRPr="007A573F" w:rsidRDefault="00CC1CC6"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Таблица 6 -</w:t>
      </w:r>
      <w:r w:rsidR="00EB232B" w:rsidRPr="007A573F">
        <w:rPr>
          <w:rFonts w:ascii="Times New Roman" w:eastAsia="Times New Roman" w:hAnsi="Times New Roman" w:cs="Times New Roman"/>
          <w:color w:val="000000" w:themeColor="text1"/>
          <w:sz w:val="28"/>
          <w:szCs w:val="28"/>
          <w:lang w:eastAsia="ru-RU"/>
        </w:rPr>
        <w:t xml:space="preserve"> Основные монолитно-блочные конструкции инженерного сооружения и отклонения от вертикали</w:t>
      </w:r>
    </w:p>
    <w:p w14:paraId="736335DB"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tbl>
      <w:tblPr>
        <w:tblStyle w:val="22"/>
        <w:tblW w:w="3505" w:type="dxa"/>
        <w:tblInd w:w="562" w:type="dxa"/>
        <w:tblLook w:val="04A0" w:firstRow="1" w:lastRow="0" w:firstColumn="1" w:lastColumn="0" w:noHBand="0" w:noVBand="1"/>
      </w:tblPr>
      <w:tblGrid>
        <w:gridCol w:w="2269"/>
        <w:gridCol w:w="2434"/>
      </w:tblGrid>
      <w:tr w:rsidR="00EB232B" w:rsidRPr="007A573F" w14:paraId="6AE93179" w14:textId="77777777" w:rsidTr="009726EB">
        <w:trPr>
          <w:trHeight w:val="414"/>
        </w:trPr>
        <w:tc>
          <w:tcPr>
            <w:tcW w:w="1712" w:type="dxa"/>
            <w:noWrap/>
            <w:vAlign w:val="center"/>
            <w:hideMark/>
          </w:tcPr>
          <w:p w14:paraId="401610F7"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Расстояние от стыка вертикальных конструкций, м</w:t>
            </w:r>
          </w:p>
        </w:tc>
        <w:tc>
          <w:tcPr>
            <w:tcW w:w="1793" w:type="dxa"/>
            <w:noWrap/>
            <w:vAlign w:val="center"/>
            <w:hideMark/>
          </w:tcPr>
          <w:p w14:paraId="299597B1"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Отклонение, мм</w:t>
            </w:r>
          </w:p>
        </w:tc>
      </w:tr>
      <w:tr w:rsidR="00EB232B" w:rsidRPr="007A573F" w14:paraId="6829F904" w14:textId="77777777" w:rsidTr="009726EB">
        <w:trPr>
          <w:trHeight w:val="138"/>
        </w:trPr>
        <w:tc>
          <w:tcPr>
            <w:tcW w:w="1712" w:type="dxa"/>
            <w:noWrap/>
            <w:vAlign w:val="center"/>
            <w:hideMark/>
          </w:tcPr>
          <w:p w14:paraId="0F1BD670"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0,6</w:t>
            </w:r>
          </w:p>
        </w:tc>
        <w:tc>
          <w:tcPr>
            <w:tcW w:w="1793" w:type="dxa"/>
            <w:noWrap/>
            <w:vAlign w:val="center"/>
            <w:hideMark/>
          </w:tcPr>
          <w:p w14:paraId="39FE3452"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w:t>
            </w:r>
          </w:p>
        </w:tc>
      </w:tr>
      <w:tr w:rsidR="00EB232B" w:rsidRPr="007A573F" w14:paraId="07871236" w14:textId="77777777" w:rsidTr="009726EB">
        <w:trPr>
          <w:trHeight w:val="70"/>
        </w:trPr>
        <w:tc>
          <w:tcPr>
            <w:tcW w:w="1712" w:type="dxa"/>
            <w:noWrap/>
            <w:vAlign w:val="center"/>
            <w:hideMark/>
          </w:tcPr>
          <w:p w14:paraId="2D42F661"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1,9</w:t>
            </w:r>
          </w:p>
        </w:tc>
        <w:tc>
          <w:tcPr>
            <w:tcW w:w="1793" w:type="dxa"/>
            <w:noWrap/>
            <w:vAlign w:val="center"/>
            <w:hideMark/>
          </w:tcPr>
          <w:p w14:paraId="7CF2BE9A"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3</w:t>
            </w:r>
          </w:p>
        </w:tc>
      </w:tr>
      <w:tr w:rsidR="00EB232B" w:rsidRPr="007A573F" w14:paraId="6E3DA2BD" w14:textId="77777777" w:rsidTr="009726EB">
        <w:trPr>
          <w:trHeight w:val="144"/>
        </w:trPr>
        <w:tc>
          <w:tcPr>
            <w:tcW w:w="1712" w:type="dxa"/>
            <w:noWrap/>
            <w:vAlign w:val="center"/>
            <w:hideMark/>
          </w:tcPr>
          <w:p w14:paraId="63D24342"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3,1</w:t>
            </w:r>
          </w:p>
        </w:tc>
        <w:tc>
          <w:tcPr>
            <w:tcW w:w="1793" w:type="dxa"/>
            <w:noWrap/>
            <w:vAlign w:val="center"/>
            <w:hideMark/>
          </w:tcPr>
          <w:p w14:paraId="146B2A2C"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7</w:t>
            </w:r>
          </w:p>
        </w:tc>
      </w:tr>
      <w:tr w:rsidR="00EB232B" w:rsidRPr="007A573F" w14:paraId="5CD5E83B" w14:textId="77777777" w:rsidTr="009726EB">
        <w:trPr>
          <w:trHeight w:val="62"/>
        </w:trPr>
        <w:tc>
          <w:tcPr>
            <w:tcW w:w="1712" w:type="dxa"/>
            <w:noWrap/>
            <w:vAlign w:val="center"/>
            <w:hideMark/>
          </w:tcPr>
          <w:p w14:paraId="4D9914CF"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4</w:t>
            </w:r>
          </w:p>
        </w:tc>
        <w:tc>
          <w:tcPr>
            <w:tcW w:w="1793" w:type="dxa"/>
            <w:noWrap/>
            <w:vAlign w:val="center"/>
            <w:hideMark/>
          </w:tcPr>
          <w:p w14:paraId="04C035A0"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4</w:t>
            </w:r>
          </w:p>
        </w:tc>
      </w:tr>
      <w:tr w:rsidR="00EB232B" w:rsidRPr="007A573F" w14:paraId="115A9360" w14:textId="77777777" w:rsidTr="009726EB">
        <w:trPr>
          <w:trHeight w:val="135"/>
        </w:trPr>
        <w:tc>
          <w:tcPr>
            <w:tcW w:w="1712" w:type="dxa"/>
            <w:noWrap/>
            <w:vAlign w:val="center"/>
            <w:hideMark/>
          </w:tcPr>
          <w:p w14:paraId="153B069D"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4,9</w:t>
            </w:r>
          </w:p>
        </w:tc>
        <w:tc>
          <w:tcPr>
            <w:tcW w:w="1793" w:type="dxa"/>
            <w:noWrap/>
            <w:vAlign w:val="center"/>
            <w:hideMark/>
          </w:tcPr>
          <w:p w14:paraId="14796D16"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w:t>
            </w:r>
          </w:p>
        </w:tc>
      </w:tr>
      <w:tr w:rsidR="00EB232B" w:rsidRPr="007A573F" w14:paraId="5EB2A827" w14:textId="77777777" w:rsidTr="009726EB">
        <w:trPr>
          <w:trHeight w:val="56"/>
        </w:trPr>
        <w:tc>
          <w:tcPr>
            <w:tcW w:w="1712" w:type="dxa"/>
            <w:noWrap/>
            <w:vAlign w:val="center"/>
            <w:hideMark/>
          </w:tcPr>
          <w:p w14:paraId="5AD48E0F"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5,9</w:t>
            </w:r>
          </w:p>
        </w:tc>
        <w:tc>
          <w:tcPr>
            <w:tcW w:w="1793" w:type="dxa"/>
            <w:noWrap/>
            <w:vAlign w:val="center"/>
            <w:hideMark/>
          </w:tcPr>
          <w:p w14:paraId="275ABA88"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3</w:t>
            </w:r>
          </w:p>
        </w:tc>
      </w:tr>
      <w:tr w:rsidR="00EB232B" w:rsidRPr="007A573F" w14:paraId="1E626177" w14:textId="77777777" w:rsidTr="009726EB">
        <w:trPr>
          <w:trHeight w:val="99"/>
        </w:trPr>
        <w:tc>
          <w:tcPr>
            <w:tcW w:w="1712" w:type="dxa"/>
            <w:noWrap/>
            <w:vAlign w:val="center"/>
            <w:hideMark/>
          </w:tcPr>
          <w:p w14:paraId="06E9DB94"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6,8</w:t>
            </w:r>
          </w:p>
        </w:tc>
        <w:tc>
          <w:tcPr>
            <w:tcW w:w="1793" w:type="dxa"/>
            <w:noWrap/>
            <w:vAlign w:val="center"/>
            <w:hideMark/>
          </w:tcPr>
          <w:p w14:paraId="54997676"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w:t>
            </w:r>
          </w:p>
        </w:tc>
      </w:tr>
      <w:tr w:rsidR="00EB232B" w:rsidRPr="007A573F" w14:paraId="0AA7B6F2" w14:textId="77777777" w:rsidTr="009726EB">
        <w:trPr>
          <w:trHeight w:val="159"/>
        </w:trPr>
        <w:tc>
          <w:tcPr>
            <w:tcW w:w="1712" w:type="dxa"/>
            <w:noWrap/>
            <w:vAlign w:val="center"/>
            <w:hideMark/>
          </w:tcPr>
          <w:p w14:paraId="3F41C87B"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8,1</w:t>
            </w:r>
          </w:p>
        </w:tc>
        <w:tc>
          <w:tcPr>
            <w:tcW w:w="1793" w:type="dxa"/>
            <w:noWrap/>
            <w:vAlign w:val="center"/>
            <w:hideMark/>
          </w:tcPr>
          <w:p w14:paraId="59B4DDA4"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4</w:t>
            </w:r>
          </w:p>
        </w:tc>
      </w:tr>
      <w:tr w:rsidR="00EB232B" w:rsidRPr="007A573F" w14:paraId="073E951D" w14:textId="77777777" w:rsidTr="009726EB">
        <w:trPr>
          <w:trHeight w:val="78"/>
        </w:trPr>
        <w:tc>
          <w:tcPr>
            <w:tcW w:w="1712" w:type="dxa"/>
            <w:noWrap/>
            <w:vAlign w:val="center"/>
            <w:hideMark/>
          </w:tcPr>
          <w:p w14:paraId="5F2217A3"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9,2</w:t>
            </w:r>
          </w:p>
        </w:tc>
        <w:tc>
          <w:tcPr>
            <w:tcW w:w="1793" w:type="dxa"/>
            <w:noWrap/>
            <w:vAlign w:val="center"/>
            <w:hideMark/>
          </w:tcPr>
          <w:p w14:paraId="39F1AB1F"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0</w:t>
            </w:r>
          </w:p>
        </w:tc>
      </w:tr>
      <w:tr w:rsidR="00EB232B" w:rsidRPr="007A573F" w14:paraId="619309C6" w14:textId="77777777" w:rsidTr="009726EB">
        <w:trPr>
          <w:trHeight w:val="151"/>
        </w:trPr>
        <w:tc>
          <w:tcPr>
            <w:tcW w:w="1712" w:type="dxa"/>
            <w:noWrap/>
            <w:vAlign w:val="center"/>
            <w:hideMark/>
          </w:tcPr>
          <w:p w14:paraId="06EB2CA4"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10,3</w:t>
            </w:r>
          </w:p>
        </w:tc>
        <w:tc>
          <w:tcPr>
            <w:tcW w:w="1793" w:type="dxa"/>
            <w:noWrap/>
            <w:vAlign w:val="center"/>
            <w:hideMark/>
          </w:tcPr>
          <w:p w14:paraId="071C3E6A"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0</w:t>
            </w:r>
          </w:p>
        </w:tc>
      </w:tr>
      <w:tr w:rsidR="00EB232B" w:rsidRPr="007A573F" w14:paraId="6B2D863F" w14:textId="77777777" w:rsidTr="009726EB">
        <w:trPr>
          <w:trHeight w:val="69"/>
        </w:trPr>
        <w:tc>
          <w:tcPr>
            <w:tcW w:w="1712" w:type="dxa"/>
            <w:noWrap/>
            <w:vAlign w:val="center"/>
            <w:hideMark/>
          </w:tcPr>
          <w:p w14:paraId="60EAE3A5"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13,3</w:t>
            </w:r>
          </w:p>
        </w:tc>
        <w:tc>
          <w:tcPr>
            <w:tcW w:w="1793" w:type="dxa"/>
            <w:noWrap/>
            <w:vAlign w:val="center"/>
            <w:hideMark/>
          </w:tcPr>
          <w:p w14:paraId="2E2C0E4E"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4</w:t>
            </w:r>
          </w:p>
        </w:tc>
      </w:tr>
      <w:tr w:rsidR="00EB232B" w:rsidRPr="007A573F" w14:paraId="3F271E52" w14:textId="77777777" w:rsidTr="009726EB">
        <w:trPr>
          <w:trHeight w:val="130"/>
        </w:trPr>
        <w:tc>
          <w:tcPr>
            <w:tcW w:w="1712" w:type="dxa"/>
            <w:noWrap/>
            <w:vAlign w:val="center"/>
            <w:hideMark/>
          </w:tcPr>
          <w:p w14:paraId="4C841CC4"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14,5</w:t>
            </w:r>
          </w:p>
        </w:tc>
        <w:tc>
          <w:tcPr>
            <w:tcW w:w="1793" w:type="dxa"/>
            <w:noWrap/>
            <w:vAlign w:val="center"/>
            <w:hideMark/>
          </w:tcPr>
          <w:p w14:paraId="03506B0A"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5</w:t>
            </w:r>
          </w:p>
        </w:tc>
      </w:tr>
      <w:tr w:rsidR="00EB232B" w:rsidRPr="007A573F" w14:paraId="7233FF7E" w14:textId="77777777" w:rsidTr="009726EB">
        <w:trPr>
          <w:trHeight w:val="61"/>
        </w:trPr>
        <w:tc>
          <w:tcPr>
            <w:tcW w:w="1712" w:type="dxa"/>
            <w:noWrap/>
            <w:vAlign w:val="center"/>
            <w:hideMark/>
          </w:tcPr>
          <w:p w14:paraId="5AC318C4"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14,9</w:t>
            </w:r>
          </w:p>
        </w:tc>
        <w:tc>
          <w:tcPr>
            <w:tcW w:w="1793" w:type="dxa"/>
            <w:noWrap/>
            <w:vAlign w:val="center"/>
            <w:hideMark/>
          </w:tcPr>
          <w:p w14:paraId="0999F40B"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12</w:t>
            </w:r>
          </w:p>
        </w:tc>
      </w:tr>
      <w:tr w:rsidR="00EB232B" w:rsidRPr="007A573F" w14:paraId="1F020C50" w14:textId="77777777" w:rsidTr="009726EB">
        <w:trPr>
          <w:trHeight w:val="70"/>
        </w:trPr>
        <w:tc>
          <w:tcPr>
            <w:tcW w:w="1712" w:type="dxa"/>
            <w:noWrap/>
            <w:vAlign w:val="center"/>
            <w:hideMark/>
          </w:tcPr>
          <w:p w14:paraId="4FDD7923"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15,9</w:t>
            </w:r>
          </w:p>
        </w:tc>
        <w:tc>
          <w:tcPr>
            <w:tcW w:w="1793" w:type="dxa"/>
            <w:noWrap/>
            <w:vAlign w:val="center"/>
            <w:hideMark/>
          </w:tcPr>
          <w:p w14:paraId="7E7D10FF"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15</w:t>
            </w:r>
          </w:p>
        </w:tc>
      </w:tr>
      <w:tr w:rsidR="00EB232B" w:rsidRPr="007A573F" w14:paraId="2E87349A" w14:textId="77777777" w:rsidTr="009726EB">
        <w:trPr>
          <w:trHeight w:val="167"/>
        </w:trPr>
        <w:tc>
          <w:tcPr>
            <w:tcW w:w="1712" w:type="dxa"/>
            <w:noWrap/>
            <w:vAlign w:val="center"/>
            <w:hideMark/>
          </w:tcPr>
          <w:p w14:paraId="2C9F0E57"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16,9</w:t>
            </w:r>
          </w:p>
        </w:tc>
        <w:tc>
          <w:tcPr>
            <w:tcW w:w="1793" w:type="dxa"/>
            <w:noWrap/>
            <w:vAlign w:val="center"/>
            <w:hideMark/>
          </w:tcPr>
          <w:p w14:paraId="6CF5D8B3"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27</w:t>
            </w:r>
          </w:p>
        </w:tc>
      </w:tr>
      <w:tr w:rsidR="00EB232B" w:rsidRPr="007A573F" w14:paraId="41789868" w14:textId="77777777" w:rsidTr="009726EB">
        <w:trPr>
          <w:trHeight w:val="70"/>
        </w:trPr>
        <w:tc>
          <w:tcPr>
            <w:tcW w:w="1712" w:type="dxa"/>
            <w:noWrap/>
            <w:vAlign w:val="center"/>
            <w:hideMark/>
          </w:tcPr>
          <w:p w14:paraId="13F9CF3D"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18</w:t>
            </w:r>
          </w:p>
        </w:tc>
        <w:tc>
          <w:tcPr>
            <w:tcW w:w="1793" w:type="dxa"/>
            <w:noWrap/>
            <w:vAlign w:val="center"/>
            <w:hideMark/>
          </w:tcPr>
          <w:p w14:paraId="71902216"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27</w:t>
            </w:r>
          </w:p>
        </w:tc>
      </w:tr>
      <w:tr w:rsidR="00EB232B" w:rsidRPr="007A573F" w14:paraId="42024F29" w14:textId="77777777" w:rsidTr="009726EB">
        <w:trPr>
          <w:trHeight w:val="70"/>
        </w:trPr>
        <w:tc>
          <w:tcPr>
            <w:tcW w:w="1712" w:type="dxa"/>
            <w:noWrap/>
            <w:vAlign w:val="center"/>
            <w:hideMark/>
          </w:tcPr>
          <w:p w14:paraId="4A7BB5B5"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19,2</w:t>
            </w:r>
          </w:p>
        </w:tc>
        <w:tc>
          <w:tcPr>
            <w:tcW w:w="1793" w:type="dxa"/>
            <w:noWrap/>
            <w:vAlign w:val="center"/>
            <w:hideMark/>
          </w:tcPr>
          <w:p w14:paraId="06F6B820"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26</w:t>
            </w:r>
          </w:p>
        </w:tc>
      </w:tr>
      <w:tr w:rsidR="00EB232B" w:rsidRPr="007A573F" w14:paraId="191A09B1" w14:textId="77777777" w:rsidTr="009726EB">
        <w:trPr>
          <w:trHeight w:val="56"/>
        </w:trPr>
        <w:tc>
          <w:tcPr>
            <w:tcW w:w="1712" w:type="dxa"/>
            <w:noWrap/>
            <w:vAlign w:val="center"/>
            <w:hideMark/>
          </w:tcPr>
          <w:p w14:paraId="6DA39FD3"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21,1</w:t>
            </w:r>
          </w:p>
        </w:tc>
        <w:tc>
          <w:tcPr>
            <w:tcW w:w="1793" w:type="dxa"/>
            <w:noWrap/>
            <w:vAlign w:val="center"/>
            <w:hideMark/>
          </w:tcPr>
          <w:p w14:paraId="393749E1"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14</w:t>
            </w:r>
          </w:p>
        </w:tc>
      </w:tr>
      <w:tr w:rsidR="00EB232B" w:rsidRPr="007A573F" w14:paraId="0A09699E" w14:textId="77777777" w:rsidTr="009726EB">
        <w:trPr>
          <w:trHeight w:val="56"/>
        </w:trPr>
        <w:tc>
          <w:tcPr>
            <w:tcW w:w="1712" w:type="dxa"/>
            <w:noWrap/>
            <w:vAlign w:val="center"/>
            <w:hideMark/>
          </w:tcPr>
          <w:p w14:paraId="16F293AF"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22,3</w:t>
            </w:r>
          </w:p>
        </w:tc>
        <w:tc>
          <w:tcPr>
            <w:tcW w:w="1793" w:type="dxa"/>
            <w:noWrap/>
            <w:vAlign w:val="center"/>
            <w:hideMark/>
          </w:tcPr>
          <w:p w14:paraId="731865E1"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w:t>
            </w:r>
          </w:p>
        </w:tc>
      </w:tr>
      <w:tr w:rsidR="00EB232B" w:rsidRPr="007A573F" w14:paraId="4AAA6222" w14:textId="77777777" w:rsidTr="009726EB">
        <w:trPr>
          <w:trHeight w:val="56"/>
        </w:trPr>
        <w:tc>
          <w:tcPr>
            <w:tcW w:w="1712" w:type="dxa"/>
            <w:noWrap/>
            <w:vAlign w:val="center"/>
            <w:hideMark/>
          </w:tcPr>
          <w:p w14:paraId="26259610"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23,4</w:t>
            </w:r>
          </w:p>
        </w:tc>
        <w:tc>
          <w:tcPr>
            <w:tcW w:w="1793" w:type="dxa"/>
            <w:noWrap/>
            <w:vAlign w:val="center"/>
            <w:hideMark/>
          </w:tcPr>
          <w:p w14:paraId="0AFA981E"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13</w:t>
            </w:r>
          </w:p>
        </w:tc>
      </w:tr>
      <w:tr w:rsidR="00EB232B" w:rsidRPr="007A573F" w14:paraId="30F1D92C" w14:textId="77777777" w:rsidTr="009726EB">
        <w:trPr>
          <w:trHeight w:val="132"/>
        </w:trPr>
        <w:tc>
          <w:tcPr>
            <w:tcW w:w="1712" w:type="dxa"/>
            <w:noWrap/>
            <w:vAlign w:val="center"/>
            <w:hideMark/>
          </w:tcPr>
          <w:p w14:paraId="058384C7"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24,7</w:t>
            </w:r>
          </w:p>
        </w:tc>
        <w:tc>
          <w:tcPr>
            <w:tcW w:w="1793" w:type="dxa"/>
            <w:noWrap/>
            <w:vAlign w:val="center"/>
            <w:hideMark/>
          </w:tcPr>
          <w:p w14:paraId="21897247"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16</w:t>
            </w:r>
          </w:p>
        </w:tc>
      </w:tr>
      <w:tr w:rsidR="00EB232B" w:rsidRPr="007A573F" w14:paraId="4DDADAA1" w14:textId="77777777" w:rsidTr="009726EB">
        <w:trPr>
          <w:trHeight w:val="70"/>
        </w:trPr>
        <w:tc>
          <w:tcPr>
            <w:tcW w:w="1712" w:type="dxa"/>
            <w:noWrap/>
            <w:vAlign w:val="center"/>
            <w:hideMark/>
          </w:tcPr>
          <w:p w14:paraId="49253C7C"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25,5</w:t>
            </w:r>
          </w:p>
        </w:tc>
        <w:tc>
          <w:tcPr>
            <w:tcW w:w="1793" w:type="dxa"/>
            <w:noWrap/>
            <w:vAlign w:val="center"/>
            <w:hideMark/>
          </w:tcPr>
          <w:p w14:paraId="348E302C"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14</w:t>
            </w:r>
          </w:p>
        </w:tc>
      </w:tr>
      <w:tr w:rsidR="00EB232B" w:rsidRPr="007A573F" w14:paraId="242B6942" w14:textId="77777777" w:rsidTr="009726EB">
        <w:trPr>
          <w:trHeight w:val="70"/>
        </w:trPr>
        <w:tc>
          <w:tcPr>
            <w:tcW w:w="1712" w:type="dxa"/>
            <w:noWrap/>
            <w:vAlign w:val="center"/>
            <w:hideMark/>
          </w:tcPr>
          <w:p w14:paraId="600239BD"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27,2</w:t>
            </w:r>
          </w:p>
        </w:tc>
        <w:tc>
          <w:tcPr>
            <w:tcW w:w="1793" w:type="dxa"/>
            <w:noWrap/>
            <w:vAlign w:val="center"/>
            <w:hideMark/>
          </w:tcPr>
          <w:p w14:paraId="506DED0A"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8</w:t>
            </w:r>
          </w:p>
        </w:tc>
      </w:tr>
      <w:tr w:rsidR="00EB232B" w:rsidRPr="007A573F" w14:paraId="6C857705" w14:textId="77777777" w:rsidTr="009726EB">
        <w:trPr>
          <w:trHeight w:val="70"/>
        </w:trPr>
        <w:tc>
          <w:tcPr>
            <w:tcW w:w="1712" w:type="dxa"/>
            <w:noWrap/>
            <w:vAlign w:val="center"/>
            <w:hideMark/>
          </w:tcPr>
          <w:p w14:paraId="3071CD8A"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28,4</w:t>
            </w:r>
          </w:p>
        </w:tc>
        <w:tc>
          <w:tcPr>
            <w:tcW w:w="1793" w:type="dxa"/>
            <w:noWrap/>
            <w:vAlign w:val="center"/>
            <w:hideMark/>
          </w:tcPr>
          <w:p w14:paraId="18E6E254" w14:textId="77777777" w:rsidR="00EB232B" w:rsidRPr="007A573F" w:rsidRDefault="00EB232B" w:rsidP="00EB232B">
            <w:pPr>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w:t>
            </w:r>
          </w:p>
        </w:tc>
      </w:tr>
    </w:tbl>
    <w:p w14:paraId="5733F818"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7FC1A587"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При этом были учтены геолого-литологическое строение участка в виде аллювиально-пролювиальных отложений верхнечетвертичного возраста, представленные просадочными суглинками и мощной толщей галечниковых грунтов с песчаным заполнителем и валунами на территории наблюдаемого инженерного объекта.</w:t>
      </w:r>
    </w:p>
    <w:p w14:paraId="42F83310"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На рисунке </w:t>
      </w:r>
      <w:r w:rsidR="00CC1CC6" w:rsidRPr="007A573F">
        <w:rPr>
          <w:rFonts w:ascii="Times New Roman" w:eastAsia="Times New Roman" w:hAnsi="Times New Roman" w:cs="Times New Roman"/>
          <w:color w:val="000000" w:themeColor="text1"/>
          <w:sz w:val="28"/>
          <w:szCs w:val="28"/>
          <w:lang w:eastAsia="ru-RU"/>
        </w:rPr>
        <w:t>5</w:t>
      </w:r>
      <w:r w:rsidRPr="007A573F">
        <w:rPr>
          <w:rFonts w:ascii="Times New Roman" w:eastAsia="Times New Roman" w:hAnsi="Times New Roman" w:cs="Times New Roman"/>
          <w:color w:val="000000" w:themeColor="text1"/>
          <w:sz w:val="28"/>
          <w:szCs w:val="28"/>
          <w:lang w:eastAsia="ru-RU"/>
        </w:rPr>
        <w:t>3 представлена амплитудно-частотная характеристика линейно-деформируемого верхнего слоя монолитной плиты на примере линии АВ.</w:t>
      </w:r>
    </w:p>
    <w:p w14:paraId="46CBD2F1"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4683122" w14:textId="77777777" w:rsidR="00EB232B" w:rsidRPr="007A573F" w:rsidRDefault="00EB232B" w:rsidP="00EB232B">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411E5DD1" wp14:editId="450203AD">
            <wp:extent cx="4289220" cy="27051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3" cstate="print">
                      <a:extLst>
                        <a:ext uri="{BEBA8EAE-BF5A-486C-A8C5-ECC9F3942E4B}">
                          <a14:imgProps xmlns:a14="http://schemas.microsoft.com/office/drawing/2010/main">
                            <a14:imgLayer r:embed="rId9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6176" t="1" b="1439"/>
                    <a:stretch/>
                  </pic:blipFill>
                  <pic:spPr bwMode="auto">
                    <a:xfrm>
                      <a:off x="0" y="0"/>
                      <a:ext cx="4646926" cy="2930696"/>
                    </a:xfrm>
                    <a:prstGeom prst="rect">
                      <a:avLst/>
                    </a:prstGeom>
                    <a:noFill/>
                    <a:ln>
                      <a:noFill/>
                    </a:ln>
                    <a:extLst>
                      <a:ext uri="{53640926-AAD7-44D8-BBD7-CCE9431645EC}">
                        <a14:shadowObscured xmlns:a14="http://schemas.microsoft.com/office/drawing/2010/main"/>
                      </a:ext>
                    </a:extLst>
                  </pic:spPr>
                </pic:pic>
              </a:graphicData>
            </a:graphic>
          </wp:inline>
        </w:drawing>
      </w:r>
    </w:p>
    <w:p w14:paraId="7C31A70F"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7E2F61E" w14:textId="77777777" w:rsidR="00EB232B" w:rsidRPr="007A573F" w:rsidRDefault="00EB232B" w:rsidP="00EB232B">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 xml:space="preserve">Рисунок </w:t>
      </w:r>
      <w:r w:rsidR="00CC1CC6" w:rsidRPr="007A573F">
        <w:rPr>
          <w:rFonts w:ascii="Times New Roman" w:eastAsia="Times New Roman" w:hAnsi="Times New Roman" w:cs="Times New Roman"/>
          <w:b/>
          <w:color w:val="000000" w:themeColor="text1"/>
          <w:sz w:val="28"/>
          <w:szCs w:val="28"/>
          <w:lang w:eastAsia="ru-RU"/>
        </w:rPr>
        <w:t>5</w:t>
      </w:r>
      <w:r w:rsidRPr="007A573F">
        <w:rPr>
          <w:rFonts w:ascii="Times New Roman" w:eastAsia="Times New Roman" w:hAnsi="Times New Roman" w:cs="Times New Roman"/>
          <w:b/>
          <w:color w:val="000000" w:themeColor="text1"/>
          <w:sz w:val="28"/>
          <w:szCs w:val="28"/>
          <w:lang w:eastAsia="ru-RU"/>
        </w:rPr>
        <w:t>3</w:t>
      </w:r>
      <w:r w:rsidR="00FA1315" w:rsidRPr="007A573F">
        <w:rPr>
          <w:rFonts w:ascii="Times New Roman" w:eastAsia="Times New Roman" w:hAnsi="Times New Roman" w:cs="Times New Roman"/>
          <w:color w:val="000000" w:themeColor="text1"/>
          <w:sz w:val="28"/>
          <w:szCs w:val="28"/>
          <w:lang w:eastAsia="ru-RU"/>
        </w:rPr>
        <w:t xml:space="preserve"> -</w:t>
      </w:r>
      <w:r w:rsidRPr="007A573F">
        <w:rPr>
          <w:rFonts w:ascii="Times New Roman" w:eastAsia="Times New Roman" w:hAnsi="Times New Roman" w:cs="Times New Roman"/>
          <w:color w:val="000000" w:themeColor="text1"/>
          <w:sz w:val="28"/>
          <w:szCs w:val="28"/>
          <w:lang w:eastAsia="ru-RU"/>
        </w:rPr>
        <w:t xml:space="preserve"> Амплитудно-частотные характеристики линейно-деформируемого верхнего слоя монолитной плиты</w:t>
      </w:r>
    </w:p>
    <w:p w14:paraId="7908A68D"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BEA5E44"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Полученные закономерности прогнозирования деформационных отклонений с учетом возможных изменений в течение срока службы здания, позволили установить косвенные характеристики деформаций, такие как пространственная жесткость фундамента сооружения, упругость и пластичность стеновых материалов и по геодезическим маркам, установленным в контрольных точках, позволили установить вероятностно-статистические характеристики разности значений осадок симметричных наблюдаемых марок.</w:t>
      </w:r>
    </w:p>
    <w:p w14:paraId="492F3809"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При геодезическом мониторинге основная цель заключается в своевременной идентификации опасных величин деформаций, установлении причин их возникновения, прогнозировании динамики и закономерности развития смещений, обеспечении мер по предотвращению критических ситуаций. В геодезической практике прогнозирование стало неотъемлемой частью при решении сложных вопросов результатов геодезического мониторинга. На основе систематизированной обработки исходных данных по результатам аккумулятивных инструментальных наблюдений и инженерно-геологических изысканий проводится комплексный анализ параметров сдвиговых деформаций всех конструктивных элементов сооружения и геодинамических характеристик грунтового основания. Актуальной проблемой при производстве геодезических работ является установление закономерностей развития деформационных процессов и методов их прогнозирования для принятия управленческих решений по обеспечению безопасной эксплуатации инженерного объекта. Управленческие решения задач геодезического мониторинга инженерных сооружений и анализа их смещений являются наиболее сложными из-за высоких требований к точности измерений, необходимости разработки автоматизированных технических средств наблюдений и гибких средств по обработке и анализу данных, использования прецизионных геодезических приборов.</w:t>
      </w:r>
    </w:p>
    <w:p w14:paraId="3385893D"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Результаты геодезических измерений на всех стадиях строительства и эксплуатации строительных объектов используются в качестве основы для создания комплексной системы по оценке и прогнозированию основных характеристик динамики развития деформационных процессов инженерного сооружения. Решение задач мониторинга требует проведения всесторонней оценки качественного состояния на весь период строительства, эксплуатации и ликвидации промышленных зданий и инженерных сооружений. По результатам геодезических измерений, с учетом геологических и геофизических данных грунтовых оснований, а также климатических условий, тектонических нарушений и других факторов земной поверхности определяются прогнозные характеристики в виде построения различных цифровых двух- и трехмерных моделей деформационных смещений инженерных сооружений.</w:t>
      </w:r>
    </w:p>
    <w:p w14:paraId="24EEA614" w14:textId="77777777" w:rsidR="0018105D" w:rsidRPr="007A573F" w:rsidRDefault="0018105D"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72661A97" w14:textId="77777777" w:rsidR="0018105D" w:rsidRPr="007A573F" w:rsidRDefault="0018105D"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216FE14" w14:textId="77777777" w:rsidR="0018105D" w:rsidRPr="007A573F" w:rsidRDefault="004369C6"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3.</w:t>
      </w:r>
      <w:r w:rsidR="001D4098" w:rsidRPr="007A573F">
        <w:rPr>
          <w:rFonts w:ascii="Times New Roman" w:eastAsia="Times New Roman" w:hAnsi="Times New Roman" w:cs="Times New Roman"/>
          <w:b/>
          <w:color w:val="000000" w:themeColor="text1"/>
          <w:sz w:val="28"/>
          <w:szCs w:val="28"/>
          <w:lang w:eastAsia="ru-RU"/>
        </w:rPr>
        <w:t xml:space="preserve">2 Вычисление параметров деформаций </w:t>
      </w:r>
      <w:r w:rsidR="009B13C2" w:rsidRPr="007A573F">
        <w:rPr>
          <w:rFonts w:ascii="Times New Roman" w:eastAsia="Times New Roman" w:hAnsi="Times New Roman" w:cs="Times New Roman"/>
          <w:b/>
          <w:color w:val="000000" w:themeColor="text1"/>
          <w:sz w:val="28"/>
          <w:szCs w:val="28"/>
          <w:lang w:eastAsia="ru-RU"/>
        </w:rPr>
        <w:t>подземного сооружения</w:t>
      </w:r>
    </w:p>
    <w:p w14:paraId="571E1C68" w14:textId="77777777" w:rsidR="00C00DE7" w:rsidRPr="007A573F" w:rsidRDefault="00C00DE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3934A523" w14:textId="77777777" w:rsidR="002E0597" w:rsidRPr="007A573F" w:rsidRDefault="00C00DE7" w:rsidP="00C00D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По данным геодезических измерений по всей площади потолка в крыше поземного сооружения по деформационным маркам определены вертикальные отклонения величиной до 57 мм. </w:t>
      </w:r>
    </w:p>
    <w:p w14:paraId="33B00403" w14:textId="77777777" w:rsidR="002E0597" w:rsidRPr="007A573F" w:rsidRDefault="002E0597" w:rsidP="00C00DE7">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0296A7D5" w14:textId="77777777" w:rsidR="002E0597" w:rsidRPr="007A573F" w:rsidRDefault="00CC1CC6" w:rsidP="002E0597">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b/>
          <w:sz w:val="28"/>
          <w:szCs w:val="28"/>
        </w:rPr>
        <w:t>Таблица 7</w:t>
      </w:r>
      <w:r w:rsidR="002E0597" w:rsidRPr="007A573F">
        <w:rPr>
          <w:rFonts w:ascii="Times New Roman" w:hAnsi="Times New Roman" w:cs="Times New Roman"/>
          <w:sz w:val="28"/>
          <w:szCs w:val="28"/>
        </w:rPr>
        <w:t>- Замеры прогибов и ширины раскрытия трещин в плитах покрытия в крыше подземного здания (в мм)</w:t>
      </w:r>
    </w:p>
    <w:p w14:paraId="68B14774" w14:textId="77777777" w:rsidR="002E0597" w:rsidRPr="007A573F" w:rsidRDefault="002E0597" w:rsidP="002E0597">
      <w:pPr>
        <w:spacing w:after="0" w:line="240" w:lineRule="auto"/>
        <w:ind w:firstLine="709"/>
        <w:jc w:val="both"/>
        <w:rPr>
          <w:rFonts w:ascii="Times New Roman" w:hAnsi="Times New Roman" w:cs="Times New Roman"/>
          <w:sz w:val="28"/>
          <w:szCs w:val="28"/>
        </w:rPr>
      </w:pPr>
    </w:p>
    <w:tbl>
      <w:tblPr>
        <w:tblStyle w:val="ad"/>
        <w:tblW w:w="9634" w:type="dxa"/>
        <w:tblLook w:val="04A0" w:firstRow="1" w:lastRow="0" w:firstColumn="1" w:lastColumn="0" w:noHBand="0" w:noVBand="1"/>
      </w:tblPr>
      <w:tblGrid>
        <w:gridCol w:w="1413"/>
        <w:gridCol w:w="1843"/>
        <w:gridCol w:w="2126"/>
        <w:gridCol w:w="2268"/>
        <w:gridCol w:w="1984"/>
      </w:tblGrid>
      <w:tr w:rsidR="002E0597" w:rsidRPr="007A573F" w14:paraId="64366FF8" w14:textId="77777777" w:rsidTr="00D97987">
        <w:tc>
          <w:tcPr>
            <w:tcW w:w="1413" w:type="dxa"/>
          </w:tcPr>
          <w:p w14:paraId="740F2C5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Оси здания</w:t>
            </w:r>
          </w:p>
        </w:tc>
        <w:tc>
          <w:tcPr>
            <w:tcW w:w="1843" w:type="dxa"/>
          </w:tcPr>
          <w:p w14:paraId="0526135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Марка точки замера</w:t>
            </w:r>
          </w:p>
        </w:tc>
        <w:tc>
          <w:tcPr>
            <w:tcW w:w="2126" w:type="dxa"/>
          </w:tcPr>
          <w:p w14:paraId="20C036B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При первичном обследовании</w:t>
            </w:r>
          </w:p>
        </w:tc>
        <w:tc>
          <w:tcPr>
            <w:tcW w:w="2268" w:type="dxa"/>
          </w:tcPr>
          <w:p w14:paraId="08FEC81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После усиления плиты и ригелей</w:t>
            </w:r>
          </w:p>
        </w:tc>
        <w:tc>
          <w:tcPr>
            <w:tcW w:w="1984" w:type="dxa"/>
          </w:tcPr>
          <w:p w14:paraId="314FF9F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После укладки слоя бетона</w:t>
            </w:r>
          </w:p>
        </w:tc>
      </w:tr>
      <w:tr w:rsidR="002E0597" w:rsidRPr="007A573F" w14:paraId="55B7C4D4" w14:textId="77777777" w:rsidTr="00D97987">
        <w:tc>
          <w:tcPr>
            <w:tcW w:w="1413" w:type="dxa"/>
            <w:vMerge w:val="restart"/>
            <w:vAlign w:val="center"/>
          </w:tcPr>
          <w:p w14:paraId="1772701D"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Д-Ж/1-2</w:t>
            </w:r>
          </w:p>
        </w:tc>
        <w:tc>
          <w:tcPr>
            <w:tcW w:w="1843" w:type="dxa"/>
          </w:tcPr>
          <w:p w14:paraId="1C43B50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6C853CC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30,0/0</w:t>
            </w:r>
          </w:p>
        </w:tc>
        <w:tc>
          <w:tcPr>
            <w:tcW w:w="2268" w:type="dxa"/>
          </w:tcPr>
          <w:p w14:paraId="4E79EA6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8,0/0</w:t>
            </w:r>
          </w:p>
        </w:tc>
        <w:tc>
          <w:tcPr>
            <w:tcW w:w="1984" w:type="dxa"/>
          </w:tcPr>
          <w:p w14:paraId="36221CC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8,2/0</w:t>
            </w:r>
          </w:p>
        </w:tc>
      </w:tr>
      <w:tr w:rsidR="002E0597" w:rsidRPr="007A573F" w14:paraId="4902EB7F" w14:textId="77777777" w:rsidTr="00D97987">
        <w:tc>
          <w:tcPr>
            <w:tcW w:w="1413" w:type="dxa"/>
            <w:vMerge/>
          </w:tcPr>
          <w:p w14:paraId="0606E97D" w14:textId="77777777" w:rsidR="002E0597" w:rsidRPr="007A573F" w:rsidRDefault="002E0597" w:rsidP="00D97987">
            <w:pPr>
              <w:jc w:val="both"/>
              <w:rPr>
                <w:rFonts w:ascii="Times New Roman" w:hAnsi="Times New Roman" w:cs="Times New Roman"/>
                <w:sz w:val="28"/>
                <w:szCs w:val="28"/>
              </w:rPr>
            </w:pPr>
          </w:p>
        </w:tc>
        <w:tc>
          <w:tcPr>
            <w:tcW w:w="1843" w:type="dxa"/>
          </w:tcPr>
          <w:p w14:paraId="5238062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4A51B4C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30,0/0</w:t>
            </w:r>
          </w:p>
        </w:tc>
        <w:tc>
          <w:tcPr>
            <w:tcW w:w="2268" w:type="dxa"/>
          </w:tcPr>
          <w:p w14:paraId="3B920F1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15,2/0</w:t>
            </w:r>
          </w:p>
        </w:tc>
        <w:tc>
          <w:tcPr>
            <w:tcW w:w="1984" w:type="dxa"/>
          </w:tcPr>
          <w:p w14:paraId="6D5AA1E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15,2/0</w:t>
            </w:r>
          </w:p>
        </w:tc>
      </w:tr>
      <w:tr w:rsidR="002E0597" w:rsidRPr="007A573F" w14:paraId="60508814" w14:textId="77777777" w:rsidTr="00D97987">
        <w:tc>
          <w:tcPr>
            <w:tcW w:w="1413" w:type="dxa"/>
            <w:vMerge/>
          </w:tcPr>
          <w:p w14:paraId="10113E48" w14:textId="77777777" w:rsidR="002E0597" w:rsidRPr="007A573F" w:rsidRDefault="002E0597" w:rsidP="00D97987">
            <w:pPr>
              <w:jc w:val="both"/>
              <w:rPr>
                <w:rFonts w:ascii="Times New Roman" w:hAnsi="Times New Roman" w:cs="Times New Roman"/>
                <w:sz w:val="28"/>
                <w:szCs w:val="28"/>
              </w:rPr>
            </w:pPr>
          </w:p>
        </w:tc>
        <w:tc>
          <w:tcPr>
            <w:tcW w:w="1843" w:type="dxa"/>
          </w:tcPr>
          <w:p w14:paraId="008F0D2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0AF83F1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28,0/0,20</w:t>
            </w:r>
          </w:p>
        </w:tc>
        <w:tc>
          <w:tcPr>
            <w:tcW w:w="2268" w:type="dxa"/>
          </w:tcPr>
          <w:p w14:paraId="7099892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2,0/0,20</w:t>
            </w:r>
          </w:p>
        </w:tc>
        <w:tc>
          <w:tcPr>
            <w:tcW w:w="1984" w:type="dxa"/>
          </w:tcPr>
          <w:p w14:paraId="4D30B30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2,0/0,20</w:t>
            </w:r>
          </w:p>
        </w:tc>
      </w:tr>
      <w:tr w:rsidR="002E0597" w:rsidRPr="007A573F" w14:paraId="3AED05FE" w14:textId="77777777" w:rsidTr="00D97987">
        <w:tc>
          <w:tcPr>
            <w:tcW w:w="1413" w:type="dxa"/>
            <w:vMerge/>
          </w:tcPr>
          <w:p w14:paraId="0C814920" w14:textId="77777777" w:rsidR="002E0597" w:rsidRPr="007A573F" w:rsidRDefault="002E0597" w:rsidP="00D97987">
            <w:pPr>
              <w:jc w:val="both"/>
              <w:rPr>
                <w:rFonts w:ascii="Times New Roman" w:hAnsi="Times New Roman" w:cs="Times New Roman"/>
                <w:sz w:val="28"/>
                <w:szCs w:val="28"/>
              </w:rPr>
            </w:pPr>
          </w:p>
        </w:tc>
        <w:tc>
          <w:tcPr>
            <w:tcW w:w="1843" w:type="dxa"/>
          </w:tcPr>
          <w:p w14:paraId="56DF0CA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45F4DC6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26,0/0,10</w:t>
            </w:r>
          </w:p>
        </w:tc>
        <w:tc>
          <w:tcPr>
            <w:tcW w:w="2268" w:type="dxa"/>
          </w:tcPr>
          <w:p w14:paraId="5DB71ED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7,5/0,10</w:t>
            </w:r>
          </w:p>
        </w:tc>
        <w:tc>
          <w:tcPr>
            <w:tcW w:w="1984" w:type="dxa"/>
          </w:tcPr>
          <w:p w14:paraId="5526573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8,0/0,10</w:t>
            </w:r>
          </w:p>
        </w:tc>
      </w:tr>
      <w:tr w:rsidR="002E0597" w:rsidRPr="007A573F" w14:paraId="29512A13" w14:textId="77777777" w:rsidTr="00D97987">
        <w:tc>
          <w:tcPr>
            <w:tcW w:w="1413" w:type="dxa"/>
            <w:vMerge/>
          </w:tcPr>
          <w:p w14:paraId="320BA469" w14:textId="77777777" w:rsidR="002E0597" w:rsidRPr="007A573F" w:rsidRDefault="002E0597" w:rsidP="00D97987">
            <w:pPr>
              <w:jc w:val="both"/>
              <w:rPr>
                <w:rFonts w:ascii="Times New Roman" w:hAnsi="Times New Roman" w:cs="Times New Roman"/>
                <w:sz w:val="28"/>
                <w:szCs w:val="28"/>
              </w:rPr>
            </w:pPr>
          </w:p>
        </w:tc>
        <w:tc>
          <w:tcPr>
            <w:tcW w:w="1843" w:type="dxa"/>
          </w:tcPr>
          <w:p w14:paraId="03AF206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П5</w:t>
            </w:r>
          </w:p>
        </w:tc>
        <w:tc>
          <w:tcPr>
            <w:tcW w:w="2126" w:type="dxa"/>
          </w:tcPr>
          <w:p w14:paraId="707A8AC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27,0/0,10</w:t>
            </w:r>
          </w:p>
        </w:tc>
        <w:tc>
          <w:tcPr>
            <w:tcW w:w="2268" w:type="dxa"/>
          </w:tcPr>
          <w:p w14:paraId="282A9DB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1,0/0,10</w:t>
            </w:r>
          </w:p>
        </w:tc>
        <w:tc>
          <w:tcPr>
            <w:tcW w:w="1984" w:type="dxa"/>
          </w:tcPr>
          <w:p w14:paraId="05F1D3A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4,5/0,10</w:t>
            </w:r>
          </w:p>
        </w:tc>
      </w:tr>
      <w:tr w:rsidR="002E0597" w:rsidRPr="007A573F" w14:paraId="559F4D39" w14:textId="77777777" w:rsidTr="00D97987">
        <w:tc>
          <w:tcPr>
            <w:tcW w:w="1413" w:type="dxa"/>
            <w:vMerge/>
          </w:tcPr>
          <w:p w14:paraId="29C7D92B" w14:textId="77777777" w:rsidR="002E0597" w:rsidRPr="007A573F" w:rsidRDefault="002E0597" w:rsidP="00D97987">
            <w:pPr>
              <w:jc w:val="both"/>
              <w:rPr>
                <w:rFonts w:ascii="Times New Roman" w:hAnsi="Times New Roman" w:cs="Times New Roman"/>
                <w:sz w:val="28"/>
                <w:szCs w:val="28"/>
              </w:rPr>
            </w:pPr>
          </w:p>
        </w:tc>
        <w:tc>
          <w:tcPr>
            <w:tcW w:w="1843" w:type="dxa"/>
          </w:tcPr>
          <w:p w14:paraId="72E31E4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П6</w:t>
            </w:r>
          </w:p>
        </w:tc>
        <w:tc>
          <w:tcPr>
            <w:tcW w:w="2126" w:type="dxa"/>
          </w:tcPr>
          <w:p w14:paraId="0E0DC44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24,0/0,20</w:t>
            </w:r>
          </w:p>
        </w:tc>
        <w:tc>
          <w:tcPr>
            <w:tcW w:w="2268" w:type="dxa"/>
          </w:tcPr>
          <w:p w14:paraId="413028C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2,0/0,35</w:t>
            </w:r>
          </w:p>
        </w:tc>
        <w:tc>
          <w:tcPr>
            <w:tcW w:w="1984" w:type="dxa"/>
          </w:tcPr>
          <w:p w14:paraId="6F98D7E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5,0/0,35</w:t>
            </w:r>
          </w:p>
        </w:tc>
      </w:tr>
      <w:tr w:rsidR="002E0597" w:rsidRPr="007A573F" w14:paraId="239DB0C3" w14:textId="77777777" w:rsidTr="00D97987">
        <w:tc>
          <w:tcPr>
            <w:tcW w:w="1413" w:type="dxa"/>
            <w:vMerge/>
          </w:tcPr>
          <w:p w14:paraId="5B62663D" w14:textId="77777777" w:rsidR="002E0597" w:rsidRPr="007A573F" w:rsidRDefault="002E0597" w:rsidP="00D97987">
            <w:pPr>
              <w:jc w:val="both"/>
              <w:rPr>
                <w:rFonts w:ascii="Times New Roman" w:hAnsi="Times New Roman" w:cs="Times New Roman"/>
                <w:sz w:val="28"/>
                <w:szCs w:val="28"/>
              </w:rPr>
            </w:pPr>
          </w:p>
        </w:tc>
        <w:tc>
          <w:tcPr>
            <w:tcW w:w="1843" w:type="dxa"/>
          </w:tcPr>
          <w:p w14:paraId="68F9068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Вр7</w:t>
            </w:r>
          </w:p>
        </w:tc>
        <w:tc>
          <w:tcPr>
            <w:tcW w:w="2126" w:type="dxa"/>
          </w:tcPr>
          <w:p w14:paraId="347C571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19,0/0,10</w:t>
            </w:r>
          </w:p>
        </w:tc>
        <w:tc>
          <w:tcPr>
            <w:tcW w:w="2268" w:type="dxa"/>
          </w:tcPr>
          <w:p w14:paraId="2126C6D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16,0/0</w:t>
            </w:r>
          </w:p>
        </w:tc>
        <w:tc>
          <w:tcPr>
            <w:tcW w:w="1984" w:type="dxa"/>
          </w:tcPr>
          <w:p w14:paraId="67A798C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19,5/0</w:t>
            </w:r>
          </w:p>
        </w:tc>
      </w:tr>
      <w:tr w:rsidR="002E0597" w:rsidRPr="007A573F" w14:paraId="4388D563" w14:textId="77777777" w:rsidTr="00D97987">
        <w:tc>
          <w:tcPr>
            <w:tcW w:w="1413" w:type="dxa"/>
            <w:vMerge/>
          </w:tcPr>
          <w:p w14:paraId="7392FCD5" w14:textId="77777777" w:rsidR="002E0597" w:rsidRPr="007A573F" w:rsidRDefault="002E0597" w:rsidP="00D97987">
            <w:pPr>
              <w:jc w:val="both"/>
              <w:rPr>
                <w:rFonts w:ascii="Times New Roman" w:hAnsi="Times New Roman" w:cs="Times New Roman"/>
                <w:sz w:val="28"/>
                <w:szCs w:val="28"/>
              </w:rPr>
            </w:pPr>
          </w:p>
        </w:tc>
        <w:tc>
          <w:tcPr>
            <w:tcW w:w="1843" w:type="dxa"/>
          </w:tcPr>
          <w:p w14:paraId="68FA68F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Гр8</w:t>
            </w:r>
          </w:p>
        </w:tc>
        <w:tc>
          <w:tcPr>
            <w:tcW w:w="2126" w:type="dxa"/>
          </w:tcPr>
          <w:p w14:paraId="6999DA0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46,0/0</w:t>
            </w:r>
          </w:p>
        </w:tc>
        <w:tc>
          <w:tcPr>
            <w:tcW w:w="2268" w:type="dxa"/>
          </w:tcPr>
          <w:p w14:paraId="4E4DC92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7,0/0,05</w:t>
            </w:r>
          </w:p>
        </w:tc>
        <w:tc>
          <w:tcPr>
            <w:tcW w:w="1984" w:type="dxa"/>
          </w:tcPr>
          <w:p w14:paraId="192BE1F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7,5/0,05</w:t>
            </w:r>
          </w:p>
        </w:tc>
      </w:tr>
      <w:tr w:rsidR="002E0597" w:rsidRPr="007A573F" w14:paraId="58D49A28" w14:textId="77777777" w:rsidTr="00D97987">
        <w:tc>
          <w:tcPr>
            <w:tcW w:w="1413" w:type="dxa"/>
            <w:vMerge/>
          </w:tcPr>
          <w:p w14:paraId="736F1F30" w14:textId="77777777" w:rsidR="002E0597" w:rsidRPr="007A573F" w:rsidRDefault="002E0597" w:rsidP="00D97987">
            <w:pPr>
              <w:jc w:val="both"/>
              <w:rPr>
                <w:rFonts w:ascii="Times New Roman" w:hAnsi="Times New Roman" w:cs="Times New Roman"/>
                <w:sz w:val="28"/>
                <w:szCs w:val="28"/>
              </w:rPr>
            </w:pPr>
          </w:p>
        </w:tc>
        <w:tc>
          <w:tcPr>
            <w:tcW w:w="1843" w:type="dxa"/>
          </w:tcPr>
          <w:p w14:paraId="090C67A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Гр9</w:t>
            </w:r>
          </w:p>
        </w:tc>
        <w:tc>
          <w:tcPr>
            <w:tcW w:w="2126" w:type="dxa"/>
          </w:tcPr>
          <w:p w14:paraId="3BF23FC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38,0/0</w:t>
            </w:r>
          </w:p>
        </w:tc>
        <w:tc>
          <w:tcPr>
            <w:tcW w:w="2268" w:type="dxa"/>
          </w:tcPr>
          <w:p w14:paraId="5785664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8,5/0,10</w:t>
            </w:r>
          </w:p>
        </w:tc>
        <w:tc>
          <w:tcPr>
            <w:tcW w:w="1984" w:type="dxa"/>
          </w:tcPr>
          <w:p w14:paraId="33B2438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9,0/0,10</w:t>
            </w:r>
          </w:p>
        </w:tc>
      </w:tr>
      <w:tr w:rsidR="002E0597" w:rsidRPr="007A573F" w14:paraId="3373E166" w14:textId="77777777" w:rsidTr="00D97987">
        <w:tc>
          <w:tcPr>
            <w:tcW w:w="1413" w:type="dxa"/>
            <w:vMerge/>
          </w:tcPr>
          <w:p w14:paraId="6F2AD8C1" w14:textId="77777777" w:rsidR="002E0597" w:rsidRPr="007A573F" w:rsidRDefault="002E0597" w:rsidP="00D97987">
            <w:pPr>
              <w:jc w:val="both"/>
              <w:rPr>
                <w:rFonts w:ascii="Times New Roman" w:hAnsi="Times New Roman" w:cs="Times New Roman"/>
                <w:sz w:val="28"/>
                <w:szCs w:val="28"/>
              </w:rPr>
            </w:pPr>
          </w:p>
        </w:tc>
        <w:tc>
          <w:tcPr>
            <w:tcW w:w="1843" w:type="dxa"/>
          </w:tcPr>
          <w:p w14:paraId="59CA575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Вр10</w:t>
            </w:r>
          </w:p>
        </w:tc>
        <w:tc>
          <w:tcPr>
            <w:tcW w:w="2126" w:type="dxa"/>
          </w:tcPr>
          <w:p w14:paraId="4285FF9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10,0/0,15</w:t>
            </w:r>
          </w:p>
        </w:tc>
        <w:tc>
          <w:tcPr>
            <w:tcW w:w="2268" w:type="dxa"/>
          </w:tcPr>
          <w:p w14:paraId="29AC4E2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2,0/0,10</w:t>
            </w:r>
          </w:p>
        </w:tc>
        <w:tc>
          <w:tcPr>
            <w:tcW w:w="1984" w:type="dxa"/>
          </w:tcPr>
          <w:p w14:paraId="523E19E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2,0/0,10</w:t>
            </w:r>
          </w:p>
        </w:tc>
      </w:tr>
      <w:tr w:rsidR="002E0597" w:rsidRPr="007A573F" w14:paraId="03DAD066" w14:textId="77777777" w:rsidTr="00D97987">
        <w:tc>
          <w:tcPr>
            <w:tcW w:w="1413" w:type="dxa"/>
            <w:vMerge w:val="restart"/>
            <w:vAlign w:val="center"/>
          </w:tcPr>
          <w:p w14:paraId="7F9AC7EA"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Д-Ж/3-4</w:t>
            </w:r>
          </w:p>
        </w:tc>
        <w:tc>
          <w:tcPr>
            <w:tcW w:w="1843" w:type="dxa"/>
          </w:tcPr>
          <w:p w14:paraId="6FF44F3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0A910BD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28,0/0,20</w:t>
            </w:r>
          </w:p>
        </w:tc>
        <w:tc>
          <w:tcPr>
            <w:tcW w:w="2268" w:type="dxa"/>
          </w:tcPr>
          <w:p w14:paraId="797F020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19,3/0,10</w:t>
            </w:r>
          </w:p>
        </w:tc>
        <w:tc>
          <w:tcPr>
            <w:tcW w:w="1984" w:type="dxa"/>
          </w:tcPr>
          <w:p w14:paraId="187CB93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24,2/0,20</w:t>
            </w:r>
          </w:p>
        </w:tc>
      </w:tr>
      <w:tr w:rsidR="002E0597" w:rsidRPr="007A573F" w14:paraId="714B882E" w14:textId="77777777" w:rsidTr="00D97987">
        <w:tc>
          <w:tcPr>
            <w:tcW w:w="1413" w:type="dxa"/>
            <w:vMerge/>
          </w:tcPr>
          <w:p w14:paraId="7C7982DC" w14:textId="77777777" w:rsidR="002E0597" w:rsidRPr="007A573F" w:rsidRDefault="002E0597" w:rsidP="00D97987">
            <w:pPr>
              <w:jc w:val="both"/>
              <w:rPr>
                <w:rFonts w:ascii="Times New Roman" w:hAnsi="Times New Roman" w:cs="Times New Roman"/>
                <w:sz w:val="28"/>
                <w:szCs w:val="28"/>
              </w:rPr>
            </w:pPr>
          </w:p>
        </w:tc>
        <w:tc>
          <w:tcPr>
            <w:tcW w:w="1843" w:type="dxa"/>
          </w:tcPr>
          <w:p w14:paraId="5C9E3FC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3E00EFD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6,0/0,30</w:t>
            </w:r>
          </w:p>
        </w:tc>
        <w:tc>
          <w:tcPr>
            <w:tcW w:w="2268" w:type="dxa"/>
          </w:tcPr>
          <w:p w14:paraId="44FDAFF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3,7/0,10</w:t>
            </w:r>
          </w:p>
        </w:tc>
        <w:tc>
          <w:tcPr>
            <w:tcW w:w="1984" w:type="dxa"/>
          </w:tcPr>
          <w:p w14:paraId="5354A50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8,2/0,20</w:t>
            </w:r>
          </w:p>
        </w:tc>
      </w:tr>
      <w:tr w:rsidR="002E0597" w:rsidRPr="007A573F" w14:paraId="32647521" w14:textId="77777777" w:rsidTr="00D97987">
        <w:tc>
          <w:tcPr>
            <w:tcW w:w="1413" w:type="dxa"/>
            <w:vMerge/>
          </w:tcPr>
          <w:p w14:paraId="79B444F8" w14:textId="77777777" w:rsidR="002E0597" w:rsidRPr="007A573F" w:rsidRDefault="002E0597" w:rsidP="00D97987">
            <w:pPr>
              <w:jc w:val="both"/>
              <w:rPr>
                <w:rFonts w:ascii="Times New Roman" w:hAnsi="Times New Roman" w:cs="Times New Roman"/>
                <w:sz w:val="28"/>
                <w:szCs w:val="28"/>
              </w:rPr>
            </w:pPr>
          </w:p>
        </w:tc>
        <w:tc>
          <w:tcPr>
            <w:tcW w:w="1843" w:type="dxa"/>
          </w:tcPr>
          <w:p w14:paraId="13C6CC7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4C9EBA2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23,5/0,30</w:t>
            </w:r>
          </w:p>
        </w:tc>
        <w:tc>
          <w:tcPr>
            <w:tcW w:w="2268" w:type="dxa"/>
          </w:tcPr>
          <w:p w14:paraId="0057A07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23,7/0,30</w:t>
            </w:r>
          </w:p>
        </w:tc>
        <w:tc>
          <w:tcPr>
            <w:tcW w:w="1984" w:type="dxa"/>
          </w:tcPr>
          <w:p w14:paraId="3CB2CCB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24,5/0,35</w:t>
            </w:r>
          </w:p>
        </w:tc>
      </w:tr>
      <w:tr w:rsidR="002E0597" w:rsidRPr="007A573F" w14:paraId="0E27D710" w14:textId="77777777" w:rsidTr="00D97987">
        <w:tc>
          <w:tcPr>
            <w:tcW w:w="1413" w:type="dxa"/>
            <w:vMerge/>
          </w:tcPr>
          <w:p w14:paraId="52EE4363" w14:textId="77777777" w:rsidR="002E0597" w:rsidRPr="007A573F" w:rsidRDefault="002E0597" w:rsidP="00D97987">
            <w:pPr>
              <w:jc w:val="both"/>
              <w:rPr>
                <w:rFonts w:ascii="Times New Roman" w:hAnsi="Times New Roman" w:cs="Times New Roman"/>
                <w:sz w:val="28"/>
                <w:szCs w:val="28"/>
              </w:rPr>
            </w:pPr>
          </w:p>
        </w:tc>
        <w:tc>
          <w:tcPr>
            <w:tcW w:w="1843" w:type="dxa"/>
          </w:tcPr>
          <w:p w14:paraId="199C02F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112B451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3,0/0,35</w:t>
            </w:r>
          </w:p>
        </w:tc>
        <w:tc>
          <w:tcPr>
            <w:tcW w:w="2268" w:type="dxa"/>
          </w:tcPr>
          <w:p w14:paraId="4406E23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0,0/0,20</w:t>
            </w:r>
          </w:p>
        </w:tc>
        <w:tc>
          <w:tcPr>
            <w:tcW w:w="1984" w:type="dxa"/>
          </w:tcPr>
          <w:p w14:paraId="5720534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0,0/0,30</w:t>
            </w:r>
          </w:p>
        </w:tc>
      </w:tr>
      <w:tr w:rsidR="002E0597" w:rsidRPr="007A573F" w14:paraId="752CE403" w14:textId="77777777" w:rsidTr="00D97987">
        <w:tc>
          <w:tcPr>
            <w:tcW w:w="1413" w:type="dxa"/>
            <w:vMerge/>
          </w:tcPr>
          <w:p w14:paraId="2972357D" w14:textId="77777777" w:rsidR="002E0597" w:rsidRPr="007A573F" w:rsidRDefault="002E0597" w:rsidP="00D97987">
            <w:pPr>
              <w:jc w:val="both"/>
              <w:rPr>
                <w:rFonts w:ascii="Times New Roman" w:hAnsi="Times New Roman" w:cs="Times New Roman"/>
                <w:sz w:val="28"/>
                <w:szCs w:val="28"/>
              </w:rPr>
            </w:pPr>
          </w:p>
        </w:tc>
        <w:tc>
          <w:tcPr>
            <w:tcW w:w="1843" w:type="dxa"/>
          </w:tcPr>
          <w:p w14:paraId="1D7ACA7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П5</w:t>
            </w:r>
          </w:p>
        </w:tc>
        <w:tc>
          <w:tcPr>
            <w:tcW w:w="2126" w:type="dxa"/>
          </w:tcPr>
          <w:p w14:paraId="0AB6DB3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4,5/0,30</w:t>
            </w:r>
          </w:p>
        </w:tc>
        <w:tc>
          <w:tcPr>
            <w:tcW w:w="2268" w:type="dxa"/>
          </w:tcPr>
          <w:p w14:paraId="2405144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0,0/0,05</w:t>
            </w:r>
          </w:p>
        </w:tc>
        <w:tc>
          <w:tcPr>
            <w:tcW w:w="1984" w:type="dxa"/>
          </w:tcPr>
          <w:p w14:paraId="71E83B0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0,0/0,05</w:t>
            </w:r>
          </w:p>
        </w:tc>
      </w:tr>
      <w:tr w:rsidR="002E0597" w:rsidRPr="007A573F" w14:paraId="1053B24F" w14:textId="77777777" w:rsidTr="00D97987">
        <w:tc>
          <w:tcPr>
            <w:tcW w:w="1413" w:type="dxa"/>
            <w:vMerge/>
          </w:tcPr>
          <w:p w14:paraId="56344618" w14:textId="77777777" w:rsidR="002E0597" w:rsidRPr="007A573F" w:rsidRDefault="002E0597" w:rsidP="00D97987">
            <w:pPr>
              <w:jc w:val="both"/>
              <w:rPr>
                <w:rFonts w:ascii="Times New Roman" w:hAnsi="Times New Roman" w:cs="Times New Roman"/>
                <w:sz w:val="28"/>
                <w:szCs w:val="28"/>
              </w:rPr>
            </w:pPr>
          </w:p>
        </w:tc>
        <w:tc>
          <w:tcPr>
            <w:tcW w:w="1843" w:type="dxa"/>
          </w:tcPr>
          <w:p w14:paraId="2E71DC1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П6</w:t>
            </w:r>
          </w:p>
        </w:tc>
        <w:tc>
          <w:tcPr>
            <w:tcW w:w="2126" w:type="dxa"/>
          </w:tcPr>
          <w:p w14:paraId="6114276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18,5/0,20</w:t>
            </w:r>
          </w:p>
        </w:tc>
        <w:tc>
          <w:tcPr>
            <w:tcW w:w="2268" w:type="dxa"/>
          </w:tcPr>
          <w:p w14:paraId="5D379EB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13,7/0,10</w:t>
            </w:r>
          </w:p>
        </w:tc>
        <w:tc>
          <w:tcPr>
            <w:tcW w:w="1984" w:type="dxa"/>
          </w:tcPr>
          <w:p w14:paraId="39D08A3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14,0/0,10</w:t>
            </w:r>
          </w:p>
        </w:tc>
      </w:tr>
      <w:tr w:rsidR="002E0597" w:rsidRPr="007A573F" w14:paraId="64636289" w14:textId="77777777" w:rsidTr="00D97987">
        <w:tc>
          <w:tcPr>
            <w:tcW w:w="1413" w:type="dxa"/>
            <w:vMerge/>
          </w:tcPr>
          <w:p w14:paraId="75EC2F00" w14:textId="77777777" w:rsidR="002E0597" w:rsidRPr="007A573F" w:rsidRDefault="002E0597" w:rsidP="00D97987">
            <w:pPr>
              <w:jc w:val="both"/>
              <w:rPr>
                <w:rFonts w:ascii="Times New Roman" w:hAnsi="Times New Roman" w:cs="Times New Roman"/>
                <w:sz w:val="28"/>
                <w:szCs w:val="28"/>
              </w:rPr>
            </w:pPr>
          </w:p>
        </w:tc>
        <w:tc>
          <w:tcPr>
            <w:tcW w:w="1843" w:type="dxa"/>
          </w:tcPr>
          <w:p w14:paraId="00D41CF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Гр7</w:t>
            </w:r>
          </w:p>
        </w:tc>
        <w:tc>
          <w:tcPr>
            <w:tcW w:w="2126" w:type="dxa"/>
          </w:tcPr>
          <w:p w14:paraId="646732D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17,0/0,40</w:t>
            </w:r>
          </w:p>
        </w:tc>
        <w:tc>
          <w:tcPr>
            <w:tcW w:w="2268" w:type="dxa"/>
          </w:tcPr>
          <w:p w14:paraId="6615AA5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16,5/0,25</w:t>
            </w:r>
          </w:p>
        </w:tc>
        <w:tc>
          <w:tcPr>
            <w:tcW w:w="1984" w:type="dxa"/>
          </w:tcPr>
          <w:p w14:paraId="68356B5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17,0/0,25</w:t>
            </w:r>
          </w:p>
        </w:tc>
      </w:tr>
      <w:tr w:rsidR="002E0597" w:rsidRPr="007A573F" w14:paraId="7D06DFAB" w14:textId="77777777" w:rsidTr="00D97987">
        <w:tc>
          <w:tcPr>
            <w:tcW w:w="1413" w:type="dxa"/>
            <w:vMerge/>
          </w:tcPr>
          <w:p w14:paraId="53C8069F" w14:textId="77777777" w:rsidR="002E0597" w:rsidRPr="007A573F" w:rsidRDefault="002E0597" w:rsidP="00D97987">
            <w:pPr>
              <w:jc w:val="both"/>
              <w:rPr>
                <w:rFonts w:ascii="Times New Roman" w:hAnsi="Times New Roman" w:cs="Times New Roman"/>
                <w:sz w:val="28"/>
                <w:szCs w:val="28"/>
              </w:rPr>
            </w:pPr>
          </w:p>
        </w:tc>
        <w:tc>
          <w:tcPr>
            <w:tcW w:w="1843" w:type="dxa"/>
          </w:tcPr>
          <w:p w14:paraId="3BB2EE5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Вр8</w:t>
            </w:r>
          </w:p>
        </w:tc>
        <w:tc>
          <w:tcPr>
            <w:tcW w:w="2126" w:type="dxa"/>
          </w:tcPr>
          <w:p w14:paraId="5A6E144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43,5/0,25</w:t>
            </w:r>
          </w:p>
        </w:tc>
        <w:tc>
          <w:tcPr>
            <w:tcW w:w="2268" w:type="dxa"/>
          </w:tcPr>
          <w:p w14:paraId="4C0D137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44,0/0,20</w:t>
            </w:r>
          </w:p>
        </w:tc>
        <w:tc>
          <w:tcPr>
            <w:tcW w:w="1984" w:type="dxa"/>
          </w:tcPr>
          <w:p w14:paraId="2CB0284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43,5/0,20</w:t>
            </w:r>
          </w:p>
        </w:tc>
      </w:tr>
      <w:tr w:rsidR="002E0597" w:rsidRPr="007A573F" w14:paraId="61077689" w14:textId="77777777" w:rsidTr="00D97987">
        <w:tc>
          <w:tcPr>
            <w:tcW w:w="1413" w:type="dxa"/>
            <w:vMerge/>
          </w:tcPr>
          <w:p w14:paraId="0BBFB130" w14:textId="77777777" w:rsidR="002E0597" w:rsidRPr="007A573F" w:rsidRDefault="002E0597" w:rsidP="00D97987">
            <w:pPr>
              <w:jc w:val="both"/>
              <w:rPr>
                <w:rFonts w:ascii="Times New Roman" w:hAnsi="Times New Roman" w:cs="Times New Roman"/>
                <w:sz w:val="28"/>
                <w:szCs w:val="28"/>
              </w:rPr>
            </w:pPr>
          </w:p>
        </w:tc>
        <w:tc>
          <w:tcPr>
            <w:tcW w:w="1843" w:type="dxa"/>
          </w:tcPr>
          <w:p w14:paraId="53FD40E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Вр9</w:t>
            </w:r>
          </w:p>
        </w:tc>
        <w:tc>
          <w:tcPr>
            <w:tcW w:w="2126" w:type="dxa"/>
          </w:tcPr>
          <w:p w14:paraId="35AF95D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43,5/0</w:t>
            </w:r>
          </w:p>
        </w:tc>
        <w:tc>
          <w:tcPr>
            <w:tcW w:w="2268" w:type="dxa"/>
          </w:tcPr>
          <w:p w14:paraId="2C1339B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38,0/0</w:t>
            </w:r>
          </w:p>
        </w:tc>
        <w:tc>
          <w:tcPr>
            <w:tcW w:w="1984" w:type="dxa"/>
          </w:tcPr>
          <w:p w14:paraId="789AADB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38,0/0</w:t>
            </w:r>
          </w:p>
        </w:tc>
      </w:tr>
      <w:tr w:rsidR="002E0597" w:rsidRPr="007A573F" w14:paraId="7DEA4E5A" w14:textId="77777777" w:rsidTr="00D97987">
        <w:tc>
          <w:tcPr>
            <w:tcW w:w="1413" w:type="dxa"/>
            <w:vMerge/>
          </w:tcPr>
          <w:p w14:paraId="765B47FF" w14:textId="77777777" w:rsidR="002E0597" w:rsidRPr="007A573F" w:rsidRDefault="002E0597" w:rsidP="00D97987">
            <w:pPr>
              <w:jc w:val="both"/>
              <w:rPr>
                <w:rFonts w:ascii="Times New Roman" w:hAnsi="Times New Roman" w:cs="Times New Roman"/>
                <w:sz w:val="28"/>
                <w:szCs w:val="28"/>
              </w:rPr>
            </w:pPr>
          </w:p>
        </w:tc>
        <w:tc>
          <w:tcPr>
            <w:tcW w:w="1843" w:type="dxa"/>
          </w:tcPr>
          <w:p w14:paraId="26E606D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Гр10</w:t>
            </w:r>
          </w:p>
        </w:tc>
        <w:tc>
          <w:tcPr>
            <w:tcW w:w="2126" w:type="dxa"/>
          </w:tcPr>
          <w:p w14:paraId="61A1FE4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25,5/0,80</w:t>
            </w:r>
          </w:p>
        </w:tc>
        <w:tc>
          <w:tcPr>
            <w:tcW w:w="2268" w:type="dxa"/>
          </w:tcPr>
          <w:p w14:paraId="1EA4301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28,0/0,20</w:t>
            </w:r>
          </w:p>
        </w:tc>
        <w:tc>
          <w:tcPr>
            <w:tcW w:w="1984" w:type="dxa"/>
          </w:tcPr>
          <w:p w14:paraId="1BD60E2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30,0/0,40</w:t>
            </w:r>
          </w:p>
        </w:tc>
      </w:tr>
      <w:tr w:rsidR="002E0597" w:rsidRPr="007A573F" w14:paraId="7E2CBC9E" w14:textId="77777777" w:rsidTr="00D97987">
        <w:tc>
          <w:tcPr>
            <w:tcW w:w="1413" w:type="dxa"/>
            <w:vMerge/>
          </w:tcPr>
          <w:p w14:paraId="20CCBE85" w14:textId="77777777" w:rsidR="002E0597" w:rsidRPr="007A573F" w:rsidRDefault="002E0597" w:rsidP="00D97987">
            <w:pPr>
              <w:jc w:val="both"/>
              <w:rPr>
                <w:rFonts w:ascii="Times New Roman" w:hAnsi="Times New Roman" w:cs="Times New Roman"/>
                <w:sz w:val="28"/>
                <w:szCs w:val="28"/>
              </w:rPr>
            </w:pPr>
          </w:p>
        </w:tc>
        <w:tc>
          <w:tcPr>
            <w:tcW w:w="1843" w:type="dxa"/>
          </w:tcPr>
          <w:p w14:paraId="69B5B67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Гр11</w:t>
            </w:r>
          </w:p>
        </w:tc>
        <w:tc>
          <w:tcPr>
            <w:tcW w:w="2126" w:type="dxa"/>
          </w:tcPr>
          <w:p w14:paraId="7B264F1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13,0/0</w:t>
            </w:r>
          </w:p>
        </w:tc>
        <w:tc>
          <w:tcPr>
            <w:tcW w:w="2268" w:type="dxa"/>
          </w:tcPr>
          <w:p w14:paraId="07B43CD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13,0/0,10</w:t>
            </w:r>
          </w:p>
        </w:tc>
        <w:tc>
          <w:tcPr>
            <w:tcW w:w="1984" w:type="dxa"/>
          </w:tcPr>
          <w:p w14:paraId="288E826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14,5/0,10</w:t>
            </w:r>
          </w:p>
        </w:tc>
      </w:tr>
      <w:tr w:rsidR="002E0597" w:rsidRPr="007A573F" w14:paraId="38F6578A" w14:textId="77777777" w:rsidTr="00D97987">
        <w:tc>
          <w:tcPr>
            <w:tcW w:w="1413" w:type="dxa"/>
            <w:vMerge/>
          </w:tcPr>
          <w:p w14:paraId="154D037F" w14:textId="77777777" w:rsidR="002E0597" w:rsidRPr="007A573F" w:rsidRDefault="002E0597" w:rsidP="00D97987">
            <w:pPr>
              <w:jc w:val="both"/>
              <w:rPr>
                <w:rFonts w:ascii="Times New Roman" w:hAnsi="Times New Roman" w:cs="Times New Roman"/>
                <w:sz w:val="28"/>
                <w:szCs w:val="28"/>
              </w:rPr>
            </w:pPr>
          </w:p>
        </w:tc>
        <w:tc>
          <w:tcPr>
            <w:tcW w:w="1843" w:type="dxa"/>
          </w:tcPr>
          <w:p w14:paraId="468BC99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Гр12</w:t>
            </w:r>
          </w:p>
        </w:tc>
        <w:tc>
          <w:tcPr>
            <w:tcW w:w="2126" w:type="dxa"/>
          </w:tcPr>
          <w:p w14:paraId="7BC2B23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w:t>
            </w:r>
          </w:p>
        </w:tc>
        <w:tc>
          <w:tcPr>
            <w:tcW w:w="2268" w:type="dxa"/>
          </w:tcPr>
          <w:p w14:paraId="773C304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0,0/0,20</w:t>
            </w:r>
          </w:p>
        </w:tc>
        <w:tc>
          <w:tcPr>
            <w:tcW w:w="1984" w:type="dxa"/>
          </w:tcPr>
          <w:p w14:paraId="5B14686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1,0/0,20</w:t>
            </w:r>
          </w:p>
        </w:tc>
      </w:tr>
      <w:tr w:rsidR="002E0597" w:rsidRPr="007A573F" w14:paraId="0FBF3C5B" w14:textId="77777777" w:rsidTr="00D97987">
        <w:tc>
          <w:tcPr>
            <w:tcW w:w="1413" w:type="dxa"/>
            <w:vMerge/>
          </w:tcPr>
          <w:p w14:paraId="5D892957" w14:textId="77777777" w:rsidR="002E0597" w:rsidRPr="007A573F" w:rsidRDefault="002E0597" w:rsidP="00D97987">
            <w:pPr>
              <w:jc w:val="both"/>
              <w:rPr>
                <w:rFonts w:ascii="Times New Roman" w:hAnsi="Times New Roman" w:cs="Times New Roman"/>
                <w:sz w:val="28"/>
                <w:szCs w:val="28"/>
              </w:rPr>
            </w:pPr>
          </w:p>
        </w:tc>
        <w:tc>
          <w:tcPr>
            <w:tcW w:w="1843" w:type="dxa"/>
          </w:tcPr>
          <w:p w14:paraId="7203D12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Гр13</w:t>
            </w:r>
          </w:p>
        </w:tc>
        <w:tc>
          <w:tcPr>
            <w:tcW w:w="2126" w:type="dxa"/>
          </w:tcPr>
          <w:p w14:paraId="177B001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3,0/0,45</w:t>
            </w:r>
          </w:p>
        </w:tc>
        <w:tc>
          <w:tcPr>
            <w:tcW w:w="2268" w:type="dxa"/>
          </w:tcPr>
          <w:p w14:paraId="64BF13D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7,3/0,35</w:t>
            </w:r>
          </w:p>
        </w:tc>
        <w:tc>
          <w:tcPr>
            <w:tcW w:w="1984" w:type="dxa"/>
          </w:tcPr>
          <w:p w14:paraId="11694D1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9,5/0,35</w:t>
            </w:r>
          </w:p>
        </w:tc>
      </w:tr>
      <w:tr w:rsidR="002E0597" w:rsidRPr="007A573F" w14:paraId="2D25B7C6" w14:textId="77777777" w:rsidTr="00D97987">
        <w:tc>
          <w:tcPr>
            <w:tcW w:w="1413" w:type="dxa"/>
            <w:vMerge w:val="restart"/>
            <w:vAlign w:val="center"/>
          </w:tcPr>
          <w:p w14:paraId="367B3019"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Д-Ж/4-5</w:t>
            </w:r>
          </w:p>
        </w:tc>
        <w:tc>
          <w:tcPr>
            <w:tcW w:w="1843" w:type="dxa"/>
          </w:tcPr>
          <w:p w14:paraId="2EF0FC0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6E01ADA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9,7/0,20</w:t>
            </w:r>
          </w:p>
        </w:tc>
        <w:tc>
          <w:tcPr>
            <w:tcW w:w="2268" w:type="dxa"/>
          </w:tcPr>
          <w:p w14:paraId="516FA4F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4,2/0,10</w:t>
            </w:r>
          </w:p>
        </w:tc>
        <w:tc>
          <w:tcPr>
            <w:tcW w:w="1984" w:type="dxa"/>
          </w:tcPr>
          <w:p w14:paraId="4318E56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15,5/0,10</w:t>
            </w:r>
          </w:p>
        </w:tc>
      </w:tr>
      <w:tr w:rsidR="002E0597" w:rsidRPr="007A573F" w14:paraId="5DA7D793" w14:textId="77777777" w:rsidTr="00D97987">
        <w:tc>
          <w:tcPr>
            <w:tcW w:w="1413" w:type="dxa"/>
            <w:vMerge/>
          </w:tcPr>
          <w:p w14:paraId="1B07FD79" w14:textId="77777777" w:rsidR="002E0597" w:rsidRPr="007A573F" w:rsidRDefault="002E0597" w:rsidP="00D97987">
            <w:pPr>
              <w:jc w:val="both"/>
              <w:rPr>
                <w:rFonts w:ascii="Times New Roman" w:hAnsi="Times New Roman" w:cs="Times New Roman"/>
                <w:sz w:val="28"/>
                <w:szCs w:val="28"/>
              </w:rPr>
            </w:pPr>
          </w:p>
        </w:tc>
        <w:tc>
          <w:tcPr>
            <w:tcW w:w="1843" w:type="dxa"/>
          </w:tcPr>
          <w:p w14:paraId="1C93DCE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6F8F655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13,2/0,30</w:t>
            </w:r>
          </w:p>
        </w:tc>
        <w:tc>
          <w:tcPr>
            <w:tcW w:w="2268" w:type="dxa"/>
          </w:tcPr>
          <w:p w14:paraId="6B305E8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12,0/0,10</w:t>
            </w:r>
          </w:p>
        </w:tc>
        <w:tc>
          <w:tcPr>
            <w:tcW w:w="1984" w:type="dxa"/>
          </w:tcPr>
          <w:p w14:paraId="39A72E4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15,5/0,10</w:t>
            </w:r>
          </w:p>
        </w:tc>
      </w:tr>
      <w:tr w:rsidR="002E0597" w:rsidRPr="007A573F" w14:paraId="0D584135" w14:textId="77777777" w:rsidTr="00D97987">
        <w:tc>
          <w:tcPr>
            <w:tcW w:w="1413" w:type="dxa"/>
            <w:vMerge/>
          </w:tcPr>
          <w:p w14:paraId="0B060490" w14:textId="77777777" w:rsidR="002E0597" w:rsidRPr="007A573F" w:rsidRDefault="002E0597" w:rsidP="00D97987">
            <w:pPr>
              <w:jc w:val="both"/>
              <w:rPr>
                <w:rFonts w:ascii="Times New Roman" w:hAnsi="Times New Roman" w:cs="Times New Roman"/>
                <w:sz w:val="28"/>
                <w:szCs w:val="28"/>
              </w:rPr>
            </w:pPr>
          </w:p>
        </w:tc>
        <w:tc>
          <w:tcPr>
            <w:tcW w:w="1843" w:type="dxa"/>
          </w:tcPr>
          <w:p w14:paraId="00E9B9D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218B496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12,7/0,20</w:t>
            </w:r>
          </w:p>
        </w:tc>
        <w:tc>
          <w:tcPr>
            <w:tcW w:w="2268" w:type="dxa"/>
          </w:tcPr>
          <w:p w14:paraId="778C5F5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6,5/0,20</w:t>
            </w:r>
          </w:p>
        </w:tc>
        <w:tc>
          <w:tcPr>
            <w:tcW w:w="1984" w:type="dxa"/>
          </w:tcPr>
          <w:p w14:paraId="5F319CC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10,2/0,20</w:t>
            </w:r>
          </w:p>
        </w:tc>
      </w:tr>
      <w:tr w:rsidR="002E0597" w:rsidRPr="007A573F" w14:paraId="03EB944E" w14:textId="77777777" w:rsidTr="00D97987">
        <w:tc>
          <w:tcPr>
            <w:tcW w:w="1413" w:type="dxa"/>
            <w:vMerge/>
          </w:tcPr>
          <w:p w14:paraId="0DCA499A" w14:textId="77777777" w:rsidR="002E0597" w:rsidRPr="007A573F" w:rsidRDefault="002E0597" w:rsidP="00D97987">
            <w:pPr>
              <w:jc w:val="both"/>
              <w:rPr>
                <w:rFonts w:ascii="Times New Roman" w:hAnsi="Times New Roman" w:cs="Times New Roman"/>
                <w:sz w:val="28"/>
                <w:szCs w:val="28"/>
              </w:rPr>
            </w:pPr>
          </w:p>
        </w:tc>
        <w:tc>
          <w:tcPr>
            <w:tcW w:w="1843" w:type="dxa"/>
          </w:tcPr>
          <w:p w14:paraId="2476470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688FA63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7,0/0,30</w:t>
            </w:r>
          </w:p>
        </w:tc>
        <w:tc>
          <w:tcPr>
            <w:tcW w:w="2268" w:type="dxa"/>
          </w:tcPr>
          <w:p w14:paraId="69E8818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7,2/0,15</w:t>
            </w:r>
          </w:p>
        </w:tc>
        <w:tc>
          <w:tcPr>
            <w:tcW w:w="1984" w:type="dxa"/>
          </w:tcPr>
          <w:p w14:paraId="17BE8B1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7,0/0,15</w:t>
            </w:r>
          </w:p>
        </w:tc>
      </w:tr>
      <w:tr w:rsidR="002E0597" w:rsidRPr="007A573F" w14:paraId="1AF4D8CA" w14:textId="77777777" w:rsidTr="00D97987">
        <w:tc>
          <w:tcPr>
            <w:tcW w:w="1413" w:type="dxa"/>
            <w:vMerge/>
          </w:tcPr>
          <w:p w14:paraId="7FA533B9" w14:textId="77777777" w:rsidR="002E0597" w:rsidRPr="007A573F" w:rsidRDefault="002E0597" w:rsidP="00D97987">
            <w:pPr>
              <w:jc w:val="both"/>
              <w:rPr>
                <w:rFonts w:ascii="Times New Roman" w:hAnsi="Times New Roman" w:cs="Times New Roman"/>
                <w:sz w:val="28"/>
                <w:szCs w:val="28"/>
              </w:rPr>
            </w:pPr>
          </w:p>
        </w:tc>
        <w:tc>
          <w:tcPr>
            <w:tcW w:w="1843" w:type="dxa"/>
          </w:tcPr>
          <w:p w14:paraId="7FBE33A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П5</w:t>
            </w:r>
          </w:p>
        </w:tc>
        <w:tc>
          <w:tcPr>
            <w:tcW w:w="2126" w:type="dxa"/>
          </w:tcPr>
          <w:p w14:paraId="3ED123E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27,5/0,30</w:t>
            </w:r>
          </w:p>
        </w:tc>
        <w:tc>
          <w:tcPr>
            <w:tcW w:w="2268" w:type="dxa"/>
          </w:tcPr>
          <w:p w14:paraId="785A32D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25,7/0,10</w:t>
            </w:r>
          </w:p>
        </w:tc>
        <w:tc>
          <w:tcPr>
            <w:tcW w:w="1984" w:type="dxa"/>
          </w:tcPr>
          <w:p w14:paraId="375D8CF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27,2/0,10</w:t>
            </w:r>
          </w:p>
        </w:tc>
      </w:tr>
      <w:tr w:rsidR="002E0597" w:rsidRPr="007A573F" w14:paraId="5A49D814" w14:textId="77777777" w:rsidTr="00D97987">
        <w:tc>
          <w:tcPr>
            <w:tcW w:w="1413" w:type="dxa"/>
            <w:vMerge/>
          </w:tcPr>
          <w:p w14:paraId="3E2D6BB0" w14:textId="77777777" w:rsidR="002E0597" w:rsidRPr="007A573F" w:rsidRDefault="002E0597" w:rsidP="00D97987">
            <w:pPr>
              <w:jc w:val="both"/>
              <w:rPr>
                <w:rFonts w:ascii="Times New Roman" w:hAnsi="Times New Roman" w:cs="Times New Roman"/>
                <w:sz w:val="28"/>
                <w:szCs w:val="28"/>
              </w:rPr>
            </w:pPr>
          </w:p>
        </w:tc>
        <w:tc>
          <w:tcPr>
            <w:tcW w:w="1843" w:type="dxa"/>
          </w:tcPr>
          <w:p w14:paraId="6F89228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П6</w:t>
            </w:r>
          </w:p>
        </w:tc>
        <w:tc>
          <w:tcPr>
            <w:tcW w:w="2126" w:type="dxa"/>
          </w:tcPr>
          <w:p w14:paraId="7AFE0B2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12,5/0,35</w:t>
            </w:r>
          </w:p>
        </w:tc>
        <w:tc>
          <w:tcPr>
            <w:tcW w:w="2268" w:type="dxa"/>
          </w:tcPr>
          <w:p w14:paraId="7EFEB1E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7,5/0,10</w:t>
            </w:r>
          </w:p>
        </w:tc>
        <w:tc>
          <w:tcPr>
            <w:tcW w:w="1984" w:type="dxa"/>
          </w:tcPr>
          <w:p w14:paraId="0BFBE9E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8,5/0,10</w:t>
            </w:r>
          </w:p>
        </w:tc>
      </w:tr>
      <w:tr w:rsidR="002E0597" w:rsidRPr="007A573F" w14:paraId="63C2F955" w14:textId="77777777" w:rsidTr="00D97987">
        <w:tc>
          <w:tcPr>
            <w:tcW w:w="1413" w:type="dxa"/>
            <w:vMerge/>
          </w:tcPr>
          <w:p w14:paraId="5DF34CD5" w14:textId="77777777" w:rsidR="002E0597" w:rsidRPr="007A573F" w:rsidRDefault="002E0597" w:rsidP="00D97987">
            <w:pPr>
              <w:jc w:val="both"/>
              <w:rPr>
                <w:rFonts w:ascii="Times New Roman" w:hAnsi="Times New Roman" w:cs="Times New Roman"/>
                <w:sz w:val="28"/>
                <w:szCs w:val="28"/>
              </w:rPr>
            </w:pPr>
          </w:p>
        </w:tc>
        <w:tc>
          <w:tcPr>
            <w:tcW w:w="1843" w:type="dxa"/>
          </w:tcPr>
          <w:p w14:paraId="59D771D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Гр7</w:t>
            </w:r>
          </w:p>
        </w:tc>
        <w:tc>
          <w:tcPr>
            <w:tcW w:w="2126" w:type="dxa"/>
          </w:tcPr>
          <w:p w14:paraId="3937964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21,0/0</w:t>
            </w:r>
          </w:p>
        </w:tc>
        <w:tc>
          <w:tcPr>
            <w:tcW w:w="2268" w:type="dxa"/>
          </w:tcPr>
          <w:p w14:paraId="248E0D9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20,5/0</w:t>
            </w:r>
          </w:p>
        </w:tc>
        <w:tc>
          <w:tcPr>
            <w:tcW w:w="1984" w:type="dxa"/>
          </w:tcPr>
          <w:p w14:paraId="78AB6EB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21,0/0,25</w:t>
            </w:r>
          </w:p>
        </w:tc>
      </w:tr>
      <w:tr w:rsidR="002E0597" w:rsidRPr="007A573F" w14:paraId="2F6FC514" w14:textId="77777777" w:rsidTr="00D97987">
        <w:tc>
          <w:tcPr>
            <w:tcW w:w="1413" w:type="dxa"/>
            <w:vMerge/>
          </w:tcPr>
          <w:p w14:paraId="49E41B27" w14:textId="77777777" w:rsidR="002E0597" w:rsidRPr="007A573F" w:rsidRDefault="002E0597" w:rsidP="00D97987">
            <w:pPr>
              <w:jc w:val="both"/>
              <w:rPr>
                <w:rFonts w:ascii="Times New Roman" w:hAnsi="Times New Roman" w:cs="Times New Roman"/>
                <w:sz w:val="28"/>
                <w:szCs w:val="28"/>
              </w:rPr>
            </w:pPr>
          </w:p>
        </w:tc>
        <w:tc>
          <w:tcPr>
            <w:tcW w:w="1843" w:type="dxa"/>
          </w:tcPr>
          <w:p w14:paraId="4EF288E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Вр8</w:t>
            </w:r>
          </w:p>
        </w:tc>
        <w:tc>
          <w:tcPr>
            <w:tcW w:w="2126" w:type="dxa"/>
          </w:tcPr>
          <w:p w14:paraId="4979CDD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27,0/0,20</w:t>
            </w:r>
          </w:p>
        </w:tc>
        <w:tc>
          <w:tcPr>
            <w:tcW w:w="2268" w:type="dxa"/>
          </w:tcPr>
          <w:p w14:paraId="60D9BFF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26,3/0,20</w:t>
            </w:r>
          </w:p>
        </w:tc>
        <w:tc>
          <w:tcPr>
            <w:tcW w:w="1984" w:type="dxa"/>
          </w:tcPr>
          <w:p w14:paraId="1CA635E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27,5/0,20</w:t>
            </w:r>
          </w:p>
        </w:tc>
      </w:tr>
      <w:tr w:rsidR="002E0597" w:rsidRPr="007A573F" w14:paraId="10673CB6" w14:textId="77777777" w:rsidTr="00D97987">
        <w:tc>
          <w:tcPr>
            <w:tcW w:w="1413" w:type="dxa"/>
            <w:vMerge/>
          </w:tcPr>
          <w:p w14:paraId="6DE84D08" w14:textId="77777777" w:rsidR="002E0597" w:rsidRPr="007A573F" w:rsidRDefault="002E0597" w:rsidP="00D97987">
            <w:pPr>
              <w:jc w:val="both"/>
              <w:rPr>
                <w:rFonts w:ascii="Times New Roman" w:hAnsi="Times New Roman" w:cs="Times New Roman"/>
                <w:sz w:val="28"/>
                <w:szCs w:val="28"/>
              </w:rPr>
            </w:pPr>
          </w:p>
        </w:tc>
        <w:tc>
          <w:tcPr>
            <w:tcW w:w="1843" w:type="dxa"/>
          </w:tcPr>
          <w:p w14:paraId="03E011A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Вр9</w:t>
            </w:r>
          </w:p>
        </w:tc>
        <w:tc>
          <w:tcPr>
            <w:tcW w:w="2126" w:type="dxa"/>
          </w:tcPr>
          <w:p w14:paraId="46124DA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29,0/0,30</w:t>
            </w:r>
          </w:p>
        </w:tc>
        <w:tc>
          <w:tcPr>
            <w:tcW w:w="2268" w:type="dxa"/>
          </w:tcPr>
          <w:p w14:paraId="4739973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29,3/0,20</w:t>
            </w:r>
          </w:p>
        </w:tc>
        <w:tc>
          <w:tcPr>
            <w:tcW w:w="1984" w:type="dxa"/>
          </w:tcPr>
          <w:p w14:paraId="076A345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31,0/0,20</w:t>
            </w:r>
          </w:p>
        </w:tc>
      </w:tr>
      <w:tr w:rsidR="002E0597" w:rsidRPr="007A573F" w14:paraId="2BFDD41B" w14:textId="77777777" w:rsidTr="00D97987">
        <w:tc>
          <w:tcPr>
            <w:tcW w:w="1413" w:type="dxa"/>
            <w:vMerge/>
          </w:tcPr>
          <w:p w14:paraId="6390C7B0" w14:textId="77777777" w:rsidR="002E0597" w:rsidRPr="007A573F" w:rsidRDefault="002E0597" w:rsidP="00D97987">
            <w:pPr>
              <w:jc w:val="both"/>
              <w:rPr>
                <w:rFonts w:ascii="Times New Roman" w:hAnsi="Times New Roman" w:cs="Times New Roman"/>
                <w:sz w:val="28"/>
                <w:szCs w:val="28"/>
              </w:rPr>
            </w:pPr>
          </w:p>
        </w:tc>
        <w:tc>
          <w:tcPr>
            <w:tcW w:w="1843" w:type="dxa"/>
          </w:tcPr>
          <w:p w14:paraId="4449A64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Гр10</w:t>
            </w:r>
          </w:p>
        </w:tc>
        <w:tc>
          <w:tcPr>
            <w:tcW w:w="2126" w:type="dxa"/>
          </w:tcPr>
          <w:p w14:paraId="587C7E2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32,0/0,30</w:t>
            </w:r>
          </w:p>
        </w:tc>
        <w:tc>
          <w:tcPr>
            <w:tcW w:w="2268" w:type="dxa"/>
          </w:tcPr>
          <w:p w14:paraId="3B009D3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11,5/0,25</w:t>
            </w:r>
          </w:p>
        </w:tc>
        <w:tc>
          <w:tcPr>
            <w:tcW w:w="1984" w:type="dxa"/>
          </w:tcPr>
          <w:p w14:paraId="219D562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12,5/0,25</w:t>
            </w:r>
          </w:p>
        </w:tc>
      </w:tr>
      <w:tr w:rsidR="002E0597" w:rsidRPr="007A573F" w14:paraId="31A9CEF2" w14:textId="77777777" w:rsidTr="00D97987">
        <w:tc>
          <w:tcPr>
            <w:tcW w:w="1413" w:type="dxa"/>
            <w:vMerge/>
          </w:tcPr>
          <w:p w14:paraId="43BED86A" w14:textId="77777777" w:rsidR="002E0597" w:rsidRPr="007A573F" w:rsidRDefault="002E0597" w:rsidP="00D97987">
            <w:pPr>
              <w:jc w:val="both"/>
              <w:rPr>
                <w:rFonts w:ascii="Times New Roman" w:hAnsi="Times New Roman" w:cs="Times New Roman"/>
                <w:sz w:val="28"/>
                <w:szCs w:val="28"/>
              </w:rPr>
            </w:pPr>
          </w:p>
        </w:tc>
        <w:tc>
          <w:tcPr>
            <w:tcW w:w="1843" w:type="dxa"/>
          </w:tcPr>
          <w:p w14:paraId="0B8134B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Гр11</w:t>
            </w:r>
          </w:p>
        </w:tc>
        <w:tc>
          <w:tcPr>
            <w:tcW w:w="2126" w:type="dxa"/>
          </w:tcPr>
          <w:p w14:paraId="76D06B5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12,0/0,05</w:t>
            </w:r>
          </w:p>
        </w:tc>
        <w:tc>
          <w:tcPr>
            <w:tcW w:w="2268" w:type="dxa"/>
          </w:tcPr>
          <w:p w14:paraId="34B36D3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11,0/0,30</w:t>
            </w:r>
          </w:p>
        </w:tc>
        <w:tc>
          <w:tcPr>
            <w:tcW w:w="1984" w:type="dxa"/>
          </w:tcPr>
          <w:p w14:paraId="62715A8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12,0/0,35</w:t>
            </w:r>
          </w:p>
        </w:tc>
      </w:tr>
      <w:tr w:rsidR="002E0597" w:rsidRPr="007A573F" w14:paraId="474A5538" w14:textId="77777777" w:rsidTr="00D97987">
        <w:tc>
          <w:tcPr>
            <w:tcW w:w="1413" w:type="dxa"/>
            <w:vMerge/>
          </w:tcPr>
          <w:p w14:paraId="5A74E9B6" w14:textId="77777777" w:rsidR="002E0597" w:rsidRPr="007A573F" w:rsidRDefault="002E0597" w:rsidP="00D97987">
            <w:pPr>
              <w:jc w:val="both"/>
              <w:rPr>
                <w:rFonts w:ascii="Times New Roman" w:hAnsi="Times New Roman" w:cs="Times New Roman"/>
                <w:sz w:val="28"/>
                <w:szCs w:val="28"/>
              </w:rPr>
            </w:pPr>
          </w:p>
        </w:tc>
        <w:tc>
          <w:tcPr>
            <w:tcW w:w="1843" w:type="dxa"/>
          </w:tcPr>
          <w:p w14:paraId="5236D61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Гр12</w:t>
            </w:r>
          </w:p>
        </w:tc>
        <w:tc>
          <w:tcPr>
            <w:tcW w:w="2126" w:type="dxa"/>
          </w:tcPr>
          <w:p w14:paraId="1CC0FF1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4,0/0,10</w:t>
            </w:r>
          </w:p>
        </w:tc>
        <w:tc>
          <w:tcPr>
            <w:tcW w:w="2268" w:type="dxa"/>
          </w:tcPr>
          <w:p w14:paraId="3305CB3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2,5/0,35</w:t>
            </w:r>
          </w:p>
        </w:tc>
        <w:tc>
          <w:tcPr>
            <w:tcW w:w="1984" w:type="dxa"/>
          </w:tcPr>
          <w:p w14:paraId="00513AD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3,0/0,45</w:t>
            </w:r>
          </w:p>
        </w:tc>
      </w:tr>
      <w:tr w:rsidR="002E0597" w:rsidRPr="007A573F" w14:paraId="3016C7A8" w14:textId="77777777" w:rsidTr="00D97987">
        <w:tc>
          <w:tcPr>
            <w:tcW w:w="1413" w:type="dxa"/>
            <w:vMerge/>
          </w:tcPr>
          <w:p w14:paraId="09B41167" w14:textId="77777777" w:rsidR="002E0597" w:rsidRPr="007A573F" w:rsidRDefault="002E0597" w:rsidP="00D97987">
            <w:pPr>
              <w:jc w:val="both"/>
              <w:rPr>
                <w:rFonts w:ascii="Times New Roman" w:hAnsi="Times New Roman" w:cs="Times New Roman"/>
                <w:sz w:val="28"/>
                <w:szCs w:val="28"/>
              </w:rPr>
            </w:pPr>
          </w:p>
        </w:tc>
        <w:tc>
          <w:tcPr>
            <w:tcW w:w="1843" w:type="dxa"/>
          </w:tcPr>
          <w:p w14:paraId="5C0C45E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Вр13</w:t>
            </w:r>
          </w:p>
        </w:tc>
        <w:tc>
          <w:tcPr>
            <w:tcW w:w="2126" w:type="dxa"/>
          </w:tcPr>
          <w:p w14:paraId="5DE3871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23,0/0,50</w:t>
            </w:r>
          </w:p>
        </w:tc>
        <w:tc>
          <w:tcPr>
            <w:tcW w:w="2268" w:type="dxa"/>
          </w:tcPr>
          <w:p w14:paraId="7CC1553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18,5/0,10</w:t>
            </w:r>
          </w:p>
        </w:tc>
        <w:tc>
          <w:tcPr>
            <w:tcW w:w="1984" w:type="dxa"/>
          </w:tcPr>
          <w:p w14:paraId="1FEF081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18,0/0,20</w:t>
            </w:r>
          </w:p>
        </w:tc>
      </w:tr>
      <w:tr w:rsidR="002E0597" w:rsidRPr="007A573F" w14:paraId="1132414E" w14:textId="77777777" w:rsidTr="00D97987">
        <w:tc>
          <w:tcPr>
            <w:tcW w:w="1413" w:type="dxa"/>
            <w:vMerge w:val="restart"/>
            <w:vAlign w:val="center"/>
          </w:tcPr>
          <w:p w14:paraId="74F63552"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Д-Ж/5-6</w:t>
            </w:r>
          </w:p>
        </w:tc>
        <w:tc>
          <w:tcPr>
            <w:tcW w:w="1843" w:type="dxa"/>
          </w:tcPr>
          <w:p w14:paraId="24687AF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5741DFB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10,0/0,35</w:t>
            </w:r>
          </w:p>
        </w:tc>
        <w:tc>
          <w:tcPr>
            <w:tcW w:w="2268" w:type="dxa"/>
          </w:tcPr>
          <w:p w14:paraId="152F8F9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7,7/0,05</w:t>
            </w:r>
          </w:p>
        </w:tc>
        <w:tc>
          <w:tcPr>
            <w:tcW w:w="1984" w:type="dxa"/>
          </w:tcPr>
          <w:p w14:paraId="5CA3C10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9,3/0,05</w:t>
            </w:r>
          </w:p>
        </w:tc>
      </w:tr>
      <w:tr w:rsidR="002E0597" w:rsidRPr="007A573F" w14:paraId="7F32E32B" w14:textId="77777777" w:rsidTr="00D97987">
        <w:tc>
          <w:tcPr>
            <w:tcW w:w="1413" w:type="dxa"/>
            <w:vMerge/>
          </w:tcPr>
          <w:p w14:paraId="5000138B" w14:textId="77777777" w:rsidR="002E0597" w:rsidRPr="007A573F" w:rsidRDefault="002E0597" w:rsidP="00D97987">
            <w:pPr>
              <w:jc w:val="both"/>
              <w:rPr>
                <w:rFonts w:ascii="Times New Roman" w:hAnsi="Times New Roman" w:cs="Times New Roman"/>
                <w:sz w:val="28"/>
                <w:szCs w:val="28"/>
              </w:rPr>
            </w:pPr>
          </w:p>
        </w:tc>
        <w:tc>
          <w:tcPr>
            <w:tcW w:w="1843" w:type="dxa"/>
          </w:tcPr>
          <w:p w14:paraId="2DFA9CE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026228D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8,7/0,20</w:t>
            </w:r>
          </w:p>
        </w:tc>
        <w:tc>
          <w:tcPr>
            <w:tcW w:w="2268" w:type="dxa"/>
          </w:tcPr>
          <w:p w14:paraId="0AC6125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6,2/0,05</w:t>
            </w:r>
          </w:p>
        </w:tc>
        <w:tc>
          <w:tcPr>
            <w:tcW w:w="1984" w:type="dxa"/>
          </w:tcPr>
          <w:p w14:paraId="6BBAFAC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4,7/0,05</w:t>
            </w:r>
          </w:p>
        </w:tc>
      </w:tr>
      <w:tr w:rsidR="002E0597" w:rsidRPr="007A573F" w14:paraId="4EE0C32F" w14:textId="77777777" w:rsidTr="00D97987">
        <w:tc>
          <w:tcPr>
            <w:tcW w:w="1413" w:type="dxa"/>
            <w:vMerge/>
          </w:tcPr>
          <w:p w14:paraId="5E41DF88" w14:textId="77777777" w:rsidR="002E0597" w:rsidRPr="007A573F" w:rsidRDefault="002E0597" w:rsidP="00D97987">
            <w:pPr>
              <w:jc w:val="both"/>
              <w:rPr>
                <w:rFonts w:ascii="Times New Roman" w:hAnsi="Times New Roman" w:cs="Times New Roman"/>
                <w:sz w:val="28"/>
                <w:szCs w:val="28"/>
              </w:rPr>
            </w:pPr>
          </w:p>
        </w:tc>
        <w:tc>
          <w:tcPr>
            <w:tcW w:w="1843" w:type="dxa"/>
          </w:tcPr>
          <w:p w14:paraId="2029487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6ACCB6F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23,0/0,30</w:t>
            </w:r>
          </w:p>
        </w:tc>
        <w:tc>
          <w:tcPr>
            <w:tcW w:w="2268" w:type="dxa"/>
          </w:tcPr>
          <w:p w14:paraId="4A94307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2,7/0,10</w:t>
            </w:r>
          </w:p>
        </w:tc>
        <w:tc>
          <w:tcPr>
            <w:tcW w:w="1984" w:type="dxa"/>
          </w:tcPr>
          <w:p w14:paraId="3214467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2,5/0,10</w:t>
            </w:r>
          </w:p>
        </w:tc>
      </w:tr>
      <w:tr w:rsidR="002E0597" w:rsidRPr="007A573F" w14:paraId="50629582" w14:textId="77777777" w:rsidTr="00D97987">
        <w:tc>
          <w:tcPr>
            <w:tcW w:w="1413" w:type="dxa"/>
            <w:vMerge/>
          </w:tcPr>
          <w:p w14:paraId="1FACCE7F" w14:textId="77777777" w:rsidR="002E0597" w:rsidRPr="007A573F" w:rsidRDefault="002E0597" w:rsidP="00D97987">
            <w:pPr>
              <w:jc w:val="both"/>
              <w:rPr>
                <w:rFonts w:ascii="Times New Roman" w:hAnsi="Times New Roman" w:cs="Times New Roman"/>
                <w:sz w:val="28"/>
                <w:szCs w:val="28"/>
              </w:rPr>
            </w:pPr>
          </w:p>
        </w:tc>
        <w:tc>
          <w:tcPr>
            <w:tcW w:w="1843" w:type="dxa"/>
          </w:tcPr>
          <w:p w14:paraId="437AB19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54FC6E7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17,0/0,40</w:t>
            </w:r>
          </w:p>
        </w:tc>
        <w:tc>
          <w:tcPr>
            <w:tcW w:w="2268" w:type="dxa"/>
          </w:tcPr>
          <w:p w14:paraId="7327697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4,0/0,10</w:t>
            </w:r>
          </w:p>
        </w:tc>
        <w:tc>
          <w:tcPr>
            <w:tcW w:w="1984" w:type="dxa"/>
          </w:tcPr>
          <w:p w14:paraId="4A05823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3,7/0,10</w:t>
            </w:r>
          </w:p>
        </w:tc>
      </w:tr>
      <w:tr w:rsidR="002E0597" w:rsidRPr="007A573F" w14:paraId="735F9135" w14:textId="77777777" w:rsidTr="00D97987">
        <w:tc>
          <w:tcPr>
            <w:tcW w:w="1413" w:type="dxa"/>
            <w:vMerge/>
          </w:tcPr>
          <w:p w14:paraId="710E8845" w14:textId="77777777" w:rsidR="002E0597" w:rsidRPr="007A573F" w:rsidRDefault="002E0597" w:rsidP="00D97987">
            <w:pPr>
              <w:jc w:val="both"/>
              <w:rPr>
                <w:rFonts w:ascii="Times New Roman" w:hAnsi="Times New Roman" w:cs="Times New Roman"/>
                <w:sz w:val="28"/>
                <w:szCs w:val="28"/>
              </w:rPr>
            </w:pPr>
          </w:p>
        </w:tc>
        <w:tc>
          <w:tcPr>
            <w:tcW w:w="1843" w:type="dxa"/>
          </w:tcPr>
          <w:p w14:paraId="558EBC6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П5</w:t>
            </w:r>
          </w:p>
        </w:tc>
        <w:tc>
          <w:tcPr>
            <w:tcW w:w="2126" w:type="dxa"/>
          </w:tcPr>
          <w:p w14:paraId="5FDF50B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14,0/0,45</w:t>
            </w:r>
          </w:p>
        </w:tc>
        <w:tc>
          <w:tcPr>
            <w:tcW w:w="2268" w:type="dxa"/>
          </w:tcPr>
          <w:p w14:paraId="1528D31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10,5/0,25</w:t>
            </w:r>
          </w:p>
        </w:tc>
        <w:tc>
          <w:tcPr>
            <w:tcW w:w="1984" w:type="dxa"/>
          </w:tcPr>
          <w:p w14:paraId="5A36622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11,7/0,30</w:t>
            </w:r>
          </w:p>
        </w:tc>
      </w:tr>
      <w:tr w:rsidR="002E0597" w:rsidRPr="007A573F" w14:paraId="30968A9F" w14:textId="77777777" w:rsidTr="00D97987">
        <w:tc>
          <w:tcPr>
            <w:tcW w:w="1413" w:type="dxa"/>
            <w:vMerge/>
          </w:tcPr>
          <w:p w14:paraId="34529CCF" w14:textId="77777777" w:rsidR="002E0597" w:rsidRPr="007A573F" w:rsidRDefault="002E0597" w:rsidP="00D97987">
            <w:pPr>
              <w:jc w:val="both"/>
              <w:rPr>
                <w:rFonts w:ascii="Times New Roman" w:hAnsi="Times New Roman" w:cs="Times New Roman"/>
                <w:sz w:val="28"/>
                <w:szCs w:val="28"/>
              </w:rPr>
            </w:pPr>
          </w:p>
        </w:tc>
        <w:tc>
          <w:tcPr>
            <w:tcW w:w="1843" w:type="dxa"/>
          </w:tcPr>
          <w:p w14:paraId="6056831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П6</w:t>
            </w:r>
          </w:p>
        </w:tc>
        <w:tc>
          <w:tcPr>
            <w:tcW w:w="2126" w:type="dxa"/>
          </w:tcPr>
          <w:p w14:paraId="71F01E0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18,0/0,50</w:t>
            </w:r>
          </w:p>
        </w:tc>
        <w:tc>
          <w:tcPr>
            <w:tcW w:w="2268" w:type="dxa"/>
          </w:tcPr>
          <w:p w14:paraId="23BC415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0/0,15</w:t>
            </w:r>
          </w:p>
        </w:tc>
        <w:tc>
          <w:tcPr>
            <w:tcW w:w="1984" w:type="dxa"/>
          </w:tcPr>
          <w:p w14:paraId="08228D6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2,0/0,15</w:t>
            </w:r>
          </w:p>
        </w:tc>
      </w:tr>
      <w:tr w:rsidR="002E0597" w:rsidRPr="007A573F" w14:paraId="49D9A236" w14:textId="77777777" w:rsidTr="00D97987">
        <w:tc>
          <w:tcPr>
            <w:tcW w:w="1413" w:type="dxa"/>
            <w:vMerge/>
          </w:tcPr>
          <w:p w14:paraId="1A50BB13" w14:textId="77777777" w:rsidR="002E0597" w:rsidRPr="007A573F" w:rsidRDefault="002E0597" w:rsidP="00D97987">
            <w:pPr>
              <w:jc w:val="both"/>
              <w:rPr>
                <w:rFonts w:ascii="Times New Roman" w:hAnsi="Times New Roman" w:cs="Times New Roman"/>
                <w:sz w:val="28"/>
                <w:szCs w:val="28"/>
              </w:rPr>
            </w:pPr>
          </w:p>
        </w:tc>
        <w:tc>
          <w:tcPr>
            <w:tcW w:w="1843" w:type="dxa"/>
          </w:tcPr>
          <w:p w14:paraId="26257C0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Гр7</w:t>
            </w:r>
          </w:p>
        </w:tc>
        <w:tc>
          <w:tcPr>
            <w:tcW w:w="2126" w:type="dxa"/>
          </w:tcPr>
          <w:p w14:paraId="0714E8C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27,0/0,50</w:t>
            </w:r>
          </w:p>
        </w:tc>
        <w:tc>
          <w:tcPr>
            <w:tcW w:w="2268" w:type="dxa"/>
          </w:tcPr>
          <w:p w14:paraId="4831C20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7,5/0,45</w:t>
            </w:r>
          </w:p>
        </w:tc>
        <w:tc>
          <w:tcPr>
            <w:tcW w:w="1984" w:type="dxa"/>
          </w:tcPr>
          <w:p w14:paraId="37EE3E5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9,5/0,45</w:t>
            </w:r>
          </w:p>
        </w:tc>
      </w:tr>
      <w:tr w:rsidR="002E0597" w:rsidRPr="007A573F" w14:paraId="0F8619AE" w14:textId="77777777" w:rsidTr="00D97987">
        <w:tc>
          <w:tcPr>
            <w:tcW w:w="1413" w:type="dxa"/>
            <w:vMerge/>
          </w:tcPr>
          <w:p w14:paraId="3D30C3F7" w14:textId="77777777" w:rsidR="002E0597" w:rsidRPr="007A573F" w:rsidRDefault="002E0597" w:rsidP="00D97987">
            <w:pPr>
              <w:jc w:val="both"/>
              <w:rPr>
                <w:rFonts w:ascii="Times New Roman" w:hAnsi="Times New Roman" w:cs="Times New Roman"/>
                <w:sz w:val="28"/>
                <w:szCs w:val="28"/>
              </w:rPr>
            </w:pPr>
          </w:p>
        </w:tc>
        <w:tc>
          <w:tcPr>
            <w:tcW w:w="1843" w:type="dxa"/>
          </w:tcPr>
          <w:p w14:paraId="12DAA61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Вр8</w:t>
            </w:r>
          </w:p>
        </w:tc>
        <w:tc>
          <w:tcPr>
            <w:tcW w:w="2126" w:type="dxa"/>
          </w:tcPr>
          <w:p w14:paraId="69234FA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33,0/0,25</w:t>
            </w:r>
          </w:p>
        </w:tc>
        <w:tc>
          <w:tcPr>
            <w:tcW w:w="2268" w:type="dxa"/>
          </w:tcPr>
          <w:p w14:paraId="0AB4489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30,0/0,20</w:t>
            </w:r>
          </w:p>
        </w:tc>
        <w:tc>
          <w:tcPr>
            <w:tcW w:w="1984" w:type="dxa"/>
          </w:tcPr>
          <w:p w14:paraId="41525B5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32,5/0.30</w:t>
            </w:r>
          </w:p>
        </w:tc>
      </w:tr>
      <w:tr w:rsidR="002E0597" w:rsidRPr="007A573F" w14:paraId="38BD9647" w14:textId="77777777" w:rsidTr="00D97987">
        <w:tc>
          <w:tcPr>
            <w:tcW w:w="1413" w:type="dxa"/>
            <w:vMerge/>
          </w:tcPr>
          <w:p w14:paraId="2693E73A" w14:textId="77777777" w:rsidR="002E0597" w:rsidRPr="007A573F" w:rsidRDefault="002E0597" w:rsidP="00D97987">
            <w:pPr>
              <w:jc w:val="both"/>
              <w:rPr>
                <w:rFonts w:ascii="Times New Roman" w:hAnsi="Times New Roman" w:cs="Times New Roman"/>
                <w:sz w:val="28"/>
                <w:szCs w:val="28"/>
              </w:rPr>
            </w:pPr>
          </w:p>
        </w:tc>
        <w:tc>
          <w:tcPr>
            <w:tcW w:w="1843" w:type="dxa"/>
          </w:tcPr>
          <w:p w14:paraId="131A6CB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Вр9</w:t>
            </w:r>
          </w:p>
        </w:tc>
        <w:tc>
          <w:tcPr>
            <w:tcW w:w="2126" w:type="dxa"/>
          </w:tcPr>
          <w:p w14:paraId="77C8AD3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28,0/0,20</w:t>
            </w:r>
          </w:p>
        </w:tc>
        <w:tc>
          <w:tcPr>
            <w:tcW w:w="2268" w:type="dxa"/>
          </w:tcPr>
          <w:p w14:paraId="68AA454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26,0/0,20</w:t>
            </w:r>
          </w:p>
        </w:tc>
        <w:tc>
          <w:tcPr>
            <w:tcW w:w="1984" w:type="dxa"/>
          </w:tcPr>
          <w:p w14:paraId="6730085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28,5/0,15</w:t>
            </w:r>
          </w:p>
        </w:tc>
      </w:tr>
      <w:tr w:rsidR="002E0597" w:rsidRPr="007A573F" w14:paraId="2235687F" w14:textId="77777777" w:rsidTr="00D97987">
        <w:tc>
          <w:tcPr>
            <w:tcW w:w="1413" w:type="dxa"/>
            <w:vMerge/>
          </w:tcPr>
          <w:p w14:paraId="5C3AE800" w14:textId="77777777" w:rsidR="002E0597" w:rsidRPr="007A573F" w:rsidRDefault="002E0597" w:rsidP="00D97987">
            <w:pPr>
              <w:jc w:val="both"/>
              <w:rPr>
                <w:rFonts w:ascii="Times New Roman" w:hAnsi="Times New Roman" w:cs="Times New Roman"/>
                <w:sz w:val="28"/>
                <w:szCs w:val="28"/>
              </w:rPr>
            </w:pPr>
          </w:p>
        </w:tc>
        <w:tc>
          <w:tcPr>
            <w:tcW w:w="1843" w:type="dxa"/>
          </w:tcPr>
          <w:p w14:paraId="5AE3296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Гр10</w:t>
            </w:r>
          </w:p>
        </w:tc>
        <w:tc>
          <w:tcPr>
            <w:tcW w:w="2126" w:type="dxa"/>
          </w:tcPr>
          <w:p w14:paraId="57B859B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18,0/0,90</w:t>
            </w:r>
          </w:p>
        </w:tc>
        <w:tc>
          <w:tcPr>
            <w:tcW w:w="2268" w:type="dxa"/>
          </w:tcPr>
          <w:p w14:paraId="5656A0A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19,5/0,20</w:t>
            </w:r>
          </w:p>
        </w:tc>
        <w:tc>
          <w:tcPr>
            <w:tcW w:w="1984" w:type="dxa"/>
          </w:tcPr>
          <w:p w14:paraId="545D814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20,0/0,25</w:t>
            </w:r>
          </w:p>
        </w:tc>
      </w:tr>
      <w:tr w:rsidR="002E0597" w:rsidRPr="007A573F" w14:paraId="036DFF0D" w14:textId="77777777" w:rsidTr="00D97987">
        <w:tc>
          <w:tcPr>
            <w:tcW w:w="1413" w:type="dxa"/>
            <w:vMerge/>
          </w:tcPr>
          <w:p w14:paraId="75F69298" w14:textId="77777777" w:rsidR="002E0597" w:rsidRPr="007A573F" w:rsidRDefault="002E0597" w:rsidP="00D97987">
            <w:pPr>
              <w:jc w:val="both"/>
              <w:rPr>
                <w:rFonts w:ascii="Times New Roman" w:hAnsi="Times New Roman" w:cs="Times New Roman"/>
                <w:sz w:val="28"/>
                <w:szCs w:val="28"/>
              </w:rPr>
            </w:pPr>
          </w:p>
        </w:tc>
        <w:tc>
          <w:tcPr>
            <w:tcW w:w="1843" w:type="dxa"/>
          </w:tcPr>
          <w:p w14:paraId="0F62D5D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Гр11</w:t>
            </w:r>
          </w:p>
        </w:tc>
        <w:tc>
          <w:tcPr>
            <w:tcW w:w="2126" w:type="dxa"/>
          </w:tcPr>
          <w:p w14:paraId="5DB2866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8,0/1,00</w:t>
            </w:r>
          </w:p>
        </w:tc>
        <w:tc>
          <w:tcPr>
            <w:tcW w:w="2268" w:type="dxa"/>
          </w:tcPr>
          <w:p w14:paraId="24DBDDF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0,5/0,20</w:t>
            </w:r>
          </w:p>
        </w:tc>
        <w:tc>
          <w:tcPr>
            <w:tcW w:w="1984" w:type="dxa"/>
          </w:tcPr>
          <w:p w14:paraId="21DF027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10,0/0,30</w:t>
            </w:r>
          </w:p>
        </w:tc>
      </w:tr>
      <w:tr w:rsidR="002E0597" w:rsidRPr="007A573F" w14:paraId="55A1D072" w14:textId="77777777" w:rsidTr="00D97987">
        <w:tc>
          <w:tcPr>
            <w:tcW w:w="1413" w:type="dxa"/>
            <w:vMerge/>
          </w:tcPr>
          <w:p w14:paraId="2DDE4035" w14:textId="77777777" w:rsidR="002E0597" w:rsidRPr="007A573F" w:rsidRDefault="002E0597" w:rsidP="00D97987">
            <w:pPr>
              <w:jc w:val="both"/>
              <w:rPr>
                <w:rFonts w:ascii="Times New Roman" w:hAnsi="Times New Roman" w:cs="Times New Roman"/>
                <w:sz w:val="28"/>
                <w:szCs w:val="28"/>
              </w:rPr>
            </w:pPr>
          </w:p>
        </w:tc>
        <w:tc>
          <w:tcPr>
            <w:tcW w:w="1843" w:type="dxa"/>
          </w:tcPr>
          <w:p w14:paraId="42520AB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Гр12</w:t>
            </w:r>
          </w:p>
        </w:tc>
        <w:tc>
          <w:tcPr>
            <w:tcW w:w="2126" w:type="dxa"/>
          </w:tcPr>
          <w:p w14:paraId="60720A0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5,0/0,50</w:t>
            </w:r>
          </w:p>
        </w:tc>
        <w:tc>
          <w:tcPr>
            <w:tcW w:w="2268" w:type="dxa"/>
          </w:tcPr>
          <w:p w14:paraId="11F7E94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5,0/0,20</w:t>
            </w:r>
          </w:p>
        </w:tc>
        <w:tc>
          <w:tcPr>
            <w:tcW w:w="1984" w:type="dxa"/>
          </w:tcPr>
          <w:p w14:paraId="6EBCA20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5,5/0,50</w:t>
            </w:r>
          </w:p>
        </w:tc>
      </w:tr>
      <w:tr w:rsidR="002E0597" w:rsidRPr="007A573F" w14:paraId="7BDD6876" w14:textId="77777777" w:rsidTr="00D97987">
        <w:tc>
          <w:tcPr>
            <w:tcW w:w="1413" w:type="dxa"/>
            <w:vMerge/>
          </w:tcPr>
          <w:p w14:paraId="3BC68BD7" w14:textId="77777777" w:rsidR="002E0597" w:rsidRPr="007A573F" w:rsidRDefault="002E0597" w:rsidP="00D97987">
            <w:pPr>
              <w:jc w:val="both"/>
              <w:rPr>
                <w:rFonts w:ascii="Times New Roman" w:hAnsi="Times New Roman" w:cs="Times New Roman"/>
                <w:sz w:val="28"/>
                <w:szCs w:val="28"/>
              </w:rPr>
            </w:pPr>
          </w:p>
        </w:tc>
        <w:tc>
          <w:tcPr>
            <w:tcW w:w="1843" w:type="dxa"/>
          </w:tcPr>
          <w:p w14:paraId="4AEF9C8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Вр13</w:t>
            </w:r>
          </w:p>
        </w:tc>
        <w:tc>
          <w:tcPr>
            <w:tcW w:w="2126" w:type="dxa"/>
          </w:tcPr>
          <w:p w14:paraId="6555F18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17,0/0,15</w:t>
            </w:r>
          </w:p>
        </w:tc>
        <w:tc>
          <w:tcPr>
            <w:tcW w:w="2268" w:type="dxa"/>
          </w:tcPr>
          <w:p w14:paraId="2D2021F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5,5/0,20</w:t>
            </w:r>
          </w:p>
        </w:tc>
        <w:tc>
          <w:tcPr>
            <w:tcW w:w="1984" w:type="dxa"/>
          </w:tcPr>
          <w:p w14:paraId="44C2AFC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6,0/0,20</w:t>
            </w:r>
          </w:p>
        </w:tc>
      </w:tr>
      <w:tr w:rsidR="002E0597" w:rsidRPr="007A573F" w14:paraId="532F7F9E" w14:textId="77777777" w:rsidTr="00D97987">
        <w:tc>
          <w:tcPr>
            <w:tcW w:w="1413" w:type="dxa"/>
            <w:vMerge w:val="restart"/>
            <w:vAlign w:val="center"/>
          </w:tcPr>
          <w:p w14:paraId="77FD5F8A"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Д-Ж/6-7</w:t>
            </w:r>
          </w:p>
        </w:tc>
        <w:tc>
          <w:tcPr>
            <w:tcW w:w="1843" w:type="dxa"/>
          </w:tcPr>
          <w:p w14:paraId="4E4727E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1AD2524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3,0/0,20</w:t>
            </w:r>
          </w:p>
        </w:tc>
        <w:tc>
          <w:tcPr>
            <w:tcW w:w="2268" w:type="dxa"/>
          </w:tcPr>
          <w:p w14:paraId="11AB890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0/0,10</w:t>
            </w:r>
          </w:p>
        </w:tc>
        <w:tc>
          <w:tcPr>
            <w:tcW w:w="1984" w:type="dxa"/>
          </w:tcPr>
          <w:p w14:paraId="7CB5529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0/0,10</w:t>
            </w:r>
          </w:p>
        </w:tc>
      </w:tr>
      <w:tr w:rsidR="002E0597" w:rsidRPr="007A573F" w14:paraId="3A1DACA0" w14:textId="77777777" w:rsidTr="00D97987">
        <w:tc>
          <w:tcPr>
            <w:tcW w:w="1413" w:type="dxa"/>
            <w:vMerge/>
          </w:tcPr>
          <w:p w14:paraId="603FB2ED" w14:textId="77777777" w:rsidR="002E0597" w:rsidRPr="007A573F" w:rsidRDefault="002E0597" w:rsidP="00D97987">
            <w:pPr>
              <w:jc w:val="both"/>
              <w:rPr>
                <w:rFonts w:ascii="Times New Roman" w:hAnsi="Times New Roman" w:cs="Times New Roman"/>
                <w:sz w:val="28"/>
                <w:szCs w:val="28"/>
              </w:rPr>
            </w:pPr>
          </w:p>
        </w:tc>
        <w:tc>
          <w:tcPr>
            <w:tcW w:w="1843" w:type="dxa"/>
          </w:tcPr>
          <w:p w14:paraId="06C028D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14EB3B1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3,7/0,10</w:t>
            </w:r>
          </w:p>
        </w:tc>
        <w:tc>
          <w:tcPr>
            <w:tcW w:w="2268" w:type="dxa"/>
          </w:tcPr>
          <w:p w14:paraId="1F468E5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4,0/0,10</w:t>
            </w:r>
          </w:p>
        </w:tc>
        <w:tc>
          <w:tcPr>
            <w:tcW w:w="1984" w:type="dxa"/>
          </w:tcPr>
          <w:p w14:paraId="70CE6C4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5,0/0,10</w:t>
            </w:r>
          </w:p>
        </w:tc>
      </w:tr>
      <w:tr w:rsidR="002E0597" w:rsidRPr="007A573F" w14:paraId="794983C8" w14:textId="77777777" w:rsidTr="00D97987">
        <w:tc>
          <w:tcPr>
            <w:tcW w:w="1413" w:type="dxa"/>
            <w:vMerge/>
          </w:tcPr>
          <w:p w14:paraId="1F744A46" w14:textId="77777777" w:rsidR="002E0597" w:rsidRPr="007A573F" w:rsidRDefault="002E0597" w:rsidP="00D97987">
            <w:pPr>
              <w:jc w:val="both"/>
              <w:rPr>
                <w:rFonts w:ascii="Times New Roman" w:hAnsi="Times New Roman" w:cs="Times New Roman"/>
                <w:sz w:val="28"/>
                <w:szCs w:val="28"/>
              </w:rPr>
            </w:pPr>
          </w:p>
        </w:tc>
        <w:tc>
          <w:tcPr>
            <w:tcW w:w="1843" w:type="dxa"/>
          </w:tcPr>
          <w:p w14:paraId="4B52123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2692411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9,2/0,20</w:t>
            </w:r>
          </w:p>
        </w:tc>
        <w:tc>
          <w:tcPr>
            <w:tcW w:w="2268" w:type="dxa"/>
          </w:tcPr>
          <w:p w14:paraId="53D8F40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7,2/0,10</w:t>
            </w:r>
          </w:p>
        </w:tc>
        <w:tc>
          <w:tcPr>
            <w:tcW w:w="1984" w:type="dxa"/>
          </w:tcPr>
          <w:p w14:paraId="4516084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7,0/0,10</w:t>
            </w:r>
          </w:p>
        </w:tc>
      </w:tr>
      <w:tr w:rsidR="002E0597" w:rsidRPr="007A573F" w14:paraId="60D1FA4E" w14:textId="77777777" w:rsidTr="00D97987">
        <w:tc>
          <w:tcPr>
            <w:tcW w:w="1413" w:type="dxa"/>
            <w:vMerge/>
          </w:tcPr>
          <w:p w14:paraId="14517BA2" w14:textId="77777777" w:rsidR="002E0597" w:rsidRPr="007A573F" w:rsidRDefault="002E0597" w:rsidP="00D97987">
            <w:pPr>
              <w:jc w:val="both"/>
              <w:rPr>
                <w:rFonts w:ascii="Times New Roman" w:hAnsi="Times New Roman" w:cs="Times New Roman"/>
                <w:sz w:val="28"/>
                <w:szCs w:val="28"/>
              </w:rPr>
            </w:pPr>
          </w:p>
        </w:tc>
        <w:tc>
          <w:tcPr>
            <w:tcW w:w="1843" w:type="dxa"/>
          </w:tcPr>
          <w:p w14:paraId="15009F9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53F71E0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4,2/0,30</w:t>
            </w:r>
          </w:p>
        </w:tc>
        <w:tc>
          <w:tcPr>
            <w:tcW w:w="2268" w:type="dxa"/>
          </w:tcPr>
          <w:p w14:paraId="4A46BE0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2,2/0,10</w:t>
            </w:r>
          </w:p>
        </w:tc>
        <w:tc>
          <w:tcPr>
            <w:tcW w:w="1984" w:type="dxa"/>
          </w:tcPr>
          <w:p w14:paraId="16F56FE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2,7/0,15</w:t>
            </w:r>
          </w:p>
        </w:tc>
      </w:tr>
      <w:tr w:rsidR="002E0597" w:rsidRPr="007A573F" w14:paraId="4BBC97B2" w14:textId="77777777" w:rsidTr="00D97987">
        <w:tc>
          <w:tcPr>
            <w:tcW w:w="1413" w:type="dxa"/>
            <w:vMerge/>
          </w:tcPr>
          <w:p w14:paraId="727C6DEE" w14:textId="77777777" w:rsidR="002E0597" w:rsidRPr="007A573F" w:rsidRDefault="002E0597" w:rsidP="00D97987">
            <w:pPr>
              <w:jc w:val="both"/>
              <w:rPr>
                <w:rFonts w:ascii="Times New Roman" w:hAnsi="Times New Roman" w:cs="Times New Roman"/>
                <w:sz w:val="28"/>
                <w:szCs w:val="28"/>
              </w:rPr>
            </w:pPr>
          </w:p>
        </w:tc>
        <w:tc>
          <w:tcPr>
            <w:tcW w:w="1843" w:type="dxa"/>
          </w:tcPr>
          <w:p w14:paraId="2A923D5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П5</w:t>
            </w:r>
          </w:p>
        </w:tc>
        <w:tc>
          <w:tcPr>
            <w:tcW w:w="2126" w:type="dxa"/>
          </w:tcPr>
          <w:p w14:paraId="47492D5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3,0/0,30</w:t>
            </w:r>
          </w:p>
        </w:tc>
        <w:tc>
          <w:tcPr>
            <w:tcW w:w="2268" w:type="dxa"/>
          </w:tcPr>
          <w:p w14:paraId="5D5E506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0/0,25</w:t>
            </w:r>
          </w:p>
        </w:tc>
        <w:tc>
          <w:tcPr>
            <w:tcW w:w="1984" w:type="dxa"/>
          </w:tcPr>
          <w:p w14:paraId="063F76C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0,7/0,25</w:t>
            </w:r>
          </w:p>
        </w:tc>
      </w:tr>
      <w:tr w:rsidR="002E0597" w:rsidRPr="007A573F" w14:paraId="22CE0186" w14:textId="77777777" w:rsidTr="00D97987">
        <w:tc>
          <w:tcPr>
            <w:tcW w:w="1413" w:type="dxa"/>
            <w:vMerge/>
          </w:tcPr>
          <w:p w14:paraId="1D14549E" w14:textId="77777777" w:rsidR="002E0597" w:rsidRPr="007A573F" w:rsidRDefault="002E0597" w:rsidP="00D97987">
            <w:pPr>
              <w:jc w:val="both"/>
              <w:rPr>
                <w:rFonts w:ascii="Times New Roman" w:hAnsi="Times New Roman" w:cs="Times New Roman"/>
                <w:sz w:val="28"/>
                <w:szCs w:val="28"/>
              </w:rPr>
            </w:pPr>
          </w:p>
        </w:tc>
        <w:tc>
          <w:tcPr>
            <w:tcW w:w="1843" w:type="dxa"/>
          </w:tcPr>
          <w:p w14:paraId="2FFEF9C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П6</w:t>
            </w:r>
          </w:p>
        </w:tc>
        <w:tc>
          <w:tcPr>
            <w:tcW w:w="2126" w:type="dxa"/>
          </w:tcPr>
          <w:p w14:paraId="63C132F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2,0/0,35</w:t>
            </w:r>
          </w:p>
        </w:tc>
        <w:tc>
          <w:tcPr>
            <w:tcW w:w="2268" w:type="dxa"/>
          </w:tcPr>
          <w:p w14:paraId="05CD083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3,2/0,25</w:t>
            </w:r>
          </w:p>
        </w:tc>
        <w:tc>
          <w:tcPr>
            <w:tcW w:w="1984" w:type="dxa"/>
          </w:tcPr>
          <w:p w14:paraId="25C21C8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1,2/0,30</w:t>
            </w:r>
          </w:p>
        </w:tc>
      </w:tr>
      <w:tr w:rsidR="002E0597" w:rsidRPr="007A573F" w14:paraId="40D843B9" w14:textId="77777777" w:rsidTr="00D97987">
        <w:tc>
          <w:tcPr>
            <w:tcW w:w="1413" w:type="dxa"/>
            <w:vMerge/>
          </w:tcPr>
          <w:p w14:paraId="541D4347" w14:textId="77777777" w:rsidR="002E0597" w:rsidRPr="007A573F" w:rsidRDefault="002E0597" w:rsidP="00D97987">
            <w:pPr>
              <w:jc w:val="both"/>
              <w:rPr>
                <w:rFonts w:ascii="Times New Roman" w:hAnsi="Times New Roman" w:cs="Times New Roman"/>
                <w:sz w:val="28"/>
                <w:szCs w:val="28"/>
              </w:rPr>
            </w:pPr>
          </w:p>
        </w:tc>
        <w:tc>
          <w:tcPr>
            <w:tcW w:w="1843" w:type="dxa"/>
          </w:tcPr>
          <w:p w14:paraId="01AACD3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Вр7</w:t>
            </w:r>
          </w:p>
        </w:tc>
        <w:tc>
          <w:tcPr>
            <w:tcW w:w="2126" w:type="dxa"/>
          </w:tcPr>
          <w:p w14:paraId="108F895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15,0/0</w:t>
            </w:r>
          </w:p>
        </w:tc>
        <w:tc>
          <w:tcPr>
            <w:tcW w:w="2268" w:type="dxa"/>
          </w:tcPr>
          <w:p w14:paraId="6D9426E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13,0/0,20</w:t>
            </w:r>
          </w:p>
        </w:tc>
        <w:tc>
          <w:tcPr>
            <w:tcW w:w="1984" w:type="dxa"/>
          </w:tcPr>
          <w:p w14:paraId="67A505B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14,0/0,30</w:t>
            </w:r>
          </w:p>
        </w:tc>
      </w:tr>
      <w:tr w:rsidR="002E0597" w:rsidRPr="007A573F" w14:paraId="1CAB3B12" w14:textId="77777777" w:rsidTr="00D97987">
        <w:tc>
          <w:tcPr>
            <w:tcW w:w="1413" w:type="dxa"/>
            <w:vMerge/>
          </w:tcPr>
          <w:p w14:paraId="43AAE3AD" w14:textId="77777777" w:rsidR="002E0597" w:rsidRPr="007A573F" w:rsidRDefault="002E0597" w:rsidP="00D97987">
            <w:pPr>
              <w:jc w:val="both"/>
              <w:rPr>
                <w:rFonts w:ascii="Times New Roman" w:hAnsi="Times New Roman" w:cs="Times New Roman"/>
                <w:sz w:val="28"/>
                <w:szCs w:val="28"/>
              </w:rPr>
            </w:pPr>
          </w:p>
        </w:tc>
        <w:tc>
          <w:tcPr>
            <w:tcW w:w="1843" w:type="dxa"/>
          </w:tcPr>
          <w:p w14:paraId="0DED4B0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Вр8</w:t>
            </w:r>
          </w:p>
        </w:tc>
        <w:tc>
          <w:tcPr>
            <w:tcW w:w="2126" w:type="dxa"/>
          </w:tcPr>
          <w:p w14:paraId="63640396" w14:textId="77777777" w:rsidR="002E0597" w:rsidRPr="007A573F" w:rsidRDefault="002E0597" w:rsidP="00D97987">
            <w:pPr>
              <w:jc w:val="both"/>
              <w:rPr>
                <w:rFonts w:ascii="Times New Roman" w:hAnsi="Times New Roman" w:cs="Times New Roman"/>
                <w:sz w:val="28"/>
                <w:szCs w:val="28"/>
                <w:lang w:val="kk-KZ"/>
              </w:rPr>
            </w:pPr>
            <w:r w:rsidRPr="007A573F">
              <w:rPr>
                <w:rFonts w:ascii="Times New Roman" w:hAnsi="Times New Roman" w:cs="Times New Roman"/>
                <w:sz w:val="28"/>
                <w:szCs w:val="28"/>
              </w:rPr>
              <w:t>10,0/0</w:t>
            </w:r>
          </w:p>
        </w:tc>
        <w:tc>
          <w:tcPr>
            <w:tcW w:w="2268" w:type="dxa"/>
          </w:tcPr>
          <w:p w14:paraId="0EEA8C9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7,0/0,20</w:t>
            </w:r>
          </w:p>
        </w:tc>
        <w:tc>
          <w:tcPr>
            <w:tcW w:w="1984" w:type="dxa"/>
          </w:tcPr>
          <w:p w14:paraId="5720B42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7,0/0,30</w:t>
            </w:r>
          </w:p>
        </w:tc>
      </w:tr>
      <w:tr w:rsidR="002E0597" w:rsidRPr="007A573F" w14:paraId="7A059B0F" w14:textId="77777777" w:rsidTr="00D97987">
        <w:tc>
          <w:tcPr>
            <w:tcW w:w="1413" w:type="dxa"/>
            <w:vMerge/>
          </w:tcPr>
          <w:p w14:paraId="7005D649" w14:textId="77777777" w:rsidR="002E0597" w:rsidRPr="007A573F" w:rsidRDefault="002E0597" w:rsidP="00D97987">
            <w:pPr>
              <w:jc w:val="both"/>
              <w:rPr>
                <w:rFonts w:ascii="Times New Roman" w:hAnsi="Times New Roman" w:cs="Times New Roman"/>
                <w:sz w:val="28"/>
                <w:szCs w:val="28"/>
              </w:rPr>
            </w:pPr>
          </w:p>
        </w:tc>
        <w:tc>
          <w:tcPr>
            <w:tcW w:w="1843" w:type="dxa"/>
          </w:tcPr>
          <w:p w14:paraId="2AFAA9E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Гр9</w:t>
            </w:r>
          </w:p>
        </w:tc>
        <w:tc>
          <w:tcPr>
            <w:tcW w:w="2126" w:type="dxa"/>
          </w:tcPr>
          <w:p w14:paraId="6D55C93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8,5/0,20</w:t>
            </w:r>
          </w:p>
        </w:tc>
        <w:tc>
          <w:tcPr>
            <w:tcW w:w="2268" w:type="dxa"/>
          </w:tcPr>
          <w:p w14:paraId="0F15B80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7,0/0,25</w:t>
            </w:r>
          </w:p>
        </w:tc>
        <w:tc>
          <w:tcPr>
            <w:tcW w:w="1984" w:type="dxa"/>
          </w:tcPr>
          <w:p w14:paraId="4F408A4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7,0/0,20</w:t>
            </w:r>
          </w:p>
        </w:tc>
      </w:tr>
      <w:tr w:rsidR="002E0597" w:rsidRPr="007A573F" w14:paraId="61EF2CE2" w14:textId="77777777" w:rsidTr="00D97987">
        <w:tc>
          <w:tcPr>
            <w:tcW w:w="1413" w:type="dxa"/>
            <w:vMerge/>
          </w:tcPr>
          <w:p w14:paraId="441A836A" w14:textId="77777777" w:rsidR="002E0597" w:rsidRPr="007A573F" w:rsidRDefault="002E0597" w:rsidP="00D97987">
            <w:pPr>
              <w:jc w:val="both"/>
              <w:rPr>
                <w:rFonts w:ascii="Times New Roman" w:hAnsi="Times New Roman" w:cs="Times New Roman"/>
                <w:sz w:val="28"/>
                <w:szCs w:val="28"/>
              </w:rPr>
            </w:pPr>
          </w:p>
        </w:tc>
        <w:tc>
          <w:tcPr>
            <w:tcW w:w="1843" w:type="dxa"/>
          </w:tcPr>
          <w:p w14:paraId="483041D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Гр10</w:t>
            </w:r>
          </w:p>
        </w:tc>
        <w:tc>
          <w:tcPr>
            <w:tcW w:w="2126" w:type="dxa"/>
          </w:tcPr>
          <w:p w14:paraId="7E59AD4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17,5/0,25</w:t>
            </w:r>
          </w:p>
        </w:tc>
        <w:tc>
          <w:tcPr>
            <w:tcW w:w="2268" w:type="dxa"/>
          </w:tcPr>
          <w:p w14:paraId="5158E85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19,0/0,20</w:t>
            </w:r>
          </w:p>
        </w:tc>
        <w:tc>
          <w:tcPr>
            <w:tcW w:w="1984" w:type="dxa"/>
          </w:tcPr>
          <w:p w14:paraId="5AD614F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20,0/0,20</w:t>
            </w:r>
          </w:p>
        </w:tc>
      </w:tr>
      <w:tr w:rsidR="002E0597" w:rsidRPr="007A573F" w14:paraId="698B46D3" w14:textId="77777777" w:rsidTr="00D97987">
        <w:tc>
          <w:tcPr>
            <w:tcW w:w="1413" w:type="dxa"/>
            <w:vMerge/>
          </w:tcPr>
          <w:p w14:paraId="2F99BC2F" w14:textId="77777777" w:rsidR="002E0597" w:rsidRPr="007A573F" w:rsidRDefault="002E0597" w:rsidP="00D97987">
            <w:pPr>
              <w:jc w:val="both"/>
              <w:rPr>
                <w:rFonts w:ascii="Times New Roman" w:hAnsi="Times New Roman" w:cs="Times New Roman"/>
                <w:sz w:val="28"/>
                <w:szCs w:val="28"/>
              </w:rPr>
            </w:pPr>
          </w:p>
        </w:tc>
        <w:tc>
          <w:tcPr>
            <w:tcW w:w="1843" w:type="dxa"/>
          </w:tcPr>
          <w:p w14:paraId="37D527F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Гр11</w:t>
            </w:r>
          </w:p>
        </w:tc>
        <w:tc>
          <w:tcPr>
            <w:tcW w:w="2126" w:type="dxa"/>
          </w:tcPr>
          <w:p w14:paraId="076C421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5,0/0,40</w:t>
            </w:r>
          </w:p>
        </w:tc>
        <w:tc>
          <w:tcPr>
            <w:tcW w:w="2268" w:type="dxa"/>
          </w:tcPr>
          <w:p w14:paraId="5F2F7D9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2,0/0,15</w:t>
            </w:r>
          </w:p>
        </w:tc>
        <w:tc>
          <w:tcPr>
            <w:tcW w:w="1984" w:type="dxa"/>
          </w:tcPr>
          <w:p w14:paraId="3BF2B80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3,5/0,20</w:t>
            </w:r>
          </w:p>
        </w:tc>
      </w:tr>
      <w:tr w:rsidR="002E0597" w:rsidRPr="007A573F" w14:paraId="3C069188" w14:textId="77777777" w:rsidTr="00D97987">
        <w:tc>
          <w:tcPr>
            <w:tcW w:w="1413" w:type="dxa"/>
            <w:vMerge/>
          </w:tcPr>
          <w:p w14:paraId="1F28FBC6" w14:textId="77777777" w:rsidR="002E0597" w:rsidRPr="007A573F" w:rsidRDefault="002E0597" w:rsidP="00D97987">
            <w:pPr>
              <w:jc w:val="both"/>
              <w:rPr>
                <w:rFonts w:ascii="Times New Roman" w:hAnsi="Times New Roman" w:cs="Times New Roman"/>
                <w:sz w:val="28"/>
                <w:szCs w:val="28"/>
              </w:rPr>
            </w:pPr>
          </w:p>
        </w:tc>
        <w:tc>
          <w:tcPr>
            <w:tcW w:w="1843" w:type="dxa"/>
          </w:tcPr>
          <w:p w14:paraId="024F9CB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Вр12</w:t>
            </w:r>
          </w:p>
        </w:tc>
        <w:tc>
          <w:tcPr>
            <w:tcW w:w="2126" w:type="dxa"/>
          </w:tcPr>
          <w:p w14:paraId="433C04C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8,0/0,0</w:t>
            </w:r>
          </w:p>
        </w:tc>
        <w:tc>
          <w:tcPr>
            <w:tcW w:w="2268" w:type="dxa"/>
          </w:tcPr>
          <w:p w14:paraId="708F25A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1,0/0,15</w:t>
            </w:r>
          </w:p>
        </w:tc>
        <w:tc>
          <w:tcPr>
            <w:tcW w:w="1984" w:type="dxa"/>
          </w:tcPr>
          <w:p w14:paraId="3EA4315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3,5/0,15</w:t>
            </w:r>
          </w:p>
        </w:tc>
      </w:tr>
      <w:tr w:rsidR="002E0597" w:rsidRPr="007A573F" w14:paraId="7279933C" w14:textId="77777777" w:rsidTr="00D97987">
        <w:tc>
          <w:tcPr>
            <w:tcW w:w="1413" w:type="dxa"/>
            <w:vMerge w:val="restart"/>
            <w:vAlign w:val="center"/>
          </w:tcPr>
          <w:p w14:paraId="6309D297"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Г-Д/2-3</w:t>
            </w:r>
          </w:p>
        </w:tc>
        <w:tc>
          <w:tcPr>
            <w:tcW w:w="1843" w:type="dxa"/>
          </w:tcPr>
          <w:p w14:paraId="0AE0CFF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6D95DEE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11,2/0,30</w:t>
            </w:r>
          </w:p>
        </w:tc>
        <w:tc>
          <w:tcPr>
            <w:tcW w:w="2268" w:type="dxa"/>
          </w:tcPr>
          <w:p w14:paraId="2996723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7,0/0,20</w:t>
            </w:r>
          </w:p>
        </w:tc>
        <w:tc>
          <w:tcPr>
            <w:tcW w:w="1984" w:type="dxa"/>
          </w:tcPr>
          <w:p w14:paraId="0BA9219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7,0/0,10</w:t>
            </w:r>
          </w:p>
        </w:tc>
      </w:tr>
      <w:tr w:rsidR="002E0597" w:rsidRPr="007A573F" w14:paraId="7F0278ED" w14:textId="77777777" w:rsidTr="00D97987">
        <w:tc>
          <w:tcPr>
            <w:tcW w:w="1413" w:type="dxa"/>
            <w:vMerge/>
          </w:tcPr>
          <w:p w14:paraId="3D1263A7" w14:textId="77777777" w:rsidR="002E0597" w:rsidRPr="007A573F" w:rsidRDefault="002E0597" w:rsidP="00D97987">
            <w:pPr>
              <w:jc w:val="both"/>
              <w:rPr>
                <w:rFonts w:ascii="Times New Roman" w:hAnsi="Times New Roman" w:cs="Times New Roman"/>
                <w:sz w:val="28"/>
                <w:szCs w:val="28"/>
              </w:rPr>
            </w:pPr>
          </w:p>
        </w:tc>
        <w:tc>
          <w:tcPr>
            <w:tcW w:w="1843" w:type="dxa"/>
          </w:tcPr>
          <w:p w14:paraId="0585C51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77E647B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3,0/0,20</w:t>
            </w:r>
          </w:p>
        </w:tc>
        <w:tc>
          <w:tcPr>
            <w:tcW w:w="2268" w:type="dxa"/>
          </w:tcPr>
          <w:p w14:paraId="5859FAD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11,0/0,10</w:t>
            </w:r>
          </w:p>
        </w:tc>
        <w:tc>
          <w:tcPr>
            <w:tcW w:w="1984" w:type="dxa"/>
          </w:tcPr>
          <w:p w14:paraId="0EF8EF5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11,2/0,20</w:t>
            </w:r>
          </w:p>
        </w:tc>
      </w:tr>
      <w:tr w:rsidR="002E0597" w:rsidRPr="007A573F" w14:paraId="35A211F0" w14:textId="77777777" w:rsidTr="00D97987">
        <w:tc>
          <w:tcPr>
            <w:tcW w:w="1413" w:type="dxa"/>
            <w:vMerge/>
          </w:tcPr>
          <w:p w14:paraId="1CE60F44" w14:textId="77777777" w:rsidR="002E0597" w:rsidRPr="007A573F" w:rsidRDefault="002E0597" w:rsidP="00D97987">
            <w:pPr>
              <w:jc w:val="both"/>
              <w:rPr>
                <w:rFonts w:ascii="Times New Roman" w:hAnsi="Times New Roman" w:cs="Times New Roman"/>
                <w:sz w:val="28"/>
                <w:szCs w:val="28"/>
              </w:rPr>
            </w:pPr>
          </w:p>
        </w:tc>
        <w:tc>
          <w:tcPr>
            <w:tcW w:w="1843" w:type="dxa"/>
          </w:tcPr>
          <w:p w14:paraId="40E45E3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13FF853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5,0/0,25</w:t>
            </w:r>
          </w:p>
        </w:tc>
        <w:tc>
          <w:tcPr>
            <w:tcW w:w="2268" w:type="dxa"/>
          </w:tcPr>
          <w:p w14:paraId="4CA6D7B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3,7/0,10</w:t>
            </w:r>
          </w:p>
        </w:tc>
        <w:tc>
          <w:tcPr>
            <w:tcW w:w="1984" w:type="dxa"/>
          </w:tcPr>
          <w:p w14:paraId="37AE528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3,5/0,15</w:t>
            </w:r>
          </w:p>
        </w:tc>
      </w:tr>
      <w:tr w:rsidR="002E0597" w:rsidRPr="007A573F" w14:paraId="43366548" w14:textId="77777777" w:rsidTr="00D97987">
        <w:tc>
          <w:tcPr>
            <w:tcW w:w="1413" w:type="dxa"/>
            <w:vMerge/>
          </w:tcPr>
          <w:p w14:paraId="259703CC" w14:textId="77777777" w:rsidR="002E0597" w:rsidRPr="007A573F" w:rsidRDefault="002E0597" w:rsidP="00D97987">
            <w:pPr>
              <w:jc w:val="both"/>
              <w:rPr>
                <w:rFonts w:ascii="Times New Roman" w:hAnsi="Times New Roman" w:cs="Times New Roman"/>
                <w:sz w:val="28"/>
                <w:szCs w:val="28"/>
              </w:rPr>
            </w:pPr>
          </w:p>
        </w:tc>
        <w:tc>
          <w:tcPr>
            <w:tcW w:w="1843" w:type="dxa"/>
          </w:tcPr>
          <w:p w14:paraId="2D797A4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285404F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11,0/0,10</w:t>
            </w:r>
          </w:p>
        </w:tc>
        <w:tc>
          <w:tcPr>
            <w:tcW w:w="2268" w:type="dxa"/>
          </w:tcPr>
          <w:p w14:paraId="3A4EC95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9,7/0,20</w:t>
            </w:r>
          </w:p>
        </w:tc>
        <w:tc>
          <w:tcPr>
            <w:tcW w:w="1984" w:type="dxa"/>
          </w:tcPr>
          <w:p w14:paraId="7B8F4AD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12,5/0,20</w:t>
            </w:r>
          </w:p>
        </w:tc>
      </w:tr>
      <w:tr w:rsidR="002E0597" w:rsidRPr="007A573F" w14:paraId="553097C6" w14:textId="77777777" w:rsidTr="00D97987">
        <w:tc>
          <w:tcPr>
            <w:tcW w:w="1413" w:type="dxa"/>
            <w:vMerge/>
          </w:tcPr>
          <w:p w14:paraId="18D852E6" w14:textId="77777777" w:rsidR="002E0597" w:rsidRPr="007A573F" w:rsidRDefault="002E0597" w:rsidP="00D97987">
            <w:pPr>
              <w:jc w:val="both"/>
              <w:rPr>
                <w:rFonts w:ascii="Times New Roman" w:hAnsi="Times New Roman" w:cs="Times New Roman"/>
                <w:sz w:val="28"/>
                <w:szCs w:val="28"/>
              </w:rPr>
            </w:pPr>
          </w:p>
        </w:tc>
        <w:tc>
          <w:tcPr>
            <w:tcW w:w="1843" w:type="dxa"/>
          </w:tcPr>
          <w:p w14:paraId="3DF10FE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Вр5</w:t>
            </w:r>
          </w:p>
        </w:tc>
        <w:tc>
          <w:tcPr>
            <w:tcW w:w="2126" w:type="dxa"/>
          </w:tcPr>
          <w:p w14:paraId="63FCF72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17,0/0,15</w:t>
            </w:r>
          </w:p>
        </w:tc>
        <w:tc>
          <w:tcPr>
            <w:tcW w:w="2268" w:type="dxa"/>
          </w:tcPr>
          <w:p w14:paraId="7AA256E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10,0/0,25</w:t>
            </w:r>
          </w:p>
        </w:tc>
        <w:tc>
          <w:tcPr>
            <w:tcW w:w="1984" w:type="dxa"/>
          </w:tcPr>
          <w:p w14:paraId="40ECBD8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9,5/0,15</w:t>
            </w:r>
          </w:p>
        </w:tc>
      </w:tr>
      <w:tr w:rsidR="002E0597" w:rsidRPr="007A573F" w14:paraId="25E4F47B" w14:textId="77777777" w:rsidTr="00D97987">
        <w:tc>
          <w:tcPr>
            <w:tcW w:w="1413" w:type="dxa"/>
            <w:vMerge/>
          </w:tcPr>
          <w:p w14:paraId="443B60B2" w14:textId="77777777" w:rsidR="002E0597" w:rsidRPr="007A573F" w:rsidRDefault="002E0597" w:rsidP="00D97987">
            <w:pPr>
              <w:jc w:val="both"/>
              <w:rPr>
                <w:rFonts w:ascii="Times New Roman" w:hAnsi="Times New Roman" w:cs="Times New Roman"/>
                <w:sz w:val="28"/>
                <w:szCs w:val="28"/>
              </w:rPr>
            </w:pPr>
          </w:p>
        </w:tc>
        <w:tc>
          <w:tcPr>
            <w:tcW w:w="1843" w:type="dxa"/>
          </w:tcPr>
          <w:p w14:paraId="34F9575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5C998EA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18,5/0,20</w:t>
            </w:r>
          </w:p>
        </w:tc>
        <w:tc>
          <w:tcPr>
            <w:tcW w:w="2268" w:type="dxa"/>
          </w:tcPr>
          <w:p w14:paraId="0A02B74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14,0/0,15</w:t>
            </w:r>
          </w:p>
        </w:tc>
        <w:tc>
          <w:tcPr>
            <w:tcW w:w="1984" w:type="dxa"/>
          </w:tcPr>
          <w:p w14:paraId="253CBB2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14,0/0,25</w:t>
            </w:r>
          </w:p>
        </w:tc>
      </w:tr>
      <w:tr w:rsidR="002E0597" w:rsidRPr="007A573F" w14:paraId="784E8D81" w14:textId="77777777" w:rsidTr="00D97987">
        <w:tc>
          <w:tcPr>
            <w:tcW w:w="1413" w:type="dxa"/>
            <w:vMerge/>
          </w:tcPr>
          <w:p w14:paraId="5B83CB54" w14:textId="77777777" w:rsidR="002E0597" w:rsidRPr="007A573F" w:rsidRDefault="002E0597" w:rsidP="00D97987">
            <w:pPr>
              <w:jc w:val="both"/>
              <w:rPr>
                <w:rFonts w:ascii="Times New Roman" w:hAnsi="Times New Roman" w:cs="Times New Roman"/>
                <w:sz w:val="28"/>
                <w:szCs w:val="28"/>
              </w:rPr>
            </w:pPr>
          </w:p>
        </w:tc>
        <w:tc>
          <w:tcPr>
            <w:tcW w:w="1843" w:type="dxa"/>
          </w:tcPr>
          <w:p w14:paraId="6A1C3BA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Гр7</w:t>
            </w:r>
          </w:p>
        </w:tc>
        <w:tc>
          <w:tcPr>
            <w:tcW w:w="2126" w:type="dxa"/>
          </w:tcPr>
          <w:p w14:paraId="5828F28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19,0/0,20</w:t>
            </w:r>
          </w:p>
        </w:tc>
        <w:tc>
          <w:tcPr>
            <w:tcW w:w="2268" w:type="dxa"/>
          </w:tcPr>
          <w:p w14:paraId="35ECC06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0/0,10</w:t>
            </w:r>
          </w:p>
        </w:tc>
        <w:tc>
          <w:tcPr>
            <w:tcW w:w="1984" w:type="dxa"/>
          </w:tcPr>
          <w:p w14:paraId="569DA1A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0,5/0,10</w:t>
            </w:r>
          </w:p>
        </w:tc>
      </w:tr>
      <w:tr w:rsidR="002E0597" w:rsidRPr="007A573F" w14:paraId="7BA11C1B" w14:textId="77777777" w:rsidTr="00D97987">
        <w:tc>
          <w:tcPr>
            <w:tcW w:w="1413" w:type="dxa"/>
            <w:vMerge w:val="restart"/>
            <w:vAlign w:val="center"/>
          </w:tcPr>
          <w:p w14:paraId="78977CE7"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Г-Д/3-4</w:t>
            </w:r>
          </w:p>
        </w:tc>
        <w:tc>
          <w:tcPr>
            <w:tcW w:w="1843" w:type="dxa"/>
          </w:tcPr>
          <w:p w14:paraId="669FB19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176DAC1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4,7/0,30</w:t>
            </w:r>
          </w:p>
        </w:tc>
        <w:tc>
          <w:tcPr>
            <w:tcW w:w="2268" w:type="dxa"/>
          </w:tcPr>
          <w:p w14:paraId="656F3F2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11,0/0,10</w:t>
            </w:r>
          </w:p>
        </w:tc>
        <w:tc>
          <w:tcPr>
            <w:tcW w:w="1984" w:type="dxa"/>
          </w:tcPr>
          <w:p w14:paraId="77D6845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13,2/0,10</w:t>
            </w:r>
          </w:p>
        </w:tc>
      </w:tr>
      <w:tr w:rsidR="002E0597" w:rsidRPr="007A573F" w14:paraId="2BDB3737" w14:textId="77777777" w:rsidTr="00D97987">
        <w:tc>
          <w:tcPr>
            <w:tcW w:w="1413" w:type="dxa"/>
            <w:vMerge/>
          </w:tcPr>
          <w:p w14:paraId="6EC031B7" w14:textId="77777777" w:rsidR="002E0597" w:rsidRPr="007A573F" w:rsidRDefault="002E0597" w:rsidP="00D97987">
            <w:pPr>
              <w:jc w:val="both"/>
              <w:rPr>
                <w:rFonts w:ascii="Times New Roman" w:hAnsi="Times New Roman" w:cs="Times New Roman"/>
                <w:sz w:val="28"/>
                <w:szCs w:val="28"/>
              </w:rPr>
            </w:pPr>
          </w:p>
        </w:tc>
        <w:tc>
          <w:tcPr>
            <w:tcW w:w="1843" w:type="dxa"/>
          </w:tcPr>
          <w:p w14:paraId="5E4027B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5E3FDF5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5,7/0,35</w:t>
            </w:r>
          </w:p>
        </w:tc>
        <w:tc>
          <w:tcPr>
            <w:tcW w:w="2268" w:type="dxa"/>
          </w:tcPr>
          <w:p w14:paraId="5368A46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0/0,10</w:t>
            </w:r>
          </w:p>
        </w:tc>
        <w:tc>
          <w:tcPr>
            <w:tcW w:w="1984" w:type="dxa"/>
          </w:tcPr>
          <w:p w14:paraId="70774D3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0/0,10</w:t>
            </w:r>
          </w:p>
        </w:tc>
      </w:tr>
      <w:tr w:rsidR="002E0597" w:rsidRPr="007A573F" w14:paraId="385C6B9E" w14:textId="77777777" w:rsidTr="00D97987">
        <w:tc>
          <w:tcPr>
            <w:tcW w:w="1413" w:type="dxa"/>
            <w:vMerge/>
          </w:tcPr>
          <w:p w14:paraId="13E1FDD8" w14:textId="77777777" w:rsidR="002E0597" w:rsidRPr="007A573F" w:rsidRDefault="002E0597" w:rsidP="00D97987">
            <w:pPr>
              <w:jc w:val="both"/>
              <w:rPr>
                <w:rFonts w:ascii="Times New Roman" w:hAnsi="Times New Roman" w:cs="Times New Roman"/>
                <w:sz w:val="28"/>
                <w:szCs w:val="28"/>
              </w:rPr>
            </w:pPr>
          </w:p>
        </w:tc>
        <w:tc>
          <w:tcPr>
            <w:tcW w:w="1843" w:type="dxa"/>
          </w:tcPr>
          <w:p w14:paraId="5FD3F82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61E48C5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16,0/0,45</w:t>
            </w:r>
          </w:p>
        </w:tc>
        <w:tc>
          <w:tcPr>
            <w:tcW w:w="2268" w:type="dxa"/>
          </w:tcPr>
          <w:p w14:paraId="17E9F0E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0/0,15</w:t>
            </w:r>
          </w:p>
        </w:tc>
        <w:tc>
          <w:tcPr>
            <w:tcW w:w="1984" w:type="dxa"/>
          </w:tcPr>
          <w:p w14:paraId="04CC9AD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0/0,15</w:t>
            </w:r>
          </w:p>
        </w:tc>
      </w:tr>
      <w:tr w:rsidR="002E0597" w:rsidRPr="007A573F" w14:paraId="350D27DF" w14:textId="77777777" w:rsidTr="00D97987">
        <w:tc>
          <w:tcPr>
            <w:tcW w:w="1413" w:type="dxa"/>
            <w:vMerge/>
          </w:tcPr>
          <w:p w14:paraId="4C995381" w14:textId="77777777" w:rsidR="002E0597" w:rsidRPr="007A573F" w:rsidRDefault="002E0597" w:rsidP="00D97987">
            <w:pPr>
              <w:jc w:val="both"/>
              <w:rPr>
                <w:rFonts w:ascii="Times New Roman" w:hAnsi="Times New Roman" w:cs="Times New Roman"/>
                <w:sz w:val="28"/>
                <w:szCs w:val="28"/>
              </w:rPr>
            </w:pPr>
          </w:p>
        </w:tc>
        <w:tc>
          <w:tcPr>
            <w:tcW w:w="1843" w:type="dxa"/>
          </w:tcPr>
          <w:p w14:paraId="3125642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0280731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23,0/0,30</w:t>
            </w:r>
          </w:p>
        </w:tc>
        <w:tc>
          <w:tcPr>
            <w:tcW w:w="2268" w:type="dxa"/>
          </w:tcPr>
          <w:p w14:paraId="14CC901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0,2/0,10</w:t>
            </w:r>
          </w:p>
        </w:tc>
        <w:tc>
          <w:tcPr>
            <w:tcW w:w="1984" w:type="dxa"/>
          </w:tcPr>
          <w:p w14:paraId="06C0FF4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0/0,10</w:t>
            </w:r>
          </w:p>
        </w:tc>
      </w:tr>
      <w:tr w:rsidR="002E0597" w:rsidRPr="007A573F" w14:paraId="2BC5D745" w14:textId="77777777" w:rsidTr="00D97987">
        <w:tc>
          <w:tcPr>
            <w:tcW w:w="1413" w:type="dxa"/>
            <w:vMerge/>
          </w:tcPr>
          <w:p w14:paraId="54BF65E2" w14:textId="77777777" w:rsidR="002E0597" w:rsidRPr="007A573F" w:rsidRDefault="002E0597" w:rsidP="00D97987">
            <w:pPr>
              <w:jc w:val="both"/>
              <w:rPr>
                <w:rFonts w:ascii="Times New Roman" w:hAnsi="Times New Roman" w:cs="Times New Roman"/>
                <w:sz w:val="28"/>
                <w:szCs w:val="28"/>
              </w:rPr>
            </w:pPr>
          </w:p>
        </w:tc>
        <w:tc>
          <w:tcPr>
            <w:tcW w:w="1843" w:type="dxa"/>
          </w:tcPr>
          <w:p w14:paraId="4DB4811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Гр5</w:t>
            </w:r>
          </w:p>
        </w:tc>
        <w:tc>
          <w:tcPr>
            <w:tcW w:w="2126" w:type="dxa"/>
          </w:tcPr>
          <w:p w14:paraId="20C84D9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18,0/0,50</w:t>
            </w:r>
          </w:p>
        </w:tc>
        <w:tc>
          <w:tcPr>
            <w:tcW w:w="2268" w:type="dxa"/>
          </w:tcPr>
          <w:p w14:paraId="3F550FE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11,0/0,10</w:t>
            </w:r>
          </w:p>
        </w:tc>
        <w:tc>
          <w:tcPr>
            <w:tcW w:w="1984" w:type="dxa"/>
          </w:tcPr>
          <w:p w14:paraId="3D4F719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11,0/0,40</w:t>
            </w:r>
          </w:p>
        </w:tc>
      </w:tr>
      <w:tr w:rsidR="002E0597" w:rsidRPr="007A573F" w14:paraId="5FED0CA9" w14:textId="77777777" w:rsidTr="00D97987">
        <w:tc>
          <w:tcPr>
            <w:tcW w:w="1413" w:type="dxa"/>
            <w:vMerge/>
          </w:tcPr>
          <w:p w14:paraId="5FE03FFD" w14:textId="77777777" w:rsidR="002E0597" w:rsidRPr="007A573F" w:rsidRDefault="002E0597" w:rsidP="00D97987">
            <w:pPr>
              <w:jc w:val="both"/>
              <w:rPr>
                <w:rFonts w:ascii="Times New Roman" w:hAnsi="Times New Roman" w:cs="Times New Roman"/>
                <w:sz w:val="28"/>
                <w:szCs w:val="28"/>
              </w:rPr>
            </w:pPr>
          </w:p>
        </w:tc>
        <w:tc>
          <w:tcPr>
            <w:tcW w:w="1843" w:type="dxa"/>
          </w:tcPr>
          <w:p w14:paraId="3903C98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6156A96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15,5/0,20</w:t>
            </w:r>
          </w:p>
        </w:tc>
        <w:tc>
          <w:tcPr>
            <w:tcW w:w="2268" w:type="dxa"/>
          </w:tcPr>
          <w:p w14:paraId="54AE26E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10,0/0,20</w:t>
            </w:r>
          </w:p>
        </w:tc>
        <w:tc>
          <w:tcPr>
            <w:tcW w:w="1984" w:type="dxa"/>
          </w:tcPr>
          <w:p w14:paraId="3816DB6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11,5/0,30</w:t>
            </w:r>
          </w:p>
        </w:tc>
      </w:tr>
      <w:tr w:rsidR="002E0597" w:rsidRPr="007A573F" w14:paraId="057C4271" w14:textId="77777777" w:rsidTr="00D97987">
        <w:tc>
          <w:tcPr>
            <w:tcW w:w="1413" w:type="dxa"/>
            <w:vMerge/>
          </w:tcPr>
          <w:p w14:paraId="240B9958" w14:textId="77777777" w:rsidR="002E0597" w:rsidRPr="007A573F" w:rsidRDefault="002E0597" w:rsidP="00D97987">
            <w:pPr>
              <w:jc w:val="both"/>
              <w:rPr>
                <w:rFonts w:ascii="Times New Roman" w:hAnsi="Times New Roman" w:cs="Times New Roman"/>
                <w:sz w:val="28"/>
                <w:szCs w:val="28"/>
              </w:rPr>
            </w:pPr>
          </w:p>
        </w:tc>
        <w:tc>
          <w:tcPr>
            <w:tcW w:w="1843" w:type="dxa"/>
          </w:tcPr>
          <w:p w14:paraId="6C0698A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Вр7</w:t>
            </w:r>
          </w:p>
        </w:tc>
        <w:tc>
          <w:tcPr>
            <w:tcW w:w="2126" w:type="dxa"/>
          </w:tcPr>
          <w:p w14:paraId="541B877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18,5/0,20</w:t>
            </w:r>
          </w:p>
        </w:tc>
        <w:tc>
          <w:tcPr>
            <w:tcW w:w="2268" w:type="dxa"/>
          </w:tcPr>
          <w:p w14:paraId="3F29255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17,5/0,20</w:t>
            </w:r>
          </w:p>
        </w:tc>
        <w:tc>
          <w:tcPr>
            <w:tcW w:w="1984" w:type="dxa"/>
          </w:tcPr>
          <w:p w14:paraId="288B5D0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18,0/0,30</w:t>
            </w:r>
          </w:p>
        </w:tc>
      </w:tr>
      <w:tr w:rsidR="002E0597" w:rsidRPr="007A573F" w14:paraId="298E683D" w14:textId="77777777" w:rsidTr="00D97987">
        <w:tc>
          <w:tcPr>
            <w:tcW w:w="1413" w:type="dxa"/>
            <w:vMerge/>
          </w:tcPr>
          <w:p w14:paraId="0B0D9051" w14:textId="77777777" w:rsidR="002E0597" w:rsidRPr="007A573F" w:rsidRDefault="002E0597" w:rsidP="00D97987">
            <w:pPr>
              <w:jc w:val="both"/>
              <w:rPr>
                <w:rFonts w:ascii="Times New Roman" w:hAnsi="Times New Roman" w:cs="Times New Roman"/>
                <w:sz w:val="28"/>
                <w:szCs w:val="28"/>
              </w:rPr>
            </w:pPr>
          </w:p>
        </w:tc>
        <w:tc>
          <w:tcPr>
            <w:tcW w:w="1843" w:type="dxa"/>
          </w:tcPr>
          <w:p w14:paraId="22662DC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Гр8</w:t>
            </w:r>
          </w:p>
        </w:tc>
        <w:tc>
          <w:tcPr>
            <w:tcW w:w="2126" w:type="dxa"/>
          </w:tcPr>
          <w:p w14:paraId="44F7B1B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20,5/0,40</w:t>
            </w:r>
          </w:p>
        </w:tc>
        <w:tc>
          <w:tcPr>
            <w:tcW w:w="2268" w:type="dxa"/>
          </w:tcPr>
          <w:p w14:paraId="6D68B12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22,0/0,30</w:t>
            </w:r>
          </w:p>
        </w:tc>
        <w:tc>
          <w:tcPr>
            <w:tcW w:w="1984" w:type="dxa"/>
          </w:tcPr>
          <w:p w14:paraId="646248C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23,0/0,40</w:t>
            </w:r>
          </w:p>
        </w:tc>
      </w:tr>
      <w:tr w:rsidR="002E0597" w:rsidRPr="007A573F" w14:paraId="40128126" w14:textId="77777777" w:rsidTr="00D97987">
        <w:tc>
          <w:tcPr>
            <w:tcW w:w="1413" w:type="dxa"/>
            <w:vMerge w:val="restart"/>
            <w:vAlign w:val="center"/>
          </w:tcPr>
          <w:p w14:paraId="5741A840" w14:textId="77777777" w:rsidR="002E0597" w:rsidRPr="007A573F" w:rsidRDefault="002E0597" w:rsidP="00D97987">
            <w:pPr>
              <w:jc w:val="center"/>
              <w:rPr>
                <w:rFonts w:ascii="Times New Roman" w:hAnsi="Times New Roman" w:cs="Times New Roman"/>
                <w:sz w:val="28"/>
                <w:szCs w:val="28"/>
                <w:lang w:val="en-US"/>
              </w:rPr>
            </w:pPr>
            <w:r w:rsidRPr="007A573F">
              <w:rPr>
                <w:rFonts w:ascii="Times New Roman" w:hAnsi="Times New Roman" w:cs="Times New Roman"/>
                <w:sz w:val="28"/>
                <w:szCs w:val="28"/>
              </w:rPr>
              <w:t>Г-Д/4</w:t>
            </w:r>
            <w:r w:rsidRPr="007A573F">
              <w:rPr>
                <w:rFonts w:ascii="Times New Roman" w:hAnsi="Times New Roman" w:cs="Times New Roman"/>
                <w:sz w:val="28"/>
                <w:szCs w:val="28"/>
                <w:lang w:val="en-US"/>
              </w:rPr>
              <w:t>-5</w:t>
            </w:r>
          </w:p>
        </w:tc>
        <w:tc>
          <w:tcPr>
            <w:tcW w:w="1843" w:type="dxa"/>
          </w:tcPr>
          <w:p w14:paraId="0CE0930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1E74CC4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4,5/0</w:t>
            </w:r>
          </w:p>
        </w:tc>
        <w:tc>
          <w:tcPr>
            <w:tcW w:w="2268" w:type="dxa"/>
          </w:tcPr>
          <w:p w14:paraId="01CDB91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6,7/0,10</w:t>
            </w:r>
          </w:p>
        </w:tc>
        <w:tc>
          <w:tcPr>
            <w:tcW w:w="1984" w:type="dxa"/>
          </w:tcPr>
          <w:p w14:paraId="4C42F73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6,2/0,10</w:t>
            </w:r>
          </w:p>
        </w:tc>
      </w:tr>
      <w:tr w:rsidR="002E0597" w:rsidRPr="007A573F" w14:paraId="5C5652AC" w14:textId="77777777" w:rsidTr="00D97987">
        <w:tc>
          <w:tcPr>
            <w:tcW w:w="1413" w:type="dxa"/>
            <w:vMerge/>
          </w:tcPr>
          <w:p w14:paraId="20F177EE" w14:textId="77777777" w:rsidR="002E0597" w:rsidRPr="007A573F" w:rsidRDefault="002E0597" w:rsidP="00D97987">
            <w:pPr>
              <w:jc w:val="both"/>
              <w:rPr>
                <w:rFonts w:ascii="Times New Roman" w:hAnsi="Times New Roman" w:cs="Times New Roman"/>
                <w:sz w:val="28"/>
                <w:szCs w:val="28"/>
              </w:rPr>
            </w:pPr>
          </w:p>
        </w:tc>
        <w:tc>
          <w:tcPr>
            <w:tcW w:w="1843" w:type="dxa"/>
          </w:tcPr>
          <w:p w14:paraId="6A92B93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19D8E91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8,2/0,30</w:t>
            </w:r>
          </w:p>
        </w:tc>
        <w:tc>
          <w:tcPr>
            <w:tcW w:w="2268" w:type="dxa"/>
          </w:tcPr>
          <w:p w14:paraId="3174183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7,0/0,15</w:t>
            </w:r>
          </w:p>
        </w:tc>
        <w:tc>
          <w:tcPr>
            <w:tcW w:w="1984" w:type="dxa"/>
          </w:tcPr>
          <w:p w14:paraId="4DD0BFA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8,0/0,15</w:t>
            </w:r>
          </w:p>
        </w:tc>
      </w:tr>
      <w:tr w:rsidR="002E0597" w:rsidRPr="007A573F" w14:paraId="17E2AEED" w14:textId="77777777" w:rsidTr="00D97987">
        <w:tc>
          <w:tcPr>
            <w:tcW w:w="1413" w:type="dxa"/>
            <w:vMerge/>
          </w:tcPr>
          <w:p w14:paraId="76AE6FDD" w14:textId="77777777" w:rsidR="002E0597" w:rsidRPr="007A573F" w:rsidRDefault="002E0597" w:rsidP="00D97987">
            <w:pPr>
              <w:jc w:val="both"/>
              <w:rPr>
                <w:rFonts w:ascii="Times New Roman" w:hAnsi="Times New Roman" w:cs="Times New Roman"/>
                <w:sz w:val="28"/>
                <w:szCs w:val="28"/>
              </w:rPr>
            </w:pPr>
          </w:p>
        </w:tc>
        <w:tc>
          <w:tcPr>
            <w:tcW w:w="1843" w:type="dxa"/>
          </w:tcPr>
          <w:p w14:paraId="1D067A4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1C8CEAF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4,0/0</w:t>
            </w:r>
          </w:p>
        </w:tc>
        <w:tc>
          <w:tcPr>
            <w:tcW w:w="2268" w:type="dxa"/>
          </w:tcPr>
          <w:p w14:paraId="651E563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9,0/0,15</w:t>
            </w:r>
          </w:p>
        </w:tc>
        <w:tc>
          <w:tcPr>
            <w:tcW w:w="1984" w:type="dxa"/>
          </w:tcPr>
          <w:p w14:paraId="57DEC2C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9,2/0,20</w:t>
            </w:r>
          </w:p>
        </w:tc>
      </w:tr>
      <w:tr w:rsidR="002E0597" w:rsidRPr="007A573F" w14:paraId="1049CC3C" w14:textId="77777777" w:rsidTr="00D97987">
        <w:tc>
          <w:tcPr>
            <w:tcW w:w="1413" w:type="dxa"/>
            <w:vMerge/>
          </w:tcPr>
          <w:p w14:paraId="6E5D65C7" w14:textId="77777777" w:rsidR="002E0597" w:rsidRPr="007A573F" w:rsidRDefault="002E0597" w:rsidP="00D97987">
            <w:pPr>
              <w:jc w:val="both"/>
              <w:rPr>
                <w:rFonts w:ascii="Times New Roman" w:hAnsi="Times New Roman" w:cs="Times New Roman"/>
                <w:sz w:val="28"/>
                <w:szCs w:val="28"/>
              </w:rPr>
            </w:pPr>
          </w:p>
        </w:tc>
        <w:tc>
          <w:tcPr>
            <w:tcW w:w="1843" w:type="dxa"/>
          </w:tcPr>
          <w:p w14:paraId="10167F8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4A2717D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9,5/0</w:t>
            </w:r>
          </w:p>
        </w:tc>
        <w:tc>
          <w:tcPr>
            <w:tcW w:w="2268" w:type="dxa"/>
          </w:tcPr>
          <w:p w14:paraId="58C9622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12,0/0,10</w:t>
            </w:r>
          </w:p>
        </w:tc>
        <w:tc>
          <w:tcPr>
            <w:tcW w:w="1984" w:type="dxa"/>
          </w:tcPr>
          <w:p w14:paraId="40C63E1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13,5/0,10</w:t>
            </w:r>
          </w:p>
        </w:tc>
      </w:tr>
      <w:tr w:rsidR="002E0597" w:rsidRPr="007A573F" w14:paraId="61C792F5" w14:textId="77777777" w:rsidTr="00D97987">
        <w:tc>
          <w:tcPr>
            <w:tcW w:w="1413" w:type="dxa"/>
            <w:vMerge/>
          </w:tcPr>
          <w:p w14:paraId="7A2CCA46" w14:textId="77777777" w:rsidR="002E0597" w:rsidRPr="007A573F" w:rsidRDefault="002E0597" w:rsidP="00D97987">
            <w:pPr>
              <w:jc w:val="both"/>
              <w:rPr>
                <w:rFonts w:ascii="Times New Roman" w:hAnsi="Times New Roman" w:cs="Times New Roman"/>
                <w:sz w:val="28"/>
                <w:szCs w:val="28"/>
              </w:rPr>
            </w:pPr>
          </w:p>
        </w:tc>
        <w:tc>
          <w:tcPr>
            <w:tcW w:w="1843" w:type="dxa"/>
          </w:tcPr>
          <w:p w14:paraId="2358CD4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Вр5</w:t>
            </w:r>
          </w:p>
        </w:tc>
        <w:tc>
          <w:tcPr>
            <w:tcW w:w="2126" w:type="dxa"/>
          </w:tcPr>
          <w:p w14:paraId="20C7DB5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23,5/0,30</w:t>
            </w:r>
          </w:p>
        </w:tc>
        <w:tc>
          <w:tcPr>
            <w:tcW w:w="2268" w:type="dxa"/>
          </w:tcPr>
          <w:p w14:paraId="2E37259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19,5/0,25</w:t>
            </w:r>
          </w:p>
        </w:tc>
        <w:tc>
          <w:tcPr>
            <w:tcW w:w="1984" w:type="dxa"/>
          </w:tcPr>
          <w:p w14:paraId="14AA3BD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22,0/0,25</w:t>
            </w:r>
          </w:p>
        </w:tc>
      </w:tr>
      <w:tr w:rsidR="002E0597" w:rsidRPr="007A573F" w14:paraId="122134BB" w14:textId="77777777" w:rsidTr="00D97987">
        <w:tc>
          <w:tcPr>
            <w:tcW w:w="1413" w:type="dxa"/>
            <w:vMerge/>
          </w:tcPr>
          <w:p w14:paraId="405D9CA4" w14:textId="77777777" w:rsidR="002E0597" w:rsidRPr="007A573F" w:rsidRDefault="002E0597" w:rsidP="00D97987">
            <w:pPr>
              <w:jc w:val="both"/>
              <w:rPr>
                <w:rFonts w:ascii="Times New Roman" w:hAnsi="Times New Roman" w:cs="Times New Roman"/>
                <w:sz w:val="28"/>
                <w:szCs w:val="28"/>
              </w:rPr>
            </w:pPr>
          </w:p>
        </w:tc>
        <w:tc>
          <w:tcPr>
            <w:tcW w:w="1843" w:type="dxa"/>
          </w:tcPr>
          <w:p w14:paraId="624F1F0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106685D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19,5/0,15</w:t>
            </w:r>
          </w:p>
        </w:tc>
        <w:tc>
          <w:tcPr>
            <w:tcW w:w="2268" w:type="dxa"/>
          </w:tcPr>
          <w:p w14:paraId="482986A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17,0/0</w:t>
            </w:r>
          </w:p>
        </w:tc>
        <w:tc>
          <w:tcPr>
            <w:tcW w:w="1984" w:type="dxa"/>
          </w:tcPr>
          <w:p w14:paraId="7C20D1E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18,0/0,30</w:t>
            </w:r>
          </w:p>
        </w:tc>
      </w:tr>
      <w:tr w:rsidR="002E0597" w:rsidRPr="007A573F" w14:paraId="6594E212" w14:textId="77777777" w:rsidTr="00D97987">
        <w:tc>
          <w:tcPr>
            <w:tcW w:w="1413" w:type="dxa"/>
            <w:vMerge/>
          </w:tcPr>
          <w:p w14:paraId="1EF0AB33" w14:textId="77777777" w:rsidR="002E0597" w:rsidRPr="007A573F" w:rsidRDefault="002E0597" w:rsidP="00D97987">
            <w:pPr>
              <w:jc w:val="both"/>
              <w:rPr>
                <w:rFonts w:ascii="Times New Roman" w:hAnsi="Times New Roman" w:cs="Times New Roman"/>
                <w:sz w:val="28"/>
                <w:szCs w:val="28"/>
              </w:rPr>
            </w:pPr>
          </w:p>
        </w:tc>
        <w:tc>
          <w:tcPr>
            <w:tcW w:w="1843" w:type="dxa"/>
          </w:tcPr>
          <w:p w14:paraId="11E47F0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Гр7</w:t>
            </w:r>
          </w:p>
        </w:tc>
        <w:tc>
          <w:tcPr>
            <w:tcW w:w="2126" w:type="dxa"/>
          </w:tcPr>
          <w:p w14:paraId="05E9C533"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4,0/0,50</w:t>
            </w:r>
          </w:p>
        </w:tc>
        <w:tc>
          <w:tcPr>
            <w:tcW w:w="2268" w:type="dxa"/>
          </w:tcPr>
          <w:p w14:paraId="743EFBF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17,5/0,30</w:t>
            </w:r>
          </w:p>
        </w:tc>
        <w:tc>
          <w:tcPr>
            <w:tcW w:w="1984" w:type="dxa"/>
          </w:tcPr>
          <w:p w14:paraId="2F54DC5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19,5/0,40</w:t>
            </w:r>
          </w:p>
        </w:tc>
      </w:tr>
      <w:tr w:rsidR="002E0597" w:rsidRPr="007A573F" w14:paraId="4D71010F" w14:textId="77777777" w:rsidTr="00D97987">
        <w:tc>
          <w:tcPr>
            <w:tcW w:w="1413" w:type="dxa"/>
            <w:vMerge w:val="restart"/>
            <w:vAlign w:val="center"/>
          </w:tcPr>
          <w:p w14:paraId="1BB1B3CB" w14:textId="77777777" w:rsidR="002E0597" w:rsidRPr="007A573F" w:rsidRDefault="002E0597" w:rsidP="00D97987">
            <w:pPr>
              <w:jc w:val="center"/>
              <w:rPr>
                <w:rFonts w:ascii="Times New Roman" w:hAnsi="Times New Roman" w:cs="Times New Roman"/>
                <w:sz w:val="28"/>
                <w:szCs w:val="28"/>
                <w:lang w:val="en-US"/>
              </w:rPr>
            </w:pPr>
            <w:r w:rsidRPr="007A573F">
              <w:rPr>
                <w:rFonts w:ascii="Times New Roman" w:hAnsi="Times New Roman" w:cs="Times New Roman"/>
                <w:sz w:val="28"/>
                <w:szCs w:val="28"/>
              </w:rPr>
              <w:t>Г-Д/5</w:t>
            </w:r>
            <w:r w:rsidRPr="007A573F">
              <w:rPr>
                <w:rFonts w:ascii="Times New Roman" w:hAnsi="Times New Roman" w:cs="Times New Roman"/>
                <w:sz w:val="28"/>
                <w:szCs w:val="28"/>
                <w:lang w:val="en-US"/>
              </w:rPr>
              <w:t>-6</w:t>
            </w:r>
          </w:p>
        </w:tc>
        <w:tc>
          <w:tcPr>
            <w:tcW w:w="1843" w:type="dxa"/>
          </w:tcPr>
          <w:p w14:paraId="0B4B31C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5EC0D67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rPr>
              <w:t>12</w:t>
            </w:r>
            <w:r w:rsidRPr="007A573F">
              <w:rPr>
                <w:rFonts w:ascii="Times New Roman" w:hAnsi="Times New Roman" w:cs="Times New Roman"/>
                <w:sz w:val="28"/>
                <w:szCs w:val="28"/>
                <w:lang w:val="en-US"/>
              </w:rPr>
              <w:t>,0/0,20</w:t>
            </w:r>
          </w:p>
        </w:tc>
        <w:tc>
          <w:tcPr>
            <w:tcW w:w="2268" w:type="dxa"/>
          </w:tcPr>
          <w:p w14:paraId="26F057C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13,0/0,20</w:t>
            </w:r>
          </w:p>
        </w:tc>
        <w:tc>
          <w:tcPr>
            <w:tcW w:w="1984" w:type="dxa"/>
          </w:tcPr>
          <w:p w14:paraId="6D64C1F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16,7/0,20</w:t>
            </w:r>
          </w:p>
        </w:tc>
      </w:tr>
      <w:tr w:rsidR="002E0597" w:rsidRPr="007A573F" w14:paraId="6050DD80" w14:textId="77777777" w:rsidTr="00D97987">
        <w:tc>
          <w:tcPr>
            <w:tcW w:w="1413" w:type="dxa"/>
            <w:vMerge/>
          </w:tcPr>
          <w:p w14:paraId="03427372" w14:textId="77777777" w:rsidR="002E0597" w:rsidRPr="007A573F" w:rsidRDefault="002E0597" w:rsidP="00D97987">
            <w:pPr>
              <w:jc w:val="both"/>
              <w:rPr>
                <w:rFonts w:ascii="Times New Roman" w:hAnsi="Times New Roman" w:cs="Times New Roman"/>
                <w:sz w:val="28"/>
                <w:szCs w:val="28"/>
              </w:rPr>
            </w:pPr>
          </w:p>
        </w:tc>
        <w:tc>
          <w:tcPr>
            <w:tcW w:w="1843" w:type="dxa"/>
          </w:tcPr>
          <w:p w14:paraId="27538B7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4B1A572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14,0/0,20</w:t>
            </w:r>
          </w:p>
        </w:tc>
        <w:tc>
          <w:tcPr>
            <w:tcW w:w="2268" w:type="dxa"/>
          </w:tcPr>
          <w:p w14:paraId="4C8D8A5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6,0/0,20</w:t>
            </w:r>
          </w:p>
        </w:tc>
        <w:tc>
          <w:tcPr>
            <w:tcW w:w="1984" w:type="dxa"/>
          </w:tcPr>
          <w:p w14:paraId="6D01276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7,5/0,30</w:t>
            </w:r>
          </w:p>
        </w:tc>
      </w:tr>
      <w:tr w:rsidR="002E0597" w:rsidRPr="007A573F" w14:paraId="201D78B9" w14:textId="77777777" w:rsidTr="00D97987">
        <w:tc>
          <w:tcPr>
            <w:tcW w:w="1413" w:type="dxa"/>
            <w:vMerge/>
          </w:tcPr>
          <w:p w14:paraId="194E5DEE" w14:textId="77777777" w:rsidR="002E0597" w:rsidRPr="007A573F" w:rsidRDefault="002E0597" w:rsidP="00D97987">
            <w:pPr>
              <w:jc w:val="both"/>
              <w:rPr>
                <w:rFonts w:ascii="Times New Roman" w:hAnsi="Times New Roman" w:cs="Times New Roman"/>
                <w:sz w:val="28"/>
                <w:szCs w:val="28"/>
              </w:rPr>
            </w:pPr>
          </w:p>
        </w:tc>
        <w:tc>
          <w:tcPr>
            <w:tcW w:w="1843" w:type="dxa"/>
          </w:tcPr>
          <w:p w14:paraId="6E76328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477E22D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16,0/0,20</w:t>
            </w:r>
          </w:p>
        </w:tc>
        <w:tc>
          <w:tcPr>
            <w:tcW w:w="2268" w:type="dxa"/>
          </w:tcPr>
          <w:p w14:paraId="4D0A6C7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9,5/0,15</w:t>
            </w:r>
          </w:p>
        </w:tc>
        <w:tc>
          <w:tcPr>
            <w:tcW w:w="1984" w:type="dxa"/>
          </w:tcPr>
          <w:p w14:paraId="23EEED9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12,7/0,20</w:t>
            </w:r>
          </w:p>
        </w:tc>
      </w:tr>
      <w:tr w:rsidR="002E0597" w:rsidRPr="007A573F" w14:paraId="5502F41A" w14:textId="77777777" w:rsidTr="00D97987">
        <w:tc>
          <w:tcPr>
            <w:tcW w:w="1413" w:type="dxa"/>
            <w:vMerge/>
          </w:tcPr>
          <w:p w14:paraId="25AD13E5" w14:textId="77777777" w:rsidR="002E0597" w:rsidRPr="007A573F" w:rsidRDefault="002E0597" w:rsidP="00D97987">
            <w:pPr>
              <w:jc w:val="both"/>
              <w:rPr>
                <w:rFonts w:ascii="Times New Roman" w:hAnsi="Times New Roman" w:cs="Times New Roman"/>
                <w:sz w:val="28"/>
                <w:szCs w:val="28"/>
              </w:rPr>
            </w:pPr>
          </w:p>
        </w:tc>
        <w:tc>
          <w:tcPr>
            <w:tcW w:w="1843" w:type="dxa"/>
          </w:tcPr>
          <w:p w14:paraId="7BE104F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0289651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12,0/0/20</w:t>
            </w:r>
          </w:p>
        </w:tc>
        <w:tc>
          <w:tcPr>
            <w:tcW w:w="2268" w:type="dxa"/>
          </w:tcPr>
          <w:p w14:paraId="6BF7A42D"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10,2/0,15</w:t>
            </w:r>
          </w:p>
        </w:tc>
        <w:tc>
          <w:tcPr>
            <w:tcW w:w="1984" w:type="dxa"/>
          </w:tcPr>
          <w:p w14:paraId="1662527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10,0/0,15</w:t>
            </w:r>
          </w:p>
        </w:tc>
      </w:tr>
      <w:tr w:rsidR="002E0597" w:rsidRPr="007A573F" w14:paraId="302E48D3" w14:textId="77777777" w:rsidTr="00D97987">
        <w:tc>
          <w:tcPr>
            <w:tcW w:w="1413" w:type="dxa"/>
            <w:vMerge/>
          </w:tcPr>
          <w:p w14:paraId="6D5B64DB" w14:textId="77777777" w:rsidR="002E0597" w:rsidRPr="007A573F" w:rsidRDefault="002E0597" w:rsidP="00D97987">
            <w:pPr>
              <w:jc w:val="both"/>
              <w:rPr>
                <w:rFonts w:ascii="Times New Roman" w:hAnsi="Times New Roman" w:cs="Times New Roman"/>
                <w:sz w:val="28"/>
                <w:szCs w:val="28"/>
              </w:rPr>
            </w:pPr>
          </w:p>
        </w:tc>
        <w:tc>
          <w:tcPr>
            <w:tcW w:w="1843" w:type="dxa"/>
          </w:tcPr>
          <w:p w14:paraId="6639167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Гр5</w:t>
            </w:r>
          </w:p>
        </w:tc>
        <w:tc>
          <w:tcPr>
            <w:tcW w:w="2126" w:type="dxa"/>
          </w:tcPr>
          <w:p w14:paraId="372015F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14,0/0,10</w:t>
            </w:r>
          </w:p>
        </w:tc>
        <w:tc>
          <w:tcPr>
            <w:tcW w:w="2268" w:type="dxa"/>
          </w:tcPr>
          <w:p w14:paraId="64F7A82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14,5/0,10</w:t>
            </w:r>
          </w:p>
        </w:tc>
        <w:tc>
          <w:tcPr>
            <w:tcW w:w="1984" w:type="dxa"/>
          </w:tcPr>
          <w:p w14:paraId="0BFAD0F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17,0/0,10</w:t>
            </w:r>
          </w:p>
        </w:tc>
      </w:tr>
      <w:tr w:rsidR="002E0597" w:rsidRPr="007A573F" w14:paraId="473D6072" w14:textId="77777777" w:rsidTr="00D97987">
        <w:tc>
          <w:tcPr>
            <w:tcW w:w="1413" w:type="dxa"/>
            <w:vMerge/>
          </w:tcPr>
          <w:p w14:paraId="7AACA4FC" w14:textId="77777777" w:rsidR="002E0597" w:rsidRPr="007A573F" w:rsidRDefault="002E0597" w:rsidP="00D97987">
            <w:pPr>
              <w:jc w:val="both"/>
              <w:rPr>
                <w:rFonts w:ascii="Times New Roman" w:hAnsi="Times New Roman" w:cs="Times New Roman"/>
                <w:sz w:val="28"/>
                <w:szCs w:val="28"/>
              </w:rPr>
            </w:pPr>
          </w:p>
        </w:tc>
        <w:tc>
          <w:tcPr>
            <w:tcW w:w="1843" w:type="dxa"/>
          </w:tcPr>
          <w:p w14:paraId="4C424BA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265E676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38,5/0</w:t>
            </w:r>
          </w:p>
        </w:tc>
        <w:tc>
          <w:tcPr>
            <w:tcW w:w="2268" w:type="dxa"/>
          </w:tcPr>
          <w:p w14:paraId="0EB159F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33,0/0</w:t>
            </w:r>
          </w:p>
        </w:tc>
        <w:tc>
          <w:tcPr>
            <w:tcW w:w="1984" w:type="dxa"/>
          </w:tcPr>
          <w:p w14:paraId="44D5557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34,0/0</w:t>
            </w:r>
          </w:p>
        </w:tc>
      </w:tr>
      <w:tr w:rsidR="002E0597" w:rsidRPr="007A573F" w14:paraId="1791278D" w14:textId="77777777" w:rsidTr="00D97987">
        <w:tc>
          <w:tcPr>
            <w:tcW w:w="1413" w:type="dxa"/>
            <w:vMerge/>
          </w:tcPr>
          <w:p w14:paraId="18A9CC8F" w14:textId="77777777" w:rsidR="002E0597" w:rsidRPr="007A573F" w:rsidRDefault="002E0597" w:rsidP="00D97987">
            <w:pPr>
              <w:jc w:val="both"/>
              <w:rPr>
                <w:rFonts w:ascii="Times New Roman" w:hAnsi="Times New Roman" w:cs="Times New Roman"/>
                <w:sz w:val="28"/>
                <w:szCs w:val="28"/>
              </w:rPr>
            </w:pPr>
          </w:p>
        </w:tc>
        <w:tc>
          <w:tcPr>
            <w:tcW w:w="1843" w:type="dxa"/>
          </w:tcPr>
          <w:p w14:paraId="451946F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Вр7</w:t>
            </w:r>
          </w:p>
        </w:tc>
        <w:tc>
          <w:tcPr>
            <w:tcW w:w="2126" w:type="dxa"/>
          </w:tcPr>
          <w:p w14:paraId="75C35FD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37,0/0</w:t>
            </w:r>
          </w:p>
        </w:tc>
        <w:tc>
          <w:tcPr>
            <w:tcW w:w="2268" w:type="dxa"/>
          </w:tcPr>
          <w:p w14:paraId="6340C89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35,0/0</w:t>
            </w:r>
          </w:p>
        </w:tc>
        <w:tc>
          <w:tcPr>
            <w:tcW w:w="1984" w:type="dxa"/>
          </w:tcPr>
          <w:p w14:paraId="475B607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36,0/0</w:t>
            </w:r>
          </w:p>
        </w:tc>
      </w:tr>
      <w:tr w:rsidR="002E0597" w:rsidRPr="007A573F" w14:paraId="7F7D1B52" w14:textId="77777777" w:rsidTr="00D97987">
        <w:tc>
          <w:tcPr>
            <w:tcW w:w="1413" w:type="dxa"/>
            <w:vMerge/>
          </w:tcPr>
          <w:p w14:paraId="36A71009" w14:textId="77777777" w:rsidR="002E0597" w:rsidRPr="007A573F" w:rsidRDefault="002E0597" w:rsidP="00D97987">
            <w:pPr>
              <w:jc w:val="both"/>
              <w:rPr>
                <w:rFonts w:ascii="Times New Roman" w:hAnsi="Times New Roman" w:cs="Times New Roman"/>
                <w:sz w:val="28"/>
                <w:szCs w:val="28"/>
              </w:rPr>
            </w:pPr>
          </w:p>
        </w:tc>
        <w:tc>
          <w:tcPr>
            <w:tcW w:w="1843" w:type="dxa"/>
          </w:tcPr>
          <w:p w14:paraId="421EEB8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Гр7</w:t>
            </w:r>
          </w:p>
        </w:tc>
        <w:tc>
          <w:tcPr>
            <w:tcW w:w="2126" w:type="dxa"/>
          </w:tcPr>
          <w:p w14:paraId="373DA39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12,0/0,40</w:t>
            </w:r>
          </w:p>
        </w:tc>
        <w:tc>
          <w:tcPr>
            <w:tcW w:w="2268" w:type="dxa"/>
          </w:tcPr>
          <w:p w14:paraId="52B95E4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11,5/0,20</w:t>
            </w:r>
          </w:p>
        </w:tc>
        <w:tc>
          <w:tcPr>
            <w:tcW w:w="1984" w:type="dxa"/>
          </w:tcPr>
          <w:p w14:paraId="2C637B4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13,0/0,30</w:t>
            </w:r>
          </w:p>
        </w:tc>
      </w:tr>
      <w:tr w:rsidR="002E0597" w:rsidRPr="007A573F" w14:paraId="15ADC7F6" w14:textId="77777777" w:rsidTr="00D97987">
        <w:tc>
          <w:tcPr>
            <w:tcW w:w="1413" w:type="dxa"/>
            <w:vMerge w:val="restart"/>
            <w:vAlign w:val="center"/>
          </w:tcPr>
          <w:p w14:paraId="7D8E1265"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В-Г/1-2</w:t>
            </w:r>
          </w:p>
        </w:tc>
        <w:tc>
          <w:tcPr>
            <w:tcW w:w="1843" w:type="dxa"/>
          </w:tcPr>
          <w:p w14:paraId="4E64A56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062A2BE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6,0/0,15</w:t>
            </w:r>
          </w:p>
        </w:tc>
        <w:tc>
          <w:tcPr>
            <w:tcW w:w="2268" w:type="dxa"/>
          </w:tcPr>
          <w:p w14:paraId="1AE1E07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9,25/0,05</w:t>
            </w:r>
          </w:p>
        </w:tc>
        <w:tc>
          <w:tcPr>
            <w:tcW w:w="1984" w:type="dxa"/>
          </w:tcPr>
          <w:p w14:paraId="666D99A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9,0/0,05</w:t>
            </w:r>
          </w:p>
        </w:tc>
      </w:tr>
      <w:tr w:rsidR="002E0597" w:rsidRPr="007A573F" w14:paraId="42D09BA0" w14:textId="77777777" w:rsidTr="00D97987">
        <w:tc>
          <w:tcPr>
            <w:tcW w:w="1413" w:type="dxa"/>
            <w:vMerge/>
          </w:tcPr>
          <w:p w14:paraId="46DCE5BC" w14:textId="77777777" w:rsidR="002E0597" w:rsidRPr="007A573F" w:rsidRDefault="002E0597" w:rsidP="00D97987">
            <w:pPr>
              <w:jc w:val="both"/>
              <w:rPr>
                <w:rFonts w:ascii="Times New Roman" w:hAnsi="Times New Roman" w:cs="Times New Roman"/>
                <w:sz w:val="28"/>
                <w:szCs w:val="28"/>
              </w:rPr>
            </w:pPr>
          </w:p>
        </w:tc>
        <w:tc>
          <w:tcPr>
            <w:tcW w:w="1843" w:type="dxa"/>
          </w:tcPr>
          <w:p w14:paraId="23662E12"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22023B0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8,0/0,05</w:t>
            </w:r>
          </w:p>
        </w:tc>
        <w:tc>
          <w:tcPr>
            <w:tcW w:w="2268" w:type="dxa"/>
          </w:tcPr>
          <w:p w14:paraId="4A9FA19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16,5/0,15</w:t>
            </w:r>
          </w:p>
        </w:tc>
        <w:tc>
          <w:tcPr>
            <w:tcW w:w="1984" w:type="dxa"/>
          </w:tcPr>
          <w:p w14:paraId="6906BEB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18,5/0,15</w:t>
            </w:r>
          </w:p>
        </w:tc>
      </w:tr>
      <w:tr w:rsidR="002E0597" w:rsidRPr="007A573F" w14:paraId="226ECF31" w14:textId="77777777" w:rsidTr="00D97987">
        <w:tc>
          <w:tcPr>
            <w:tcW w:w="1413" w:type="dxa"/>
            <w:vMerge/>
          </w:tcPr>
          <w:p w14:paraId="57EF14BA" w14:textId="77777777" w:rsidR="002E0597" w:rsidRPr="007A573F" w:rsidRDefault="002E0597" w:rsidP="00D97987">
            <w:pPr>
              <w:jc w:val="both"/>
              <w:rPr>
                <w:rFonts w:ascii="Times New Roman" w:hAnsi="Times New Roman" w:cs="Times New Roman"/>
                <w:sz w:val="28"/>
                <w:szCs w:val="28"/>
              </w:rPr>
            </w:pPr>
          </w:p>
        </w:tc>
        <w:tc>
          <w:tcPr>
            <w:tcW w:w="1843" w:type="dxa"/>
          </w:tcPr>
          <w:p w14:paraId="09FB07F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7E6DC49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11,0/0,15</w:t>
            </w:r>
          </w:p>
        </w:tc>
        <w:tc>
          <w:tcPr>
            <w:tcW w:w="2268" w:type="dxa"/>
          </w:tcPr>
          <w:p w14:paraId="541B5BE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7,0/0,05</w:t>
            </w:r>
          </w:p>
        </w:tc>
        <w:tc>
          <w:tcPr>
            <w:tcW w:w="1984" w:type="dxa"/>
          </w:tcPr>
          <w:p w14:paraId="38A1636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7,2/0,05</w:t>
            </w:r>
          </w:p>
        </w:tc>
      </w:tr>
      <w:tr w:rsidR="002E0597" w:rsidRPr="007A573F" w14:paraId="65DF459D" w14:textId="77777777" w:rsidTr="00D97987">
        <w:tc>
          <w:tcPr>
            <w:tcW w:w="1413" w:type="dxa"/>
            <w:vMerge/>
          </w:tcPr>
          <w:p w14:paraId="100F58CE" w14:textId="77777777" w:rsidR="002E0597" w:rsidRPr="007A573F" w:rsidRDefault="002E0597" w:rsidP="00D97987">
            <w:pPr>
              <w:jc w:val="both"/>
              <w:rPr>
                <w:rFonts w:ascii="Times New Roman" w:hAnsi="Times New Roman" w:cs="Times New Roman"/>
                <w:sz w:val="28"/>
                <w:szCs w:val="28"/>
              </w:rPr>
            </w:pPr>
          </w:p>
        </w:tc>
        <w:tc>
          <w:tcPr>
            <w:tcW w:w="1843" w:type="dxa"/>
          </w:tcPr>
          <w:p w14:paraId="37CE8DA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0A1E4AE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14,0/0,05</w:t>
            </w:r>
          </w:p>
        </w:tc>
        <w:tc>
          <w:tcPr>
            <w:tcW w:w="2268" w:type="dxa"/>
          </w:tcPr>
          <w:p w14:paraId="472CD2C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2,5/0,15</w:t>
            </w:r>
          </w:p>
        </w:tc>
        <w:tc>
          <w:tcPr>
            <w:tcW w:w="1984" w:type="dxa"/>
          </w:tcPr>
          <w:p w14:paraId="1D9E884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4,7/0,15</w:t>
            </w:r>
          </w:p>
        </w:tc>
      </w:tr>
      <w:tr w:rsidR="002E0597" w:rsidRPr="007A573F" w14:paraId="012A9AEE" w14:textId="77777777" w:rsidTr="00D97987">
        <w:tc>
          <w:tcPr>
            <w:tcW w:w="1413" w:type="dxa"/>
            <w:vMerge/>
          </w:tcPr>
          <w:p w14:paraId="417E83DB" w14:textId="77777777" w:rsidR="002E0597" w:rsidRPr="007A573F" w:rsidRDefault="002E0597" w:rsidP="00D97987">
            <w:pPr>
              <w:jc w:val="both"/>
              <w:rPr>
                <w:rFonts w:ascii="Times New Roman" w:hAnsi="Times New Roman" w:cs="Times New Roman"/>
                <w:sz w:val="28"/>
                <w:szCs w:val="28"/>
              </w:rPr>
            </w:pPr>
          </w:p>
        </w:tc>
        <w:tc>
          <w:tcPr>
            <w:tcW w:w="1843" w:type="dxa"/>
          </w:tcPr>
          <w:p w14:paraId="2D95510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Гр5</w:t>
            </w:r>
          </w:p>
        </w:tc>
        <w:tc>
          <w:tcPr>
            <w:tcW w:w="2126" w:type="dxa"/>
          </w:tcPr>
          <w:p w14:paraId="54519B8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16,0/0,20</w:t>
            </w:r>
          </w:p>
        </w:tc>
        <w:tc>
          <w:tcPr>
            <w:tcW w:w="2268" w:type="dxa"/>
          </w:tcPr>
          <w:p w14:paraId="59C7A5A3"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9,5/0,20</w:t>
            </w:r>
          </w:p>
        </w:tc>
        <w:tc>
          <w:tcPr>
            <w:tcW w:w="1984" w:type="dxa"/>
          </w:tcPr>
          <w:p w14:paraId="5B2A4F2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10,5/0,20</w:t>
            </w:r>
          </w:p>
        </w:tc>
      </w:tr>
      <w:tr w:rsidR="002E0597" w:rsidRPr="007A573F" w14:paraId="682B13E4" w14:textId="77777777" w:rsidTr="00D97987">
        <w:tc>
          <w:tcPr>
            <w:tcW w:w="1413" w:type="dxa"/>
            <w:vMerge/>
          </w:tcPr>
          <w:p w14:paraId="5A864C30" w14:textId="77777777" w:rsidR="002E0597" w:rsidRPr="007A573F" w:rsidRDefault="002E0597" w:rsidP="00D97987">
            <w:pPr>
              <w:jc w:val="both"/>
              <w:rPr>
                <w:rFonts w:ascii="Times New Roman" w:hAnsi="Times New Roman" w:cs="Times New Roman"/>
                <w:sz w:val="28"/>
                <w:szCs w:val="28"/>
              </w:rPr>
            </w:pPr>
          </w:p>
        </w:tc>
        <w:tc>
          <w:tcPr>
            <w:tcW w:w="1843" w:type="dxa"/>
          </w:tcPr>
          <w:p w14:paraId="6D25C25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5C9CDD3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28,0/0</w:t>
            </w:r>
          </w:p>
        </w:tc>
        <w:tc>
          <w:tcPr>
            <w:tcW w:w="2268" w:type="dxa"/>
          </w:tcPr>
          <w:p w14:paraId="08E06D5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28,5/0,10</w:t>
            </w:r>
          </w:p>
        </w:tc>
        <w:tc>
          <w:tcPr>
            <w:tcW w:w="1984" w:type="dxa"/>
          </w:tcPr>
          <w:p w14:paraId="24D05A7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29,5/0,10</w:t>
            </w:r>
          </w:p>
        </w:tc>
      </w:tr>
      <w:tr w:rsidR="002E0597" w:rsidRPr="007A573F" w14:paraId="27CB03EA" w14:textId="77777777" w:rsidTr="00D97987">
        <w:tc>
          <w:tcPr>
            <w:tcW w:w="1413" w:type="dxa"/>
            <w:vMerge/>
          </w:tcPr>
          <w:p w14:paraId="57A7066A" w14:textId="77777777" w:rsidR="002E0597" w:rsidRPr="007A573F" w:rsidRDefault="002E0597" w:rsidP="00D97987">
            <w:pPr>
              <w:jc w:val="both"/>
              <w:rPr>
                <w:rFonts w:ascii="Times New Roman" w:hAnsi="Times New Roman" w:cs="Times New Roman"/>
                <w:sz w:val="28"/>
                <w:szCs w:val="28"/>
              </w:rPr>
            </w:pPr>
          </w:p>
        </w:tc>
        <w:tc>
          <w:tcPr>
            <w:tcW w:w="1843" w:type="dxa"/>
          </w:tcPr>
          <w:p w14:paraId="3DAE02A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Вр7</w:t>
            </w:r>
          </w:p>
        </w:tc>
        <w:tc>
          <w:tcPr>
            <w:tcW w:w="2126" w:type="dxa"/>
          </w:tcPr>
          <w:p w14:paraId="57A7801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17,0/0,10</w:t>
            </w:r>
          </w:p>
        </w:tc>
        <w:tc>
          <w:tcPr>
            <w:tcW w:w="2268" w:type="dxa"/>
          </w:tcPr>
          <w:p w14:paraId="4FEA465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17,0/0,10</w:t>
            </w:r>
          </w:p>
        </w:tc>
        <w:tc>
          <w:tcPr>
            <w:tcW w:w="1984" w:type="dxa"/>
          </w:tcPr>
          <w:p w14:paraId="6998D90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18,5/0,10</w:t>
            </w:r>
          </w:p>
        </w:tc>
      </w:tr>
      <w:tr w:rsidR="002E0597" w:rsidRPr="007A573F" w14:paraId="1F3FA154" w14:textId="77777777" w:rsidTr="00D97987">
        <w:tc>
          <w:tcPr>
            <w:tcW w:w="1413" w:type="dxa"/>
            <w:vMerge/>
          </w:tcPr>
          <w:p w14:paraId="3261F316" w14:textId="77777777" w:rsidR="002E0597" w:rsidRPr="007A573F" w:rsidRDefault="002E0597" w:rsidP="00D97987">
            <w:pPr>
              <w:jc w:val="both"/>
              <w:rPr>
                <w:rFonts w:ascii="Times New Roman" w:hAnsi="Times New Roman" w:cs="Times New Roman"/>
                <w:sz w:val="28"/>
                <w:szCs w:val="28"/>
              </w:rPr>
            </w:pPr>
          </w:p>
        </w:tc>
        <w:tc>
          <w:tcPr>
            <w:tcW w:w="1843" w:type="dxa"/>
          </w:tcPr>
          <w:p w14:paraId="72B76CF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Гр8</w:t>
            </w:r>
          </w:p>
        </w:tc>
        <w:tc>
          <w:tcPr>
            <w:tcW w:w="2126" w:type="dxa"/>
          </w:tcPr>
          <w:p w14:paraId="01DCB8C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19,9/0,20</w:t>
            </w:r>
          </w:p>
        </w:tc>
        <w:tc>
          <w:tcPr>
            <w:tcW w:w="2268" w:type="dxa"/>
          </w:tcPr>
          <w:p w14:paraId="0BAA14E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29,0/0,20</w:t>
            </w:r>
          </w:p>
        </w:tc>
        <w:tc>
          <w:tcPr>
            <w:tcW w:w="1984" w:type="dxa"/>
          </w:tcPr>
          <w:p w14:paraId="16F0642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29,0/0,20</w:t>
            </w:r>
          </w:p>
        </w:tc>
      </w:tr>
      <w:tr w:rsidR="002E0597" w:rsidRPr="007A573F" w14:paraId="6B3E9713" w14:textId="77777777" w:rsidTr="00D97987">
        <w:tc>
          <w:tcPr>
            <w:tcW w:w="1413" w:type="dxa"/>
            <w:vMerge/>
          </w:tcPr>
          <w:p w14:paraId="671CC454" w14:textId="77777777" w:rsidR="002E0597" w:rsidRPr="007A573F" w:rsidRDefault="002E0597" w:rsidP="00D97987">
            <w:pPr>
              <w:jc w:val="both"/>
              <w:rPr>
                <w:rFonts w:ascii="Times New Roman" w:hAnsi="Times New Roman" w:cs="Times New Roman"/>
                <w:sz w:val="28"/>
                <w:szCs w:val="28"/>
              </w:rPr>
            </w:pPr>
          </w:p>
        </w:tc>
        <w:tc>
          <w:tcPr>
            <w:tcW w:w="1843" w:type="dxa"/>
          </w:tcPr>
          <w:p w14:paraId="55A4C48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Гр9</w:t>
            </w:r>
          </w:p>
        </w:tc>
        <w:tc>
          <w:tcPr>
            <w:tcW w:w="2126" w:type="dxa"/>
          </w:tcPr>
          <w:p w14:paraId="2D14A13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rPr>
              <w:t>18</w:t>
            </w:r>
            <w:r w:rsidRPr="007A573F">
              <w:rPr>
                <w:rFonts w:ascii="Times New Roman" w:hAnsi="Times New Roman" w:cs="Times New Roman"/>
                <w:sz w:val="28"/>
                <w:szCs w:val="28"/>
                <w:lang w:val="en-US"/>
              </w:rPr>
              <w:t>,0/0</w:t>
            </w:r>
          </w:p>
        </w:tc>
        <w:tc>
          <w:tcPr>
            <w:tcW w:w="2268" w:type="dxa"/>
          </w:tcPr>
          <w:p w14:paraId="0B79DF4D"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17,0/0</w:t>
            </w:r>
          </w:p>
        </w:tc>
        <w:tc>
          <w:tcPr>
            <w:tcW w:w="1984" w:type="dxa"/>
          </w:tcPr>
          <w:p w14:paraId="5D784D6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17,0/0,20</w:t>
            </w:r>
          </w:p>
        </w:tc>
      </w:tr>
      <w:tr w:rsidR="002E0597" w:rsidRPr="007A573F" w14:paraId="0C0A7E47" w14:textId="77777777" w:rsidTr="00D97987">
        <w:tc>
          <w:tcPr>
            <w:tcW w:w="1413" w:type="dxa"/>
            <w:vMerge w:val="restart"/>
            <w:vAlign w:val="center"/>
          </w:tcPr>
          <w:p w14:paraId="5B369D40"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В-Г/2-3</w:t>
            </w:r>
          </w:p>
        </w:tc>
        <w:tc>
          <w:tcPr>
            <w:tcW w:w="1843" w:type="dxa"/>
          </w:tcPr>
          <w:p w14:paraId="593B891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5C067C2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8,0/0,15</w:t>
            </w:r>
          </w:p>
        </w:tc>
        <w:tc>
          <w:tcPr>
            <w:tcW w:w="2268" w:type="dxa"/>
          </w:tcPr>
          <w:p w14:paraId="7FD61E1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17,7/0,10</w:t>
            </w:r>
          </w:p>
        </w:tc>
        <w:tc>
          <w:tcPr>
            <w:tcW w:w="1984" w:type="dxa"/>
          </w:tcPr>
          <w:p w14:paraId="544C3E9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17,7/0,15</w:t>
            </w:r>
          </w:p>
        </w:tc>
      </w:tr>
      <w:tr w:rsidR="002E0597" w:rsidRPr="007A573F" w14:paraId="79B1BCA5" w14:textId="77777777" w:rsidTr="00D97987">
        <w:tc>
          <w:tcPr>
            <w:tcW w:w="1413" w:type="dxa"/>
            <w:vMerge/>
          </w:tcPr>
          <w:p w14:paraId="099B2597" w14:textId="77777777" w:rsidR="002E0597" w:rsidRPr="007A573F" w:rsidRDefault="002E0597" w:rsidP="00D97987">
            <w:pPr>
              <w:jc w:val="both"/>
              <w:rPr>
                <w:rFonts w:ascii="Times New Roman" w:hAnsi="Times New Roman" w:cs="Times New Roman"/>
                <w:sz w:val="28"/>
                <w:szCs w:val="28"/>
              </w:rPr>
            </w:pPr>
          </w:p>
        </w:tc>
        <w:tc>
          <w:tcPr>
            <w:tcW w:w="1843" w:type="dxa"/>
          </w:tcPr>
          <w:p w14:paraId="1FFDC36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653D62E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21,2/0,30</w:t>
            </w:r>
          </w:p>
        </w:tc>
        <w:tc>
          <w:tcPr>
            <w:tcW w:w="2268" w:type="dxa"/>
          </w:tcPr>
          <w:p w14:paraId="7F087C7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14,7/0,15</w:t>
            </w:r>
          </w:p>
        </w:tc>
        <w:tc>
          <w:tcPr>
            <w:tcW w:w="1984" w:type="dxa"/>
          </w:tcPr>
          <w:p w14:paraId="039B58F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14,7/0,15</w:t>
            </w:r>
          </w:p>
        </w:tc>
      </w:tr>
      <w:tr w:rsidR="002E0597" w:rsidRPr="007A573F" w14:paraId="53B7EE75" w14:textId="77777777" w:rsidTr="00D97987">
        <w:tc>
          <w:tcPr>
            <w:tcW w:w="1413" w:type="dxa"/>
            <w:vMerge/>
          </w:tcPr>
          <w:p w14:paraId="329F04DF" w14:textId="77777777" w:rsidR="002E0597" w:rsidRPr="007A573F" w:rsidRDefault="002E0597" w:rsidP="00D97987">
            <w:pPr>
              <w:jc w:val="both"/>
              <w:rPr>
                <w:rFonts w:ascii="Times New Roman" w:hAnsi="Times New Roman" w:cs="Times New Roman"/>
                <w:sz w:val="28"/>
                <w:szCs w:val="28"/>
              </w:rPr>
            </w:pPr>
          </w:p>
        </w:tc>
        <w:tc>
          <w:tcPr>
            <w:tcW w:w="1843" w:type="dxa"/>
          </w:tcPr>
          <w:p w14:paraId="198AAD7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782D688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13,0/0,25</w:t>
            </w:r>
          </w:p>
        </w:tc>
        <w:tc>
          <w:tcPr>
            <w:tcW w:w="2268" w:type="dxa"/>
          </w:tcPr>
          <w:p w14:paraId="010FC2A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3,2/0,10</w:t>
            </w:r>
          </w:p>
        </w:tc>
        <w:tc>
          <w:tcPr>
            <w:tcW w:w="1984" w:type="dxa"/>
          </w:tcPr>
          <w:p w14:paraId="54AB891D"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8,0/0,10</w:t>
            </w:r>
          </w:p>
        </w:tc>
      </w:tr>
      <w:tr w:rsidR="002E0597" w:rsidRPr="007A573F" w14:paraId="6523BADF" w14:textId="77777777" w:rsidTr="00D97987">
        <w:tc>
          <w:tcPr>
            <w:tcW w:w="1413" w:type="dxa"/>
            <w:vMerge/>
          </w:tcPr>
          <w:p w14:paraId="5243EA66" w14:textId="77777777" w:rsidR="002E0597" w:rsidRPr="007A573F" w:rsidRDefault="002E0597" w:rsidP="00D97987">
            <w:pPr>
              <w:jc w:val="both"/>
              <w:rPr>
                <w:rFonts w:ascii="Times New Roman" w:hAnsi="Times New Roman" w:cs="Times New Roman"/>
                <w:sz w:val="28"/>
                <w:szCs w:val="28"/>
              </w:rPr>
            </w:pPr>
          </w:p>
        </w:tc>
        <w:tc>
          <w:tcPr>
            <w:tcW w:w="1843" w:type="dxa"/>
          </w:tcPr>
          <w:p w14:paraId="12843A7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75C4119D"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3,5/0,10</w:t>
            </w:r>
          </w:p>
        </w:tc>
        <w:tc>
          <w:tcPr>
            <w:tcW w:w="2268" w:type="dxa"/>
          </w:tcPr>
          <w:p w14:paraId="7DE4B62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5,7/0,10</w:t>
            </w:r>
          </w:p>
        </w:tc>
        <w:tc>
          <w:tcPr>
            <w:tcW w:w="1984" w:type="dxa"/>
          </w:tcPr>
          <w:p w14:paraId="4A2E168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5,7/0,10</w:t>
            </w:r>
          </w:p>
        </w:tc>
      </w:tr>
      <w:tr w:rsidR="002E0597" w:rsidRPr="007A573F" w14:paraId="5EBC5A9B" w14:textId="77777777" w:rsidTr="00D97987">
        <w:tc>
          <w:tcPr>
            <w:tcW w:w="1413" w:type="dxa"/>
            <w:vMerge/>
          </w:tcPr>
          <w:p w14:paraId="26C4D7D4" w14:textId="77777777" w:rsidR="002E0597" w:rsidRPr="007A573F" w:rsidRDefault="002E0597" w:rsidP="00D97987">
            <w:pPr>
              <w:jc w:val="both"/>
              <w:rPr>
                <w:rFonts w:ascii="Times New Roman" w:hAnsi="Times New Roman" w:cs="Times New Roman"/>
                <w:sz w:val="28"/>
                <w:szCs w:val="28"/>
              </w:rPr>
            </w:pPr>
          </w:p>
        </w:tc>
        <w:tc>
          <w:tcPr>
            <w:tcW w:w="1843" w:type="dxa"/>
          </w:tcPr>
          <w:p w14:paraId="6898992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Гр5</w:t>
            </w:r>
          </w:p>
        </w:tc>
        <w:tc>
          <w:tcPr>
            <w:tcW w:w="2126" w:type="dxa"/>
          </w:tcPr>
          <w:p w14:paraId="4139909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18,0/0,40</w:t>
            </w:r>
          </w:p>
        </w:tc>
        <w:tc>
          <w:tcPr>
            <w:tcW w:w="2268" w:type="dxa"/>
          </w:tcPr>
          <w:p w14:paraId="586DD07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8,0/0,20</w:t>
            </w:r>
          </w:p>
        </w:tc>
        <w:tc>
          <w:tcPr>
            <w:tcW w:w="1984" w:type="dxa"/>
          </w:tcPr>
          <w:p w14:paraId="07E45C7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8,0/0,20</w:t>
            </w:r>
          </w:p>
        </w:tc>
      </w:tr>
      <w:tr w:rsidR="002E0597" w:rsidRPr="007A573F" w14:paraId="50D98A13" w14:textId="77777777" w:rsidTr="00D97987">
        <w:tc>
          <w:tcPr>
            <w:tcW w:w="1413" w:type="dxa"/>
            <w:vMerge/>
          </w:tcPr>
          <w:p w14:paraId="7AECE58A" w14:textId="77777777" w:rsidR="002E0597" w:rsidRPr="007A573F" w:rsidRDefault="002E0597" w:rsidP="00D97987">
            <w:pPr>
              <w:jc w:val="both"/>
              <w:rPr>
                <w:rFonts w:ascii="Times New Roman" w:hAnsi="Times New Roman" w:cs="Times New Roman"/>
                <w:sz w:val="28"/>
                <w:szCs w:val="28"/>
              </w:rPr>
            </w:pPr>
          </w:p>
        </w:tc>
        <w:tc>
          <w:tcPr>
            <w:tcW w:w="1843" w:type="dxa"/>
          </w:tcPr>
          <w:p w14:paraId="6D2EDB49"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399F7EF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17,0/0,10</w:t>
            </w:r>
          </w:p>
        </w:tc>
        <w:tc>
          <w:tcPr>
            <w:tcW w:w="2268" w:type="dxa"/>
          </w:tcPr>
          <w:p w14:paraId="36D6EF3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15,5/0,20</w:t>
            </w:r>
          </w:p>
        </w:tc>
        <w:tc>
          <w:tcPr>
            <w:tcW w:w="1984" w:type="dxa"/>
          </w:tcPr>
          <w:p w14:paraId="6EA5271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16,5/0,20</w:t>
            </w:r>
          </w:p>
        </w:tc>
      </w:tr>
      <w:tr w:rsidR="002E0597" w:rsidRPr="007A573F" w14:paraId="77B5B5F4" w14:textId="77777777" w:rsidTr="00D97987">
        <w:tc>
          <w:tcPr>
            <w:tcW w:w="1413" w:type="dxa"/>
            <w:vMerge/>
          </w:tcPr>
          <w:p w14:paraId="4492EA52" w14:textId="77777777" w:rsidR="002E0597" w:rsidRPr="007A573F" w:rsidRDefault="002E0597" w:rsidP="00D97987">
            <w:pPr>
              <w:jc w:val="both"/>
              <w:rPr>
                <w:rFonts w:ascii="Times New Roman" w:hAnsi="Times New Roman" w:cs="Times New Roman"/>
                <w:sz w:val="28"/>
                <w:szCs w:val="28"/>
              </w:rPr>
            </w:pPr>
          </w:p>
        </w:tc>
        <w:tc>
          <w:tcPr>
            <w:tcW w:w="1843" w:type="dxa"/>
          </w:tcPr>
          <w:p w14:paraId="5334297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Вр7</w:t>
            </w:r>
          </w:p>
        </w:tc>
        <w:tc>
          <w:tcPr>
            <w:tcW w:w="2126" w:type="dxa"/>
          </w:tcPr>
          <w:p w14:paraId="1326FC9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15,5/0,20</w:t>
            </w:r>
          </w:p>
        </w:tc>
        <w:tc>
          <w:tcPr>
            <w:tcW w:w="2268" w:type="dxa"/>
          </w:tcPr>
          <w:p w14:paraId="59B40DB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13,5/0,10</w:t>
            </w:r>
          </w:p>
        </w:tc>
        <w:tc>
          <w:tcPr>
            <w:tcW w:w="1984" w:type="dxa"/>
          </w:tcPr>
          <w:p w14:paraId="6B7EBA1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16,0/0,10</w:t>
            </w:r>
          </w:p>
        </w:tc>
      </w:tr>
      <w:tr w:rsidR="002E0597" w:rsidRPr="007A573F" w14:paraId="51FEA55E" w14:textId="77777777" w:rsidTr="00D97987">
        <w:tc>
          <w:tcPr>
            <w:tcW w:w="1413" w:type="dxa"/>
            <w:vMerge/>
          </w:tcPr>
          <w:p w14:paraId="11125B70" w14:textId="77777777" w:rsidR="002E0597" w:rsidRPr="007A573F" w:rsidRDefault="002E0597" w:rsidP="00D97987">
            <w:pPr>
              <w:jc w:val="both"/>
              <w:rPr>
                <w:rFonts w:ascii="Times New Roman" w:hAnsi="Times New Roman" w:cs="Times New Roman"/>
                <w:sz w:val="28"/>
                <w:szCs w:val="28"/>
              </w:rPr>
            </w:pPr>
          </w:p>
        </w:tc>
        <w:tc>
          <w:tcPr>
            <w:tcW w:w="1843" w:type="dxa"/>
          </w:tcPr>
          <w:p w14:paraId="084A8CA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Гр8</w:t>
            </w:r>
          </w:p>
        </w:tc>
        <w:tc>
          <w:tcPr>
            <w:tcW w:w="2126" w:type="dxa"/>
          </w:tcPr>
          <w:p w14:paraId="2F03195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26,0/0,20</w:t>
            </w:r>
          </w:p>
        </w:tc>
        <w:tc>
          <w:tcPr>
            <w:tcW w:w="2268" w:type="dxa"/>
          </w:tcPr>
          <w:p w14:paraId="24F018A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4,0/0,40</w:t>
            </w:r>
          </w:p>
        </w:tc>
        <w:tc>
          <w:tcPr>
            <w:tcW w:w="1984" w:type="dxa"/>
          </w:tcPr>
          <w:p w14:paraId="29EF077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5,0/0,40</w:t>
            </w:r>
          </w:p>
        </w:tc>
      </w:tr>
      <w:tr w:rsidR="002E0597" w:rsidRPr="007A573F" w14:paraId="3C423130" w14:textId="77777777" w:rsidTr="00D97987">
        <w:tc>
          <w:tcPr>
            <w:tcW w:w="1413" w:type="dxa"/>
            <w:vMerge w:val="restart"/>
            <w:vAlign w:val="center"/>
          </w:tcPr>
          <w:p w14:paraId="311ADD04"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В-Г/5-6</w:t>
            </w:r>
          </w:p>
        </w:tc>
        <w:tc>
          <w:tcPr>
            <w:tcW w:w="1843" w:type="dxa"/>
          </w:tcPr>
          <w:p w14:paraId="6E9DC26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3539105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4,0/0,15</w:t>
            </w:r>
          </w:p>
        </w:tc>
        <w:tc>
          <w:tcPr>
            <w:tcW w:w="2268" w:type="dxa"/>
          </w:tcPr>
          <w:p w14:paraId="6933ADC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0,7/0</w:t>
            </w:r>
          </w:p>
        </w:tc>
        <w:tc>
          <w:tcPr>
            <w:tcW w:w="1984" w:type="dxa"/>
          </w:tcPr>
          <w:p w14:paraId="7E9F31B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1,0/0</w:t>
            </w:r>
          </w:p>
        </w:tc>
      </w:tr>
      <w:tr w:rsidR="002E0597" w:rsidRPr="007A573F" w14:paraId="35717C16" w14:textId="77777777" w:rsidTr="00D97987">
        <w:tc>
          <w:tcPr>
            <w:tcW w:w="1413" w:type="dxa"/>
            <w:vMerge/>
          </w:tcPr>
          <w:p w14:paraId="5265C8D7" w14:textId="77777777" w:rsidR="002E0597" w:rsidRPr="007A573F" w:rsidRDefault="002E0597" w:rsidP="00D97987">
            <w:pPr>
              <w:jc w:val="both"/>
              <w:rPr>
                <w:rFonts w:ascii="Times New Roman" w:hAnsi="Times New Roman" w:cs="Times New Roman"/>
                <w:sz w:val="28"/>
                <w:szCs w:val="28"/>
              </w:rPr>
            </w:pPr>
          </w:p>
        </w:tc>
        <w:tc>
          <w:tcPr>
            <w:tcW w:w="1843" w:type="dxa"/>
          </w:tcPr>
          <w:p w14:paraId="25D6C81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3BC7922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5,0/0</w:t>
            </w:r>
          </w:p>
        </w:tc>
        <w:tc>
          <w:tcPr>
            <w:tcW w:w="2268" w:type="dxa"/>
          </w:tcPr>
          <w:p w14:paraId="723E633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8,0/15</w:t>
            </w:r>
          </w:p>
        </w:tc>
        <w:tc>
          <w:tcPr>
            <w:tcW w:w="1984" w:type="dxa"/>
          </w:tcPr>
          <w:p w14:paraId="5E7123A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7,7/0,15</w:t>
            </w:r>
          </w:p>
        </w:tc>
      </w:tr>
      <w:tr w:rsidR="002E0597" w:rsidRPr="007A573F" w14:paraId="05E3BB6A" w14:textId="77777777" w:rsidTr="00D97987">
        <w:tc>
          <w:tcPr>
            <w:tcW w:w="1413" w:type="dxa"/>
            <w:vMerge/>
          </w:tcPr>
          <w:p w14:paraId="5DB2173B" w14:textId="77777777" w:rsidR="002E0597" w:rsidRPr="007A573F" w:rsidRDefault="002E0597" w:rsidP="00D97987">
            <w:pPr>
              <w:jc w:val="both"/>
              <w:rPr>
                <w:rFonts w:ascii="Times New Roman" w:hAnsi="Times New Roman" w:cs="Times New Roman"/>
                <w:sz w:val="28"/>
                <w:szCs w:val="28"/>
              </w:rPr>
            </w:pPr>
          </w:p>
        </w:tc>
        <w:tc>
          <w:tcPr>
            <w:tcW w:w="1843" w:type="dxa"/>
          </w:tcPr>
          <w:p w14:paraId="143217F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60CE16ED"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7,0/0,05</w:t>
            </w:r>
          </w:p>
        </w:tc>
        <w:tc>
          <w:tcPr>
            <w:tcW w:w="2268" w:type="dxa"/>
          </w:tcPr>
          <w:p w14:paraId="5D5264C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3,7/0,05</w:t>
            </w:r>
          </w:p>
        </w:tc>
        <w:tc>
          <w:tcPr>
            <w:tcW w:w="1984" w:type="dxa"/>
          </w:tcPr>
          <w:p w14:paraId="3CF1089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1,5/0,05</w:t>
            </w:r>
          </w:p>
        </w:tc>
      </w:tr>
      <w:tr w:rsidR="002E0597" w:rsidRPr="007A573F" w14:paraId="5DAB02A7" w14:textId="77777777" w:rsidTr="00D97987">
        <w:tc>
          <w:tcPr>
            <w:tcW w:w="1413" w:type="dxa"/>
            <w:vMerge/>
          </w:tcPr>
          <w:p w14:paraId="0C997F38" w14:textId="77777777" w:rsidR="002E0597" w:rsidRPr="007A573F" w:rsidRDefault="002E0597" w:rsidP="00D97987">
            <w:pPr>
              <w:jc w:val="both"/>
              <w:rPr>
                <w:rFonts w:ascii="Times New Roman" w:hAnsi="Times New Roman" w:cs="Times New Roman"/>
                <w:sz w:val="28"/>
                <w:szCs w:val="28"/>
              </w:rPr>
            </w:pPr>
          </w:p>
        </w:tc>
        <w:tc>
          <w:tcPr>
            <w:tcW w:w="1843" w:type="dxa"/>
          </w:tcPr>
          <w:p w14:paraId="77B2332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0A62292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9,0/0,35</w:t>
            </w:r>
          </w:p>
        </w:tc>
        <w:tc>
          <w:tcPr>
            <w:tcW w:w="2268" w:type="dxa"/>
          </w:tcPr>
          <w:p w14:paraId="72D194E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5,0/0,15</w:t>
            </w:r>
          </w:p>
        </w:tc>
        <w:tc>
          <w:tcPr>
            <w:tcW w:w="1984" w:type="dxa"/>
          </w:tcPr>
          <w:p w14:paraId="6D4A7D0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7,2/0,15</w:t>
            </w:r>
          </w:p>
        </w:tc>
      </w:tr>
      <w:tr w:rsidR="002E0597" w:rsidRPr="007A573F" w14:paraId="4D5D0D8F" w14:textId="77777777" w:rsidTr="00D97987">
        <w:tc>
          <w:tcPr>
            <w:tcW w:w="1413" w:type="dxa"/>
            <w:vMerge/>
          </w:tcPr>
          <w:p w14:paraId="0491B8C8" w14:textId="77777777" w:rsidR="002E0597" w:rsidRPr="007A573F" w:rsidRDefault="002E0597" w:rsidP="00D97987">
            <w:pPr>
              <w:jc w:val="both"/>
              <w:rPr>
                <w:rFonts w:ascii="Times New Roman" w:hAnsi="Times New Roman" w:cs="Times New Roman"/>
                <w:sz w:val="28"/>
                <w:szCs w:val="28"/>
              </w:rPr>
            </w:pPr>
          </w:p>
        </w:tc>
        <w:tc>
          <w:tcPr>
            <w:tcW w:w="1843" w:type="dxa"/>
          </w:tcPr>
          <w:p w14:paraId="656A8AA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Гр5</w:t>
            </w:r>
          </w:p>
        </w:tc>
        <w:tc>
          <w:tcPr>
            <w:tcW w:w="2126" w:type="dxa"/>
          </w:tcPr>
          <w:p w14:paraId="4355F2C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18,0/0,20</w:t>
            </w:r>
          </w:p>
        </w:tc>
        <w:tc>
          <w:tcPr>
            <w:tcW w:w="2268" w:type="dxa"/>
          </w:tcPr>
          <w:p w14:paraId="534F620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17,5/0,20</w:t>
            </w:r>
          </w:p>
        </w:tc>
        <w:tc>
          <w:tcPr>
            <w:tcW w:w="1984" w:type="dxa"/>
          </w:tcPr>
          <w:p w14:paraId="2771A1E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21,5/0,20</w:t>
            </w:r>
          </w:p>
        </w:tc>
      </w:tr>
      <w:tr w:rsidR="002E0597" w:rsidRPr="007A573F" w14:paraId="25630265" w14:textId="77777777" w:rsidTr="00D97987">
        <w:tc>
          <w:tcPr>
            <w:tcW w:w="1413" w:type="dxa"/>
            <w:vMerge/>
          </w:tcPr>
          <w:p w14:paraId="05DDFD58" w14:textId="77777777" w:rsidR="002E0597" w:rsidRPr="007A573F" w:rsidRDefault="002E0597" w:rsidP="00D97987">
            <w:pPr>
              <w:jc w:val="both"/>
              <w:rPr>
                <w:rFonts w:ascii="Times New Roman" w:hAnsi="Times New Roman" w:cs="Times New Roman"/>
                <w:sz w:val="28"/>
                <w:szCs w:val="28"/>
              </w:rPr>
            </w:pPr>
          </w:p>
        </w:tc>
        <w:tc>
          <w:tcPr>
            <w:tcW w:w="1843" w:type="dxa"/>
          </w:tcPr>
          <w:p w14:paraId="304CDD0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0FC7468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35,0/0,10</w:t>
            </w:r>
          </w:p>
        </w:tc>
        <w:tc>
          <w:tcPr>
            <w:tcW w:w="2268" w:type="dxa"/>
          </w:tcPr>
          <w:p w14:paraId="6AE8A63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34,0/0,10</w:t>
            </w:r>
          </w:p>
        </w:tc>
        <w:tc>
          <w:tcPr>
            <w:tcW w:w="1984" w:type="dxa"/>
          </w:tcPr>
          <w:p w14:paraId="7A3D86A3"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35,0/0,10</w:t>
            </w:r>
          </w:p>
        </w:tc>
      </w:tr>
      <w:tr w:rsidR="002E0597" w:rsidRPr="007A573F" w14:paraId="0EB23504" w14:textId="77777777" w:rsidTr="00D97987">
        <w:tc>
          <w:tcPr>
            <w:tcW w:w="1413" w:type="dxa"/>
            <w:vMerge/>
          </w:tcPr>
          <w:p w14:paraId="625F94D0" w14:textId="77777777" w:rsidR="002E0597" w:rsidRPr="007A573F" w:rsidRDefault="002E0597" w:rsidP="00D97987">
            <w:pPr>
              <w:jc w:val="both"/>
              <w:rPr>
                <w:rFonts w:ascii="Times New Roman" w:hAnsi="Times New Roman" w:cs="Times New Roman"/>
                <w:sz w:val="28"/>
                <w:szCs w:val="28"/>
              </w:rPr>
            </w:pPr>
          </w:p>
        </w:tc>
        <w:tc>
          <w:tcPr>
            <w:tcW w:w="1843" w:type="dxa"/>
          </w:tcPr>
          <w:p w14:paraId="07DCCB4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Вр7</w:t>
            </w:r>
          </w:p>
        </w:tc>
        <w:tc>
          <w:tcPr>
            <w:tcW w:w="2126" w:type="dxa"/>
          </w:tcPr>
          <w:p w14:paraId="3C6F22D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25,0/0,15</w:t>
            </w:r>
          </w:p>
        </w:tc>
        <w:tc>
          <w:tcPr>
            <w:tcW w:w="2268" w:type="dxa"/>
          </w:tcPr>
          <w:p w14:paraId="0E99110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24,0/0,10</w:t>
            </w:r>
          </w:p>
        </w:tc>
        <w:tc>
          <w:tcPr>
            <w:tcW w:w="1984" w:type="dxa"/>
          </w:tcPr>
          <w:p w14:paraId="212E77A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26,0/0,10</w:t>
            </w:r>
          </w:p>
        </w:tc>
      </w:tr>
      <w:tr w:rsidR="002E0597" w:rsidRPr="007A573F" w14:paraId="338A5C3D" w14:textId="77777777" w:rsidTr="00D97987">
        <w:tc>
          <w:tcPr>
            <w:tcW w:w="1413" w:type="dxa"/>
            <w:vMerge/>
          </w:tcPr>
          <w:p w14:paraId="65A89605" w14:textId="77777777" w:rsidR="002E0597" w:rsidRPr="007A573F" w:rsidRDefault="002E0597" w:rsidP="00D97987">
            <w:pPr>
              <w:jc w:val="both"/>
              <w:rPr>
                <w:rFonts w:ascii="Times New Roman" w:hAnsi="Times New Roman" w:cs="Times New Roman"/>
                <w:sz w:val="28"/>
                <w:szCs w:val="28"/>
              </w:rPr>
            </w:pPr>
          </w:p>
        </w:tc>
        <w:tc>
          <w:tcPr>
            <w:tcW w:w="1843" w:type="dxa"/>
          </w:tcPr>
          <w:p w14:paraId="0F90272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Гр8</w:t>
            </w:r>
          </w:p>
        </w:tc>
        <w:tc>
          <w:tcPr>
            <w:tcW w:w="2126" w:type="dxa"/>
          </w:tcPr>
          <w:p w14:paraId="283B5EE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26,0/0,10</w:t>
            </w:r>
          </w:p>
        </w:tc>
        <w:tc>
          <w:tcPr>
            <w:tcW w:w="2268" w:type="dxa"/>
          </w:tcPr>
          <w:p w14:paraId="08B5C72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0/0,15</w:t>
            </w:r>
          </w:p>
        </w:tc>
        <w:tc>
          <w:tcPr>
            <w:tcW w:w="1984" w:type="dxa"/>
          </w:tcPr>
          <w:p w14:paraId="40A5CBD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0/0,10</w:t>
            </w:r>
          </w:p>
        </w:tc>
      </w:tr>
      <w:tr w:rsidR="002E0597" w:rsidRPr="007A573F" w14:paraId="49BCD8E8" w14:textId="77777777" w:rsidTr="00D97987">
        <w:tc>
          <w:tcPr>
            <w:tcW w:w="1413" w:type="dxa"/>
            <w:vMerge/>
          </w:tcPr>
          <w:p w14:paraId="5E01552B" w14:textId="77777777" w:rsidR="002E0597" w:rsidRPr="007A573F" w:rsidRDefault="002E0597" w:rsidP="00D97987">
            <w:pPr>
              <w:jc w:val="both"/>
              <w:rPr>
                <w:rFonts w:ascii="Times New Roman" w:hAnsi="Times New Roman" w:cs="Times New Roman"/>
                <w:sz w:val="28"/>
                <w:szCs w:val="28"/>
              </w:rPr>
            </w:pPr>
          </w:p>
        </w:tc>
        <w:tc>
          <w:tcPr>
            <w:tcW w:w="1843" w:type="dxa"/>
          </w:tcPr>
          <w:p w14:paraId="742D379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Гр9</w:t>
            </w:r>
          </w:p>
        </w:tc>
        <w:tc>
          <w:tcPr>
            <w:tcW w:w="2126" w:type="dxa"/>
          </w:tcPr>
          <w:p w14:paraId="05BBC94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34,0/0,10</w:t>
            </w:r>
          </w:p>
        </w:tc>
        <w:tc>
          <w:tcPr>
            <w:tcW w:w="2268" w:type="dxa"/>
          </w:tcPr>
          <w:p w14:paraId="1025354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30,0/0,10</w:t>
            </w:r>
          </w:p>
        </w:tc>
        <w:tc>
          <w:tcPr>
            <w:tcW w:w="1984" w:type="dxa"/>
          </w:tcPr>
          <w:p w14:paraId="7E7AD7F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32,5/0,10</w:t>
            </w:r>
          </w:p>
        </w:tc>
      </w:tr>
      <w:tr w:rsidR="002E0597" w:rsidRPr="007A573F" w14:paraId="56147FDA" w14:textId="77777777" w:rsidTr="00D97987">
        <w:tc>
          <w:tcPr>
            <w:tcW w:w="1413" w:type="dxa"/>
            <w:vMerge w:val="restart"/>
            <w:vAlign w:val="center"/>
          </w:tcPr>
          <w:p w14:paraId="6CDA0795"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Б-В/2-3</w:t>
            </w:r>
          </w:p>
        </w:tc>
        <w:tc>
          <w:tcPr>
            <w:tcW w:w="1843" w:type="dxa"/>
          </w:tcPr>
          <w:p w14:paraId="0361CE0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5A298F6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rPr>
              <w:t>6</w:t>
            </w:r>
            <w:r w:rsidRPr="007A573F">
              <w:rPr>
                <w:rFonts w:ascii="Times New Roman" w:hAnsi="Times New Roman" w:cs="Times New Roman"/>
                <w:sz w:val="28"/>
                <w:szCs w:val="28"/>
                <w:lang w:val="en-US"/>
              </w:rPr>
              <w:t>,0/0,10</w:t>
            </w:r>
          </w:p>
        </w:tc>
        <w:tc>
          <w:tcPr>
            <w:tcW w:w="2268" w:type="dxa"/>
          </w:tcPr>
          <w:p w14:paraId="07701AD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0/0,10</w:t>
            </w:r>
          </w:p>
        </w:tc>
        <w:tc>
          <w:tcPr>
            <w:tcW w:w="1984" w:type="dxa"/>
          </w:tcPr>
          <w:p w14:paraId="72C3A16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0/0,10</w:t>
            </w:r>
          </w:p>
        </w:tc>
      </w:tr>
      <w:tr w:rsidR="002E0597" w:rsidRPr="007A573F" w14:paraId="2B80E3B0" w14:textId="77777777" w:rsidTr="00D97987">
        <w:tc>
          <w:tcPr>
            <w:tcW w:w="1413" w:type="dxa"/>
            <w:vMerge/>
          </w:tcPr>
          <w:p w14:paraId="6B79C34E" w14:textId="77777777" w:rsidR="002E0597" w:rsidRPr="007A573F" w:rsidRDefault="002E0597" w:rsidP="00D97987">
            <w:pPr>
              <w:jc w:val="both"/>
              <w:rPr>
                <w:rFonts w:ascii="Times New Roman" w:hAnsi="Times New Roman" w:cs="Times New Roman"/>
                <w:sz w:val="28"/>
                <w:szCs w:val="28"/>
              </w:rPr>
            </w:pPr>
          </w:p>
        </w:tc>
        <w:tc>
          <w:tcPr>
            <w:tcW w:w="1843" w:type="dxa"/>
          </w:tcPr>
          <w:p w14:paraId="394683D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613DB14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7,5/0,10</w:t>
            </w:r>
          </w:p>
        </w:tc>
        <w:tc>
          <w:tcPr>
            <w:tcW w:w="2268" w:type="dxa"/>
          </w:tcPr>
          <w:p w14:paraId="16C7555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5,2/0,10</w:t>
            </w:r>
          </w:p>
        </w:tc>
        <w:tc>
          <w:tcPr>
            <w:tcW w:w="1984" w:type="dxa"/>
          </w:tcPr>
          <w:p w14:paraId="78212B23"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6,7/0,10</w:t>
            </w:r>
          </w:p>
        </w:tc>
      </w:tr>
      <w:tr w:rsidR="002E0597" w:rsidRPr="007A573F" w14:paraId="2252D9FB" w14:textId="77777777" w:rsidTr="00D97987">
        <w:tc>
          <w:tcPr>
            <w:tcW w:w="1413" w:type="dxa"/>
            <w:vMerge/>
          </w:tcPr>
          <w:p w14:paraId="0AABA817" w14:textId="77777777" w:rsidR="002E0597" w:rsidRPr="007A573F" w:rsidRDefault="002E0597" w:rsidP="00D97987">
            <w:pPr>
              <w:jc w:val="both"/>
              <w:rPr>
                <w:rFonts w:ascii="Times New Roman" w:hAnsi="Times New Roman" w:cs="Times New Roman"/>
                <w:sz w:val="28"/>
                <w:szCs w:val="28"/>
              </w:rPr>
            </w:pPr>
          </w:p>
        </w:tc>
        <w:tc>
          <w:tcPr>
            <w:tcW w:w="1843" w:type="dxa"/>
          </w:tcPr>
          <w:p w14:paraId="765C22F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47B648C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9,0/0</w:t>
            </w:r>
          </w:p>
        </w:tc>
        <w:tc>
          <w:tcPr>
            <w:tcW w:w="2268" w:type="dxa"/>
          </w:tcPr>
          <w:p w14:paraId="3713D00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15,0/0</w:t>
            </w:r>
          </w:p>
        </w:tc>
        <w:tc>
          <w:tcPr>
            <w:tcW w:w="1984" w:type="dxa"/>
          </w:tcPr>
          <w:p w14:paraId="0E20FB3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15,0/0</w:t>
            </w:r>
          </w:p>
        </w:tc>
      </w:tr>
      <w:tr w:rsidR="002E0597" w:rsidRPr="007A573F" w14:paraId="45B2C21B" w14:textId="77777777" w:rsidTr="00D97987">
        <w:tc>
          <w:tcPr>
            <w:tcW w:w="1413" w:type="dxa"/>
            <w:vMerge/>
          </w:tcPr>
          <w:p w14:paraId="5F8139F7" w14:textId="77777777" w:rsidR="002E0597" w:rsidRPr="007A573F" w:rsidRDefault="002E0597" w:rsidP="00D97987">
            <w:pPr>
              <w:jc w:val="both"/>
              <w:rPr>
                <w:rFonts w:ascii="Times New Roman" w:hAnsi="Times New Roman" w:cs="Times New Roman"/>
                <w:sz w:val="28"/>
                <w:szCs w:val="28"/>
              </w:rPr>
            </w:pPr>
          </w:p>
        </w:tc>
        <w:tc>
          <w:tcPr>
            <w:tcW w:w="1843" w:type="dxa"/>
          </w:tcPr>
          <w:p w14:paraId="7B99930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4DA9FBE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6,5/0</w:t>
            </w:r>
          </w:p>
        </w:tc>
        <w:tc>
          <w:tcPr>
            <w:tcW w:w="2268" w:type="dxa"/>
          </w:tcPr>
          <w:p w14:paraId="0D32E6D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9,7/0</w:t>
            </w:r>
          </w:p>
        </w:tc>
        <w:tc>
          <w:tcPr>
            <w:tcW w:w="1984" w:type="dxa"/>
          </w:tcPr>
          <w:p w14:paraId="74CF09A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12,2/0</w:t>
            </w:r>
          </w:p>
        </w:tc>
      </w:tr>
      <w:tr w:rsidR="002E0597" w:rsidRPr="007A573F" w14:paraId="6D0B57BC" w14:textId="77777777" w:rsidTr="00D97987">
        <w:tc>
          <w:tcPr>
            <w:tcW w:w="1413" w:type="dxa"/>
            <w:vMerge/>
          </w:tcPr>
          <w:p w14:paraId="75CD6FAE" w14:textId="77777777" w:rsidR="002E0597" w:rsidRPr="007A573F" w:rsidRDefault="002E0597" w:rsidP="00D97987">
            <w:pPr>
              <w:jc w:val="both"/>
              <w:rPr>
                <w:rFonts w:ascii="Times New Roman" w:hAnsi="Times New Roman" w:cs="Times New Roman"/>
                <w:sz w:val="28"/>
                <w:szCs w:val="28"/>
              </w:rPr>
            </w:pPr>
          </w:p>
        </w:tc>
        <w:tc>
          <w:tcPr>
            <w:tcW w:w="1843" w:type="dxa"/>
          </w:tcPr>
          <w:p w14:paraId="6542594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Гр5</w:t>
            </w:r>
          </w:p>
        </w:tc>
        <w:tc>
          <w:tcPr>
            <w:tcW w:w="2126" w:type="dxa"/>
          </w:tcPr>
          <w:p w14:paraId="3D68B8D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3,5/0,10</w:t>
            </w:r>
          </w:p>
        </w:tc>
        <w:tc>
          <w:tcPr>
            <w:tcW w:w="2268" w:type="dxa"/>
          </w:tcPr>
          <w:p w14:paraId="7586D53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5,5/0,10</w:t>
            </w:r>
          </w:p>
        </w:tc>
        <w:tc>
          <w:tcPr>
            <w:tcW w:w="1984" w:type="dxa"/>
          </w:tcPr>
          <w:p w14:paraId="50AF383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5,5/0,10</w:t>
            </w:r>
          </w:p>
        </w:tc>
      </w:tr>
      <w:tr w:rsidR="002E0597" w:rsidRPr="007A573F" w14:paraId="0C8DA654" w14:textId="77777777" w:rsidTr="00D97987">
        <w:tc>
          <w:tcPr>
            <w:tcW w:w="1413" w:type="dxa"/>
            <w:vMerge/>
          </w:tcPr>
          <w:p w14:paraId="6731C061" w14:textId="77777777" w:rsidR="002E0597" w:rsidRPr="007A573F" w:rsidRDefault="002E0597" w:rsidP="00D97987">
            <w:pPr>
              <w:jc w:val="both"/>
              <w:rPr>
                <w:rFonts w:ascii="Times New Roman" w:hAnsi="Times New Roman" w:cs="Times New Roman"/>
                <w:sz w:val="28"/>
                <w:szCs w:val="28"/>
              </w:rPr>
            </w:pPr>
          </w:p>
        </w:tc>
        <w:tc>
          <w:tcPr>
            <w:tcW w:w="1843" w:type="dxa"/>
          </w:tcPr>
          <w:p w14:paraId="7AAE377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089264C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25,5/0,10</w:t>
            </w:r>
          </w:p>
        </w:tc>
        <w:tc>
          <w:tcPr>
            <w:tcW w:w="2268" w:type="dxa"/>
          </w:tcPr>
          <w:p w14:paraId="73305DF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23,0/0,10</w:t>
            </w:r>
          </w:p>
        </w:tc>
        <w:tc>
          <w:tcPr>
            <w:tcW w:w="1984" w:type="dxa"/>
          </w:tcPr>
          <w:p w14:paraId="219281E3"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25,5/0,10</w:t>
            </w:r>
          </w:p>
        </w:tc>
      </w:tr>
      <w:tr w:rsidR="002E0597" w:rsidRPr="007A573F" w14:paraId="66AD879D" w14:textId="77777777" w:rsidTr="00D97987">
        <w:tc>
          <w:tcPr>
            <w:tcW w:w="1413" w:type="dxa"/>
            <w:vMerge/>
          </w:tcPr>
          <w:p w14:paraId="31329538" w14:textId="77777777" w:rsidR="002E0597" w:rsidRPr="007A573F" w:rsidRDefault="002E0597" w:rsidP="00D97987">
            <w:pPr>
              <w:jc w:val="both"/>
              <w:rPr>
                <w:rFonts w:ascii="Times New Roman" w:hAnsi="Times New Roman" w:cs="Times New Roman"/>
                <w:sz w:val="28"/>
                <w:szCs w:val="28"/>
              </w:rPr>
            </w:pPr>
          </w:p>
        </w:tc>
        <w:tc>
          <w:tcPr>
            <w:tcW w:w="1843" w:type="dxa"/>
          </w:tcPr>
          <w:p w14:paraId="7C9361B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Вр7</w:t>
            </w:r>
          </w:p>
        </w:tc>
        <w:tc>
          <w:tcPr>
            <w:tcW w:w="2126" w:type="dxa"/>
          </w:tcPr>
          <w:p w14:paraId="3D191B5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21,0/0,10</w:t>
            </w:r>
          </w:p>
        </w:tc>
        <w:tc>
          <w:tcPr>
            <w:tcW w:w="2268" w:type="dxa"/>
          </w:tcPr>
          <w:p w14:paraId="073B0C1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17,5/0,10</w:t>
            </w:r>
          </w:p>
        </w:tc>
        <w:tc>
          <w:tcPr>
            <w:tcW w:w="1984" w:type="dxa"/>
          </w:tcPr>
          <w:p w14:paraId="7F4A766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21,5/0,10</w:t>
            </w:r>
          </w:p>
        </w:tc>
      </w:tr>
      <w:tr w:rsidR="002E0597" w:rsidRPr="007A573F" w14:paraId="728F073A" w14:textId="77777777" w:rsidTr="00D97987">
        <w:tc>
          <w:tcPr>
            <w:tcW w:w="1413" w:type="dxa"/>
            <w:vMerge/>
          </w:tcPr>
          <w:p w14:paraId="2A387A69" w14:textId="77777777" w:rsidR="002E0597" w:rsidRPr="007A573F" w:rsidRDefault="002E0597" w:rsidP="00D97987">
            <w:pPr>
              <w:jc w:val="both"/>
              <w:rPr>
                <w:rFonts w:ascii="Times New Roman" w:hAnsi="Times New Roman" w:cs="Times New Roman"/>
                <w:sz w:val="28"/>
                <w:szCs w:val="28"/>
              </w:rPr>
            </w:pPr>
          </w:p>
        </w:tc>
        <w:tc>
          <w:tcPr>
            <w:tcW w:w="1843" w:type="dxa"/>
          </w:tcPr>
          <w:p w14:paraId="53BCE8F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Гр8</w:t>
            </w:r>
          </w:p>
        </w:tc>
        <w:tc>
          <w:tcPr>
            <w:tcW w:w="2126" w:type="dxa"/>
          </w:tcPr>
          <w:p w14:paraId="1141DE8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18,0/0,40</w:t>
            </w:r>
          </w:p>
        </w:tc>
        <w:tc>
          <w:tcPr>
            <w:tcW w:w="2268" w:type="dxa"/>
          </w:tcPr>
          <w:p w14:paraId="27031E5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13,0/0,40</w:t>
            </w:r>
          </w:p>
        </w:tc>
        <w:tc>
          <w:tcPr>
            <w:tcW w:w="1984" w:type="dxa"/>
          </w:tcPr>
          <w:p w14:paraId="3DAEB62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13,0/0,40</w:t>
            </w:r>
          </w:p>
        </w:tc>
      </w:tr>
      <w:tr w:rsidR="002E0597" w:rsidRPr="007A573F" w14:paraId="5CC1BBBD" w14:textId="77777777" w:rsidTr="00D97987">
        <w:tc>
          <w:tcPr>
            <w:tcW w:w="1413" w:type="dxa"/>
            <w:vMerge w:val="restart"/>
            <w:vAlign w:val="center"/>
          </w:tcPr>
          <w:p w14:paraId="74152F15"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А-Б/1-2</w:t>
            </w:r>
          </w:p>
        </w:tc>
        <w:tc>
          <w:tcPr>
            <w:tcW w:w="1843" w:type="dxa"/>
          </w:tcPr>
          <w:p w14:paraId="6BBC31E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2DD4A10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7,0/0,10</w:t>
            </w:r>
          </w:p>
        </w:tc>
        <w:tc>
          <w:tcPr>
            <w:tcW w:w="2268" w:type="dxa"/>
          </w:tcPr>
          <w:p w14:paraId="51323F1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10,0/0,05</w:t>
            </w:r>
          </w:p>
        </w:tc>
        <w:tc>
          <w:tcPr>
            <w:tcW w:w="1984" w:type="dxa"/>
          </w:tcPr>
          <w:p w14:paraId="0FAC36D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13,0/0,05</w:t>
            </w:r>
          </w:p>
        </w:tc>
      </w:tr>
      <w:tr w:rsidR="002E0597" w:rsidRPr="007A573F" w14:paraId="3A9252B1" w14:textId="77777777" w:rsidTr="00D97987">
        <w:tc>
          <w:tcPr>
            <w:tcW w:w="1413" w:type="dxa"/>
            <w:vMerge/>
          </w:tcPr>
          <w:p w14:paraId="0F4C1A61" w14:textId="77777777" w:rsidR="002E0597" w:rsidRPr="007A573F" w:rsidRDefault="002E0597" w:rsidP="00D97987">
            <w:pPr>
              <w:jc w:val="both"/>
              <w:rPr>
                <w:rFonts w:ascii="Times New Roman" w:hAnsi="Times New Roman" w:cs="Times New Roman"/>
                <w:sz w:val="28"/>
                <w:szCs w:val="28"/>
              </w:rPr>
            </w:pPr>
          </w:p>
        </w:tc>
        <w:tc>
          <w:tcPr>
            <w:tcW w:w="1843" w:type="dxa"/>
          </w:tcPr>
          <w:p w14:paraId="759CB11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1743700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13,0/0,10</w:t>
            </w:r>
          </w:p>
        </w:tc>
        <w:tc>
          <w:tcPr>
            <w:tcW w:w="2268" w:type="dxa"/>
          </w:tcPr>
          <w:p w14:paraId="112D123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17,2/0,05</w:t>
            </w:r>
          </w:p>
        </w:tc>
        <w:tc>
          <w:tcPr>
            <w:tcW w:w="1984" w:type="dxa"/>
          </w:tcPr>
          <w:p w14:paraId="0920636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17,7/0,05</w:t>
            </w:r>
          </w:p>
        </w:tc>
      </w:tr>
      <w:tr w:rsidR="002E0597" w:rsidRPr="007A573F" w14:paraId="551B4857" w14:textId="77777777" w:rsidTr="00D97987">
        <w:tc>
          <w:tcPr>
            <w:tcW w:w="1413" w:type="dxa"/>
            <w:vMerge/>
          </w:tcPr>
          <w:p w14:paraId="1A7B15D6" w14:textId="77777777" w:rsidR="002E0597" w:rsidRPr="007A573F" w:rsidRDefault="002E0597" w:rsidP="00D97987">
            <w:pPr>
              <w:jc w:val="both"/>
              <w:rPr>
                <w:rFonts w:ascii="Times New Roman" w:hAnsi="Times New Roman" w:cs="Times New Roman"/>
                <w:sz w:val="28"/>
                <w:szCs w:val="28"/>
              </w:rPr>
            </w:pPr>
          </w:p>
        </w:tc>
        <w:tc>
          <w:tcPr>
            <w:tcW w:w="1843" w:type="dxa"/>
          </w:tcPr>
          <w:p w14:paraId="7F017BC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76F71EC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0,7/0,10</w:t>
            </w:r>
          </w:p>
        </w:tc>
        <w:tc>
          <w:tcPr>
            <w:tcW w:w="2268" w:type="dxa"/>
          </w:tcPr>
          <w:p w14:paraId="0164478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3,5/0,05</w:t>
            </w:r>
          </w:p>
        </w:tc>
        <w:tc>
          <w:tcPr>
            <w:tcW w:w="1984" w:type="dxa"/>
          </w:tcPr>
          <w:p w14:paraId="7F17F4E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4,7/0,05</w:t>
            </w:r>
          </w:p>
        </w:tc>
      </w:tr>
      <w:tr w:rsidR="002E0597" w:rsidRPr="007A573F" w14:paraId="12D5A394" w14:textId="77777777" w:rsidTr="00D97987">
        <w:tc>
          <w:tcPr>
            <w:tcW w:w="1413" w:type="dxa"/>
            <w:vMerge/>
          </w:tcPr>
          <w:p w14:paraId="12B311BE" w14:textId="77777777" w:rsidR="002E0597" w:rsidRPr="007A573F" w:rsidRDefault="002E0597" w:rsidP="00D97987">
            <w:pPr>
              <w:jc w:val="both"/>
              <w:rPr>
                <w:rFonts w:ascii="Times New Roman" w:hAnsi="Times New Roman" w:cs="Times New Roman"/>
                <w:sz w:val="28"/>
                <w:szCs w:val="28"/>
              </w:rPr>
            </w:pPr>
          </w:p>
        </w:tc>
        <w:tc>
          <w:tcPr>
            <w:tcW w:w="1843" w:type="dxa"/>
          </w:tcPr>
          <w:p w14:paraId="7ABC5B3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27047233"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9,0/0,20</w:t>
            </w:r>
          </w:p>
        </w:tc>
        <w:tc>
          <w:tcPr>
            <w:tcW w:w="2268" w:type="dxa"/>
          </w:tcPr>
          <w:p w14:paraId="709DD5E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3,2/0,10</w:t>
            </w:r>
          </w:p>
        </w:tc>
        <w:tc>
          <w:tcPr>
            <w:tcW w:w="1984" w:type="dxa"/>
          </w:tcPr>
          <w:p w14:paraId="72250FA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4,2/0,10</w:t>
            </w:r>
          </w:p>
        </w:tc>
      </w:tr>
      <w:tr w:rsidR="002E0597" w:rsidRPr="007A573F" w14:paraId="0738A830" w14:textId="77777777" w:rsidTr="00D97987">
        <w:tc>
          <w:tcPr>
            <w:tcW w:w="1413" w:type="dxa"/>
            <w:vMerge/>
          </w:tcPr>
          <w:p w14:paraId="28F123A2" w14:textId="77777777" w:rsidR="002E0597" w:rsidRPr="007A573F" w:rsidRDefault="002E0597" w:rsidP="00D97987">
            <w:pPr>
              <w:jc w:val="both"/>
              <w:rPr>
                <w:rFonts w:ascii="Times New Roman" w:hAnsi="Times New Roman" w:cs="Times New Roman"/>
                <w:sz w:val="28"/>
                <w:szCs w:val="28"/>
              </w:rPr>
            </w:pPr>
          </w:p>
        </w:tc>
        <w:tc>
          <w:tcPr>
            <w:tcW w:w="1843" w:type="dxa"/>
          </w:tcPr>
          <w:p w14:paraId="45F0C08A"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Вр5</w:t>
            </w:r>
          </w:p>
        </w:tc>
        <w:tc>
          <w:tcPr>
            <w:tcW w:w="2126" w:type="dxa"/>
          </w:tcPr>
          <w:p w14:paraId="40173AE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15,0/0,20</w:t>
            </w:r>
          </w:p>
        </w:tc>
        <w:tc>
          <w:tcPr>
            <w:tcW w:w="2268" w:type="dxa"/>
          </w:tcPr>
          <w:p w14:paraId="563CC3A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13,0/0,20</w:t>
            </w:r>
          </w:p>
        </w:tc>
        <w:tc>
          <w:tcPr>
            <w:tcW w:w="1984" w:type="dxa"/>
          </w:tcPr>
          <w:p w14:paraId="7429EB6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14,5/0,20</w:t>
            </w:r>
          </w:p>
        </w:tc>
      </w:tr>
      <w:tr w:rsidR="002E0597" w:rsidRPr="007A573F" w14:paraId="0112DC5A" w14:textId="77777777" w:rsidTr="00D97987">
        <w:tc>
          <w:tcPr>
            <w:tcW w:w="1413" w:type="dxa"/>
            <w:vMerge/>
          </w:tcPr>
          <w:p w14:paraId="2398DDEE" w14:textId="77777777" w:rsidR="002E0597" w:rsidRPr="007A573F" w:rsidRDefault="002E0597" w:rsidP="00D97987">
            <w:pPr>
              <w:jc w:val="both"/>
              <w:rPr>
                <w:rFonts w:ascii="Times New Roman" w:hAnsi="Times New Roman" w:cs="Times New Roman"/>
                <w:sz w:val="28"/>
                <w:szCs w:val="28"/>
              </w:rPr>
            </w:pPr>
          </w:p>
        </w:tc>
        <w:tc>
          <w:tcPr>
            <w:tcW w:w="1843" w:type="dxa"/>
          </w:tcPr>
          <w:p w14:paraId="3A86B88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5D62987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14,0/0,30</w:t>
            </w:r>
          </w:p>
        </w:tc>
        <w:tc>
          <w:tcPr>
            <w:tcW w:w="2268" w:type="dxa"/>
          </w:tcPr>
          <w:p w14:paraId="2A80039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10,0/0,25</w:t>
            </w:r>
          </w:p>
        </w:tc>
        <w:tc>
          <w:tcPr>
            <w:tcW w:w="1984" w:type="dxa"/>
          </w:tcPr>
          <w:p w14:paraId="0C179DF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10,0/0,25</w:t>
            </w:r>
          </w:p>
        </w:tc>
      </w:tr>
      <w:tr w:rsidR="002E0597" w:rsidRPr="007A573F" w14:paraId="519236BD" w14:textId="77777777" w:rsidTr="00D97987">
        <w:tc>
          <w:tcPr>
            <w:tcW w:w="1413" w:type="dxa"/>
            <w:vMerge/>
          </w:tcPr>
          <w:p w14:paraId="4B9C2C35" w14:textId="77777777" w:rsidR="002E0597" w:rsidRPr="007A573F" w:rsidRDefault="002E0597" w:rsidP="00D97987">
            <w:pPr>
              <w:jc w:val="both"/>
              <w:rPr>
                <w:rFonts w:ascii="Times New Roman" w:hAnsi="Times New Roman" w:cs="Times New Roman"/>
                <w:sz w:val="28"/>
                <w:szCs w:val="28"/>
              </w:rPr>
            </w:pPr>
          </w:p>
        </w:tc>
        <w:tc>
          <w:tcPr>
            <w:tcW w:w="1843" w:type="dxa"/>
          </w:tcPr>
          <w:p w14:paraId="4158B9FB"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Гр7</w:t>
            </w:r>
          </w:p>
        </w:tc>
        <w:tc>
          <w:tcPr>
            <w:tcW w:w="2126" w:type="dxa"/>
          </w:tcPr>
          <w:p w14:paraId="03E3B77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16,0/0,30</w:t>
            </w:r>
          </w:p>
        </w:tc>
        <w:tc>
          <w:tcPr>
            <w:tcW w:w="2268" w:type="dxa"/>
          </w:tcPr>
          <w:p w14:paraId="5203001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33,5/0,25</w:t>
            </w:r>
          </w:p>
        </w:tc>
        <w:tc>
          <w:tcPr>
            <w:tcW w:w="1984" w:type="dxa"/>
          </w:tcPr>
          <w:p w14:paraId="582654D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33,5/0,25</w:t>
            </w:r>
          </w:p>
        </w:tc>
      </w:tr>
      <w:tr w:rsidR="002E0597" w:rsidRPr="007A573F" w14:paraId="72D8688B" w14:textId="77777777" w:rsidTr="00D97987">
        <w:tc>
          <w:tcPr>
            <w:tcW w:w="1413" w:type="dxa"/>
            <w:vMerge w:val="restart"/>
            <w:vAlign w:val="center"/>
          </w:tcPr>
          <w:p w14:paraId="714AE10D" w14:textId="77777777" w:rsidR="002E0597" w:rsidRPr="007A573F" w:rsidRDefault="002E0597" w:rsidP="00D97987">
            <w:pPr>
              <w:jc w:val="center"/>
              <w:rPr>
                <w:rFonts w:ascii="Times New Roman" w:hAnsi="Times New Roman" w:cs="Times New Roman"/>
                <w:sz w:val="28"/>
                <w:szCs w:val="28"/>
              </w:rPr>
            </w:pPr>
            <w:r w:rsidRPr="007A573F">
              <w:rPr>
                <w:rFonts w:ascii="Times New Roman" w:hAnsi="Times New Roman" w:cs="Times New Roman"/>
                <w:sz w:val="28"/>
                <w:szCs w:val="28"/>
              </w:rPr>
              <w:t>А-Б/2-3</w:t>
            </w:r>
          </w:p>
        </w:tc>
        <w:tc>
          <w:tcPr>
            <w:tcW w:w="1843" w:type="dxa"/>
          </w:tcPr>
          <w:p w14:paraId="60A89B3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3F588C8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4,0/0</w:t>
            </w:r>
          </w:p>
        </w:tc>
        <w:tc>
          <w:tcPr>
            <w:tcW w:w="2268" w:type="dxa"/>
          </w:tcPr>
          <w:p w14:paraId="43145D0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17,5/0,10</w:t>
            </w:r>
          </w:p>
        </w:tc>
        <w:tc>
          <w:tcPr>
            <w:tcW w:w="1984" w:type="dxa"/>
          </w:tcPr>
          <w:p w14:paraId="7F40C52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18,2/0,10</w:t>
            </w:r>
          </w:p>
        </w:tc>
      </w:tr>
      <w:tr w:rsidR="002E0597" w:rsidRPr="007A573F" w14:paraId="6AF66865" w14:textId="77777777" w:rsidTr="00D97987">
        <w:tc>
          <w:tcPr>
            <w:tcW w:w="1413" w:type="dxa"/>
            <w:vMerge/>
          </w:tcPr>
          <w:p w14:paraId="732F949A" w14:textId="77777777" w:rsidR="002E0597" w:rsidRPr="007A573F" w:rsidRDefault="002E0597" w:rsidP="00D97987">
            <w:pPr>
              <w:jc w:val="both"/>
              <w:rPr>
                <w:rFonts w:ascii="Times New Roman" w:hAnsi="Times New Roman" w:cs="Times New Roman"/>
                <w:sz w:val="28"/>
                <w:szCs w:val="28"/>
              </w:rPr>
            </w:pPr>
          </w:p>
        </w:tc>
        <w:tc>
          <w:tcPr>
            <w:tcW w:w="1843" w:type="dxa"/>
          </w:tcPr>
          <w:p w14:paraId="0364DEBF"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4FC1F02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7,0/0,10</w:t>
            </w:r>
          </w:p>
        </w:tc>
        <w:tc>
          <w:tcPr>
            <w:tcW w:w="2268" w:type="dxa"/>
          </w:tcPr>
          <w:p w14:paraId="5E2796F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6,7/0</w:t>
            </w:r>
          </w:p>
        </w:tc>
        <w:tc>
          <w:tcPr>
            <w:tcW w:w="1984" w:type="dxa"/>
          </w:tcPr>
          <w:p w14:paraId="2FD7201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9,5/0</w:t>
            </w:r>
          </w:p>
        </w:tc>
      </w:tr>
      <w:tr w:rsidR="002E0597" w:rsidRPr="007A573F" w14:paraId="1EDF40CF" w14:textId="77777777" w:rsidTr="00D97987">
        <w:tc>
          <w:tcPr>
            <w:tcW w:w="1413" w:type="dxa"/>
            <w:vMerge/>
          </w:tcPr>
          <w:p w14:paraId="0A0FCF53" w14:textId="77777777" w:rsidR="002E0597" w:rsidRPr="007A573F" w:rsidRDefault="002E0597" w:rsidP="00D97987">
            <w:pPr>
              <w:jc w:val="both"/>
              <w:rPr>
                <w:rFonts w:ascii="Times New Roman" w:hAnsi="Times New Roman" w:cs="Times New Roman"/>
                <w:sz w:val="28"/>
                <w:szCs w:val="28"/>
              </w:rPr>
            </w:pPr>
          </w:p>
        </w:tc>
        <w:tc>
          <w:tcPr>
            <w:tcW w:w="1843" w:type="dxa"/>
          </w:tcPr>
          <w:p w14:paraId="1B91548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3164B3C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8,8/0,20</w:t>
            </w:r>
          </w:p>
        </w:tc>
        <w:tc>
          <w:tcPr>
            <w:tcW w:w="2268" w:type="dxa"/>
          </w:tcPr>
          <w:p w14:paraId="7F51D95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4,7/0,20</w:t>
            </w:r>
          </w:p>
        </w:tc>
        <w:tc>
          <w:tcPr>
            <w:tcW w:w="1984" w:type="dxa"/>
          </w:tcPr>
          <w:p w14:paraId="020BEF1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7,0/0,20</w:t>
            </w:r>
          </w:p>
        </w:tc>
      </w:tr>
      <w:tr w:rsidR="002E0597" w:rsidRPr="007A573F" w14:paraId="50572FFB" w14:textId="77777777" w:rsidTr="00D97987">
        <w:tc>
          <w:tcPr>
            <w:tcW w:w="1413" w:type="dxa"/>
            <w:vMerge/>
          </w:tcPr>
          <w:p w14:paraId="75C612AD" w14:textId="77777777" w:rsidR="002E0597" w:rsidRPr="007A573F" w:rsidRDefault="002E0597" w:rsidP="00D97987">
            <w:pPr>
              <w:jc w:val="both"/>
              <w:rPr>
                <w:rFonts w:ascii="Times New Roman" w:hAnsi="Times New Roman" w:cs="Times New Roman"/>
                <w:sz w:val="28"/>
                <w:szCs w:val="28"/>
              </w:rPr>
            </w:pPr>
          </w:p>
        </w:tc>
        <w:tc>
          <w:tcPr>
            <w:tcW w:w="1843" w:type="dxa"/>
          </w:tcPr>
          <w:p w14:paraId="4AC760A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5DD3861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9,0/0,20</w:t>
            </w:r>
          </w:p>
        </w:tc>
        <w:tc>
          <w:tcPr>
            <w:tcW w:w="2268" w:type="dxa"/>
          </w:tcPr>
          <w:p w14:paraId="16CAF1C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0,5/0,20</w:t>
            </w:r>
          </w:p>
        </w:tc>
        <w:tc>
          <w:tcPr>
            <w:tcW w:w="1984" w:type="dxa"/>
          </w:tcPr>
          <w:p w14:paraId="02AA0A3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4,0/0,20</w:t>
            </w:r>
          </w:p>
        </w:tc>
      </w:tr>
      <w:tr w:rsidR="002E0597" w:rsidRPr="007A573F" w14:paraId="0318A77E" w14:textId="77777777" w:rsidTr="00D97987">
        <w:tc>
          <w:tcPr>
            <w:tcW w:w="1413" w:type="dxa"/>
            <w:vMerge/>
          </w:tcPr>
          <w:p w14:paraId="3BD89304" w14:textId="77777777" w:rsidR="002E0597" w:rsidRPr="007A573F" w:rsidRDefault="002E0597" w:rsidP="00D97987">
            <w:pPr>
              <w:jc w:val="both"/>
              <w:rPr>
                <w:rFonts w:ascii="Times New Roman" w:hAnsi="Times New Roman" w:cs="Times New Roman"/>
                <w:sz w:val="28"/>
                <w:szCs w:val="28"/>
              </w:rPr>
            </w:pPr>
          </w:p>
        </w:tc>
        <w:tc>
          <w:tcPr>
            <w:tcW w:w="1843" w:type="dxa"/>
          </w:tcPr>
          <w:p w14:paraId="7E8CE15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Вр5</w:t>
            </w:r>
          </w:p>
        </w:tc>
        <w:tc>
          <w:tcPr>
            <w:tcW w:w="2126" w:type="dxa"/>
          </w:tcPr>
          <w:p w14:paraId="7DAD74C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34,5/0,30</w:t>
            </w:r>
          </w:p>
        </w:tc>
        <w:tc>
          <w:tcPr>
            <w:tcW w:w="2268" w:type="dxa"/>
          </w:tcPr>
          <w:p w14:paraId="0265327D"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31,5/0,25</w:t>
            </w:r>
          </w:p>
        </w:tc>
        <w:tc>
          <w:tcPr>
            <w:tcW w:w="1984" w:type="dxa"/>
          </w:tcPr>
          <w:p w14:paraId="7F4E8A3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33,0/0,25</w:t>
            </w:r>
          </w:p>
        </w:tc>
      </w:tr>
      <w:tr w:rsidR="002E0597" w:rsidRPr="007A573F" w14:paraId="709D0D87" w14:textId="77777777" w:rsidTr="00D97987">
        <w:tc>
          <w:tcPr>
            <w:tcW w:w="1413" w:type="dxa"/>
            <w:vMerge/>
          </w:tcPr>
          <w:p w14:paraId="63DE329C" w14:textId="77777777" w:rsidR="002E0597" w:rsidRPr="007A573F" w:rsidRDefault="002E0597" w:rsidP="00D97987">
            <w:pPr>
              <w:jc w:val="both"/>
              <w:rPr>
                <w:rFonts w:ascii="Times New Roman" w:hAnsi="Times New Roman" w:cs="Times New Roman"/>
                <w:sz w:val="28"/>
                <w:szCs w:val="28"/>
              </w:rPr>
            </w:pPr>
          </w:p>
        </w:tc>
        <w:tc>
          <w:tcPr>
            <w:tcW w:w="1843" w:type="dxa"/>
          </w:tcPr>
          <w:p w14:paraId="5E48807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1E750E0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15,5/0,40</w:t>
            </w:r>
          </w:p>
        </w:tc>
        <w:tc>
          <w:tcPr>
            <w:tcW w:w="2268" w:type="dxa"/>
          </w:tcPr>
          <w:p w14:paraId="0BA7F03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14,5/0,05</w:t>
            </w:r>
          </w:p>
        </w:tc>
        <w:tc>
          <w:tcPr>
            <w:tcW w:w="1984" w:type="dxa"/>
          </w:tcPr>
          <w:p w14:paraId="44B8623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15,5/0,20</w:t>
            </w:r>
          </w:p>
        </w:tc>
      </w:tr>
      <w:tr w:rsidR="002E0597" w:rsidRPr="007A573F" w14:paraId="1ABA457B" w14:textId="77777777" w:rsidTr="00D97987">
        <w:tc>
          <w:tcPr>
            <w:tcW w:w="1413" w:type="dxa"/>
            <w:vMerge w:val="restart"/>
            <w:vAlign w:val="center"/>
          </w:tcPr>
          <w:p w14:paraId="541CF8AA" w14:textId="77777777" w:rsidR="002E0597" w:rsidRPr="007A573F" w:rsidRDefault="002E0597" w:rsidP="00D97987">
            <w:pPr>
              <w:jc w:val="center"/>
              <w:rPr>
                <w:rFonts w:ascii="Times New Roman" w:hAnsi="Times New Roman" w:cs="Times New Roman"/>
                <w:sz w:val="28"/>
                <w:szCs w:val="28"/>
                <w:lang w:val="en-US"/>
              </w:rPr>
            </w:pPr>
            <w:r w:rsidRPr="007A573F">
              <w:rPr>
                <w:rFonts w:ascii="Times New Roman" w:hAnsi="Times New Roman" w:cs="Times New Roman"/>
                <w:sz w:val="28"/>
                <w:szCs w:val="28"/>
              </w:rPr>
              <w:t>А-Б/</w:t>
            </w:r>
            <w:r w:rsidRPr="007A573F">
              <w:rPr>
                <w:rFonts w:ascii="Times New Roman" w:hAnsi="Times New Roman" w:cs="Times New Roman"/>
                <w:sz w:val="28"/>
                <w:szCs w:val="28"/>
                <w:lang w:val="en-US"/>
              </w:rPr>
              <w:t>3</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4</w:t>
            </w:r>
          </w:p>
        </w:tc>
        <w:tc>
          <w:tcPr>
            <w:tcW w:w="1843" w:type="dxa"/>
          </w:tcPr>
          <w:p w14:paraId="767C7F1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2123FCA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6,0/0</w:t>
            </w:r>
          </w:p>
        </w:tc>
        <w:tc>
          <w:tcPr>
            <w:tcW w:w="2268" w:type="dxa"/>
          </w:tcPr>
          <w:p w14:paraId="7C9F88B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3,0/0,05</w:t>
            </w:r>
          </w:p>
        </w:tc>
        <w:tc>
          <w:tcPr>
            <w:tcW w:w="1984" w:type="dxa"/>
          </w:tcPr>
          <w:p w14:paraId="0F4D120D"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3,0/0,05</w:t>
            </w:r>
          </w:p>
        </w:tc>
      </w:tr>
      <w:tr w:rsidR="002E0597" w:rsidRPr="007A573F" w14:paraId="4BFBA94B" w14:textId="77777777" w:rsidTr="00D97987">
        <w:tc>
          <w:tcPr>
            <w:tcW w:w="1413" w:type="dxa"/>
            <w:vMerge/>
          </w:tcPr>
          <w:p w14:paraId="77084178" w14:textId="77777777" w:rsidR="002E0597" w:rsidRPr="007A573F" w:rsidRDefault="002E0597" w:rsidP="00D97987">
            <w:pPr>
              <w:jc w:val="both"/>
              <w:rPr>
                <w:rFonts w:ascii="Times New Roman" w:hAnsi="Times New Roman" w:cs="Times New Roman"/>
                <w:sz w:val="28"/>
                <w:szCs w:val="28"/>
              </w:rPr>
            </w:pPr>
          </w:p>
        </w:tc>
        <w:tc>
          <w:tcPr>
            <w:tcW w:w="1843" w:type="dxa"/>
          </w:tcPr>
          <w:p w14:paraId="12C484D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1829FE4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12,5/0,15</w:t>
            </w:r>
          </w:p>
        </w:tc>
        <w:tc>
          <w:tcPr>
            <w:tcW w:w="2268" w:type="dxa"/>
          </w:tcPr>
          <w:p w14:paraId="1E0BFA0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10,2/0</w:t>
            </w:r>
          </w:p>
        </w:tc>
        <w:tc>
          <w:tcPr>
            <w:tcW w:w="1984" w:type="dxa"/>
          </w:tcPr>
          <w:p w14:paraId="4C82AB8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15,2/0</w:t>
            </w:r>
          </w:p>
        </w:tc>
      </w:tr>
      <w:tr w:rsidR="002E0597" w:rsidRPr="007A573F" w14:paraId="21F0EB5A" w14:textId="77777777" w:rsidTr="00D97987">
        <w:tc>
          <w:tcPr>
            <w:tcW w:w="1413" w:type="dxa"/>
            <w:vMerge/>
          </w:tcPr>
          <w:p w14:paraId="109A8C1F" w14:textId="77777777" w:rsidR="002E0597" w:rsidRPr="007A573F" w:rsidRDefault="002E0597" w:rsidP="00D97987">
            <w:pPr>
              <w:jc w:val="both"/>
              <w:rPr>
                <w:rFonts w:ascii="Times New Roman" w:hAnsi="Times New Roman" w:cs="Times New Roman"/>
                <w:sz w:val="28"/>
                <w:szCs w:val="28"/>
              </w:rPr>
            </w:pPr>
          </w:p>
        </w:tc>
        <w:tc>
          <w:tcPr>
            <w:tcW w:w="1843" w:type="dxa"/>
          </w:tcPr>
          <w:p w14:paraId="13FE4DFE"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1E02BCC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9,0/0,15</w:t>
            </w:r>
          </w:p>
        </w:tc>
        <w:tc>
          <w:tcPr>
            <w:tcW w:w="2268" w:type="dxa"/>
          </w:tcPr>
          <w:p w14:paraId="6A0FE36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8,7/0,05</w:t>
            </w:r>
          </w:p>
        </w:tc>
        <w:tc>
          <w:tcPr>
            <w:tcW w:w="1984" w:type="dxa"/>
          </w:tcPr>
          <w:p w14:paraId="7E947F9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10,5/0,05</w:t>
            </w:r>
          </w:p>
        </w:tc>
      </w:tr>
      <w:tr w:rsidR="002E0597" w:rsidRPr="007A573F" w14:paraId="61C67E6D" w14:textId="77777777" w:rsidTr="00D97987">
        <w:tc>
          <w:tcPr>
            <w:tcW w:w="1413" w:type="dxa"/>
            <w:vMerge/>
          </w:tcPr>
          <w:p w14:paraId="3281A773" w14:textId="77777777" w:rsidR="002E0597" w:rsidRPr="007A573F" w:rsidRDefault="002E0597" w:rsidP="00D97987">
            <w:pPr>
              <w:jc w:val="both"/>
              <w:rPr>
                <w:rFonts w:ascii="Times New Roman" w:hAnsi="Times New Roman" w:cs="Times New Roman"/>
                <w:sz w:val="28"/>
                <w:szCs w:val="28"/>
              </w:rPr>
            </w:pPr>
          </w:p>
        </w:tc>
        <w:tc>
          <w:tcPr>
            <w:tcW w:w="1843" w:type="dxa"/>
          </w:tcPr>
          <w:p w14:paraId="3301B2C1"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633376F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16,5/0,15</w:t>
            </w:r>
          </w:p>
        </w:tc>
        <w:tc>
          <w:tcPr>
            <w:tcW w:w="2268" w:type="dxa"/>
          </w:tcPr>
          <w:p w14:paraId="4868E92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16,2/0</w:t>
            </w:r>
          </w:p>
        </w:tc>
        <w:tc>
          <w:tcPr>
            <w:tcW w:w="1984" w:type="dxa"/>
          </w:tcPr>
          <w:p w14:paraId="7BC5792C"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18,5/0</w:t>
            </w:r>
          </w:p>
        </w:tc>
      </w:tr>
      <w:tr w:rsidR="002E0597" w:rsidRPr="007A573F" w14:paraId="7EB27951" w14:textId="77777777" w:rsidTr="00D97987">
        <w:tc>
          <w:tcPr>
            <w:tcW w:w="1413" w:type="dxa"/>
            <w:vMerge/>
          </w:tcPr>
          <w:p w14:paraId="16ECF5BD" w14:textId="77777777" w:rsidR="002E0597" w:rsidRPr="007A573F" w:rsidRDefault="002E0597" w:rsidP="00D97987">
            <w:pPr>
              <w:jc w:val="both"/>
              <w:rPr>
                <w:rFonts w:ascii="Times New Roman" w:hAnsi="Times New Roman" w:cs="Times New Roman"/>
                <w:sz w:val="28"/>
                <w:szCs w:val="28"/>
              </w:rPr>
            </w:pPr>
          </w:p>
        </w:tc>
        <w:tc>
          <w:tcPr>
            <w:tcW w:w="1843" w:type="dxa"/>
          </w:tcPr>
          <w:p w14:paraId="1B9C1AD8"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Вр5</w:t>
            </w:r>
          </w:p>
        </w:tc>
        <w:tc>
          <w:tcPr>
            <w:tcW w:w="2126" w:type="dxa"/>
          </w:tcPr>
          <w:p w14:paraId="4EBE996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26,0/0</w:t>
            </w:r>
          </w:p>
        </w:tc>
        <w:tc>
          <w:tcPr>
            <w:tcW w:w="2268" w:type="dxa"/>
          </w:tcPr>
          <w:p w14:paraId="010EC79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28,0/0</w:t>
            </w:r>
          </w:p>
        </w:tc>
        <w:tc>
          <w:tcPr>
            <w:tcW w:w="1984" w:type="dxa"/>
          </w:tcPr>
          <w:p w14:paraId="2F0C1C9D"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29,5/0</w:t>
            </w:r>
          </w:p>
        </w:tc>
      </w:tr>
      <w:tr w:rsidR="002E0597" w:rsidRPr="007A573F" w14:paraId="45334300" w14:textId="77777777" w:rsidTr="00D97987">
        <w:tc>
          <w:tcPr>
            <w:tcW w:w="1413" w:type="dxa"/>
            <w:vMerge/>
          </w:tcPr>
          <w:p w14:paraId="1FE50C4E" w14:textId="77777777" w:rsidR="002E0597" w:rsidRPr="007A573F" w:rsidRDefault="002E0597" w:rsidP="00D97987">
            <w:pPr>
              <w:jc w:val="both"/>
              <w:rPr>
                <w:rFonts w:ascii="Times New Roman" w:hAnsi="Times New Roman" w:cs="Times New Roman"/>
                <w:sz w:val="28"/>
                <w:szCs w:val="28"/>
              </w:rPr>
            </w:pPr>
          </w:p>
        </w:tc>
        <w:tc>
          <w:tcPr>
            <w:tcW w:w="1843" w:type="dxa"/>
          </w:tcPr>
          <w:p w14:paraId="3115CF8C"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2CC8051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10,0/0</w:t>
            </w:r>
          </w:p>
        </w:tc>
        <w:tc>
          <w:tcPr>
            <w:tcW w:w="2268" w:type="dxa"/>
          </w:tcPr>
          <w:p w14:paraId="1077943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14,0/0</w:t>
            </w:r>
          </w:p>
        </w:tc>
        <w:tc>
          <w:tcPr>
            <w:tcW w:w="1984" w:type="dxa"/>
          </w:tcPr>
          <w:p w14:paraId="567E453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16,0/0</w:t>
            </w:r>
          </w:p>
        </w:tc>
      </w:tr>
      <w:tr w:rsidR="002E0597" w:rsidRPr="007A573F" w14:paraId="60F836A7" w14:textId="77777777" w:rsidTr="00D97987">
        <w:tc>
          <w:tcPr>
            <w:tcW w:w="1413" w:type="dxa"/>
            <w:vMerge/>
          </w:tcPr>
          <w:p w14:paraId="5A9E2AEB" w14:textId="77777777" w:rsidR="002E0597" w:rsidRPr="007A573F" w:rsidRDefault="002E0597" w:rsidP="00D97987">
            <w:pPr>
              <w:jc w:val="both"/>
              <w:rPr>
                <w:rFonts w:ascii="Times New Roman" w:hAnsi="Times New Roman" w:cs="Times New Roman"/>
                <w:sz w:val="28"/>
                <w:szCs w:val="28"/>
              </w:rPr>
            </w:pPr>
          </w:p>
        </w:tc>
        <w:tc>
          <w:tcPr>
            <w:tcW w:w="1843" w:type="dxa"/>
          </w:tcPr>
          <w:p w14:paraId="00E1640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Гр7</w:t>
            </w:r>
          </w:p>
        </w:tc>
        <w:tc>
          <w:tcPr>
            <w:tcW w:w="2126" w:type="dxa"/>
          </w:tcPr>
          <w:p w14:paraId="61C5F35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7,5/0,40</w:t>
            </w:r>
          </w:p>
        </w:tc>
        <w:tc>
          <w:tcPr>
            <w:tcW w:w="2268" w:type="dxa"/>
          </w:tcPr>
          <w:p w14:paraId="021467C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7,0/0,20</w:t>
            </w:r>
          </w:p>
        </w:tc>
        <w:tc>
          <w:tcPr>
            <w:tcW w:w="1984" w:type="dxa"/>
          </w:tcPr>
          <w:p w14:paraId="63DE448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9,0/0,20</w:t>
            </w:r>
          </w:p>
        </w:tc>
      </w:tr>
      <w:tr w:rsidR="002E0597" w:rsidRPr="007A573F" w14:paraId="190924E0" w14:textId="77777777" w:rsidTr="00D97987">
        <w:tc>
          <w:tcPr>
            <w:tcW w:w="1413" w:type="dxa"/>
            <w:vMerge/>
          </w:tcPr>
          <w:p w14:paraId="2D559151" w14:textId="77777777" w:rsidR="002E0597" w:rsidRPr="007A573F" w:rsidRDefault="002E0597" w:rsidP="00D97987">
            <w:pPr>
              <w:jc w:val="both"/>
              <w:rPr>
                <w:rFonts w:ascii="Times New Roman" w:hAnsi="Times New Roman" w:cs="Times New Roman"/>
                <w:sz w:val="28"/>
                <w:szCs w:val="28"/>
              </w:rPr>
            </w:pPr>
          </w:p>
        </w:tc>
        <w:tc>
          <w:tcPr>
            <w:tcW w:w="1843" w:type="dxa"/>
          </w:tcPr>
          <w:p w14:paraId="46B4927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Гр8</w:t>
            </w:r>
          </w:p>
        </w:tc>
        <w:tc>
          <w:tcPr>
            <w:tcW w:w="2126" w:type="dxa"/>
          </w:tcPr>
          <w:p w14:paraId="1862AD81"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16,0/0,50</w:t>
            </w:r>
          </w:p>
        </w:tc>
        <w:tc>
          <w:tcPr>
            <w:tcW w:w="2268" w:type="dxa"/>
          </w:tcPr>
          <w:p w14:paraId="1CA6E70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33,5/0,20</w:t>
            </w:r>
          </w:p>
        </w:tc>
        <w:tc>
          <w:tcPr>
            <w:tcW w:w="1984" w:type="dxa"/>
          </w:tcPr>
          <w:p w14:paraId="49FA0E73"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36,5/0,20</w:t>
            </w:r>
          </w:p>
        </w:tc>
      </w:tr>
      <w:tr w:rsidR="002E0597" w:rsidRPr="007A573F" w14:paraId="5CF31CC6" w14:textId="77777777" w:rsidTr="00D97987">
        <w:tc>
          <w:tcPr>
            <w:tcW w:w="1413" w:type="dxa"/>
            <w:vMerge w:val="restart"/>
            <w:vAlign w:val="center"/>
          </w:tcPr>
          <w:p w14:paraId="0ED869B7" w14:textId="77777777" w:rsidR="002E0597" w:rsidRPr="007A573F" w:rsidRDefault="002E0597" w:rsidP="00D97987">
            <w:pPr>
              <w:jc w:val="center"/>
              <w:rPr>
                <w:rFonts w:ascii="Times New Roman" w:hAnsi="Times New Roman" w:cs="Times New Roman"/>
                <w:sz w:val="28"/>
                <w:szCs w:val="28"/>
                <w:lang w:val="en-US"/>
              </w:rPr>
            </w:pPr>
            <w:r w:rsidRPr="007A573F">
              <w:rPr>
                <w:rFonts w:ascii="Times New Roman" w:hAnsi="Times New Roman" w:cs="Times New Roman"/>
                <w:sz w:val="28"/>
                <w:szCs w:val="28"/>
              </w:rPr>
              <w:t>А-Б/</w:t>
            </w:r>
            <w:r w:rsidRPr="007A573F">
              <w:rPr>
                <w:rFonts w:ascii="Times New Roman" w:hAnsi="Times New Roman" w:cs="Times New Roman"/>
                <w:sz w:val="28"/>
                <w:szCs w:val="28"/>
                <w:lang w:val="en-US"/>
              </w:rPr>
              <w:t>4</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5</w:t>
            </w:r>
          </w:p>
        </w:tc>
        <w:tc>
          <w:tcPr>
            <w:tcW w:w="1843" w:type="dxa"/>
          </w:tcPr>
          <w:p w14:paraId="1F5C37C5"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П1</w:t>
            </w:r>
          </w:p>
        </w:tc>
        <w:tc>
          <w:tcPr>
            <w:tcW w:w="2126" w:type="dxa"/>
          </w:tcPr>
          <w:p w14:paraId="2FD4537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13,0/0,15</w:t>
            </w:r>
          </w:p>
        </w:tc>
        <w:tc>
          <w:tcPr>
            <w:tcW w:w="2268" w:type="dxa"/>
          </w:tcPr>
          <w:p w14:paraId="7F91C57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4,0/0</w:t>
            </w:r>
          </w:p>
        </w:tc>
        <w:tc>
          <w:tcPr>
            <w:tcW w:w="1984" w:type="dxa"/>
          </w:tcPr>
          <w:p w14:paraId="1651D8B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3,0/0</w:t>
            </w:r>
          </w:p>
        </w:tc>
      </w:tr>
      <w:tr w:rsidR="002E0597" w:rsidRPr="007A573F" w14:paraId="73675872" w14:textId="77777777" w:rsidTr="00D97987">
        <w:tc>
          <w:tcPr>
            <w:tcW w:w="1413" w:type="dxa"/>
            <w:vMerge/>
          </w:tcPr>
          <w:p w14:paraId="75A3B849" w14:textId="77777777" w:rsidR="002E0597" w:rsidRPr="007A573F" w:rsidRDefault="002E0597" w:rsidP="00D97987">
            <w:pPr>
              <w:jc w:val="both"/>
              <w:rPr>
                <w:rFonts w:ascii="Times New Roman" w:hAnsi="Times New Roman" w:cs="Times New Roman"/>
                <w:sz w:val="28"/>
                <w:szCs w:val="28"/>
              </w:rPr>
            </w:pPr>
          </w:p>
        </w:tc>
        <w:tc>
          <w:tcPr>
            <w:tcW w:w="1843" w:type="dxa"/>
          </w:tcPr>
          <w:p w14:paraId="24E1B8F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П2</w:t>
            </w:r>
          </w:p>
        </w:tc>
        <w:tc>
          <w:tcPr>
            <w:tcW w:w="2126" w:type="dxa"/>
          </w:tcPr>
          <w:p w14:paraId="02828E1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3,2/0</w:t>
            </w:r>
          </w:p>
        </w:tc>
        <w:tc>
          <w:tcPr>
            <w:tcW w:w="2268" w:type="dxa"/>
          </w:tcPr>
          <w:p w14:paraId="6592BDF5"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0,2/0,05</w:t>
            </w:r>
          </w:p>
        </w:tc>
        <w:tc>
          <w:tcPr>
            <w:tcW w:w="1984" w:type="dxa"/>
          </w:tcPr>
          <w:p w14:paraId="498E4E8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0,5/0,05</w:t>
            </w:r>
          </w:p>
        </w:tc>
      </w:tr>
      <w:tr w:rsidR="002E0597" w:rsidRPr="007A573F" w14:paraId="2DCA461A" w14:textId="77777777" w:rsidTr="00D97987">
        <w:tc>
          <w:tcPr>
            <w:tcW w:w="1413" w:type="dxa"/>
            <w:vMerge/>
          </w:tcPr>
          <w:p w14:paraId="5EB91196" w14:textId="77777777" w:rsidR="002E0597" w:rsidRPr="007A573F" w:rsidRDefault="002E0597" w:rsidP="00D97987">
            <w:pPr>
              <w:jc w:val="both"/>
              <w:rPr>
                <w:rFonts w:ascii="Times New Roman" w:hAnsi="Times New Roman" w:cs="Times New Roman"/>
                <w:sz w:val="28"/>
                <w:szCs w:val="28"/>
              </w:rPr>
            </w:pPr>
          </w:p>
        </w:tc>
        <w:tc>
          <w:tcPr>
            <w:tcW w:w="1843" w:type="dxa"/>
          </w:tcPr>
          <w:p w14:paraId="7CE49136"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П3</w:t>
            </w:r>
          </w:p>
        </w:tc>
        <w:tc>
          <w:tcPr>
            <w:tcW w:w="2126" w:type="dxa"/>
          </w:tcPr>
          <w:p w14:paraId="67A3D02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1,7/0,15</w:t>
            </w:r>
          </w:p>
        </w:tc>
        <w:tc>
          <w:tcPr>
            <w:tcW w:w="2268" w:type="dxa"/>
          </w:tcPr>
          <w:p w14:paraId="12748A96"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0,5/0,10</w:t>
            </w:r>
          </w:p>
        </w:tc>
        <w:tc>
          <w:tcPr>
            <w:tcW w:w="1984" w:type="dxa"/>
          </w:tcPr>
          <w:p w14:paraId="1BF554F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1,0/0,15</w:t>
            </w:r>
          </w:p>
        </w:tc>
      </w:tr>
      <w:tr w:rsidR="002E0597" w:rsidRPr="007A573F" w14:paraId="0E645A62" w14:textId="77777777" w:rsidTr="00D97987">
        <w:tc>
          <w:tcPr>
            <w:tcW w:w="1413" w:type="dxa"/>
            <w:vMerge/>
          </w:tcPr>
          <w:p w14:paraId="43F02544" w14:textId="77777777" w:rsidR="002E0597" w:rsidRPr="007A573F" w:rsidRDefault="002E0597" w:rsidP="00D97987">
            <w:pPr>
              <w:jc w:val="both"/>
              <w:rPr>
                <w:rFonts w:ascii="Times New Roman" w:hAnsi="Times New Roman" w:cs="Times New Roman"/>
                <w:sz w:val="28"/>
                <w:szCs w:val="28"/>
              </w:rPr>
            </w:pPr>
          </w:p>
        </w:tc>
        <w:tc>
          <w:tcPr>
            <w:tcW w:w="1843" w:type="dxa"/>
          </w:tcPr>
          <w:p w14:paraId="6ED28907"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П4</w:t>
            </w:r>
          </w:p>
        </w:tc>
        <w:tc>
          <w:tcPr>
            <w:tcW w:w="2126" w:type="dxa"/>
          </w:tcPr>
          <w:p w14:paraId="1DDFBDE4"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3,2/0,25</w:t>
            </w:r>
          </w:p>
        </w:tc>
        <w:tc>
          <w:tcPr>
            <w:tcW w:w="2268" w:type="dxa"/>
          </w:tcPr>
          <w:p w14:paraId="2B84A07B"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3,2/0,05</w:t>
            </w:r>
          </w:p>
        </w:tc>
        <w:tc>
          <w:tcPr>
            <w:tcW w:w="1984" w:type="dxa"/>
          </w:tcPr>
          <w:p w14:paraId="1A0D618F"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7,2/0,10</w:t>
            </w:r>
          </w:p>
        </w:tc>
      </w:tr>
      <w:tr w:rsidR="002E0597" w:rsidRPr="007A573F" w14:paraId="1499488D" w14:textId="77777777" w:rsidTr="00D97987">
        <w:tc>
          <w:tcPr>
            <w:tcW w:w="1413" w:type="dxa"/>
            <w:vMerge/>
          </w:tcPr>
          <w:p w14:paraId="3AEC1441" w14:textId="77777777" w:rsidR="002E0597" w:rsidRPr="007A573F" w:rsidRDefault="002E0597" w:rsidP="00D97987">
            <w:pPr>
              <w:jc w:val="both"/>
              <w:rPr>
                <w:rFonts w:ascii="Times New Roman" w:hAnsi="Times New Roman" w:cs="Times New Roman"/>
                <w:sz w:val="28"/>
                <w:szCs w:val="28"/>
              </w:rPr>
            </w:pPr>
          </w:p>
        </w:tc>
        <w:tc>
          <w:tcPr>
            <w:tcW w:w="1843" w:type="dxa"/>
          </w:tcPr>
          <w:p w14:paraId="0DD1D35D"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Вр5</w:t>
            </w:r>
          </w:p>
        </w:tc>
        <w:tc>
          <w:tcPr>
            <w:tcW w:w="2126" w:type="dxa"/>
          </w:tcPr>
          <w:p w14:paraId="45A650C8"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23,0/0,30</w:t>
            </w:r>
          </w:p>
        </w:tc>
        <w:tc>
          <w:tcPr>
            <w:tcW w:w="2268" w:type="dxa"/>
          </w:tcPr>
          <w:p w14:paraId="1875D2C3"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21,0/0</w:t>
            </w:r>
          </w:p>
        </w:tc>
        <w:tc>
          <w:tcPr>
            <w:tcW w:w="1984" w:type="dxa"/>
          </w:tcPr>
          <w:p w14:paraId="7B234EF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23,5/0</w:t>
            </w:r>
          </w:p>
        </w:tc>
      </w:tr>
      <w:tr w:rsidR="002E0597" w:rsidRPr="007A573F" w14:paraId="32A21FA9" w14:textId="77777777" w:rsidTr="00D97987">
        <w:tc>
          <w:tcPr>
            <w:tcW w:w="1413" w:type="dxa"/>
            <w:vMerge/>
          </w:tcPr>
          <w:p w14:paraId="57811593" w14:textId="77777777" w:rsidR="002E0597" w:rsidRPr="007A573F" w:rsidRDefault="002E0597" w:rsidP="00D97987">
            <w:pPr>
              <w:jc w:val="both"/>
              <w:rPr>
                <w:rFonts w:ascii="Times New Roman" w:hAnsi="Times New Roman" w:cs="Times New Roman"/>
                <w:sz w:val="28"/>
                <w:szCs w:val="28"/>
              </w:rPr>
            </w:pPr>
          </w:p>
        </w:tc>
        <w:tc>
          <w:tcPr>
            <w:tcW w:w="1843" w:type="dxa"/>
          </w:tcPr>
          <w:p w14:paraId="0E2585C4"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Вр6</w:t>
            </w:r>
          </w:p>
        </w:tc>
        <w:tc>
          <w:tcPr>
            <w:tcW w:w="2126" w:type="dxa"/>
          </w:tcPr>
          <w:p w14:paraId="5089701E"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5,5/0,05</w:t>
            </w:r>
          </w:p>
        </w:tc>
        <w:tc>
          <w:tcPr>
            <w:tcW w:w="2268" w:type="dxa"/>
          </w:tcPr>
          <w:p w14:paraId="439F066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2,5/0</w:t>
            </w:r>
          </w:p>
        </w:tc>
        <w:tc>
          <w:tcPr>
            <w:tcW w:w="1984" w:type="dxa"/>
          </w:tcPr>
          <w:p w14:paraId="46C5F057"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4,5/0</w:t>
            </w:r>
          </w:p>
        </w:tc>
      </w:tr>
      <w:tr w:rsidR="002E0597" w:rsidRPr="007A573F" w14:paraId="1DE9A74C" w14:textId="77777777" w:rsidTr="00D97987">
        <w:tc>
          <w:tcPr>
            <w:tcW w:w="1413" w:type="dxa"/>
            <w:vMerge/>
          </w:tcPr>
          <w:p w14:paraId="10A55902" w14:textId="77777777" w:rsidR="002E0597" w:rsidRPr="007A573F" w:rsidRDefault="002E0597" w:rsidP="00D97987">
            <w:pPr>
              <w:jc w:val="both"/>
              <w:rPr>
                <w:rFonts w:ascii="Times New Roman" w:hAnsi="Times New Roman" w:cs="Times New Roman"/>
                <w:sz w:val="28"/>
                <w:szCs w:val="28"/>
              </w:rPr>
            </w:pPr>
          </w:p>
        </w:tc>
        <w:tc>
          <w:tcPr>
            <w:tcW w:w="1843" w:type="dxa"/>
          </w:tcPr>
          <w:p w14:paraId="32546790"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Гр7</w:t>
            </w:r>
          </w:p>
        </w:tc>
        <w:tc>
          <w:tcPr>
            <w:tcW w:w="2126" w:type="dxa"/>
          </w:tcPr>
          <w:p w14:paraId="6B15BDE0"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33,5/0,20</w:t>
            </w:r>
          </w:p>
        </w:tc>
        <w:tc>
          <w:tcPr>
            <w:tcW w:w="2268" w:type="dxa"/>
          </w:tcPr>
          <w:p w14:paraId="3C222DE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25,5/0,20</w:t>
            </w:r>
          </w:p>
        </w:tc>
        <w:tc>
          <w:tcPr>
            <w:tcW w:w="1984" w:type="dxa"/>
          </w:tcPr>
          <w:p w14:paraId="0648477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30,0/0,20</w:t>
            </w:r>
          </w:p>
        </w:tc>
      </w:tr>
      <w:tr w:rsidR="002E0597" w:rsidRPr="007A573F" w14:paraId="6B3E2183" w14:textId="77777777" w:rsidTr="00D97987">
        <w:tc>
          <w:tcPr>
            <w:tcW w:w="1413" w:type="dxa"/>
            <w:vMerge/>
          </w:tcPr>
          <w:p w14:paraId="27C3E202" w14:textId="77777777" w:rsidR="002E0597" w:rsidRPr="007A573F" w:rsidRDefault="002E0597" w:rsidP="00D97987">
            <w:pPr>
              <w:jc w:val="both"/>
              <w:rPr>
                <w:rFonts w:ascii="Times New Roman" w:hAnsi="Times New Roman" w:cs="Times New Roman"/>
                <w:sz w:val="28"/>
                <w:szCs w:val="28"/>
              </w:rPr>
            </w:pPr>
          </w:p>
        </w:tc>
        <w:tc>
          <w:tcPr>
            <w:tcW w:w="1843" w:type="dxa"/>
          </w:tcPr>
          <w:p w14:paraId="20C22093" w14:textId="77777777" w:rsidR="002E0597" w:rsidRPr="007A573F" w:rsidRDefault="002E0597" w:rsidP="00D97987">
            <w:pPr>
              <w:jc w:val="both"/>
              <w:rPr>
                <w:rFonts w:ascii="Times New Roman" w:hAnsi="Times New Roman" w:cs="Times New Roman"/>
                <w:sz w:val="28"/>
                <w:szCs w:val="28"/>
              </w:rPr>
            </w:pPr>
            <w:r w:rsidRPr="007A573F">
              <w:rPr>
                <w:rFonts w:ascii="Times New Roman" w:hAnsi="Times New Roman" w:cs="Times New Roman"/>
                <w:sz w:val="28"/>
                <w:szCs w:val="28"/>
              </w:rPr>
              <w:t>Гр8</w:t>
            </w:r>
          </w:p>
        </w:tc>
        <w:tc>
          <w:tcPr>
            <w:tcW w:w="2126" w:type="dxa"/>
          </w:tcPr>
          <w:p w14:paraId="52686392"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43,5/0,4</w:t>
            </w:r>
          </w:p>
        </w:tc>
        <w:tc>
          <w:tcPr>
            <w:tcW w:w="2268" w:type="dxa"/>
          </w:tcPr>
          <w:p w14:paraId="09C0AC69"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14,0/0,20</w:t>
            </w:r>
          </w:p>
        </w:tc>
        <w:tc>
          <w:tcPr>
            <w:tcW w:w="1984" w:type="dxa"/>
          </w:tcPr>
          <w:p w14:paraId="3FA2FFDA" w14:textId="77777777" w:rsidR="002E0597" w:rsidRPr="007A573F" w:rsidRDefault="002E0597" w:rsidP="00D97987">
            <w:pPr>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14,0/0,20</w:t>
            </w:r>
          </w:p>
        </w:tc>
      </w:tr>
    </w:tbl>
    <w:p w14:paraId="49989E31" w14:textId="77777777" w:rsidR="002E0597" w:rsidRPr="007A573F" w:rsidRDefault="002E0597" w:rsidP="002E0597">
      <w:pPr>
        <w:spacing w:after="0" w:line="240" w:lineRule="auto"/>
        <w:ind w:firstLine="709"/>
        <w:jc w:val="both"/>
        <w:rPr>
          <w:rFonts w:ascii="Times New Roman" w:hAnsi="Times New Roman" w:cs="Times New Roman"/>
          <w:sz w:val="28"/>
          <w:szCs w:val="28"/>
        </w:rPr>
      </w:pPr>
    </w:p>
    <w:p w14:paraId="7EF9A486" w14:textId="77777777" w:rsidR="00C00DE7" w:rsidRPr="007A573F" w:rsidRDefault="00C00DE7" w:rsidP="00C00D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В результате анализа произведенных измерений представлена схема исполнительной съемки монолитных плит покрытий со значениями отклонений (рис2).</w:t>
      </w:r>
    </w:p>
    <w:p w14:paraId="4A29AA01" w14:textId="77777777" w:rsidR="00C00DE7" w:rsidRPr="007A573F" w:rsidRDefault="00C00DE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3B6BD5FC" w14:textId="77777777" w:rsidR="00C00DE7" w:rsidRPr="007A573F" w:rsidRDefault="00C00DE7" w:rsidP="00C00DE7">
      <w:pPr>
        <w:spacing w:after="0" w:line="240" w:lineRule="auto"/>
        <w:ind w:firstLine="709"/>
        <w:jc w:val="center"/>
        <w:rPr>
          <w:rFonts w:ascii="Times New Roman" w:eastAsia="Times New Roman" w:hAnsi="Times New Roman" w:cs="Times New Roman"/>
          <w:b/>
          <w:color w:val="000000" w:themeColor="text1"/>
          <w:sz w:val="28"/>
          <w:szCs w:val="28"/>
          <w:lang w:eastAsia="ru-RU"/>
        </w:rPr>
      </w:pPr>
      <w:r w:rsidRPr="007A573F">
        <w:rPr>
          <w:rFonts w:ascii="Times New Roman" w:eastAsia="Times New Roman" w:hAnsi="Times New Roman" w:cs="Times New Roman"/>
          <w:b/>
          <w:noProof/>
          <w:color w:val="000000" w:themeColor="text1"/>
          <w:sz w:val="28"/>
          <w:szCs w:val="28"/>
          <w:lang w:eastAsia="ru-RU"/>
        </w:rPr>
        <w:drawing>
          <wp:inline distT="0" distB="0" distL="0" distR="0" wp14:anchorId="7953DB23" wp14:editId="210ABF02">
            <wp:extent cx="4166825" cy="3911192"/>
            <wp:effectExtent l="0" t="0" r="571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169608" cy="3913805"/>
                    </a:xfrm>
                    <a:prstGeom prst="rect">
                      <a:avLst/>
                    </a:prstGeom>
                    <a:noFill/>
                  </pic:spPr>
                </pic:pic>
              </a:graphicData>
            </a:graphic>
          </wp:inline>
        </w:drawing>
      </w:r>
    </w:p>
    <w:p w14:paraId="32FCF46C" w14:textId="77777777" w:rsidR="00C00DE7" w:rsidRPr="007A573F" w:rsidRDefault="00C00DE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2D399ED7" w14:textId="77777777" w:rsidR="00C00DE7" w:rsidRPr="007A573F" w:rsidRDefault="00CC1CC6" w:rsidP="00C00DE7">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Рисунок 5</w:t>
      </w:r>
      <w:r w:rsidR="00C00DE7" w:rsidRPr="007A573F">
        <w:rPr>
          <w:rFonts w:ascii="Times New Roman" w:hAnsi="Times New Roman" w:cs="Times New Roman"/>
          <w:b/>
          <w:sz w:val="28"/>
          <w:szCs w:val="28"/>
        </w:rPr>
        <w:t>4 -</w:t>
      </w:r>
      <w:r w:rsidR="00C00DE7" w:rsidRPr="007A573F">
        <w:rPr>
          <w:rFonts w:ascii="Times New Roman" w:hAnsi="Times New Roman" w:cs="Times New Roman"/>
          <w:sz w:val="28"/>
          <w:szCs w:val="28"/>
        </w:rPr>
        <w:t xml:space="preserve"> Исполнительная схема прогибов низа потолка в крыше подземного сооружения </w:t>
      </w:r>
    </w:p>
    <w:p w14:paraId="168F5C26" w14:textId="77777777" w:rsidR="00CC1CC6" w:rsidRPr="007A573F" w:rsidRDefault="00CC1CC6" w:rsidP="00C00DE7">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4CEE092" w14:textId="77777777" w:rsidR="00CC1CC6" w:rsidRPr="007A573F" w:rsidRDefault="00CC1CC6" w:rsidP="00C00DE7">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F89EE72" w14:textId="77777777" w:rsidR="00C00DE7" w:rsidRPr="007A573F" w:rsidRDefault="00C00DE7" w:rsidP="00C00DE7">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На рисунке 3 представлен эпюр ширины раскрытия трещин в плитах покрытия при первичном обследовании и после усиления монолитной плиты</w:t>
      </w:r>
      <w:r w:rsidR="00D459B6" w:rsidRPr="007A573F">
        <w:rPr>
          <w:rFonts w:ascii="Times New Roman" w:eastAsia="Times New Roman" w:hAnsi="Times New Roman" w:cs="Times New Roman"/>
          <w:color w:val="000000" w:themeColor="text1"/>
          <w:sz w:val="28"/>
          <w:szCs w:val="28"/>
          <w:lang w:eastAsia="ru-RU"/>
        </w:rPr>
        <w:t xml:space="preserve"> покрытия</w:t>
      </w:r>
      <w:r w:rsidRPr="007A573F">
        <w:rPr>
          <w:rFonts w:ascii="Times New Roman" w:eastAsia="Times New Roman" w:hAnsi="Times New Roman" w:cs="Times New Roman"/>
          <w:color w:val="000000" w:themeColor="text1"/>
          <w:sz w:val="28"/>
          <w:szCs w:val="28"/>
          <w:lang w:eastAsia="ru-RU"/>
        </w:rPr>
        <w:t xml:space="preserve"> на примере верхнего этажа подземного сооружения.</w:t>
      </w:r>
    </w:p>
    <w:p w14:paraId="498D681A" w14:textId="77777777" w:rsidR="00C00DE7" w:rsidRPr="007A573F" w:rsidRDefault="00C00DE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50DF7B5F" w14:textId="77777777" w:rsidR="004369C6" w:rsidRPr="007A573F" w:rsidRDefault="007F6133" w:rsidP="007F6133">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344E7BC8" wp14:editId="41EF6925">
            <wp:extent cx="4407535" cy="2895600"/>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407535" cy="2895600"/>
                    </a:xfrm>
                    <a:prstGeom prst="rect">
                      <a:avLst/>
                    </a:prstGeom>
                    <a:noFill/>
                  </pic:spPr>
                </pic:pic>
              </a:graphicData>
            </a:graphic>
          </wp:inline>
        </w:drawing>
      </w:r>
    </w:p>
    <w:p w14:paraId="288CC1C2" w14:textId="77777777" w:rsidR="00EA02C4" w:rsidRPr="007A573F" w:rsidRDefault="00EA02C4"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AF1E593" w14:textId="77777777" w:rsidR="00C00DE7" w:rsidRPr="007A573F" w:rsidRDefault="00C00DE7" w:rsidP="00D459B6">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 xml:space="preserve">Рисунок </w:t>
      </w:r>
      <w:r w:rsidR="00CC1CC6" w:rsidRPr="007A573F">
        <w:rPr>
          <w:rFonts w:ascii="Times New Roman" w:hAnsi="Times New Roman" w:cs="Times New Roman"/>
          <w:b/>
          <w:sz w:val="28"/>
          <w:szCs w:val="28"/>
        </w:rPr>
        <w:t>55</w:t>
      </w:r>
      <w:r w:rsidRPr="007A573F">
        <w:rPr>
          <w:rFonts w:ascii="Times New Roman" w:hAnsi="Times New Roman" w:cs="Times New Roman"/>
          <w:b/>
          <w:sz w:val="28"/>
          <w:szCs w:val="28"/>
        </w:rPr>
        <w:t xml:space="preserve"> -</w:t>
      </w:r>
      <w:r w:rsidRPr="007A573F">
        <w:rPr>
          <w:rFonts w:ascii="Times New Roman" w:hAnsi="Times New Roman" w:cs="Times New Roman"/>
          <w:sz w:val="28"/>
          <w:szCs w:val="28"/>
        </w:rPr>
        <w:t xml:space="preserve"> </w:t>
      </w:r>
      <w:r w:rsidR="00D459B6" w:rsidRPr="007A573F">
        <w:rPr>
          <w:rFonts w:ascii="Times New Roman" w:hAnsi="Times New Roman" w:cs="Times New Roman"/>
          <w:sz w:val="28"/>
          <w:szCs w:val="28"/>
        </w:rPr>
        <w:t>эпюр ширины раскрытия трещин в плитах покрытия при первичном обследовании и после усиления монолитной плиты</w:t>
      </w:r>
    </w:p>
    <w:p w14:paraId="6D0117C9" w14:textId="77777777" w:rsidR="00EA02C4" w:rsidRPr="007A573F" w:rsidRDefault="00EA02C4"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5DFA5CA0"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68C04176"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329C35D1"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2DC9669F"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2272B77B"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25F5BBBB"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5F2FCACD"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4783FA75"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2D2C2822"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120C5AB9"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7F0131C9"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6BDFF044"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09115179"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786F50AB"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6176956C"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1D4F4041"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0460C64C"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0FA40C6E"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237DA1FE"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25BC526F"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44B338E7"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2A9AC1D2"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0E0A6F35"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4158F688"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0CF694AE" w14:textId="77777777" w:rsidR="002E0597" w:rsidRPr="007A573F" w:rsidRDefault="002E0597"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6AB27F72" w14:textId="77777777" w:rsidR="00BA5ADA" w:rsidRPr="007A573F" w:rsidRDefault="00BA5ADA"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4 МОДЕЛИРОВАНИЕ И ПРОГНОЗИРОВАНИЕ РАЗВИТИЯ ДЕФОРМАЦИОННЫХ ПРОЦЕССОВ</w:t>
      </w:r>
    </w:p>
    <w:p w14:paraId="5CD02702" w14:textId="77777777" w:rsidR="00BA5ADA" w:rsidRPr="007A573F" w:rsidRDefault="00BA5ADA"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8755576" w14:textId="77777777" w:rsidR="009A324A" w:rsidRPr="007A573F" w:rsidRDefault="009A324A" w:rsidP="009A324A">
      <w:pPr>
        <w:pStyle w:val="2"/>
        <w:spacing w:before="0" w:line="240" w:lineRule="auto"/>
        <w:ind w:firstLine="709"/>
        <w:jc w:val="both"/>
        <w:rPr>
          <w:rFonts w:ascii="Times New Roman" w:hAnsi="Times New Roman" w:cs="Times New Roman"/>
          <w:b/>
          <w:color w:val="000000" w:themeColor="text1"/>
          <w:sz w:val="28"/>
          <w:szCs w:val="28"/>
        </w:rPr>
      </w:pPr>
      <w:bookmarkStart w:id="5" w:name="_Toc164947874"/>
      <w:r w:rsidRPr="007A573F">
        <w:rPr>
          <w:rFonts w:ascii="Times New Roman" w:hAnsi="Times New Roman" w:cs="Times New Roman"/>
          <w:b/>
          <w:color w:val="000000" w:themeColor="text1"/>
          <w:sz w:val="28"/>
          <w:szCs w:val="28"/>
        </w:rPr>
        <w:t>4.1 Создание прогнозной математической модели деформационных процессов высотного здания</w:t>
      </w:r>
      <w:bookmarkEnd w:id="5"/>
    </w:p>
    <w:p w14:paraId="085C72A0" w14:textId="77777777" w:rsidR="009A324A" w:rsidRPr="007A573F" w:rsidRDefault="009A324A" w:rsidP="009A324A"/>
    <w:p w14:paraId="5DA62709"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Для создания математических моделей деформационных процессов зданий предложено изучение взаимодействия конструктивных элементов здания (фундамент, ригели, колонны, железобетонные плиты перекрытия, диафрагмы жесткости) с инженерно-геологическим строением грунта в верхней (южной) части мегаполиса. Такой подход создает новые информационные и математические данные, полученные в процессе строительства и эксплуатации объектов строительства [</w:t>
      </w:r>
      <w:r w:rsidR="004D0840" w:rsidRPr="007A573F">
        <w:rPr>
          <w:rFonts w:ascii="Times New Roman" w:hAnsi="Times New Roman" w:cs="Times New Roman"/>
          <w:sz w:val="28"/>
          <w:szCs w:val="28"/>
        </w:rPr>
        <w:t>81-87</w:t>
      </w:r>
      <w:r w:rsidRPr="007A573F">
        <w:rPr>
          <w:rFonts w:ascii="Times New Roman" w:hAnsi="Times New Roman" w:cs="Times New Roman"/>
          <w:sz w:val="28"/>
          <w:szCs w:val="28"/>
        </w:rPr>
        <w:t>].</w:t>
      </w:r>
    </w:p>
    <w:p w14:paraId="4A3465FA"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В процессе исследования деформационных процессов и технического состояния зданий и сооружений для получения достоверной информации также были использованы методы геодезических наблюдений и геотехнического контроля с использованием автоматизированных систем мониторинга и данных инженерно-</w:t>
      </w:r>
      <w:proofErr w:type="spellStart"/>
      <w:r w:rsidRPr="007A573F">
        <w:rPr>
          <w:rFonts w:ascii="Times New Roman" w:hAnsi="Times New Roman" w:cs="Times New Roman"/>
          <w:sz w:val="28"/>
          <w:szCs w:val="28"/>
        </w:rPr>
        <w:t>сейсмометричесих</w:t>
      </w:r>
      <w:proofErr w:type="spellEnd"/>
      <w:r w:rsidRPr="007A573F">
        <w:rPr>
          <w:rFonts w:ascii="Times New Roman" w:hAnsi="Times New Roman" w:cs="Times New Roman"/>
          <w:sz w:val="28"/>
          <w:szCs w:val="28"/>
        </w:rPr>
        <w:t xml:space="preserve"> станций [</w:t>
      </w:r>
      <w:r w:rsidR="004D0840" w:rsidRPr="007A573F">
        <w:rPr>
          <w:rFonts w:ascii="Times New Roman" w:hAnsi="Times New Roman" w:cs="Times New Roman"/>
          <w:sz w:val="28"/>
          <w:szCs w:val="28"/>
        </w:rPr>
        <w:t>88-93</w:t>
      </w:r>
      <w:r w:rsidRPr="007A573F">
        <w:rPr>
          <w:rFonts w:ascii="Times New Roman" w:hAnsi="Times New Roman" w:cs="Times New Roman"/>
          <w:sz w:val="28"/>
          <w:szCs w:val="28"/>
        </w:rPr>
        <w:t xml:space="preserve">]. </w:t>
      </w:r>
    </w:p>
    <w:p w14:paraId="5738FC43"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Исследования о взаимодействии конструктивных элементов здания с грунтовым основанием проводились отечественными и зарубежными научными организациями и институтами АО «</w:t>
      </w:r>
      <w:proofErr w:type="spellStart"/>
      <w:r w:rsidRPr="007A573F">
        <w:rPr>
          <w:rFonts w:ascii="Times New Roman" w:hAnsi="Times New Roman" w:cs="Times New Roman"/>
          <w:sz w:val="28"/>
          <w:szCs w:val="28"/>
        </w:rPr>
        <w:t>КазНИИСА</w:t>
      </w:r>
      <w:proofErr w:type="spellEnd"/>
      <w:r w:rsidRPr="007A573F">
        <w:rPr>
          <w:rFonts w:ascii="Times New Roman" w:hAnsi="Times New Roman" w:cs="Times New Roman"/>
          <w:sz w:val="28"/>
          <w:szCs w:val="28"/>
        </w:rPr>
        <w:t xml:space="preserve">», ИНСТИТУТ ИОНОСФЕРЫ (Казахстан), ГОУ ВПО СГГА, НИИОСП им. Н.М. </w:t>
      </w:r>
      <w:proofErr w:type="spellStart"/>
      <w:r w:rsidRPr="007A573F">
        <w:rPr>
          <w:rFonts w:ascii="Times New Roman" w:hAnsi="Times New Roman" w:cs="Times New Roman"/>
          <w:sz w:val="28"/>
          <w:szCs w:val="28"/>
        </w:rPr>
        <w:t>Герсеванова</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НИИГАиК</w:t>
      </w:r>
      <w:proofErr w:type="spellEnd"/>
      <w:r w:rsidRPr="007A573F">
        <w:rPr>
          <w:rFonts w:ascii="Times New Roman" w:hAnsi="Times New Roman" w:cs="Times New Roman"/>
          <w:sz w:val="28"/>
          <w:szCs w:val="28"/>
        </w:rPr>
        <w:t xml:space="preserve"> СРО АСОНО, </w:t>
      </w:r>
      <w:proofErr w:type="spellStart"/>
      <w:r w:rsidRPr="007A573F">
        <w:rPr>
          <w:rFonts w:ascii="Times New Roman" w:hAnsi="Times New Roman" w:cs="Times New Roman"/>
          <w:sz w:val="28"/>
          <w:szCs w:val="28"/>
        </w:rPr>
        <w:t>ИГиМ</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СГУГиТ</w:t>
      </w:r>
      <w:proofErr w:type="spellEnd"/>
      <w:r w:rsidRPr="007A573F">
        <w:rPr>
          <w:rFonts w:ascii="Times New Roman" w:hAnsi="Times New Roman" w:cs="Times New Roman"/>
          <w:sz w:val="28"/>
          <w:szCs w:val="28"/>
        </w:rPr>
        <w:t xml:space="preserve"> (Россия), </w:t>
      </w:r>
      <w:proofErr w:type="spellStart"/>
      <w:r w:rsidRPr="007A573F">
        <w:rPr>
          <w:rFonts w:ascii="Times New Roman" w:hAnsi="Times New Roman" w:cs="Times New Roman"/>
          <w:sz w:val="28"/>
          <w:szCs w:val="28"/>
        </w:rPr>
        <w:t>Kyiv</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National</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University</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of</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Construction</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and</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Architecture</w:t>
      </w:r>
      <w:proofErr w:type="spellEnd"/>
      <w:r w:rsidRPr="007A573F">
        <w:rPr>
          <w:rFonts w:ascii="Times New Roman" w:hAnsi="Times New Roman" w:cs="Times New Roman"/>
          <w:sz w:val="28"/>
          <w:szCs w:val="28"/>
        </w:rPr>
        <w:t xml:space="preserve"> (Украина), </w:t>
      </w:r>
      <w:proofErr w:type="spellStart"/>
      <w:r w:rsidRPr="007A573F">
        <w:rPr>
          <w:rFonts w:ascii="Times New Roman" w:hAnsi="Times New Roman" w:cs="Times New Roman"/>
          <w:sz w:val="28"/>
          <w:szCs w:val="28"/>
        </w:rPr>
        <w:t>Polytechnic</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University</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of</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Valencia</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Spain</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Joint</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Research</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Centre</w:t>
      </w:r>
      <w:proofErr w:type="spellEnd"/>
      <w:r w:rsidRPr="007A573F">
        <w:rPr>
          <w:rFonts w:ascii="Times New Roman" w:hAnsi="Times New Roman" w:cs="Times New Roman"/>
          <w:sz w:val="28"/>
          <w:szCs w:val="28"/>
        </w:rPr>
        <w:t xml:space="preserve"> (Европа) и другие для формирования проектных материалов строительства в едином формате для эффективного контроля и управления качеством строительства на всех этапах возведения и эксплуатации.</w:t>
      </w:r>
    </w:p>
    <w:p w14:paraId="40328B61"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Эти исходные материалы могут быть обобщены на различных участках городской территории, выбранных по заданным критериям однотипности сооружений, разнородности инженерно-геологических условий грунтов оснований и близости характера воздействий внешней среды. Для оценки изменения динамических характеристик высотных зданий и сооружений проведены ряд инструментальных наблюдений, так как в течение многолетнего периода эксплуатации этих объектов происходят возможные динамические изменения, что является основными причинами крена и осадок здания. Осадки связаны с изменением уровня грунтовых вод, значительной статической нагрузкой в период длительной эксплуатации и подземных колебаний земной поверхности. Это приводит к накоплению повреждений в несущих конструкциях и опорах здания и изменению </w:t>
      </w:r>
      <w:proofErr w:type="spellStart"/>
      <w:r w:rsidRPr="007A573F">
        <w:rPr>
          <w:rFonts w:ascii="Times New Roman" w:hAnsi="Times New Roman" w:cs="Times New Roman"/>
          <w:sz w:val="28"/>
          <w:szCs w:val="28"/>
        </w:rPr>
        <w:t>жесткостных</w:t>
      </w:r>
      <w:proofErr w:type="spellEnd"/>
      <w:r w:rsidRPr="007A573F">
        <w:rPr>
          <w:rFonts w:ascii="Times New Roman" w:hAnsi="Times New Roman" w:cs="Times New Roman"/>
          <w:sz w:val="28"/>
          <w:szCs w:val="28"/>
        </w:rPr>
        <w:t xml:space="preserve"> характеристик </w:t>
      </w:r>
      <w:r w:rsidR="004D0840" w:rsidRPr="007A573F">
        <w:rPr>
          <w:rFonts w:ascii="Times New Roman" w:hAnsi="Times New Roman" w:cs="Times New Roman"/>
          <w:sz w:val="28"/>
          <w:szCs w:val="28"/>
        </w:rPr>
        <w:t>металлических конструкций [94-97</w:t>
      </w:r>
      <w:r w:rsidRPr="007A573F">
        <w:rPr>
          <w:rFonts w:ascii="Times New Roman" w:hAnsi="Times New Roman" w:cs="Times New Roman"/>
          <w:sz w:val="28"/>
          <w:szCs w:val="28"/>
        </w:rPr>
        <w:t>].</w:t>
      </w:r>
    </w:p>
    <w:p w14:paraId="6E19D76F"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Выявленные закономерности развития деформаций в процессе наблюдений за многоэтажными зданиями позволили установить, что в разных районах города (северном и южном) с различными высотными отметками земной поверхности (733,5-741,0 м, 899,2-915,3 м) подземные колебания оказывают влияние на устойчивость здания. </w:t>
      </w:r>
    </w:p>
    <w:p w14:paraId="706ABD4D" w14:textId="77777777" w:rsidR="009A324A" w:rsidRPr="007A573F" w:rsidRDefault="009A324A" w:rsidP="009A324A">
      <w:pPr>
        <w:spacing w:after="0" w:line="240" w:lineRule="auto"/>
        <w:ind w:firstLine="709"/>
        <w:jc w:val="both"/>
        <w:rPr>
          <w:rFonts w:ascii="Times New Roman" w:hAnsi="Times New Roman" w:cs="Times New Roman"/>
          <w:sz w:val="28"/>
          <w:szCs w:val="28"/>
        </w:rPr>
      </w:pPr>
    </w:p>
    <w:p w14:paraId="49ED161A" w14:textId="77777777" w:rsidR="002E0597" w:rsidRPr="007A573F" w:rsidRDefault="002E0597" w:rsidP="009A324A">
      <w:pPr>
        <w:pStyle w:val="2"/>
        <w:spacing w:before="0" w:line="240" w:lineRule="auto"/>
        <w:ind w:firstLine="709"/>
        <w:jc w:val="both"/>
        <w:rPr>
          <w:rFonts w:ascii="Times New Roman" w:hAnsi="Times New Roman" w:cs="Times New Roman"/>
          <w:b/>
          <w:color w:val="000000" w:themeColor="text1"/>
          <w:sz w:val="28"/>
          <w:szCs w:val="28"/>
        </w:rPr>
      </w:pPr>
      <w:bookmarkStart w:id="6" w:name="_Toc164947875"/>
    </w:p>
    <w:p w14:paraId="2775C946" w14:textId="77777777" w:rsidR="009A324A" w:rsidRPr="007A573F" w:rsidRDefault="009A324A" w:rsidP="009A324A">
      <w:pPr>
        <w:pStyle w:val="2"/>
        <w:spacing w:before="0" w:line="240" w:lineRule="auto"/>
        <w:ind w:firstLine="709"/>
        <w:jc w:val="both"/>
        <w:rPr>
          <w:rFonts w:ascii="Times New Roman" w:hAnsi="Times New Roman" w:cs="Times New Roman"/>
          <w:b/>
          <w:color w:val="000000" w:themeColor="text1"/>
          <w:sz w:val="28"/>
          <w:szCs w:val="28"/>
        </w:rPr>
      </w:pPr>
      <w:r w:rsidRPr="007A573F">
        <w:rPr>
          <w:rFonts w:ascii="Times New Roman" w:hAnsi="Times New Roman" w:cs="Times New Roman"/>
          <w:b/>
          <w:color w:val="000000" w:themeColor="text1"/>
          <w:sz w:val="28"/>
          <w:szCs w:val="28"/>
        </w:rPr>
        <w:t>4.2 Исследования математических моделей процессов деформаций зданий и сооружений</w:t>
      </w:r>
      <w:bookmarkEnd w:id="6"/>
    </w:p>
    <w:p w14:paraId="6CB7567F" w14:textId="77777777" w:rsidR="009A324A" w:rsidRPr="007A573F" w:rsidRDefault="009A324A" w:rsidP="009A324A">
      <w:pPr>
        <w:spacing w:after="0" w:line="240" w:lineRule="auto"/>
        <w:ind w:firstLine="709"/>
        <w:jc w:val="both"/>
        <w:rPr>
          <w:rFonts w:ascii="Times New Roman" w:hAnsi="Times New Roman" w:cs="Times New Roman"/>
          <w:sz w:val="28"/>
          <w:szCs w:val="28"/>
        </w:rPr>
      </w:pPr>
    </w:p>
    <w:p w14:paraId="507E3EB2"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Получены значения величины прогибов и ширины раскрытия трещин в плитах перекрытий, главных и второстепенных ригелях в верхнем и нижнем уровне подземного здания.</w:t>
      </w:r>
    </w:p>
    <w:p w14:paraId="1638168C"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Для создания математической модели деформационных процессов зданий предлагаем методику корреляционного анализа случайных величин, с помощью которой изучаются нормально распределенные линейные и нелинейные процессы [</w:t>
      </w:r>
      <w:r w:rsidR="004D0840" w:rsidRPr="007A573F">
        <w:rPr>
          <w:rFonts w:ascii="Times New Roman" w:hAnsi="Times New Roman" w:cs="Times New Roman"/>
          <w:sz w:val="28"/>
          <w:szCs w:val="28"/>
        </w:rPr>
        <w:t>9</w:t>
      </w:r>
      <w:r w:rsidRPr="007A573F">
        <w:rPr>
          <w:rFonts w:ascii="Times New Roman" w:hAnsi="Times New Roman" w:cs="Times New Roman"/>
          <w:sz w:val="28"/>
          <w:szCs w:val="28"/>
        </w:rPr>
        <w:t>8</w:t>
      </w:r>
      <w:r w:rsidR="004D0840" w:rsidRPr="007A573F">
        <w:rPr>
          <w:rFonts w:ascii="Times New Roman" w:hAnsi="Times New Roman" w:cs="Times New Roman"/>
          <w:sz w:val="28"/>
          <w:szCs w:val="28"/>
        </w:rPr>
        <w:t>, 99, 100</w:t>
      </w:r>
      <w:r w:rsidRPr="007A573F">
        <w:rPr>
          <w:rFonts w:ascii="Times New Roman" w:hAnsi="Times New Roman" w:cs="Times New Roman"/>
          <w:sz w:val="28"/>
          <w:szCs w:val="28"/>
        </w:rPr>
        <w:t>].</w:t>
      </w:r>
    </w:p>
    <w:p w14:paraId="00C5B136"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Наиболее разработанной и простой является корреляционная теория случайных функций, с помощью которой изучаются нормально распределенные линейные процессы. Для использования этой теории проверяется нормальность и линейность описываемого процесса, а в необходимых случаях выполняется нормализующие преобразования и линеаризация. При нормальности l-мерного векторного процесса X(t) его кинематическая модель, построенная по n сечениям, выразится в виде N-мерной (N=</w:t>
      </w:r>
      <w:proofErr w:type="spellStart"/>
      <w:r w:rsidRPr="007A573F">
        <w:rPr>
          <w:rFonts w:ascii="Times New Roman" w:hAnsi="Times New Roman" w:cs="Times New Roman"/>
          <w:sz w:val="28"/>
          <w:szCs w:val="28"/>
        </w:rPr>
        <w:t>nl</w:t>
      </w:r>
      <w:proofErr w:type="spellEnd"/>
      <w:r w:rsidRPr="007A573F">
        <w:rPr>
          <w:rFonts w:ascii="Times New Roman" w:hAnsi="Times New Roman" w:cs="Times New Roman"/>
          <w:sz w:val="28"/>
          <w:szCs w:val="28"/>
        </w:rPr>
        <w:t>) плотности распределения:</w:t>
      </w:r>
    </w:p>
    <w:p w14:paraId="3B2C0882" w14:textId="77777777" w:rsidR="009A324A" w:rsidRPr="007A573F" w:rsidRDefault="009A324A" w:rsidP="009A324A">
      <w:pPr>
        <w:spacing w:after="0" w:line="240" w:lineRule="auto"/>
        <w:ind w:firstLine="709"/>
        <w:jc w:val="both"/>
        <w:rPr>
          <w:rFonts w:ascii="Times New Roman" w:hAnsi="Times New Roman" w:cs="Times New Roman"/>
          <w:sz w:val="28"/>
          <w:szCs w:val="28"/>
        </w:rPr>
      </w:pPr>
    </w:p>
    <w:p w14:paraId="234F3D4B" w14:textId="77777777" w:rsidR="009A324A" w:rsidRPr="007A573F" w:rsidRDefault="009A324A" w:rsidP="009A324A">
      <w:pPr>
        <w:spacing w:after="0" w:line="240" w:lineRule="auto"/>
        <w:ind w:firstLine="709"/>
        <w:jc w:val="both"/>
        <w:rPr>
          <w:rFonts w:ascii="Times New Roman" w:eastAsiaTheme="minorEastAsia" w:hAnsi="Times New Roman" w:cs="Times New Roman"/>
          <w:sz w:val="28"/>
          <w:szCs w:val="28"/>
          <w:lang w:val="de-DE"/>
        </w:rPr>
      </w:pPr>
      <w:r w:rsidRPr="007A573F">
        <w:rPr>
          <w:rFonts w:ascii="Times New Roman" w:hAnsi="Times New Roman" w:cs="Times New Roman"/>
          <w:i/>
          <w:color w:val="000000"/>
          <w:sz w:val="28"/>
          <w:szCs w:val="28"/>
          <w:lang w:val="de-DE"/>
        </w:rPr>
        <w:t>ƒ(X</w:t>
      </w:r>
      <w:r w:rsidRPr="007A573F">
        <w:rPr>
          <w:rFonts w:ascii="Times New Roman" w:hAnsi="Times New Roman" w:cs="Times New Roman"/>
          <w:i/>
          <w:color w:val="000000"/>
          <w:sz w:val="28"/>
          <w:szCs w:val="28"/>
          <w:vertAlign w:val="subscript"/>
          <w:lang w:val="de-DE"/>
        </w:rPr>
        <w:t>1</w:t>
      </w:r>
      <w:r w:rsidRPr="007A573F">
        <w:rPr>
          <w:rFonts w:ascii="Times New Roman" w:hAnsi="Times New Roman" w:cs="Times New Roman"/>
          <w:i/>
          <w:color w:val="000000"/>
          <w:sz w:val="28"/>
          <w:szCs w:val="28"/>
          <w:lang w:val="de-DE"/>
        </w:rPr>
        <w:t>,X</w:t>
      </w:r>
      <w:r w:rsidRPr="007A573F">
        <w:rPr>
          <w:rFonts w:ascii="Times New Roman" w:hAnsi="Times New Roman" w:cs="Times New Roman"/>
          <w:i/>
          <w:color w:val="000000"/>
          <w:sz w:val="28"/>
          <w:szCs w:val="28"/>
          <w:vertAlign w:val="subscript"/>
          <w:lang w:val="de-DE"/>
        </w:rPr>
        <w:t>2</w:t>
      </w:r>
      <w:r w:rsidRPr="007A573F">
        <w:rPr>
          <w:rFonts w:ascii="Times New Roman" w:hAnsi="Times New Roman" w:cs="Times New Roman"/>
          <w:i/>
          <w:color w:val="000000"/>
          <w:sz w:val="28"/>
          <w:szCs w:val="28"/>
          <w:lang w:val="de-DE"/>
        </w:rPr>
        <w:t>,…X</w:t>
      </w:r>
      <w:r w:rsidRPr="007A573F">
        <w:rPr>
          <w:rFonts w:ascii="Times New Roman" w:hAnsi="Times New Roman" w:cs="Times New Roman"/>
          <w:i/>
          <w:color w:val="000000"/>
          <w:sz w:val="28"/>
          <w:szCs w:val="28"/>
          <w:vertAlign w:val="subscript"/>
          <w:lang w:val="de-DE"/>
        </w:rPr>
        <w:t>n</w:t>
      </w:r>
      <w:r w:rsidRPr="007A573F">
        <w:rPr>
          <w:rFonts w:ascii="Times New Roman" w:hAnsi="Times New Roman" w:cs="Times New Roman"/>
          <w:i/>
          <w:color w:val="000000"/>
          <w:sz w:val="28"/>
          <w:szCs w:val="28"/>
          <w:lang w:val="de-DE"/>
        </w:rPr>
        <w:t>;t</w:t>
      </w:r>
      <w:r w:rsidRPr="007A573F">
        <w:rPr>
          <w:rFonts w:ascii="Times New Roman" w:hAnsi="Times New Roman" w:cs="Times New Roman"/>
          <w:i/>
          <w:color w:val="000000"/>
          <w:sz w:val="28"/>
          <w:szCs w:val="28"/>
          <w:vertAlign w:val="subscript"/>
          <w:lang w:val="de-DE"/>
        </w:rPr>
        <w:t>1</w:t>
      </w:r>
      <w:r w:rsidRPr="007A573F">
        <w:rPr>
          <w:rFonts w:ascii="Times New Roman" w:hAnsi="Times New Roman" w:cs="Times New Roman"/>
          <w:i/>
          <w:color w:val="000000"/>
          <w:sz w:val="28"/>
          <w:szCs w:val="28"/>
          <w:lang w:val="de-DE"/>
        </w:rPr>
        <w:t>,t</w:t>
      </w:r>
      <w:r w:rsidRPr="007A573F">
        <w:rPr>
          <w:rFonts w:ascii="Times New Roman" w:hAnsi="Times New Roman" w:cs="Times New Roman"/>
          <w:i/>
          <w:color w:val="000000"/>
          <w:sz w:val="28"/>
          <w:szCs w:val="28"/>
          <w:vertAlign w:val="subscript"/>
          <w:lang w:val="de-DE"/>
        </w:rPr>
        <w:t>2</w:t>
      </w:r>
      <w:r w:rsidRPr="007A573F">
        <w:rPr>
          <w:rFonts w:ascii="Times New Roman" w:hAnsi="Times New Roman" w:cs="Times New Roman"/>
          <w:i/>
          <w:color w:val="000000"/>
          <w:sz w:val="28"/>
          <w:szCs w:val="28"/>
          <w:lang w:val="de-DE"/>
        </w:rPr>
        <w:t>,…t</w:t>
      </w:r>
      <w:r w:rsidRPr="007A573F">
        <w:rPr>
          <w:rFonts w:ascii="Times New Roman" w:hAnsi="Times New Roman" w:cs="Times New Roman"/>
          <w:i/>
          <w:color w:val="000000"/>
          <w:sz w:val="28"/>
          <w:szCs w:val="28"/>
          <w:vertAlign w:val="subscript"/>
          <w:lang w:val="de-DE"/>
        </w:rPr>
        <w:t>n</w:t>
      </w:r>
      <w:r w:rsidRPr="007A573F">
        <w:rPr>
          <w:rFonts w:ascii="Times New Roman" w:hAnsi="Times New Roman" w:cs="Times New Roman"/>
          <w:i/>
          <w:color w:val="000000"/>
          <w:sz w:val="28"/>
          <w:szCs w:val="28"/>
          <w:lang w:val="de-DE"/>
        </w:rPr>
        <w:t>)</w:t>
      </w:r>
      <w:r w:rsidRPr="007A573F">
        <w:rPr>
          <w:rFonts w:ascii="Times New Roman" w:hAnsi="Times New Roman" w:cs="Times New Roman"/>
          <w:color w:val="000000"/>
          <w:sz w:val="28"/>
          <w:szCs w:val="28"/>
          <w:lang w:val="de-DE"/>
        </w:rPr>
        <w:t>=(</w:t>
      </w:r>
      <w:r w:rsidRPr="007A573F">
        <w:rPr>
          <w:rFonts w:ascii="Times New Roman" w:hAnsi="Times New Roman" w:cs="Times New Roman"/>
          <w:i/>
          <w:color w:val="000000"/>
          <w:sz w:val="28"/>
          <w:szCs w:val="28"/>
          <w:lang w:val="de-DE"/>
        </w:rPr>
        <w:t>2</w:t>
      </w:r>
      <w:r w:rsidRPr="007A573F">
        <w:rPr>
          <w:rFonts w:ascii="Times New Roman" w:hAnsi="Times New Roman" w:cs="Times New Roman"/>
          <w:i/>
          <w:color w:val="000000"/>
          <w:sz w:val="28"/>
          <w:szCs w:val="28"/>
          <w:lang w:val="en-US"/>
        </w:rPr>
        <w:t>π</w:t>
      </w:r>
      <w:r w:rsidRPr="007A573F">
        <w:rPr>
          <w:rFonts w:ascii="Times New Roman" w:hAnsi="Times New Roman" w:cs="Times New Roman"/>
          <w:color w:val="000000"/>
          <w:sz w:val="28"/>
          <w:szCs w:val="28"/>
          <w:lang w:val="de-DE"/>
        </w:rPr>
        <w:t>)-</w:t>
      </w:r>
      <m:oMath>
        <m:f>
          <m:fPr>
            <m:ctrlPr>
              <w:rPr>
                <w:rFonts w:ascii="Cambria Math" w:eastAsiaTheme="majorEastAsia" w:hAnsi="Cambria Math" w:cstheme="majorBidi"/>
                <w:i/>
                <w:sz w:val="28"/>
                <w:szCs w:val="28"/>
              </w:rPr>
            </m:ctrlPr>
          </m:fPr>
          <m:num>
            <m:r>
              <w:rPr>
                <w:rFonts w:ascii="Cambria Math" w:eastAsiaTheme="majorEastAsia" w:hAnsi="Cambria Math" w:cstheme="majorBidi"/>
                <w:sz w:val="28"/>
                <w:szCs w:val="28"/>
                <w:lang w:val="de-DE"/>
              </w:rPr>
              <m:t>N</m:t>
            </m:r>
          </m:num>
          <m:den>
            <m:r>
              <w:rPr>
                <w:rFonts w:ascii="Cambria Math" w:eastAsiaTheme="majorEastAsia" w:hAnsi="Cambria Math" w:cstheme="majorBidi"/>
                <w:sz w:val="28"/>
                <w:szCs w:val="28"/>
                <w:lang w:val="de-DE"/>
              </w:rPr>
              <m:t>2</m:t>
            </m:r>
          </m:den>
        </m:f>
      </m:oMath>
      <w:r w:rsidRPr="007A573F">
        <w:rPr>
          <w:rFonts w:ascii="Times New Roman" w:eastAsiaTheme="minorEastAsia" w:hAnsi="Times New Roman" w:cs="Times New Roman"/>
          <w:sz w:val="28"/>
          <w:szCs w:val="28"/>
          <w:lang w:val="de-DE"/>
        </w:rPr>
        <w:t>(det</w:t>
      </w:r>
      <w:r w:rsidRPr="007A573F">
        <w:rPr>
          <w:rFonts w:ascii="Times New Roman" w:eastAsiaTheme="minorEastAsia" w:hAnsi="Times New Roman" w:cs="Times New Roman"/>
          <w:i/>
          <w:sz w:val="28"/>
          <w:szCs w:val="28"/>
          <w:lang w:val="de-DE"/>
        </w:rPr>
        <w:t>K</w:t>
      </w:r>
      <w:r w:rsidRPr="007A573F">
        <w:rPr>
          <w:rFonts w:ascii="Times New Roman" w:eastAsiaTheme="minorEastAsia" w:hAnsi="Times New Roman" w:cs="Times New Roman"/>
          <w:i/>
          <w:sz w:val="28"/>
          <w:szCs w:val="28"/>
          <w:vertAlign w:val="subscript"/>
          <w:lang w:val="de-DE"/>
        </w:rPr>
        <w:t>X</w:t>
      </w:r>
      <w:r w:rsidRPr="007A573F">
        <w:rPr>
          <w:rFonts w:ascii="Times New Roman" w:eastAsiaTheme="minorEastAsia" w:hAnsi="Times New Roman" w:cs="Times New Roman"/>
          <w:i/>
          <w:sz w:val="28"/>
          <w:szCs w:val="28"/>
          <w:lang w:val="de-DE"/>
        </w:rPr>
        <w:t>)-</w:t>
      </w:r>
      <m:oMath>
        <m:r>
          <w:rPr>
            <w:rFonts w:ascii="Cambria Math" w:eastAsiaTheme="majorEastAsia" w:hAnsi="Cambria Math" w:cstheme="majorBidi"/>
            <w:sz w:val="28"/>
            <w:szCs w:val="28"/>
            <w:lang w:val="de-DE"/>
          </w:rPr>
          <m:t xml:space="preserve"> </m:t>
        </m:r>
        <m:f>
          <m:fPr>
            <m:ctrlPr>
              <w:rPr>
                <w:rFonts w:ascii="Cambria Math" w:eastAsiaTheme="majorEastAsia" w:hAnsi="Cambria Math" w:cstheme="majorBidi"/>
                <w:i/>
                <w:sz w:val="28"/>
                <w:szCs w:val="28"/>
              </w:rPr>
            </m:ctrlPr>
          </m:fPr>
          <m:num>
            <m:r>
              <w:rPr>
                <w:rFonts w:ascii="Cambria Math" w:eastAsiaTheme="majorEastAsia" w:hAnsi="Cambria Math" w:cstheme="majorBidi"/>
                <w:sz w:val="28"/>
                <w:szCs w:val="28"/>
                <w:lang w:val="de-DE"/>
              </w:rPr>
              <m:t>1</m:t>
            </m:r>
          </m:num>
          <m:den>
            <m:r>
              <w:rPr>
                <w:rFonts w:ascii="Cambria Math" w:eastAsiaTheme="majorEastAsia" w:hAnsi="Cambria Math" w:cstheme="majorBidi"/>
                <w:sz w:val="28"/>
                <w:szCs w:val="28"/>
                <w:lang w:val="de-DE"/>
              </w:rPr>
              <m:t>2</m:t>
            </m:r>
          </m:den>
        </m:f>
      </m:oMath>
      <w:r w:rsidRPr="007A573F">
        <w:rPr>
          <w:rFonts w:ascii="Times New Roman" w:eastAsiaTheme="minorEastAsia" w:hAnsi="Times New Roman" w:cs="Times New Roman"/>
          <w:sz w:val="28"/>
          <w:szCs w:val="28"/>
          <w:lang w:val="de-DE"/>
        </w:rPr>
        <w:t>exp{-</w:t>
      </w:r>
      <m:oMath>
        <m:f>
          <m:fPr>
            <m:ctrlPr>
              <w:rPr>
                <w:rFonts w:ascii="Cambria Math" w:eastAsiaTheme="majorEastAsia" w:hAnsi="Cambria Math" w:cstheme="majorBidi"/>
                <w:i/>
                <w:sz w:val="28"/>
                <w:szCs w:val="28"/>
              </w:rPr>
            </m:ctrlPr>
          </m:fPr>
          <m:num>
            <m:r>
              <w:rPr>
                <w:rFonts w:ascii="Cambria Math" w:eastAsiaTheme="majorEastAsia" w:hAnsi="Cambria Math" w:cstheme="majorBidi"/>
                <w:sz w:val="28"/>
                <w:szCs w:val="28"/>
                <w:lang w:val="de-DE"/>
              </w:rPr>
              <m:t>1</m:t>
            </m:r>
          </m:num>
          <m:den>
            <m:r>
              <w:rPr>
                <w:rFonts w:ascii="Cambria Math" w:eastAsiaTheme="majorEastAsia" w:hAnsi="Cambria Math" w:cstheme="majorBidi"/>
                <w:sz w:val="28"/>
                <w:szCs w:val="28"/>
                <w:lang w:val="de-DE"/>
              </w:rPr>
              <m:t>2</m:t>
            </m:r>
          </m:den>
        </m:f>
      </m:oMath>
      <w:r w:rsidRPr="007A573F">
        <w:rPr>
          <w:rFonts w:ascii="Times New Roman" w:eastAsiaTheme="minorEastAsia" w:hAnsi="Times New Roman" w:cs="Times New Roman"/>
          <w:sz w:val="28"/>
          <w:szCs w:val="28"/>
          <w:lang w:val="de-DE"/>
        </w:rPr>
        <w:t>(</w:t>
      </w:r>
      <w:r w:rsidRPr="007A573F">
        <w:rPr>
          <w:rFonts w:ascii="Times New Roman" w:eastAsiaTheme="minorEastAsia" w:hAnsi="Times New Roman" w:cs="Times New Roman"/>
          <w:i/>
          <w:sz w:val="28"/>
          <w:szCs w:val="28"/>
          <w:lang w:val="de-DE"/>
        </w:rPr>
        <w:t>X-m</w:t>
      </w:r>
      <w:r w:rsidRPr="007A573F">
        <w:rPr>
          <w:rFonts w:ascii="Times New Roman" w:eastAsiaTheme="minorEastAsia" w:hAnsi="Times New Roman" w:cs="Times New Roman"/>
          <w:i/>
          <w:sz w:val="28"/>
          <w:szCs w:val="28"/>
          <w:vertAlign w:val="subscript"/>
          <w:lang w:val="de-DE"/>
        </w:rPr>
        <w:t>X</w:t>
      </w:r>
      <w:r w:rsidRPr="007A573F">
        <w:rPr>
          <w:rFonts w:ascii="Times New Roman" w:eastAsiaTheme="minorEastAsia" w:hAnsi="Times New Roman" w:cs="Times New Roman"/>
          <w:sz w:val="28"/>
          <w:szCs w:val="28"/>
          <w:lang w:val="de-DE"/>
        </w:rPr>
        <w:t>)</w:t>
      </w:r>
      <w:r w:rsidRPr="007A573F">
        <w:rPr>
          <w:rFonts w:ascii="Times New Roman" w:eastAsiaTheme="minorEastAsia" w:hAnsi="Times New Roman" w:cs="Times New Roman"/>
          <w:i/>
          <w:sz w:val="28"/>
          <w:szCs w:val="28"/>
          <w:vertAlign w:val="superscript"/>
          <w:lang w:val="de-DE"/>
        </w:rPr>
        <w:t>T</w:t>
      </w:r>
      <m:oMath>
        <m:sSubSup>
          <m:sSubSupPr>
            <m:ctrlPr>
              <w:rPr>
                <w:rFonts w:ascii="Cambria Math" w:hAnsi="Cambria Math" w:cs="Times New Roman"/>
                <w:i/>
                <w:color w:val="000000"/>
                <w:sz w:val="28"/>
                <w:szCs w:val="28"/>
                <w:lang w:val="de-DE"/>
              </w:rPr>
            </m:ctrlPr>
          </m:sSubSupPr>
          <m:e>
            <m:r>
              <w:rPr>
                <w:rFonts w:ascii="Cambria Math" w:hAnsi="Cambria Math" w:cs="Times New Roman"/>
                <w:color w:val="000000"/>
                <w:sz w:val="28"/>
                <w:szCs w:val="28"/>
                <w:lang w:val="en-US"/>
              </w:rPr>
              <m:t>K</m:t>
            </m:r>
          </m:e>
          <m:sub>
            <m:r>
              <w:rPr>
                <w:rFonts w:ascii="Cambria Math" w:hAnsi="Cambria Math" w:cs="Times New Roman"/>
                <w:color w:val="000000"/>
                <w:sz w:val="28"/>
                <w:szCs w:val="28"/>
                <w:lang w:val="de-DE"/>
              </w:rPr>
              <m:t>X</m:t>
            </m:r>
          </m:sub>
          <m:sup>
            <m:r>
              <w:rPr>
                <w:rFonts w:ascii="Cambria Math" w:hAnsi="Cambria Math" w:cs="Times New Roman"/>
                <w:color w:val="000000"/>
                <w:sz w:val="28"/>
                <w:szCs w:val="28"/>
                <w:lang w:val="de-DE"/>
              </w:rPr>
              <m:t>-1</m:t>
            </m:r>
          </m:sup>
        </m:sSubSup>
      </m:oMath>
      <w:r w:rsidRPr="007A573F">
        <w:rPr>
          <w:rFonts w:ascii="Times New Roman" w:eastAsiaTheme="minorEastAsia" w:hAnsi="Times New Roman" w:cs="Times New Roman"/>
          <w:i/>
          <w:sz w:val="28"/>
          <w:szCs w:val="28"/>
          <w:lang w:val="de-DE"/>
        </w:rPr>
        <w:t>(X-m</w:t>
      </w:r>
      <w:r w:rsidRPr="007A573F">
        <w:rPr>
          <w:rFonts w:ascii="Times New Roman" w:eastAsiaTheme="minorEastAsia" w:hAnsi="Times New Roman" w:cs="Times New Roman"/>
          <w:i/>
          <w:sz w:val="28"/>
          <w:szCs w:val="28"/>
          <w:vertAlign w:val="subscript"/>
          <w:lang w:val="de-DE"/>
        </w:rPr>
        <w:t>X</w:t>
      </w:r>
      <w:r w:rsidRPr="007A573F">
        <w:rPr>
          <w:rFonts w:ascii="Times New Roman" w:eastAsiaTheme="minorEastAsia" w:hAnsi="Times New Roman" w:cs="Times New Roman"/>
          <w:sz w:val="28"/>
          <w:szCs w:val="28"/>
          <w:lang w:val="de-DE"/>
        </w:rPr>
        <w:t>)},           (1.1)</w:t>
      </w:r>
    </w:p>
    <w:p w14:paraId="31EF31ED" w14:textId="77777777" w:rsidR="009A324A" w:rsidRPr="007A573F" w:rsidRDefault="009A324A" w:rsidP="009A324A">
      <w:pPr>
        <w:spacing w:after="0" w:line="240" w:lineRule="auto"/>
        <w:ind w:firstLine="709"/>
        <w:jc w:val="both"/>
        <w:rPr>
          <w:rFonts w:ascii="Times New Roman" w:hAnsi="Times New Roman" w:cs="Times New Roman"/>
          <w:sz w:val="28"/>
          <w:szCs w:val="28"/>
          <w:lang w:val="de-DE"/>
        </w:rPr>
      </w:pPr>
    </w:p>
    <w:p w14:paraId="405B161B" w14:textId="77777777" w:rsidR="009A324A" w:rsidRPr="007A573F" w:rsidRDefault="009A324A" w:rsidP="009A324A">
      <w:pPr>
        <w:spacing w:after="0" w:line="240" w:lineRule="auto"/>
        <w:ind w:firstLine="709"/>
        <w:jc w:val="both"/>
        <w:rPr>
          <w:rFonts w:ascii="Times New Roman" w:eastAsiaTheme="minorEastAsia" w:hAnsi="Times New Roman" w:cs="Times New Roman"/>
          <w:color w:val="000000"/>
          <w:sz w:val="28"/>
          <w:szCs w:val="28"/>
        </w:rPr>
      </w:pPr>
      <w:r w:rsidRPr="007A573F">
        <w:rPr>
          <w:rFonts w:ascii="Times New Roman" w:eastAsiaTheme="minorEastAsia" w:hAnsi="Times New Roman" w:cs="Times New Roman"/>
          <w:sz w:val="28"/>
          <w:szCs w:val="28"/>
        </w:rPr>
        <w:t xml:space="preserve">где </w:t>
      </w:r>
      <w:r w:rsidRPr="007A573F">
        <w:rPr>
          <w:rFonts w:ascii="Times New Roman" w:hAnsi="Times New Roman" w:cs="Times New Roman"/>
          <w:i/>
          <w:color w:val="000000"/>
          <w:sz w:val="28"/>
          <w:szCs w:val="28"/>
          <w:lang w:val="de-DE"/>
        </w:rPr>
        <w:t>X</w:t>
      </w:r>
      <w:r w:rsidRPr="007A573F">
        <w:rPr>
          <w:rFonts w:ascii="Times New Roman" w:hAnsi="Times New Roman" w:cs="Times New Roman"/>
          <w:i/>
          <w:color w:val="000000"/>
          <w:sz w:val="28"/>
          <w:szCs w:val="28"/>
        </w:rPr>
        <w:t xml:space="preserve">=( </w:t>
      </w:r>
      <m:oMath>
        <m:sSubSup>
          <m:sSubSupPr>
            <m:ctrlPr>
              <w:rPr>
                <w:rFonts w:ascii="Cambria Math" w:hAnsi="Cambria Math" w:cs="Times New Roman"/>
                <w:i/>
                <w:color w:val="000000"/>
                <w:sz w:val="28"/>
                <w:szCs w:val="28"/>
                <w:lang w:val="de-DE"/>
              </w:rPr>
            </m:ctrlPr>
          </m:sSubSupPr>
          <m:e>
            <m:r>
              <w:rPr>
                <w:rFonts w:ascii="Cambria Math" w:hAnsi="Cambria Math" w:cs="Times New Roman"/>
                <w:color w:val="000000"/>
                <w:sz w:val="28"/>
                <w:szCs w:val="28"/>
                <w:lang w:val="en-US"/>
              </w:rPr>
              <m:t>X</m:t>
            </m:r>
          </m:e>
          <m:sub>
            <m:r>
              <w:rPr>
                <w:rFonts w:ascii="Cambria Math" w:hAnsi="Cambria Math" w:cs="Times New Roman"/>
                <w:color w:val="000000"/>
                <w:sz w:val="28"/>
                <w:szCs w:val="28"/>
              </w:rPr>
              <m:t>1</m:t>
            </m:r>
          </m:sub>
          <m:sup>
            <m:r>
              <w:rPr>
                <w:rFonts w:ascii="Cambria Math" w:hAnsi="Cambria Math" w:cs="Times New Roman"/>
                <w:color w:val="000000"/>
                <w:sz w:val="28"/>
                <w:szCs w:val="28"/>
                <w:lang w:val="de-DE"/>
              </w:rPr>
              <m:t>T</m:t>
            </m:r>
          </m:sup>
        </m:sSubSup>
      </m:oMath>
      <w:r w:rsidRPr="007A573F">
        <w:rPr>
          <w:rFonts w:ascii="Times New Roman" w:eastAsiaTheme="minorEastAsia" w:hAnsi="Times New Roman" w:cs="Times New Roman"/>
          <w:i/>
          <w:color w:val="000000"/>
          <w:sz w:val="28"/>
          <w:szCs w:val="28"/>
        </w:rPr>
        <w:t xml:space="preserve">, </w:t>
      </w:r>
      <m:oMath>
        <m:sSubSup>
          <m:sSubSupPr>
            <m:ctrlPr>
              <w:rPr>
                <w:rFonts w:ascii="Cambria Math" w:hAnsi="Cambria Math" w:cs="Times New Roman"/>
                <w:i/>
                <w:color w:val="000000"/>
                <w:sz w:val="28"/>
                <w:szCs w:val="28"/>
                <w:lang w:val="de-DE"/>
              </w:rPr>
            </m:ctrlPr>
          </m:sSubSupPr>
          <m:e>
            <m:r>
              <w:rPr>
                <w:rFonts w:ascii="Cambria Math" w:hAnsi="Cambria Math" w:cs="Times New Roman"/>
                <w:color w:val="000000"/>
                <w:sz w:val="28"/>
                <w:szCs w:val="28"/>
                <w:lang w:val="en-US"/>
              </w:rPr>
              <m:t>X</m:t>
            </m:r>
          </m:e>
          <m:sub>
            <m:r>
              <w:rPr>
                <w:rFonts w:ascii="Cambria Math" w:hAnsi="Cambria Math" w:cs="Times New Roman"/>
                <w:color w:val="000000"/>
                <w:sz w:val="28"/>
                <w:szCs w:val="28"/>
              </w:rPr>
              <m:t>2</m:t>
            </m:r>
          </m:sub>
          <m:sup>
            <m:r>
              <w:rPr>
                <w:rFonts w:ascii="Cambria Math" w:hAnsi="Cambria Math" w:cs="Times New Roman"/>
                <w:color w:val="000000"/>
                <w:sz w:val="28"/>
                <w:szCs w:val="28"/>
                <w:lang w:val="de-DE"/>
              </w:rPr>
              <m:t>T</m:t>
            </m:r>
          </m:sup>
        </m:sSubSup>
      </m:oMath>
      <w:r w:rsidRPr="007A573F">
        <w:rPr>
          <w:rFonts w:ascii="Times New Roman" w:eastAsiaTheme="minorEastAsia" w:hAnsi="Times New Roman" w:cs="Times New Roman"/>
          <w:i/>
          <w:color w:val="000000"/>
          <w:sz w:val="28"/>
          <w:szCs w:val="28"/>
        </w:rPr>
        <w:t>, …,</w:t>
      </w:r>
      <m:oMath>
        <m:sSubSup>
          <m:sSubSupPr>
            <m:ctrlPr>
              <w:rPr>
                <w:rFonts w:ascii="Cambria Math" w:hAnsi="Cambria Math" w:cs="Times New Roman"/>
                <w:i/>
                <w:color w:val="000000"/>
                <w:sz w:val="28"/>
                <w:szCs w:val="28"/>
                <w:lang w:val="de-DE"/>
              </w:rPr>
            </m:ctrlPr>
          </m:sSubSupPr>
          <m:e>
            <m:r>
              <w:rPr>
                <w:rFonts w:ascii="Cambria Math" w:hAnsi="Cambria Math" w:cs="Times New Roman"/>
                <w:color w:val="000000"/>
                <w:sz w:val="28"/>
                <w:szCs w:val="28"/>
                <w:lang w:val="en-US"/>
              </w:rPr>
              <m:t>X</m:t>
            </m:r>
          </m:e>
          <m:sub>
            <m:r>
              <w:rPr>
                <w:rFonts w:ascii="Cambria Math" w:hAnsi="Cambria Math" w:cs="Times New Roman"/>
                <w:color w:val="000000"/>
                <w:sz w:val="28"/>
                <w:szCs w:val="28"/>
              </w:rPr>
              <m:t>n</m:t>
            </m:r>
          </m:sub>
          <m:sup>
            <m:r>
              <w:rPr>
                <w:rFonts w:ascii="Cambria Math" w:hAnsi="Cambria Math" w:cs="Times New Roman"/>
                <w:color w:val="000000"/>
                <w:sz w:val="28"/>
                <w:szCs w:val="28"/>
                <w:lang w:val="de-DE"/>
              </w:rPr>
              <m:t>T</m:t>
            </m:r>
          </m:sup>
        </m:sSubSup>
      </m:oMath>
      <w:r w:rsidRPr="007A573F">
        <w:rPr>
          <w:rFonts w:ascii="Times New Roman" w:eastAsiaTheme="minorEastAsia" w:hAnsi="Times New Roman" w:cs="Times New Roman"/>
          <w:i/>
          <w:color w:val="000000"/>
          <w:sz w:val="28"/>
          <w:szCs w:val="28"/>
        </w:rPr>
        <w:t xml:space="preserve">) </w:t>
      </w:r>
      <w:r w:rsidRPr="007A573F">
        <w:rPr>
          <w:rFonts w:ascii="Times New Roman" w:eastAsiaTheme="minorEastAsia" w:hAnsi="Times New Roman" w:cs="Times New Roman"/>
          <w:color w:val="000000"/>
          <w:sz w:val="28"/>
          <w:szCs w:val="28"/>
        </w:rPr>
        <w:t xml:space="preserve">- </w:t>
      </w:r>
      <w:r w:rsidRPr="007A573F">
        <w:rPr>
          <w:rFonts w:ascii="Times New Roman" w:eastAsiaTheme="minorEastAsia" w:hAnsi="Times New Roman" w:cs="Times New Roman"/>
          <w:color w:val="000000"/>
          <w:sz w:val="28"/>
          <w:szCs w:val="28"/>
          <w:lang w:val="en-US"/>
        </w:rPr>
        <w:t>N</w:t>
      </w:r>
      <w:r w:rsidRPr="007A573F">
        <w:rPr>
          <w:rFonts w:ascii="Times New Roman" w:eastAsiaTheme="minorEastAsia" w:hAnsi="Times New Roman" w:cs="Times New Roman"/>
          <w:color w:val="000000"/>
          <w:sz w:val="28"/>
          <w:szCs w:val="28"/>
        </w:rPr>
        <w:t>-мерный вектор;</w:t>
      </w:r>
    </w:p>
    <w:p w14:paraId="016BEED1" w14:textId="77777777" w:rsidR="009A324A" w:rsidRPr="007A573F" w:rsidRDefault="009A324A" w:rsidP="009A324A">
      <w:pPr>
        <w:spacing w:after="0" w:line="240" w:lineRule="auto"/>
        <w:ind w:firstLine="709"/>
        <w:jc w:val="both"/>
        <w:rPr>
          <w:rFonts w:ascii="Times New Roman" w:eastAsiaTheme="minorEastAsia" w:hAnsi="Times New Roman" w:cs="Times New Roman"/>
          <w:color w:val="000000"/>
          <w:sz w:val="28"/>
          <w:szCs w:val="28"/>
        </w:rPr>
      </w:pPr>
      <w:r w:rsidRPr="007A573F">
        <w:rPr>
          <w:rFonts w:ascii="Times New Roman" w:eastAsiaTheme="minorEastAsia" w:hAnsi="Times New Roman" w:cs="Times New Roman"/>
          <w:i/>
          <w:sz w:val="28"/>
          <w:szCs w:val="28"/>
          <w:lang w:val="de-DE"/>
        </w:rPr>
        <w:t>m</w:t>
      </w:r>
      <w:r w:rsidRPr="007A573F">
        <w:rPr>
          <w:rFonts w:ascii="Times New Roman" w:eastAsiaTheme="minorEastAsia" w:hAnsi="Times New Roman" w:cs="Times New Roman"/>
          <w:i/>
          <w:sz w:val="28"/>
          <w:szCs w:val="28"/>
          <w:vertAlign w:val="subscript"/>
          <w:lang w:val="de-DE"/>
        </w:rPr>
        <w:t>X</w:t>
      </w:r>
      <w:r w:rsidRPr="007A573F">
        <w:rPr>
          <w:rFonts w:ascii="Times New Roman" w:eastAsiaTheme="minorEastAsia" w:hAnsi="Times New Roman" w:cs="Times New Roman"/>
          <w:i/>
          <w:sz w:val="28"/>
          <w:szCs w:val="28"/>
        </w:rPr>
        <w:t xml:space="preserve"> - </w:t>
      </w:r>
      <w:r w:rsidRPr="007A573F">
        <w:rPr>
          <w:rFonts w:ascii="Times New Roman" w:eastAsiaTheme="minorEastAsia" w:hAnsi="Times New Roman" w:cs="Times New Roman"/>
          <w:color w:val="000000"/>
          <w:sz w:val="28"/>
          <w:szCs w:val="28"/>
          <w:lang w:val="en-US"/>
        </w:rPr>
        <w:t>N</w:t>
      </w:r>
      <w:r w:rsidRPr="007A573F">
        <w:rPr>
          <w:rFonts w:ascii="Times New Roman" w:eastAsiaTheme="minorEastAsia" w:hAnsi="Times New Roman" w:cs="Times New Roman"/>
          <w:color w:val="000000"/>
          <w:sz w:val="28"/>
          <w:szCs w:val="28"/>
        </w:rPr>
        <w:t>-мерный вектор математического ожидания;</w:t>
      </w:r>
    </w:p>
    <w:p w14:paraId="24B575B5" w14:textId="77777777" w:rsidR="009A324A" w:rsidRPr="007A573F" w:rsidRDefault="009A324A" w:rsidP="009A324A">
      <w:pPr>
        <w:spacing w:after="0" w:line="240" w:lineRule="auto"/>
        <w:ind w:firstLine="709"/>
        <w:jc w:val="both"/>
        <w:rPr>
          <w:rFonts w:ascii="Times New Roman" w:eastAsiaTheme="minorEastAsia" w:hAnsi="Times New Roman" w:cs="Times New Roman"/>
          <w:color w:val="000000"/>
          <w:sz w:val="28"/>
          <w:szCs w:val="28"/>
        </w:rPr>
      </w:pPr>
      <w:r w:rsidRPr="007A573F">
        <w:rPr>
          <w:rFonts w:ascii="Times New Roman" w:eastAsiaTheme="minorEastAsia" w:hAnsi="Times New Roman" w:cs="Times New Roman"/>
          <w:i/>
          <w:sz w:val="28"/>
          <w:szCs w:val="28"/>
          <w:lang w:val="de-DE"/>
        </w:rPr>
        <w:t>K</w:t>
      </w:r>
      <w:r w:rsidRPr="007A573F">
        <w:rPr>
          <w:rFonts w:ascii="Times New Roman" w:eastAsiaTheme="minorEastAsia" w:hAnsi="Times New Roman" w:cs="Times New Roman"/>
          <w:i/>
          <w:sz w:val="28"/>
          <w:szCs w:val="28"/>
          <w:vertAlign w:val="subscript"/>
          <w:lang w:val="de-DE"/>
        </w:rPr>
        <w:t>X</w:t>
      </w:r>
      <w:r w:rsidRPr="007A573F">
        <w:rPr>
          <w:rFonts w:ascii="Times New Roman" w:eastAsiaTheme="minorEastAsia" w:hAnsi="Times New Roman" w:cs="Times New Roman"/>
          <w:i/>
          <w:sz w:val="28"/>
          <w:szCs w:val="28"/>
        </w:rPr>
        <w:t xml:space="preserve"> – </w:t>
      </w:r>
      <w:r w:rsidRPr="007A573F">
        <w:rPr>
          <w:rFonts w:ascii="Times New Roman" w:eastAsiaTheme="minorEastAsia" w:hAnsi="Times New Roman" w:cs="Times New Roman"/>
          <w:sz w:val="28"/>
          <w:szCs w:val="28"/>
        </w:rPr>
        <w:t xml:space="preserve">корреляционная матрица порядка </w:t>
      </w:r>
      <w:r w:rsidRPr="007A573F">
        <w:rPr>
          <w:rFonts w:ascii="Times New Roman" w:eastAsiaTheme="minorEastAsia" w:hAnsi="Times New Roman" w:cs="Times New Roman"/>
          <w:i/>
          <w:color w:val="000000"/>
          <w:sz w:val="28"/>
          <w:szCs w:val="28"/>
          <w:lang w:val="en-US"/>
        </w:rPr>
        <w:t>N</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N</w:t>
      </w:r>
      <w:r w:rsidRPr="007A573F">
        <w:rPr>
          <w:rFonts w:ascii="Times New Roman" w:eastAsiaTheme="minorEastAsia" w:hAnsi="Times New Roman" w:cs="Times New Roman"/>
          <w:i/>
          <w:color w:val="000000"/>
          <w:sz w:val="28"/>
          <w:szCs w:val="28"/>
        </w:rPr>
        <w:t xml:space="preserve">, </w:t>
      </w:r>
      <w:r w:rsidRPr="007A573F">
        <w:rPr>
          <w:rFonts w:ascii="Times New Roman" w:eastAsiaTheme="minorEastAsia" w:hAnsi="Times New Roman" w:cs="Times New Roman"/>
          <w:color w:val="000000"/>
          <w:sz w:val="28"/>
          <w:szCs w:val="28"/>
        </w:rPr>
        <w:t xml:space="preserve">составленная из элементов матричных корреляционных функций. </w:t>
      </w:r>
    </w:p>
    <w:p w14:paraId="607179EB" w14:textId="77777777" w:rsidR="009A324A" w:rsidRPr="007A573F" w:rsidRDefault="009A324A" w:rsidP="009A324A">
      <w:pPr>
        <w:spacing w:after="0" w:line="240" w:lineRule="auto"/>
        <w:ind w:firstLine="709"/>
        <w:jc w:val="both"/>
        <w:rPr>
          <w:rFonts w:ascii="Times New Roman" w:eastAsiaTheme="minorEastAsia" w:hAnsi="Times New Roman" w:cs="Times New Roman"/>
          <w:color w:val="000000"/>
          <w:sz w:val="28"/>
          <w:szCs w:val="28"/>
        </w:rPr>
      </w:pPr>
    </w:p>
    <w:p w14:paraId="7C5F178D" w14:textId="77777777" w:rsidR="009A324A" w:rsidRPr="007A573F" w:rsidRDefault="009A324A" w:rsidP="009A324A">
      <w:pPr>
        <w:autoSpaceDE w:val="0"/>
        <w:autoSpaceDN w:val="0"/>
        <w:adjustRightInd w:val="0"/>
        <w:spacing w:after="0" w:line="240" w:lineRule="auto"/>
        <w:ind w:firstLine="709"/>
        <w:jc w:val="both"/>
        <w:rPr>
          <w:rFonts w:ascii="Times New Roman" w:hAnsi="Times New Roman" w:cs="Times New Roman"/>
          <w:i/>
          <w:color w:val="000000"/>
          <w:sz w:val="28"/>
          <w:szCs w:val="28"/>
          <w:lang w:val="en-US"/>
        </w:rPr>
      </w:pPr>
      <w:r w:rsidRPr="007A573F">
        <w:rPr>
          <w:rFonts w:ascii="Times New Roman" w:eastAsiaTheme="minorEastAsia" w:hAnsi="Times New Roman" w:cs="Times New Roman"/>
          <w:i/>
          <w:sz w:val="28"/>
          <w:szCs w:val="28"/>
          <w:lang w:val="en-US"/>
        </w:rPr>
        <w:t>K</w:t>
      </w:r>
      <w:r w:rsidRPr="007A573F">
        <w:rPr>
          <w:rFonts w:ascii="Times New Roman" w:eastAsiaTheme="minorEastAsia" w:hAnsi="Times New Roman" w:cs="Times New Roman"/>
          <w:i/>
          <w:sz w:val="28"/>
          <w:szCs w:val="28"/>
          <w:vertAlign w:val="subscript"/>
          <w:lang w:val="en-US"/>
        </w:rPr>
        <w:t xml:space="preserve">Xi, Xj </w:t>
      </w:r>
      <w:r w:rsidRPr="007A573F">
        <w:rPr>
          <w:rFonts w:ascii="Times New Roman" w:eastAsiaTheme="minorEastAsia" w:hAnsi="Times New Roman" w:cs="Times New Roman"/>
          <w:color w:val="000000"/>
          <w:sz w:val="28"/>
          <w:szCs w:val="28"/>
          <w:lang w:val="en-US"/>
        </w:rPr>
        <w:t>=</w:t>
      </w:r>
      <w:r w:rsidRPr="007A573F">
        <w:rPr>
          <w:rFonts w:ascii="Times New Roman" w:eastAsiaTheme="minorEastAsia" w:hAnsi="Times New Roman" w:cs="Times New Roman"/>
          <w:i/>
          <w:sz w:val="28"/>
          <w:szCs w:val="28"/>
          <w:lang w:val="en-US"/>
        </w:rPr>
        <w:t xml:space="preserve"> K</w:t>
      </w:r>
      <w:r w:rsidRPr="007A573F">
        <w:rPr>
          <w:rFonts w:ascii="Times New Roman" w:eastAsiaTheme="minorEastAsia" w:hAnsi="Times New Roman" w:cs="Times New Roman"/>
          <w:i/>
          <w:sz w:val="28"/>
          <w:szCs w:val="28"/>
          <w:vertAlign w:val="subscript"/>
          <w:lang w:val="en-US"/>
        </w:rPr>
        <w:t>X</w:t>
      </w:r>
      <w:r w:rsidRPr="007A573F">
        <w:rPr>
          <w:rFonts w:ascii="Times New Roman" w:eastAsiaTheme="minorEastAsia" w:hAnsi="Times New Roman" w:cs="Times New Roman"/>
          <w:i/>
          <w:sz w:val="28"/>
          <w:szCs w:val="28"/>
          <w:lang w:val="en-US"/>
        </w:rPr>
        <w:t>(</w:t>
      </w:r>
      <w:r w:rsidRPr="007A573F">
        <w:rPr>
          <w:rFonts w:ascii="Times New Roman" w:hAnsi="Times New Roman" w:cs="Times New Roman"/>
          <w:i/>
          <w:color w:val="000000"/>
          <w:sz w:val="28"/>
          <w:szCs w:val="28"/>
          <w:lang w:val="en-US"/>
        </w:rPr>
        <w:t>t</w:t>
      </w:r>
      <w:r w:rsidRPr="007A573F">
        <w:rPr>
          <w:rFonts w:ascii="Times New Roman" w:hAnsi="Times New Roman" w:cs="Times New Roman"/>
          <w:i/>
          <w:color w:val="000000"/>
          <w:sz w:val="28"/>
          <w:szCs w:val="28"/>
          <w:vertAlign w:val="subscript"/>
          <w:lang w:val="en-US"/>
        </w:rPr>
        <w:t xml:space="preserve">i </w:t>
      </w:r>
      <w:r w:rsidRPr="007A573F">
        <w:rPr>
          <w:rFonts w:ascii="Times New Roman" w:hAnsi="Times New Roman" w:cs="Times New Roman"/>
          <w:i/>
          <w:color w:val="000000"/>
          <w:sz w:val="28"/>
          <w:szCs w:val="28"/>
          <w:lang w:val="en-US"/>
        </w:rPr>
        <w:t>, t</w:t>
      </w:r>
      <w:r w:rsidRPr="007A573F">
        <w:rPr>
          <w:rFonts w:ascii="Times New Roman" w:hAnsi="Times New Roman" w:cs="Times New Roman"/>
          <w:i/>
          <w:color w:val="000000"/>
          <w:sz w:val="28"/>
          <w:szCs w:val="28"/>
          <w:vertAlign w:val="subscript"/>
          <w:lang w:val="en-US"/>
        </w:rPr>
        <w:t>j</w:t>
      </w:r>
      <w:r w:rsidRPr="007A573F">
        <w:rPr>
          <w:rFonts w:ascii="Times New Roman" w:hAnsi="Times New Roman" w:cs="Times New Roman"/>
          <w:color w:val="000000"/>
          <w:sz w:val="28"/>
          <w:szCs w:val="28"/>
          <w:lang w:val="en-US"/>
        </w:rPr>
        <w:t xml:space="preserve">) </w:t>
      </w:r>
      <w:r w:rsidRPr="007A573F">
        <w:rPr>
          <w:rFonts w:ascii="Times New Roman" w:hAnsi="Times New Roman" w:cs="Times New Roman"/>
          <w:i/>
          <w:color w:val="000000"/>
          <w:sz w:val="28"/>
          <w:szCs w:val="28"/>
          <w:lang w:val="en-US"/>
        </w:rPr>
        <w:t>i, j =1,2,…,n.</w:t>
      </w:r>
    </w:p>
    <w:p w14:paraId="67178963" w14:textId="77777777" w:rsidR="009A324A" w:rsidRPr="007A573F" w:rsidRDefault="009A324A" w:rsidP="009A324A">
      <w:pPr>
        <w:spacing w:after="0" w:line="240" w:lineRule="auto"/>
        <w:ind w:firstLine="709"/>
        <w:jc w:val="both"/>
        <w:rPr>
          <w:rFonts w:ascii="Times New Roman" w:hAnsi="Times New Roman" w:cs="Times New Roman"/>
          <w:sz w:val="28"/>
          <w:szCs w:val="28"/>
          <w:lang w:val="en-US"/>
        </w:rPr>
      </w:pPr>
    </w:p>
    <w:p w14:paraId="0CFE7CE6"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Построение динамической модели процесса перемещений точек сооружения основывается, как уже отмечалось, на современной теории динамических систем. Определение входов и выходов изучаемой динамической системы выполнено в подразделе 1.1. В общем виде рассматриваемую динамическую модель можно записать так:</w:t>
      </w:r>
    </w:p>
    <w:p w14:paraId="1A0A468B" w14:textId="77777777" w:rsidR="009A324A" w:rsidRPr="007A573F" w:rsidRDefault="009A324A" w:rsidP="009A324A">
      <w:pPr>
        <w:spacing w:after="0" w:line="240" w:lineRule="auto"/>
        <w:ind w:firstLine="709"/>
        <w:jc w:val="both"/>
        <w:rPr>
          <w:rFonts w:ascii="Times New Roman" w:hAnsi="Times New Roman" w:cs="Times New Roman"/>
          <w:sz w:val="28"/>
          <w:szCs w:val="28"/>
        </w:rPr>
      </w:pPr>
    </w:p>
    <w:p w14:paraId="174104CF" w14:textId="77777777" w:rsidR="009A324A" w:rsidRPr="007A573F" w:rsidRDefault="009A324A" w:rsidP="009A324A">
      <w:pPr>
        <w:autoSpaceDE w:val="0"/>
        <w:autoSpaceDN w:val="0"/>
        <w:adjustRightInd w:val="0"/>
        <w:spacing w:after="0" w:line="240" w:lineRule="auto"/>
        <w:ind w:firstLine="709"/>
        <w:jc w:val="both"/>
        <w:rPr>
          <w:rFonts w:ascii="Times New Roman" w:hAnsi="Times New Roman" w:cs="Times New Roman"/>
          <w:color w:val="000000"/>
          <w:sz w:val="28"/>
          <w:szCs w:val="28"/>
        </w:rPr>
      </w:pPr>
    </w:p>
    <w:p w14:paraId="34624986" w14:textId="77777777" w:rsidR="009A324A" w:rsidRPr="007A573F" w:rsidRDefault="00AD5A48" w:rsidP="009A324A">
      <w:pPr>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rPr>
      </w:pPr>
      <m:oMath>
        <m:f>
          <m:fPr>
            <m:ctrlPr>
              <w:rPr>
                <w:rFonts w:ascii="Cambria Math" w:hAnsi="Cambria Math" w:cs="Times New Roman"/>
                <w:i/>
                <w:color w:val="000000"/>
                <w:sz w:val="28"/>
                <w:szCs w:val="28"/>
              </w:rPr>
            </m:ctrlPr>
          </m:fPr>
          <m:num>
            <m:r>
              <w:rPr>
                <w:rFonts w:ascii="Cambria Math" w:hAnsi="Cambria Math" w:cs="Times New Roman"/>
                <w:color w:val="000000"/>
                <w:sz w:val="28"/>
                <w:szCs w:val="28"/>
              </w:rPr>
              <m:t>ⅆ</m:t>
            </m:r>
            <m:r>
              <w:rPr>
                <w:rFonts w:ascii="Cambria Math" w:hAnsi="Cambria Math" w:cs="Times New Roman"/>
                <w:color w:val="000000"/>
                <w:sz w:val="28"/>
                <w:szCs w:val="28"/>
                <w:lang w:val="en-US"/>
              </w:rPr>
              <m:t>X</m:t>
            </m:r>
            <m:r>
              <w:rPr>
                <w:rFonts w:ascii="Cambria Math" w:hAnsi="Cambria Math" w:cs="Times New Roman"/>
                <w:color w:val="000000"/>
                <w:sz w:val="28"/>
                <w:szCs w:val="28"/>
              </w:rPr>
              <m:t>(</m:t>
            </m:r>
            <m:r>
              <w:rPr>
                <w:rFonts w:ascii="Cambria Math" w:hAnsi="Cambria Math" w:cs="Times New Roman"/>
                <w:color w:val="000000"/>
                <w:sz w:val="28"/>
                <w:szCs w:val="28"/>
                <w:lang w:val="en-US"/>
              </w:rPr>
              <m:t>t</m:t>
            </m:r>
            <m:r>
              <w:rPr>
                <w:rFonts w:ascii="Cambria Math" w:hAnsi="Cambria Math" w:cs="Times New Roman"/>
                <w:color w:val="000000"/>
                <w:sz w:val="28"/>
                <w:szCs w:val="28"/>
              </w:rPr>
              <m:t>)</m:t>
            </m:r>
          </m:num>
          <m:den>
            <m:r>
              <w:rPr>
                <w:rFonts w:ascii="Cambria Math" w:hAnsi="Cambria Math" w:cs="Times New Roman"/>
                <w:color w:val="000000"/>
                <w:sz w:val="28"/>
                <w:szCs w:val="28"/>
              </w:rPr>
              <m:t>ⅆt</m:t>
            </m:r>
          </m:den>
        </m:f>
        <m:r>
          <w:rPr>
            <w:rFonts w:ascii="Cambria Math" w:hAnsi="Cambria Math" w:cs="Times New Roman"/>
            <w:color w:val="000000"/>
            <w:sz w:val="28"/>
            <w:szCs w:val="28"/>
          </w:rPr>
          <m:t>=Φ</m:t>
        </m:r>
        <m:d>
          <m:dPr>
            <m:begChr m:val="["/>
            <m:endChr m:val="]"/>
            <m:ctrlPr>
              <w:rPr>
                <w:rFonts w:ascii="Cambria Math" w:hAnsi="Cambria Math" w:cs="Times New Roman"/>
                <w:i/>
                <w:color w:val="000000"/>
                <w:sz w:val="28"/>
                <w:szCs w:val="28"/>
              </w:rPr>
            </m:ctrlPr>
          </m:dPr>
          <m:e>
            <m:r>
              <w:rPr>
                <w:rFonts w:ascii="Cambria Math" w:hAnsi="Cambria Math" w:cs="Times New Roman"/>
                <w:color w:val="000000"/>
                <w:sz w:val="28"/>
                <w:szCs w:val="28"/>
                <w:lang w:val="en-US"/>
              </w:rPr>
              <m:t>X</m:t>
            </m:r>
            <m:d>
              <m:dPr>
                <m:ctrlPr>
                  <w:rPr>
                    <w:rFonts w:ascii="Cambria Math" w:hAnsi="Cambria Math" w:cs="Times New Roman"/>
                    <w:i/>
                    <w:color w:val="000000"/>
                    <w:sz w:val="28"/>
                    <w:szCs w:val="28"/>
                    <w:lang w:val="en-US"/>
                  </w:rPr>
                </m:ctrlPr>
              </m:dPr>
              <m:e>
                <m:r>
                  <w:rPr>
                    <w:rFonts w:ascii="Cambria Math" w:hAnsi="Cambria Math" w:cs="Times New Roman"/>
                    <w:color w:val="000000"/>
                    <w:sz w:val="28"/>
                    <w:szCs w:val="28"/>
                    <w:lang w:val="en-US"/>
                  </w:rPr>
                  <m:t>t</m:t>
                </m:r>
              </m:e>
            </m:d>
            <m:r>
              <w:rPr>
                <w:rFonts w:ascii="Cambria Math" w:hAnsi="Cambria Math" w:cs="Times New Roman"/>
                <w:color w:val="000000"/>
                <w:sz w:val="28"/>
                <w:szCs w:val="28"/>
              </w:rPr>
              <m:t>,</m:t>
            </m:r>
            <m:r>
              <w:rPr>
                <w:rFonts w:ascii="Cambria Math" w:hAnsi="Cambria Math" w:cs="Times New Roman"/>
                <w:color w:val="000000"/>
                <w:sz w:val="28"/>
                <w:szCs w:val="28"/>
                <w:lang w:val="en-US"/>
              </w:rPr>
              <m:t>t</m:t>
            </m:r>
            <m:r>
              <w:rPr>
                <w:rFonts w:ascii="Cambria Math" w:hAnsi="Cambria Math" w:cs="Times New Roman"/>
                <w:color w:val="000000"/>
                <w:sz w:val="28"/>
                <w:szCs w:val="28"/>
              </w:rPr>
              <m:t>,θ</m:t>
            </m:r>
          </m:e>
        </m:d>
        <m:r>
          <w:rPr>
            <w:rFonts w:ascii="Cambria Math" w:hAnsi="Cambria Math" w:cs="Times New Roman"/>
            <w:color w:val="000000"/>
            <w:sz w:val="28"/>
            <w:szCs w:val="28"/>
          </w:rPr>
          <m:t>+B</m:t>
        </m:r>
        <m:d>
          <m:dPr>
            <m:begChr m:val="["/>
            <m:endChr m:val="]"/>
            <m:ctrlPr>
              <w:rPr>
                <w:rFonts w:ascii="Cambria Math" w:hAnsi="Cambria Math" w:cs="Times New Roman"/>
                <w:i/>
                <w:color w:val="000000"/>
                <w:sz w:val="28"/>
                <w:szCs w:val="28"/>
              </w:rPr>
            </m:ctrlPr>
          </m:dPr>
          <m:e>
            <m:r>
              <w:rPr>
                <w:rFonts w:ascii="Cambria Math" w:hAnsi="Cambria Math" w:cs="Times New Roman"/>
                <w:color w:val="000000"/>
                <w:sz w:val="28"/>
                <w:szCs w:val="28"/>
                <w:lang w:val="en-US"/>
              </w:rPr>
              <m:t>U</m:t>
            </m:r>
            <m:d>
              <m:dPr>
                <m:ctrlPr>
                  <w:rPr>
                    <w:rFonts w:ascii="Cambria Math" w:hAnsi="Cambria Math" w:cs="Times New Roman"/>
                    <w:i/>
                    <w:color w:val="000000"/>
                    <w:sz w:val="28"/>
                    <w:szCs w:val="28"/>
                    <w:lang w:val="en-US"/>
                  </w:rPr>
                </m:ctrlPr>
              </m:dPr>
              <m:e>
                <m:r>
                  <w:rPr>
                    <w:rFonts w:ascii="Cambria Math" w:hAnsi="Cambria Math" w:cs="Times New Roman"/>
                    <w:color w:val="000000"/>
                    <w:sz w:val="28"/>
                    <w:szCs w:val="28"/>
                    <w:lang w:val="en-US"/>
                  </w:rPr>
                  <m:t>t</m:t>
                </m:r>
              </m:e>
            </m:d>
            <m:r>
              <w:rPr>
                <w:rFonts w:ascii="Cambria Math" w:hAnsi="Cambria Math" w:cs="Times New Roman"/>
                <w:color w:val="000000"/>
                <w:sz w:val="28"/>
                <w:szCs w:val="28"/>
              </w:rPr>
              <m:t>,</m:t>
            </m:r>
            <m:r>
              <w:rPr>
                <w:rFonts w:ascii="Cambria Math" w:hAnsi="Cambria Math" w:cs="Times New Roman"/>
                <w:color w:val="000000"/>
                <w:sz w:val="28"/>
                <w:szCs w:val="28"/>
                <w:lang w:val="en-US"/>
              </w:rPr>
              <m:t>t</m:t>
            </m:r>
            <m:r>
              <w:rPr>
                <w:rFonts w:ascii="Cambria Math" w:hAnsi="Cambria Math" w:cs="Times New Roman"/>
                <w:color w:val="000000"/>
                <w:sz w:val="28"/>
                <w:szCs w:val="28"/>
              </w:rPr>
              <m:t>,θ</m:t>
            </m:r>
          </m:e>
        </m:d>
        <m:r>
          <w:rPr>
            <w:rFonts w:ascii="Cambria Math" w:hAnsi="Cambria Math" w:cs="Times New Roman"/>
            <w:color w:val="000000"/>
            <w:sz w:val="28"/>
            <w:szCs w:val="28"/>
          </w:rPr>
          <m:t>+Г(θ)</m:t>
        </m:r>
        <m:r>
          <w:rPr>
            <w:rFonts w:ascii="Cambria Math" w:hAnsi="Cambria Math" w:cs="Times New Roman"/>
            <w:color w:val="000000"/>
            <w:sz w:val="28"/>
            <w:szCs w:val="28"/>
            <w:lang w:val="en-US"/>
          </w:rPr>
          <m:t>W</m:t>
        </m:r>
        <m:r>
          <w:rPr>
            <w:rFonts w:ascii="Cambria Math" w:hAnsi="Cambria Math" w:cs="Times New Roman"/>
            <w:color w:val="000000"/>
            <w:sz w:val="28"/>
            <w:szCs w:val="28"/>
          </w:rPr>
          <m:t>(</m:t>
        </m:r>
        <m:r>
          <w:rPr>
            <w:rFonts w:ascii="Cambria Math" w:hAnsi="Cambria Math" w:cs="Times New Roman"/>
            <w:color w:val="000000"/>
            <w:sz w:val="28"/>
            <w:szCs w:val="28"/>
            <w:lang w:val="en-US"/>
          </w:rPr>
          <m:t>t</m:t>
        </m:r>
        <m:r>
          <w:rPr>
            <w:rFonts w:ascii="Cambria Math" w:hAnsi="Cambria Math" w:cs="Times New Roman"/>
            <w:color w:val="000000"/>
            <w:sz w:val="28"/>
            <w:szCs w:val="28"/>
          </w:rPr>
          <m:t>)</m:t>
        </m:r>
      </m:oMath>
      <w:r w:rsidR="009A324A" w:rsidRPr="007A573F">
        <w:rPr>
          <w:rFonts w:ascii="Times New Roman" w:eastAsiaTheme="minorEastAsia" w:hAnsi="Times New Roman" w:cs="Times New Roman"/>
          <w:i/>
          <w:color w:val="000000"/>
          <w:sz w:val="28"/>
          <w:szCs w:val="28"/>
        </w:rPr>
        <w:t xml:space="preserve">,                                             </w:t>
      </w:r>
      <w:r w:rsidR="009A324A" w:rsidRPr="007A573F">
        <w:rPr>
          <w:rFonts w:ascii="Times New Roman" w:eastAsiaTheme="minorEastAsia" w:hAnsi="Times New Roman" w:cs="Times New Roman"/>
          <w:color w:val="000000"/>
          <w:sz w:val="28"/>
          <w:szCs w:val="28"/>
        </w:rPr>
        <w:t>(1.2)</w:t>
      </w:r>
    </w:p>
    <w:p w14:paraId="39AB68BB" w14:textId="77777777" w:rsidR="009A324A" w:rsidRPr="007A573F" w:rsidRDefault="009A324A" w:rsidP="009A324A">
      <w:pPr>
        <w:spacing w:after="0" w:line="240" w:lineRule="auto"/>
        <w:ind w:firstLine="709"/>
        <w:jc w:val="both"/>
        <w:rPr>
          <w:rFonts w:ascii="Times New Roman" w:hAnsi="Times New Roman" w:cs="Times New Roman"/>
          <w:sz w:val="28"/>
          <w:szCs w:val="28"/>
        </w:rPr>
      </w:pPr>
    </w:p>
    <w:p w14:paraId="7FDD999C" w14:textId="77777777" w:rsidR="009A324A" w:rsidRPr="007A573F" w:rsidRDefault="009A324A" w:rsidP="009A324A">
      <w:pPr>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rPr>
      </w:pPr>
      <w:r w:rsidRPr="007A573F">
        <w:rPr>
          <w:rFonts w:ascii="Times New Roman" w:eastAsiaTheme="minorEastAsia" w:hAnsi="Times New Roman" w:cs="Times New Roman"/>
          <w:color w:val="000000"/>
          <w:sz w:val="28"/>
          <w:szCs w:val="28"/>
        </w:rPr>
        <w:t xml:space="preserve">где </w:t>
      </w:r>
      <w:r w:rsidRPr="007A573F">
        <w:rPr>
          <w:rFonts w:ascii="Times New Roman" w:eastAsiaTheme="minorEastAsia" w:hAnsi="Times New Roman" w:cs="Times New Roman"/>
          <w:i/>
          <w:color w:val="000000"/>
          <w:sz w:val="28"/>
          <w:szCs w:val="28"/>
          <w:lang w:val="en-US"/>
        </w:rPr>
        <w:t>X</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t</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color w:val="000000"/>
          <w:sz w:val="28"/>
          <w:szCs w:val="28"/>
        </w:rPr>
        <w:t xml:space="preserve"> вектор, называемый состоянием данной системы, составленный из перемещений </w:t>
      </w:r>
      <w:r w:rsidRPr="007A573F">
        <w:rPr>
          <w:rFonts w:ascii="Times New Roman" w:eastAsiaTheme="minorEastAsia" w:hAnsi="Times New Roman" w:cs="Times New Roman"/>
          <w:i/>
          <w:color w:val="000000"/>
          <w:sz w:val="28"/>
          <w:szCs w:val="28"/>
          <w:lang w:val="en-US"/>
        </w:rPr>
        <w:t>y</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t</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x</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t</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color w:val="000000"/>
          <w:sz w:val="28"/>
          <w:szCs w:val="28"/>
        </w:rPr>
        <w:t xml:space="preserve"> и их производных;</w:t>
      </w:r>
    </w:p>
    <w:p w14:paraId="735AE10B" w14:textId="77777777" w:rsidR="009A324A" w:rsidRPr="007A573F" w:rsidRDefault="009A324A" w:rsidP="009A324A">
      <w:pPr>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rPr>
      </w:pPr>
      <w:r w:rsidRPr="007A573F">
        <w:rPr>
          <w:rFonts w:ascii="Times New Roman" w:eastAsiaTheme="minorEastAsia" w:hAnsi="Times New Roman" w:cs="Times New Roman"/>
          <w:i/>
          <w:color w:val="000000"/>
          <w:sz w:val="28"/>
          <w:szCs w:val="28"/>
          <w:lang w:val="en-US"/>
        </w:rPr>
        <w:t>U</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t</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color w:val="000000"/>
          <w:sz w:val="28"/>
          <w:szCs w:val="28"/>
        </w:rPr>
        <w:t xml:space="preserve"> вектор входных воздействий;</w:t>
      </w:r>
    </w:p>
    <w:p w14:paraId="00784814" w14:textId="77777777" w:rsidR="009A324A" w:rsidRPr="007A573F" w:rsidRDefault="009A324A" w:rsidP="009A324A">
      <w:pPr>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rPr>
      </w:pPr>
      <w:r w:rsidRPr="007A573F">
        <w:rPr>
          <w:rFonts w:ascii="Times New Roman" w:eastAsiaTheme="minorEastAsia" w:hAnsi="Times New Roman" w:cs="Times New Roman"/>
          <w:i/>
          <w:color w:val="000000"/>
          <w:sz w:val="28"/>
          <w:szCs w:val="28"/>
        </w:rPr>
        <w:t>θ</w:t>
      </w:r>
      <w:r w:rsidRPr="007A573F">
        <w:rPr>
          <w:rFonts w:ascii="Times New Roman" w:eastAsiaTheme="minorEastAsia" w:hAnsi="Times New Roman" w:cs="Times New Roman"/>
          <w:color w:val="000000"/>
          <w:sz w:val="28"/>
          <w:szCs w:val="28"/>
        </w:rPr>
        <w:t>- вектор неизвестных параметров модели;</w:t>
      </w:r>
    </w:p>
    <w:p w14:paraId="2171DC18" w14:textId="77777777" w:rsidR="009A324A" w:rsidRPr="007A573F" w:rsidRDefault="009A324A" w:rsidP="009A324A">
      <w:pPr>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rPr>
      </w:pPr>
      <w:r w:rsidRPr="007A573F">
        <w:rPr>
          <w:rFonts w:ascii="Times New Roman" w:eastAsiaTheme="minorEastAsia" w:hAnsi="Times New Roman" w:cs="Times New Roman"/>
          <w:i/>
          <w:color w:val="000000"/>
          <w:sz w:val="28"/>
          <w:szCs w:val="28"/>
          <w:lang w:val="en-US"/>
        </w:rPr>
        <w:t>W</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t</w:t>
      </w:r>
      <w:r w:rsidRPr="007A573F">
        <w:rPr>
          <w:rFonts w:ascii="Times New Roman" w:eastAsiaTheme="minorEastAsia" w:hAnsi="Times New Roman" w:cs="Times New Roman"/>
          <w:i/>
          <w:color w:val="000000"/>
          <w:sz w:val="28"/>
          <w:szCs w:val="28"/>
        </w:rPr>
        <w:t>) -</w:t>
      </w:r>
      <w:r w:rsidRPr="007A573F">
        <w:rPr>
          <w:rFonts w:ascii="Times New Roman" w:eastAsiaTheme="minorEastAsia" w:hAnsi="Times New Roman" w:cs="Times New Roman"/>
          <w:color w:val="000000"/>
          <w:sz w:val="28"/>
          <w:szCs w:val="28"/>
        </w:rPr>
        <w:t xml:space="preserve"> вектор эквивалентного шума, приведенный к входу и включающий действие всех неучтенных факторов;</w:t>
      </w:r>
    </w:p>
    <w:p w14:paraId="28153A5F" w14:textId="77777777" w:rsidR="009A324A" w:rsidRPr="007A573F" w:rsidRDefault="009A324A" w:rsidP="009A324A">
      <w:pPr>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rPr>
      </w:pPr>
      <w:r w:rsidRPr="007A573F">
        <w:rPr>
          <w:rFonts w:ascii="Cambria Math" w:eastAsiaTheme="minorEastAsia" w:hAnsi="Cambria Math" w:cs="Times New Roman"/>
          <w:i/>
          <w:color w:val="000000"/>
          <w:sz w:val="28"/>
          <w:szCs w:val="28"/>
        </w:rPr>
        <w:t>Φ</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X</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t</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t</w:t>
      </w:r>
      <w:r w:rsidRPr="007A573F">
        <w:rPr>
          <w:rFonts w:ascii="Times New Roman" w:eastAsiaTheme="minorEastAsia" w:hAnsi="Times New Roman" w:cs="Times New Roman"/>
          <w:i/>
          <w:color w:val="000000"/>
          <w:sz w:val="28"/>
          <w:szCs w:val="28"/>
        </w:rPr>
        <w:t>,</w:t>
      </w:r>
      <w:r w:rsidRPr="007A573F">
        <w:rPr>
          <w:rFonts w:ascii="Cambria Math" w:eastAsiaTheme="minorEastAsia" w:hAnsi="Cambria Math" w:cs="Times New Roman"/>
          <w:i/>
          <w:color w:val="000000"/>
          <w:sz w:val="28"/>
          <w:szCs w:val="28"/>
          <w:lang w:val="en-US"/>
        </w:rPr>
        <w:t>θ</w:t>
      </w:r>
      <w:r w:rsidRPr="007A573F">
        <w:rPr>
          <w:rFonts w:ascii="Times New Roman" w:eastAsiaTheme="minorEastAsia" w:hAnsi="Times New Roman" w:cs="Times New Roman"/>
          <w:i/>
          <w:color w:val="000000"/>
          <w:sz w:val="28"/>
          <w:szCs w:val="28"/>
        </w:rPr>
        <w:t xml:space="preserve">], </w:t>
      </w:r>
      <w:r w:rsidRPr="007A573F">
        <w:rPr>
          <w:rFonts w:ascii="Times New Roman" w:eastAsiaTheme="minorEastAsia" w:hAnsi="Times New Roman" w:cs="Times New Roman"/>
          <w:i/>
          <w:color w:val="000000"/>
          <w:sz w:val="28"/>
          <w:szCs w:val="28"/>
          <w:lang w:val="en-US"/>
        </w:rPr>
        <w:t>B</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U</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t</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i/>
          <w:color w:val="000000"/>
          <w:sz w:val="28"/>
          <w:szCs w:val="28"/>
          <w:lang w:val="en-US"/>
        </w:rPr>
        <w:t>t</w:t>
      </w:r>
      <w:r w:rsidRPr="007A573F">
        <w:rPr>
          <w:rFonts w:ascii="Times New Roman" w:eastAsiaTheme="minorEastAsia" w:hAnsi="Times New Roman" w:cs="Times New Roman"/>
          <w:i/>
          <w:color w:val="000000"/>
          <w:sz w:val="28"/>
          <w:szCs w:val="28"/>
        </w:rPr>
        <w:t>,θ]</w:t>
      </w:r>
      <w:r w:rsidRPr="007A573F">
        <w:rPr>
          <w:rFonts w:ascii="Times New Roman" w:eastAsiaTheme="minorEastAsia" w:hAnsi="Times New Roman" w:cs="Times New Roman"/>
          <w:color w:val="000000"/>
          <w:sz w:val="28"/>
          <w:szCs w:val="28"/>
        </w:rPr>
        <w:t xml:space="preserve"> - известные непрерывные и в общем случае нелинейные вектор-функции времени </w:t>
      </w:r>
      <m:oMath>
        <m:r>
          <w:rPr>
            <w:rFonts w:ascii="Cambria Math" w:hAnsi="Cambria Math" w:cs="Times New Roman"/>
            <w:color w:val="000000"/>
            <w:sz w:val="28"/>
            <w:szCs w:val="28"/>
            <w:lang w:val="en-US"/>
          </w:rPr>
          <m:t>t</m:t>
        </m:r>
      </m:oMath>
      <w:r w:rsidRPr="007A573F">
        <w:rPr>
          <w:rFonts w:ascii="Times New Roman" w:eastAsiaTheme="minorEastAsia" w:hAnsi="Times New Roman" w:cs="Times New Roman"/>
          <w:color w:val="000000"/>
          <w:sz w:val="28"/>
          <w:szCs w:val="28"/>
        </w:rPr>
        <w:t>, характеризирующие соответственно динамические свойства системы и влияние входного воздействия на состояние системы;</w:t>
      </w:r>
    </w:p>
    <w:p w14:paraId="516D0F96" w14:textId="77777777" w:rsidR="009A324A" w:rsidRPr="007A573F" w:rsidRDefault="009A324A" w:rsidP="009A324A">
      <w:pPr>
        <w:autoSpaceDE w:val="0"/>
        <w:autoSpaceDN w:val="0"/>
        <w:adjustRightInd w:val="0"/>
        <w:spacing w:after="0" w:line="240" w:lineRule="auto"/>
        <w:ind w:firstLine="709"/>
        <w:jc w:val="both"/>
        <w:rPr>
          <w:rFonts w:ascii="Times New Roman" w:eastAsiaTheme="minorEastAsia" w:hAnsi="Times New Roman" w:cs="Times New Roman"/>
          <w:color w:val="000000"/>
          <w:sz w:val="28"/>
          <w:szCs w:val="28"/>
        </w:rPr>
      </w:pPr>
      <w:r w:rsidRPr="007A573F">
        <w:rPr>
          <w:rFonts w:ascii="Times New Roman" w:eastAsiaTheme="minorEastAsia" w:hAnsi="Times New Roman" w:cs="Times New Roman"/>
          <w:i/>
          <w:color w:val="000000"/>
          <w:sz w:val="28"/>
          <w:szCs w:val="28"/>
        </w:rPr>
        <w:t>Г(</w:t>
      </w:r>
      <w:r w:rsidRPr="007A573F">
        <w:rPr>
          <w:rFonts w:ascii="Times New Roman" w:eastAsiaTheme="minorEastAsia" w:hAnsi="Times New Roman" w:cs="Times New Roman"/>
          <w:i/>
          <w:color w:val="000000"/>
          <w:sz w:val="28"/>
          <w:szCs w:val="28"/>
          <w:lang w:val="en-US"/>
        </w:rPr>
        <w:t>θ</w:t>
      </w:r>
      <w:r w:rsidRPr="007A573F">
        <w:rPr>
          <w:rFonts w:ascii="Times New Roman" w:eastAsiaTheme="minorEastAsia" w:hAnsi="Times New Roman" w:cs="Times New Roman"/>
          <w:i/>
          <w:color w:val="000000"/>
          <w:sz w:val="28"/>
          <w:szCs w:val="28"/>
        </w:rPr>
        <w:t>)-</w:t>
      </w:r>
      <w:r w:rsidRPr="007A573F">
        <w:rPr>
          <w:rFonts w:ascii="Times New Roman" w:eastAsiaTheme="minorEastAsia" w:hAnsi="Times New Roman" w:cs="Times New Roman"/>
          <w:color w:val="000000"/>
          <w:sz w:val="28"/>
          <w:szCs w:val="28"/>
        </w:rPr>
        <w:t xml:space="preserve"> матрица, отражающая степень влияния неучтенных факторов;</w:t>
      </w:r>
    </w:p>
    <w:p w14:paraId="5FFBD11C" w14:textId="77777777" w:rsidR="009A324A" w:rsidRPr="007A573F" w:rsidRDefault="009A324A" w:rsidP="009A324A">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 Из выражения (1.2) видно, что структура динамической модели обладает богатым содержанием, отвечающим поставленным требованиям. При этом модель объединяет свойства ряда методов описания процессов деформаций сооружений. Например, при определенных условиях можно перейти от динамической модели к используемой в строительной механике и механике грунтов модели упругой линейной деформации, т. е. к известной модели Гука</w:t>
      </w:r>
      <w:r w:rsidR="004D0840" w:rsidRPr="007A573F">
        <w:rPr>
          <w:rFonts w:ascii="Times New Roman" w:hAnsi="Times New Roman" w:cs="Times New Roman"/>
          <w:sz w:val="28"/>
          <w:szCs w:val="28"/>
        </w:rPr>
        <w:t xml:space="preserve"> [101, 102, 103</w:t>
      </w:r>
      <w:r w:rsidRPr="007A573F">
        <w:rPr>
          <w:rFonts w:ascii="Times New Roman" w:hAnsi="Times New Roman" w:cs="Times New Roman"/>
          <w:sz w:val="28"/>
          <w:szCs w:val="28"/>
        </w:rPr>
        <w:t>].</w:t>
      </w:r>
    </w:p>
    <w:p w14:paraId="5A91F8A3" w14:textId="77777777" w:rsidR="009A324A" w:rsidRPr="007A573F" w:rsidRDefault="009A324A"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2CFC5A69" w14:textId="77777777" w:rsidR="009A324A" w:rsidRPr="007A573F" w:rsidRDefault="009A324A"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82535C6" w14:textId="77777777" w:rsidR="00BA5ADA" w:rsidRPr="007A573F" w:rsidRDefault="0059104F" w:rsidP="00EB232B">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4.3</w:t>
      </w:r>
      <w:r w:rsidR="00BA5ADA" w:rsidRPr="007A573F">
        <w:rPr>
          <w:rFonts w:ascii="Times New Roman" w:eastAsia="Times New Roman" w:hAnsi="Times New Roman" w:cs="Times New Roman"/>
          <w:b/>
          <w:color w:val="000000" w:themeColor="text1"/>
          <w:sz w:val="28"/>
          <w:szCs w:val="28"/>
          <w:lang w:eastAsia="ru-RU"/>
        </w:rPr>
        <w:t xml:space="preserve"> </w:t>
      </w:r>
      <w:r w:rsidR="004312BE" w:rsidRPr="007A573F">
        <w:rPr>
          <w:rFonts w:ascii="Times New Roman" w:eastAsia="Times New Roman" w:hAnsi="Times New Roman" w:cs="Times New Roman"/>
          <w:b/>
          <w:color w:val="000000" w:themeColor="text1"/>
          <w:sz w:val="28"/>
          <w:szCs w:val="28"/>
          <w:lang w:eastAsia="ru-RU"/>
        </w:rPr>
        <w:t>Определение количественных закономерностей развития деформационных процессов высотного здания</w:t>
      </w:r>
    </w:p>
    <w:p w14:paraId="768CDFA4" w14:textId="77777777" w:rsidR="00BA5ADA" w:rsidRPr="007A573F" w:rsidRDefault="00BA5ADA"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56C9A4E"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Определение тенденций развития деформационных процессов возможно только при использовании всего комплекса данных, полной и всесторонней информации о состоянии инженерного сооружения и его смещений на основе моделирования, метода статистической экстраполяции, при котором выбор аппроксимирующей функции происходит с учетом условий и ограничений развития управляемого деформационного процесса. Таким образом из строго определенных единичных явлений формируется статистическая закономерность, с помощью которой математическими средствами можно получить надежные прогнозы.</w:t>
      </w:r>
    </w:p>
    <w:p w14:paraId="02686267"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Задачи исследования вопросов деформационного состояния промышленных зданий и инженерных сооружений являются весьма актуальными из-за технологически сложных выполняемых процессов. Для установлений закономерностей проявления деформационных подвижек широко используются в научных исследованиях и в процессе эксплуатации строительных объектов любого назначения современные средства наблюдений (электронные тахеометры, лазерные нивелиры, специальные автоматизированные датчики т.д.), электронно-вычислительная техника, математическое моделирование на основе достоверных исходных данных наблюдений.     </w:t>
      </w:r>
    </w:p>
    <w:p w14:paraId="7993C881"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Это позволило установить изменения характеристик вертикального положения осадочных марок на стыках несущих конструкций инженерного сооружения. В соответствии с вышеотмеченными факторами изменения вертикальных осадочных накоплений в несущих конструкциях в условиях многократного воздействия слабых, но ощутимых подземных толчков авторами статьи предложена аналитическая методика прогнозирования смещений по отдельным участкам периметра сооружения по формулам:</w:t>
      </w:r>
    </w:p>
    <w:p w14:paraId="357FFAD2"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09C621BC"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1. Линейная регрессия</w:t>
      </w:r>
    </w:p>
    <w:p w14:paraId="1108DBCD"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h=0.4577l+2.2222                                                    (2)</w:t>
      </w:r>
    </w:p>
    <w:p w14:paraId="1BE50B49"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3CEEB1C2"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2. Квадратичная регрессия</w:t>
      </w:r>
    </w:p>
    <w:p w14:paraId="2C2628D5"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h=−0.0461l2+1.7833x−4.0104                                 (3)</w:t>
      </w:r>
    </w:p>
    <w:p w14:paraId="4EF9468C"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4C145A86"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3. Кубическая регрессия</w:t>
      </w:r>
    </w:p>
    <w:p w14:paraId="43E1B593"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h=−0.0085l3+0.3270l2−2.5974l+6.8703,                 (4)</w:t>
      </w:r>
    </w:p>
    <w:p w14:paraId="44FF9BA6"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1D030194"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где h - величина отклонения деформационной марки на стене от опорной линии (створа) в вертикальной плоскости, мм; l - длина отдельных участков стены, по которым выполнялись геодезические наблюдения, м.</w:t>
      </w:r>
    </w:p>
    <w:p w14:paraId="17604F2E" w14:textId="77777777" w:rsidR="00E24FB0" w:rsidRPr="007A573F" w:rsidRDefault="00E24FB0"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4CA44F7" w14:textId="77777777" w:rsidR="00E24FB0" w:rsidRPr="007A573F" w:rsidRDefault="00E24FB0" w:rsidP="00E24FB0">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18A180D8" wp14:editId="06D88E21">
            <wp:extent cx="5030838" cy="3452884"/>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076447" cy="3484188"/>
                    </a:xfrm>
                    <a:prstGeom prst="rect">
                      <a:avLst/>
                    </a:prstGeom>
                    <a:noFill/>
                  </pic:spPr>
                </pic:pic>
              </a:graphicData>
            </a:graphic>
          </wp:inline>
        </w:drawing>
      </w:r>
    </w:p>
    <w:p w14:paraId="3EC4ACD8" w14:textId="77777777" w:rsidR="00E24FB0" w:rsidRPr="007A573F" w:rsidRDefault="00E24FB0" w:rsidP="00E24FB0">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 xml:space="preserve">Рисунок </w:t>
      </w:r>
      <w:r w:rsidR="00CC1CC6" w:rsidRPr="007A573F">
        <w:rPr>
          <w:rFonts w:ascii="Times New Roman" w:eastAsia="Times New Roman" w:hAnsi="Times New Roman" w:cs="Times New Roman"/>
          <w:b/>
          <w:color w:val="000000" w:themeColor="text1"/>
          <w:sz w:val="28"/>
          <w:szCs w:val="28"/>
          <w:lang w:eastAsia="ru-RU"/>
        </w:rPr>
        <w:t>56</w:t>
      </w:r>
      <w:r w:rsidRPr="007A573F">
        <w:rPr>
          <w:rFonts w:ascii="Times New Roman" w:eastAsia="Times New Roman" w:hAnsi="Times New Roman" w:cs="Times New Roman"/>
          <w:color w:val="000000" w:themeColor="text1"/>
          <w:sz w:val="28"/>
          <w:szCs w:val="28"/>
          <w:lang w:eastAsia="ru-RU"/>
        </w:rPr>
        <w:t xml:space="preserve"> - Регрессионный анализ осадок вертикальной стены</w:t>
      </w:r>
      <w:r w:rsidR="00A400D6" w:rsidRPr="007A573F">
        <w:rPr>
          <w:rFonts w:ascii="Times New Roman" w:eastAsia="Times New Roman" w:hAnsi="Times New Roman" w:cs="Times New Roman"/>
          <w:color w:val="000000" w:themeColor="text1"/>
          <w:sz w:val="28"/>
          <w:szCs w:val="28"/>
          <w:lang w:eastAsia="ru-RU"/>
        </w:rPr>
        <w:t xml:space="preserve"> высотного здания</w:t>
      </w:r>
      <w:r w:rsidRPr="007A573F">
        <w:rPr>
          <w:rFonts w:ascii="Times New Roman" w:eastAsia="Times New Roman" w:hAnsi="Times New Roman" w:cs="Times New Roman"/>
          <w:color w:val="000000" w:themeColor="text1"/>
          <w:sz w:val="28"/>
          <w:szCs w:val="28"/>
          <w:lang w:eastAsia="ru-RU"/>
        </w:rPr>
        <w:t xml:space="preserve"> </w:t>
      </w:r>
    </w:p>
    <w:p w14:paraId="1A27B0A4" w14:textId="77777777" w:rsidR="00E24FB0" w:rsidRPr="007A573F" w:rsidRDefault="00E24FB0" w:rsidP="00E24FB0">
      <w:pPr>
        <w:spacing w:after="0" w:line="240" w:lineRule="auto"/>
        <w:ind w:firstLine="709"/>
        <w:jc w:val="center"/>
        <w:rPr>
          <w:rFonts w:ascii="Times New Roman" w:eastAsia="Times New Roman" w:hAnsi="Times New Roman" w:cs="Times New Roman"/>
          <w:color w:val="000000" w:themeColor="text1"/>
          <w:sz w:val="28"/>
          <w:szCs w:val="28"/>
          <w:lang w:eastAsia="ru-RU"/>
        </w:rPr>
      </w:pPr>
    </w:p>
    <w:p w14:paraId="7FB032B4"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     Предложенная методика прогнозирования деформаций опирается на корреляционную теорию случайных функций с учетом условий однородности моделируемых реализаций. Соблюдения однородности функций позволяют оценивать параметры прогнозной кинематической и динамической моделей с использованием двух основных параметров и характеристик деформаций для прогноза с </w:t>
      </w:r>
      <w:proofErr w:type="spellStart"/>
      <w:r w:rsidRPr="007A573F">
        <w:rPr>
          <w:rFonts w:ascii="Times New Roman" w:eastAsia="Times New Roman" w:hAnsi="Times New Roman" w:cs="Times New Roman"/>
          <w:color w:val="000000" w:themeColor="text1"/>
          <w:sz w:val="28"/>
          <w:szCs w:val="28"/>
          <w:lang w:eastAsia="ru-RU"/>
        </w:rPr>
        <w:t>предвычислением</w:t>
      </w:r>
      <w:proofErr w:type="spellEnd"/>
      <w:r w:rsidRPr="007A573F">
        <w:rPr>
          <w:rFonts w:ascii="Times New Roman" w:eastAsia="Times New Roman" w:hAnsi="Times New Roman" w:cs="Times New Roman"/>
          <w:color w:val="000000" w:themeColor="text1"/>
          <w:sz w:val="28"/>
          <w:szCs w:val="28"/>
          <w:lang w:eastAsia="ru-RU"/>
        </w:rPr>
        <w:t xml:space="preserve"> их точности.</w:t>
      </w:r>
    </w:p>
    <w:p w14:paraId="25962D43" w14:textId="77777777" w:rsidR="0059104F" w:rsidRPr="007A573F" w:rsidRDefault="0059104F"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0D531F36" w14:textId="77777777" w:rsidR="00E24FB0" w:rsidRPr="007A573F" w:rsidRDefault="00E24FB0" w:rsidP="00A400D6">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drawing>
          <wp:inline distT="0" distB="0" distL="0" distR="0" wp14:anchorId="3CD1292F" wp14:editId="3F25B575">
            <wp:extent cx="5439262" cy="364395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476393" cy="3668829"/>
                    </a:xfrm>
                    <a:prstGeom prst="rect">
                      <a:avLst/>
                    </a:prstGeom>
                    <a:noFill/>
                  </pic:spPr>
                </pic:pic>
              </a:graphicData>
            </a:graphic>
          </wp:inline>
        </w:drawing>
      </w:r>
    </w:p>
    <w:p w14:paraId="48E1131D" w14:textId="77777777" w:rsidR="00A400D6" w:rsidRPr="007A573F" w:rsidRDefault="00A400D6" w:rsidP="00A400D6">
      <w:pPr>
        <w:spacing w:after="0" w:line="240" w:lineRule="auto"/>
        <w:ind w:firstLine="709"/>
        <w:jc w:val="center"/>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 xml:space="preserve">Рисунок </w:t>
      </w:r>
      <w:r w:rsidR="00CC1CC6" w:rsidRPr="007A573F">
        <w:rPr>
          <w:rFonts w:ascii="Times New Roman" w:eastAsia="Times New Roman" w:hAnsi="Times New Roman" w:cs="Times New Roman"/>
          <w:b/>
          <w:color w:val="000000" w:themeColor="text1"/>
          <w:sz w:val="28"/>
          <w:szCs w:val="28"/>
          <w:lang w:eastAsia="ru-RU"/>
        </w:rPr>
        <w:t>57</w:t>
      </w:r>
      <w:r w:rsidRPr="007A573F">
        <w:rPr>
          <w:rFonts w:ascii="Times New Roman" w:eastAsia="Times New Roman" w:hAnsi="Times New Roman" w:cs="Times New Roman"/>
          <w:color w:val="000000" w:themeColor="text1"/>
          <w:sz w:val="28"/>
          <w:szCs w:val="28"/>
          <w:lang w:eastAsia="ru-RU"/>
        </w:rPr>
        <w:t xml:space="preserve"> - Прогнозирование осадок на основе кубической регрессии </w:t>
      </w:r>
    </w:p>
    <w:p w14:paraId="7DA717B9" w14:textId="77777777" w:rsidR="00A400D6" w:rsidRPr="007A573F" w:rsidRDefault="00A400D6" w:rsidP="00A400D6">
      <w:pPr>
        <w:spacing w:after="0" w:line="240" w:lineRule="auto"/>
        <w:ind w:firstLine="709"/>
        <w:jc w:val="center"/>
        <w:rPr>
          <w:rFonts w:ascii="Times New Roman" w:eastAsia="Times New Roman" w:hAnsi="Times New Roman" w:cs="Times New Roman"/>
          <w:color w:val="000000" w:themeColor="text1"/>
          <w:sz w:val="28"/>
          <w:szCs w:val="28"/>
          <w:lang w:eastAsia="ru-RU"/>
        </w:rPr>
      </w:pPr>
    </w:p>
    <w:p w14:paraId="0E460C65" w14:textId="77777777" w:rsidR="00A400D6" w:rsidRPr="007A573F" w:rsidRDefault="00A400D6" w:rsidP="00A400D6">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Подставляя в кубическое уравнение регрессии значение длин, можно вычислить значения осадок:</w:t>
      </w:r>
    </w:p>
    <w:p w14:paraId="30563FA8" w14:textId="77777777" w:rsidR="00A400D6" w:rsidRPr="007A573F" w:rsidRDefault="00A400D6" w:rsidP="00A400D6">
      <w:pPr>
        <w:spacing w:after="0" w:line="240" w:lineRule="auto"/>
        <w:ind w:firstLine="709"/>
        <w:jc w:val="center"/>
        <w:rPr>
          <w:rFonts w:ascii="Times New Roman" w:eastAsia="Times New Roman" w:hAnsi="Times New Roman" w:cs="Times New Roman"/>
          <w:color w:val="000000" w:themeColor="text1"/>
          <w:sz w:val="28"/>
          <w:szCs w:val="28"/>
          <w:lang w:eastAsia="ru-RU"/>
        </w:rPr>
      </w:pPr>
    </w:p>
    <w:p w14:paraId="77D4D603" w14:textId="77777777" w:rsidR="00E24FB0" w:rsidRPr="007A573F" w:rsidRDefault="00E24FB0" w:rsidP="00E24FB0">
      <w:pPr>
        <w:spacing w:after="0" w:line="240" w:lineRule="auto"/>
        <w:ind w:firstLine="709"/>
        <w:jc w:val="both"/>
        <w:rPr>
          <w:rFonts w:ascii="Times New Roman" w:eastAsia="Times New Roman" w:hAnsi="Times New Roman" w:cs="Times New Roman"/>
          <w:noProof/>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t>l =25 м, h = 13.09 мм</w:t>
      </w:r>
    </w:p>
    <w:p w14:paraId="3B2323F5" w14:textId="77777777" w:rsidR="00E24FB0" w:rsidRPr="007A573F" w:rsidRDefault="00E24FB0" w:rsidP="00E24FB0">
      <w:pPr>
        <w:spacing w:after="0" w:line="240" w:lineRule="auto"/>
        <w:ind w:firstLine="709"/>
        <w:jc w:val="both"/>
        <w:rPr>
          <w:rFonts w:ascii="Times New Roman" w:eastAsia="Times New Roman" w:hAnsi="Times New Roman" w:cs="Times New Roman"/>
          <w:noProof/>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t>l = 26 м, h = 10.54 мм</w:t>
      </w:r>
    </w:p>
    <w:p w14:paraId="4E273303" w14:textId="77777777" w:rsidR="00E24FB0" w:rsidRPr="007A573F" w:rsidRDefault="00E24FB0" w:rsidP="00E24FB0">
      <w:pPr>
        <w:spacing w:after="0" w:line="240" w:lineRule="auto"/>
        <w:ind w:firstLine="709"/>
        <w:jc w:val="both"/>
        <w:rPr>
          <w:rFonts w:ascii="Times New Roman" w:eastAsia="Times New Roman" w:hAnsi="Times New Roman" w:cs="Times New Roman"/>
          <w:noProof/>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t>l = 27 м, h = 7.31 мм</w:t>
      </w:r>
    </w:p>
    <w:p w14:paraId="50DCDF18" w14:textId="77777777" w:rsidR="00E24FB0" w:rsidRPr="007A573F" w:rsidRDefault="00E24FB0" w:rsidP="00E24FB0">
      <w:pPr>
        <w:spacing w:after="0" w:line="240" w:lineRule="auto"/>
        <w:ind w:firstLine="709"/>
        <w:jc w:val="both"/>
        <w:rPr>
          <w:rFonts w:ascii="Times New Roman" w:eastAsia="Times New Roman" w:hAnsi="Times New Roman" w:cs="Times New Roman"/>
          <w:noProof/>
          <w:color w:val="000000" w:themeColor="text1"/>
          <w:sz w:val="28"/>
          <w:szCs w:val="28"/>
          <w:lang w:eastAsia="ru-RU"/>
        </w:rPr>
      </w:pPr>
      <w:r w:rsidRPr="007A573F">
        <w:rPr>
          <w:rFonts w:ascii="Times New Roman" w:eastAsia="Times New Roman" w:hAnsi="Times New Roman" w:cs="Times New Roman"/>
          <w:noProof/>
          <w:color w:val="000000" w:themeColor="text1"/>
          <w:sz w:val="28"/>
          <w:szCs w:val="28"/>
          <w:lang w:eastAsia="ru-RU"/>
        </w:rPr>
        <w:t>l = 28 м, h = 3.35 мм</w:t>
      </w:r>
    </w:p>
    <w:p w14:paraId="44676FDD" w14:textId="77777777" w:rsidR="00E24FB0" w:rsidRPr="007A573F" w:rsidRDefault="00E24FB0" w:rsidP="00E24FB0">
      <w:pPr>
        <w:spacing w:after="0" w:line="240" w:lineRule="auto"/>
        <w:ind w:firstLine="709"/>
        <w:jc w:val="center"/>
        <w:rPr>
          <w:rFonts w:ascii="Times New Roman" w:eastAsia="Times New Roman" w:hAnsi="Times New Roman" w:cs="Times New Roman"/>
          <w:color w:val="000000" w:themeColor="text1"/>
          <w:sz w:val="28"/>
          <w:szCs w:val="28"/>
          <w:lang w:eastAsia="ru-RU"/>
        </w:rPr>
      </w:pPr>
    </w:p>
    <w:p w14:paraId="4F3B4A73"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На основании данных исполнительной съемки монолитно-блочных конструкций инженерного сооружения были выявлены смещения в вертикальной плоскости со значениями от 1 до 27 мм. Математические операции с исходными данными по моделированию позволили установить распределение параметров амплитудно-частотных характеристик линейно-деформируемого верхнего слоя монолитной плиты по периметру что послужило основой для прогнозирования деформационных отклонений в вертикальной плоскости в течение определенного периода времени эксплуатации инженерного сооружения.</w:t>
      </w:r>
    </w:p>
    <w:p w14:paraId="30A3FD76"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 xml:space="preserve">На основании этого предложена аналитическая методика прогнозирования вертикальных смещений объемно-панельных конструкций с использованием вероятностно-статистического метода.  Предложенная методика прогнозирования технического состояния   инженерного сооружения выполнялась на различных стадиях, т.е. проектирования, строительства и эксплуатации инженерного сооружения.  Методика прогнозирования деформационных отклонений элементов здания и его конструкций позволяет принимать управленческие решения по проведению контрольных геодезических наблюдений за состоянием объекта и его устойчивости при долгосрочной и безопасной эксплуатации промышленных сооружений. </w:t>
      </w:r>
    </w:p>
    <w:p w14:paraId="1E3F6FFC"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Учитывая возможные изменения в течение срока существования сооружений и зданий, связанные с инженерно-геологическими условиями основания и расположения объекта в сейсмоопасной зоне, требуется проводить дальнейшие геодезические наблюдения за возможными осадками. Принцип прогнозирования состояния инженерных и промышленных зданий и сооружений направлена на контроль технического состояния при эксплуатации и своевременное предупреждение об изменениях условий однородности моделируемых реализаций и принятия мер по сохранности и обеспечению их безопасности.</w:t>
      </w:r>
    </w:p>
    <w:p w14:paraId="02B7E168" w14:textId="77777777" w:rsidR="00EB232B" w:rsidRPr="007A573F" w:rsidRDefault="00EB232B"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r w:rsidRPr="007A573F">
        <w:rPr>
          <w:rFonts w:ascii="Times New Roman" w:eastAsia="Times New Roman" w:hAnsi="Times New Roman" w:cs="Times New Roman"/>
          <w:color w:val="000000" w:themeColor="text1"/>
          <w:sz w:val="28"/>
          <w:szCs w:val="28"/>
          <w:lang w:eastAsia="ru-RU"/>
        </w:rPr>
        <w:t>Результаты работы могут быть использованы для прогнозирования состояния инженерных сооружений, расположенных в предгорной местности с возможными подземными колебаниями и тектоническими разломами.</w:t>
      </w:r>
    </w:p>
    <w:p w14:paraId="634EF180" w14:textId="77777777" w:rsidR="0059104F" w:rsidRPr="007A573F" w:rsidRDefault="0059104F"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6693A779" w14:textId="77777777" w:rsidR="00A400D6" w:rsidRPr="007A573F" w:rsidRDefault="00A400D6" w:rsidP="0059104F">
      <w:pPr>
        <w:spacing w:after="0" w:line="240" w:lineRule="auto"/>
        <w:ind w:firstLine="709"/>
        <w:jc w:val="both"/>
        <w:rPr>
          <w:rFonts w:ascii="Times New Roman" w:eastAsia="Times New Roman" w:hAnsi="Times New Roman" w:cs="Times New Roman"/>
          <w:b/>
          <w:color w:val="000000" w:themeColor="text1"/>
          <w:sz w:val="28"/>
          <w:szCs w:val="28"/>
          <w:lang w:eastAsia="ru-RU"/>
        </w:rPr>
      </w:pPr>
    </w:p>
    <w:p w14:paraId="498CB3FC" w14:textId="77777777" w:rsidR="0059104F" w:rsidRPr="007A573F" w:rsidRDefault="0059104F" w:rsidP="0059104F">
      <w:pPr>
        <w:spacing w:after="0" w:line="240" w:lineRule="auto"/>
        <w:ind w:firstLine="709"/>
        <w:jc w:val="both"/>
        <w:rPr>
          <w:rFonts w:ascii="Times New Roman" w:eastAsia="Times New Roman" w:hAnsi="Times New Roman" w:cs="Times New Roman"/>
          <w:b/>
          <w:color w:val="000000" w:themeColor="text1"/>
          <w:sz w:val="28"/>
          <w:szCs w:val="28"/>
          <w:lang w:eastAsia="ru-RU"/>
        </w:rPr>
      </w:pPr>
      <w:r w:rsidRPr="007A573F">
        <w:rPr>
          <w:rFonts w:ascii="Times New Roman" w:eastAsia="Times New Roman" w:hAnsi="Times New Roman" w:cs="Times New Roman"/>
          <w:b/>
          <w:color w:val="000000" w:themeColor="text1"/>
          <w:sz w:val="28"/>
          <w:szCs w:val="28"/>
          <w:lang w:eastAsia="ru-RU"/>
        </w:rPr>
        <w:t>4.4 Математическое моделирование вертикальных прогибов покрытия подземного сооружения</w:t>
      </w:r>
    </w:p>
    <w:p w14:paraId="35E19B05" w14:textId="77777777" w:rsidR="0059104F" w:rsidRPr="007A573F" w:rsidRDefault="0059104F" w:rsidP="00EB232B">
      <w:pPr>
        <w:spacing w:after="0" w:line="240" w:lineRule="auto"/>
        <w:ind w:firstLine="709"/>
        <w:jc w:val="both"/>
        <w:rPr>
          <w:rFonts w:ascii="Times New Roman" w:eastAsia="Times New Roman" w:hAnsi="Times New Roman" w:cs="Times New Roman"/>
          <w:color w:val="000000" w:themeColor="text1"/>
          <w:sz w:val="28"/>
          <w:szCs w:val="28"/>
          <w:lang w:eastAsia="ru-RU"/>
        </w:rPr>
      </w:pPr>
    </w:p>
    <w:p w14:paraId="2B04EBCE" w14:textId="77777777" w:rsidR="0059104F" w:rsidRPr="007A573F" w:rsidRDefault="0059104F" w:rsidP="0059104F">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Анализ изменения прогибов и ширины раскрытия трещин свидетельствует о том, что усиление элементов перекрытий предварительно напряженными </w:t>
      </w:r>
      <w:proofErr w:type="spellStart"/>
      <w:r w:rsidRPr="007A573F">
        <w:rPr>
          <w:rFonts w:ascii="Times New Roman" w:hAnsi="Times New Roman" w:cs="Times New Roman"/>
          <w:sz w:val="28"/>
          <w:szCs w:val="28"/>
        </w:rPr>
        <w:t>фиброармированными</w:t>
      </w:r>
      <w:proofErr w:type="spellEnd"/>
      <w:r w:rsidRPr="007A573F">
        <w:rPr>
          <w:rFonts w:ascii="Times New Roman" w:hAnsi="Times New Roman" w:cs="Times New Roman"/>
          <w:sz w:val="28"/>
          <w:szCs w:val="28"/>
        </w:rPr>
        <w:t xml:space="preserve"> пластиками привело к существенному повышению прочности элементов перекрытий, а также восстановлению эксплуатационной пригодности перекрытий</w:t>
      </w:r>
      <w:r w:rsidR="004D0840" w:rsidRPr="007A573F">
        <w:rPr>
          <w:rFonts w:ascii="Times New Roman" w:hAnsi="Times New Roman" w:cs="Times New Roman"/>
          <w:sz w:val="28"/>
          <w:szCs w:val="28"/>
        </w:rPr>
        <w:t xml:space="preserve"> [104-107</w:t>
      </w:r>
      <w:r w:rsidRPr="007A573F">
        <w:rPr>
          <w:rFonts w:ascii="Times New Roman" w:hAnsi="Times New Roman" w:cs="Times New Roman"/>
          <w:sz w:val="28"/>
          <w:szCs w:val="28"/>
        </w:rPr>
        <w:t>].</w:t>
      </w:r>
    </w:p>
    <w:p w14:paraId="76D70145" w14:textId="77777777" w:rsidR="00EB232B" w:rsidRPr="007A573F" w:rsidRDefault="00EB232B" w:rsidP="00EB232B">
      <w:pPr>
        <w:pStyle w:val="3"/>
        <w:spacing w:before="0" w:line="240" w:lineRule="auto"/>
        <w:jc w:val="both"/>
        <w:rPr>
          <w:rFonts w:ascii="Times New Roman" w:hAnsi="Times New Roman" w:cs="Times New Roman"/>
          <w:b/>
          <w:color w:val="000000" w:themeColor="text1"/>
          <w:sz w:val="28"/>
          <w:szCs w:val="28"/>
        </w:rPr>
      </w:pPr>
    </w:p>
    <w:p w14:paraId="3158A030" w14:textId="77777777" w:rsidR="005B06A8" w:rsidRPr="007A573F" w:rsidRDefault="005B06A8" w:rsidP="007B0715">
      <w:pPr>
        <w:spacing w:after="0" w:line="240" w:lineRule="auto"/>
        <w:ind w:firstLine="709"/>
        <w:jc w:val="both"/>
        <w:rPr>
          <w:rFonts w:ascii="Times New Roman" w:hAnsi="Times New Roman" w:cs="Times New Roman"/>
          <w:sz w:val="28"/>
          <w:szCs w:val="28"/>
          <w:lang w:val="kk-KZ"/>
        </w:rPr>
      </w:pPr>
    </w:p>
    <w:p w14:paraId="30062F79" w14:textId="77777777" w:rsidR="00823EC3" w:rsidRPr="007A573F" w:rsidRDefault="00823EC3" w:rsidP="00823EC3">
      <w:pPr>
        <w:spacing w:after="0" w:line="240" w:lineRule="auto"/>
        <w:ind w:firstLine="709"/>
        <w:jc w:val="center"/>
        <w:rPr>
          <w:rFonts w:ascii="Times New Roman" w:hAnsi="Times New Roman" w:cs="Times New Roman"/>
          <w:sz w:val="28"/>
          <w:szCs w:val="28"/>
        </w:rPr>
      </w:pPr>
      <w:r w:rsidRPr="007A573F">
        <w:rPr>
          <w:rFonts w:ascii="Times New Roman" w:eastAsia="Times New Roman" w:hAnsi="Times New Roman" w:cs="Times New Roman"/>
          <w:noProof/>
          <w:color w:val="000000" w:themeColor="text1"/>
          <w:sz w:val="24"/>
          <w:szCs w:val="24"/>
          <w:lang w:eastAsia="ru-RU"/>
        </w:rPr>
        <w:drawing>
          <wp:inline distT="0" distB="0" distL="0" distR="0" wp14:anchorId="24AF2AFD" wp14:editId="6F10EB72">
            <wp:extent cx="4732014" cy="2729552"/>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9">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76126" cy="2754997"/>
                    </a:xfrm>
                    <a:prstGeom prst="rect">
                      <a:avLst/>
                    </a:prstGeom>
                    <a:noFill/>
                  </pic:spPr>
                </pic:pic>
              </a:graphicData>
            </a:graphic>
          </wp:inline>
        </w:drawing>
      </w:r>
    </w:p>
    <w:p w14:paraId="78580D38" w14:textId="77777777" w:rsidR="00823EC3" w:rsidRPr="007A573F" w:rsidRDefault="00823EC3" w:rsidP="005E7A2F">
      <w:pPr>
        <w:spacing w:after="0" w:line="240" w:lineRule="auto"/>
        <w:ind w:firstLine="709"/>
        <w:jc w:val="both"/>
        <w:rPr>
          <w:rFonts w:ascii="Times New Roman" w:hAnsi="Times New Roman" w:cs="Times New Roman"/>
          <w:sz w:val="28"/>
          <w:szCs w:val="28"/>
        </w:rPr>
      </w:pPr>
    </w:p>
    <w:p w14:paraId="65001C7F" w14:textId="77777777" w:rsidR="00823EC3" w:rsidRPr="007A573F" w:rsidRDefault="00823EC3" w:rsidP="00823EC3">
      <w:pPr>
        <w:tabs>
          <w:tab w:val="left" w:pos="709"/>
        </w:tabs>
        <w:spacing w:after="0" w:line="240" w:lineRule="auto"/>
        <w:jc w:val="center"/>
        <w:rPr>
          <w:rFonts w:ascii="Times New Roman" w:hAnsi="Times New Roman" w:cs="Times New Roman"/>
          <w:b/>
          <w:color w:val="000000" w:themeColor="text1"/>
          <w:sz w:val="28"/>
          <w:szCs w:val="28"/>
        </w:rPr>
      </w:pPr>
      <w:r w:rsidRPr="007A573F">
        <w:rPr>
          <w:rFonts w:ascii="Times New Roman" w:hAnsi="Times New Roman" w:cs="Times New Roman"/>
          <w:b/>
          <w:color w:val="000000" w:themeColor="text1"/>
          <w:sz w:val="28"/>
          <w:szCs w:val="28"/>
        </w:rPr>
        <w:t xml:space="preserve">Рисунок </w:t>
      </w:r>
      <w:r w:rsidR="00CC1CC6" w:rsidRPr="007A573F">
        <w:rPr>
          <w:rFonts w:ascii="Times New Roman" w:hAnsi="Times New Roman" w:cs="Times New Roman"/>
          <w:b/>
          <w:color w:val="000000" w:themeColor="text1"/>
          <w:sz w:val="28"/>
          <w:szCs w:val="28"/>
        </w:rPr>
        <w:t>58</w:t>
      </w:r>
      <w:r w:rsidRPr="007A573F">
        <w:rPr>
          <w:rFonts w:ascii="Times New Roman" w:hAnsi="Times New Roman" w:cs="Times New Roman"/>
          <w:b/>
          <w:color w:val="000000" w:themeColor="text1"/>
          <w:sz w:val="28"/>
          <w:szCs w:val="28"/>
        </w:rPr>
        <w:t xml:space="preserve"> - </w:t>
      </w:r>
      <w:r w:rsidRPr="007A573F">
        <w:rPr>
          <w:rFonts w:ascii="Times New Roman" w:hAnsi="Times New Roman" w:cs="Times New Roman"/>
          <w:color w:val="000000" w:themeColor="text1"/>
          <w:sz w:val="28"/>
          <w:szCs w:val="28"/>
        </w:rPr>
        <w:t>Эпюр величины прогиба плит перекрытий при первичном обследовании и после усиления</w:t>
      </w:r>
    </w:p>
    <w:p w14:paraId="5052176B" w14:textId="77777777" w:rsidR="00823EC3" w:rsidRPr="007A573F" w:rsidRDefault="00823EC3" w:rsidP="005E7A2F">
      <w:pPr>
        <w:spacing w:after="0" w:line="240" w:lineRule="auto"/>
        <w:ind w:firstLine="709"/>
        <w:jc w:val="both"/>
        <w:rPr>
          <w:rFonts w:ascii="Times New Roman" w:hAnsi="Times New Roman" w:cs="Times New Roman"/>
          <w:sz w:val="28"/>
          <w:szCs w:val="28"/>
        </w:rPr>
      </w:pPr>
    </w:p>
    <w:p w14:paraId="78593132" w14:textId="77777777" w:rsidR="00823EC3" w:rsidRPr="007A573F" w:rsidRDefault="00823EC3" w:rsidP="00823EC3">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772575D0" wp14:editId="7325A113">
            <wp:extent cx="4767802" cy="286603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791430" cy="2880233"/>
                    </a:xfrm>
                    <a:prstGeom prst="rect">
                      <a:avLst/>
                    </a:prstGeom>
                    <a:noFill/>
                  </pic:spPr>
                </pic:pic>
              </a:graphicData>
            </a:graphic>
          </wp:inline>
        </w:drawing>
      </w:r>
    </w:p>
    <w:p w14:paraId="10C13664" w14:textId="77777777" w:rsidR="00823EC3" w:rsidRPr="007A573F" w:rsidRDefault="00823EC3" w:rsidP="005E7A2F">
      <w:pPr>
        <w:spacing w:after="0" w:line="240" w:lineRule="auto"/>
        <w:ind w:firstLine="709"/>
        <w:jc w:val="both"/>
        <w:rPr>
          <w:rFonts w:ascii="Times New Roman" w:hAnsi="Times New Roman" w:cs="Times New Roman"/>
          <w:sz w:val="28"/>
          <w:szCs w:val="28"/>
        </w:rPr>
      </w:pPr>
    </w:p>
    <w:p w14:paraId="5F504B1B" w14:textId="77777777" w:rsidR="00823EC3" w:rsidRPr="007A573F" w:rsidRDefault="00823EC3" w:rsidP="00823EC3">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 xml:space="preserve">Рисунок </w:t>
      </w:r>
      <w:r w:rsidR="00CC1CC6" w:rsidRPr="007A573F">
        <w:rPr>
          <w:rFonts w:ascii="Times New Roman" w:hAnsi="Times New Roman" w:cs="Times New Roman"/>
          <w:b/>
          <w:sz w:val="28"/>
          <w:szCs w:val="28"/>
        </w:rPr>
        <w:t>59</w:t>
      </w:r>
      <w:r w:rsidRPr="007A573F">
        <w:rPr>
          <w:rFonts w:ascii="Times New Roman" w:hAnsi="Times New Roman" w:cs="Times New Roman"/>
          <w:b/>
          <w:sz w:val="28"/>
          <w:szCs w:val="28"/>
        </w:rPr>
        <w:t xml:space="preserve"> -</w:t>
      </w:r>
      <w:r w:rsidRPr="007A573F">
        <w:rPr>
          <w:rFonts w:ascii="Times New Roman" w:hAnsi="Times New Roman" w:cs="Times New Roman"/>
          <w:sz w:val="28"/>
          <w:szCs w:val="28"/>
        </w:rPr>
        <w:t xml:space="preserve"> Эпюр ширины раскрытия трещин в плитах перекрытий при первичном обследовании и после усиления</w:t>
      </w:r>
    </w:p>
    <w:p w14:paraId="265E2E2A" w14:textId="77777777" w:rsidR="00823EC3" w:rsidRPr="007A573F" w:rsidRDefault="00823EC3" w:rsidP="005E7A2F">
      <w:pPr>
        <w:spacing w:after="0" w:line="240" w:lineRule="auto"/>
        <w:ind w:firstLine="709"/>
        <w:jc w:val="both"/>
        <w:rPr>
          <w:rFonts w:ascii="Times New Roman" w:hAnsi="Times New Roman" w:cs="Times New Roman"/>
          <w:sz w:val="28"/>
          <w:szCs w:val="28"/>
        </w:rPr>
      </w:pPr>
    </w:p>
    <w:p w14:paraId="061DD58E" w14:textId="77777777" w:rsidR="004E5D1F" w:rsidRPr="007A573F" w:rsidRDefault="00FD7276" w:rsidP="002A26FC">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Проведенные наблюдения показали, что использование </w:t>
      </w:r>
      <w:proofErr w:type="spellStart"/>
      <w:r w:rsidRPr="007A573F">
        <w:rPr>
          <w:rFonts w:ascii="Times New Roman" w:hAnsi="Times New Roman" w:cs="Times New Roman"/>
          <w:sz w:val="28"/>
          <w:szCs w:val="28"/>
        </w:rPr>
        <w:t>фиброармированных</w:t>
      </w:r>
      <w:proofErr w:type="spellEnd"/>
      <w:r w:rsidRPr="007A573F">
        <w:rPr>
          <w:rFonts w:ascii="Times New Roman" w:hAnsi="Times New Roman" w:cs="Times New Roman"/>
          <w:sz w:val="28"/>
          <w:szCs w:val="28"/>
        </w:rPr>
        <w:t xml:space="preserve"> пластиков и укладка слоя бетона эффективно снижают прогиб плиты в краткосрочной перспективе, однако постоянная сейсмическая активность требует дополнительных мер для долгосрочной устойчивости конструкции.</w:t>
      </w:r>
    </w:p>
    <w:p w14:paraId="41966953" w14:textId="77777777" w:rsidR="00FD7276" w:rsidRPr="007A573F" w:rsidRDefault="00FD7276" w:rsidP="00FD727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 увеличение прогибов плиты перекрытия влияет сейсмичность зоны и наличие тектонических разломов, что создает дополнительные динамические нагрузки и ускоряет деформационные процессы.</w:t>
      </w:r>
    </w:p>
    <w:p w14:paraId="42536C98" w14:textId="77777777" w:rsidR="00FD7276" w:rsidRPr="007A573F" w:rsidRDefault="00FD7276" w:rsidP="00FD727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Экспериментальные данные и анализ показали, что даже после выполнения укрепляющих мероприятий (усиление </w:t>
      </w:r>
      <w:proofErr w:type="spellStart"/>
      <w:r w:rsidRPr="007A573F">
        <w:rPr>
          <w:rFonts w:ascii="Times New Roman" w:hAnsi="Times New Roman" w:cs="Times New Roman"/>
          <w:sz w:val="28"/>
          <w:szCs w:val="28"/>
        </w:rPr>
        <w:t>фиброармированными</w:t>
      </w:r>
      <w:proofErr w:type="spellEnd"/>
      <w:r w:rsidRPr="007A573F">
        <w:rPr>
          <w:rFonts w:ascii="Times New Roman" w:hAnsi="Times New Roman" w:cs="Times New Roman"/>
          <w:sz w:val="28"/>
          <w:szCs w:val="28"/>
        </w:rPr>
        <w:t xml:space="preserve"> пластиками и укладка слоя бетона) прогибы продолжают увеличиваться со временем, что связано с постоянной сейсмической активностью.</w:t>
      </w:r>
    </w:p>
    <w:p w14:paraId="1579DC16" w14:textId="77777777" w:rsidR="0070760E" w:rsidRPr="007A573F" w:rsidRDefault="0070760E" w:rsidP="00FD7276">
      <w:pPr>
        <w:spacing w:after="0" w:line="240" w:lineRule="auto"/>
        <w:ind w:firstLine="709"/>
        <w:jc w:val="both"/>
        <w:rPr>
          <w:rFonts w:ascii="Times New Roman" w:hAnsi="Times New Roman" w:cs="Times New Roman"/>
          <w:sz w:val="28"/>
          <w:szCs w:val="28"/>
        </w:rPr>
      </w:pPr>
    </w:p>
    <w:p w14:paraId="7EFCFBCC" w14:textId="77777777" w:rsidR="0070760E" w:rsidRPr="007A573F" w:rsidRDefault="0070760E" w:rsidP="00FD7276">
      <w:pPr>
        <w:spacing w:after="0" w:line="240" w:lineRule="auto"/>
        <w:ind w:firstLine="709"/>
        <w:jc w:val="both"/>
        <w:rPr>
          <w:rFonts w:ascii="Times New Roman" w:hAnsi="Times New Roman" w:cs="Times New Roman"/>
          <w:sz w:val="28"/>
          <w:szCs w:val="28"/>
        </w:rPr>
      </w:pPr>
      <w:bookmarkStart w:id="7" w:name="_Toc164947873"/>
    </w:p>
    <w:p w14:paraId="4A54D012" w14:textId="77777777" w:rsidR="0070760E" w:rsidRPr="007A573F" w:rsidRDefault="0070760E" w:rsidP="00FD7276">
      <w:pPr>
        <w:spacing w:after="0" w:line="240" w:lineRule="auto"/>
        <w:ind w:firstLine="709"/>
        <w:jc w:val="both"/>
        <w:rPr>
          <w:rFonts w:ascii="Times New Roman" w:hAnsi="Times New Roman" w:cs="Times New Roman"/>
          <w:sz w:val="28"/>
          <w:szCs w:val="28"/>
        </w:rPr>
      </w:pPr>
    </w:p>
    <w:p w14:paraId="32BF3242" w14:textId="77777777" w:rsidR="00FD7276" w:rsidRPr="007A573F" w:rsidRDefault="00FD7276" w:rsidP="00FD7276">
      <w:pPr>
        <w:spacing w:after="0" w:line="240" w:lineRule="auto"/>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05A14121" wp14:editId="164C3FC5">
            <wp:extent cx="2661313" cy="2691750"/>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a:extLst>
                        <a:ext uri="{28A0092B-C50C-407E-A947-70E740481C1C}">
                          <a14:useLocalDpi xmlns:a14="http://schemas.microsoft.com/office/drawing/2010/main" val="0"/>
                        </a:ext>
                      </a:extLst>
                    </a:blip>
                    <a:srcRect r="66817"/>
                    <a:stretch/>
                  </pic:blipFill>
                  <pic:spPr bwMode="auto">
                    <a:xfrm>
                      <a:off x="0" y="0"/>
                      <a:ext cx="2677894" cy="2708521"/>
                    </a:xfrm>
                    <a:prstGeom prst="rect">
                      <a:avLst/>
                    </a:prstGeom>
                    <a:noFill/>
                    <a:ln>
                      <a:noFill/>
                    </a:ln>
                    <a:extLst>
                      <a:ext uri="{53640926-AAD7-44D8-BBD7-CCE9431645EC}">
                        <a14:shadowObscured xmlns:a14="http://schemas.microsoft.com/office/drawing/2010/main"/>
                      </a:ext>
                    </a:extLst>
                  </pic:spPr>
                </pic:pic>
              </a:graphicData>
            </a:graphic>
          </wp:inline>
        </w:drawing>
      </w:r>
    </w:p>
    <w:p w14:paraId="6BF7E125" w14:textId="77777777" w:rsidR="0070760E" w:rsidRPr="007A573F" w:rsidRDefault="0070760E" w:rsidP="00FD7276">
      <w:pPr>
        <w:spacing w:after="0" w:line="240" w:lineRule="auto"/>
        <w:jc w:val="center"/>
        <w:rPr>
          <w:rFonts w:ascii="Times New Roman" w:hAnsi="Times New Roman" w:cs="Times New Roman"/>
          <w:sz w:val="28"/>
          <w:szCs w:val="28"/>
        </w:rPr>
      </w:pPr>
    </w:p>
    <w:p w14:paraId="1F853A1C" w14:textId="77777777" w:rsidR="0070760E" w:rsidRPr="007A573F" w:rsidRDefault="0070760E" w:rsidP="00FD7276">
      <w:pPr>
        <w:spacing w:after="0" w:line="240" w:lineRule="auto"/>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06372590" wp14:editId="0CA8B33F">
            <wp:extent cx="2702257" cy="2698845"/>
            <wp:effectExtent l="0" t="0" r="317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a:extLst>
                        <a:ext uri="{28A0092B-C50C-407E-A947-70E740481C1C}">
                          <a14:useLocalDpi xmlns:a14="http://schemas.microsoft.com/office/drawing/2010/main" val="0"/>
                        </a:ext>
                      </a:extLst>
                    </a:blip>
                    <a:srcRect l="32750" r="33645"/>
                    <a:stretch/>
                  </pic:blipFill>
                  <pic:spPr bwMode="auto">
                    <a:xfrm>
                      <a:off x="0" y="0"/>
                      <a:ext cx="2730176" cy="2726729"/>
                    </a:xfrm>
                    <a:prstGeom prst="rect">
                      <a:avLst/>
                    </a:prstGeom>
                    <a:noFill/>
                    <a:ln>
                      <a:noFill/>
                    </a:ln>
                    <a:extLst>
                      <a:ext uri="{53640926-AAD7-44D8-BBD7-CCE9431645EC}">
                        <a14:shadowObscured xmlns:a14="http://schemas.microsoft.com/office/drawing/2010/main"/>
                      </a:ext>
                    </a:extLst>
                  </pic:spPr>
                </pic:pic>
              </a:graphicData>
            </a:graphic>
          </wp:inline>
        </w:drawing>
      </w:r>
    </w:p>
    <w:p w14:paraId="55130CC7" w14:textId="77777777" w:rsidR="0070760E" w:rsidRPr="007A573F" w:rsidRDefault="0070760E" w:rsidP="00FD7276">
      <w:pPr>
        <w:spacing w:after="0" w:line="240" w:lineRule="auto"/>
        <w:jc w:val="center"/>
        <w:rPr>
          <w:rFonts w:ascii="Times New Roman" w:hAnsi="Times New Roman" w:cs="Times New Roman"/>
          <w:sz w:val="28"/>
          <w:szCs w:val="28"/>
        </w:rPr>
      </w:pPr>
      <w:r w:rsidRPr="007A573F">
        <w:rPr>
          <w:rFonts w:ascii="Times New Roman" w:hAnsi="Times New Roman" w:cs="Times New Roman"/>
          <w:noProof/>
          <w:sz w:val="28"/>
          <w:szCs w:val="28"/>
          <w:lang w:eastAsia="ru-RU"/>
        </w:rPr>
        <w:drawing>
          <wp:inline distT="0" distB="0" distL="0" distR="0" wp14:anchorId="3EF138A0" wp14:editId="47162991">
            <wp:extent cx="2967939" cy="2947916"/>
            <wp:effectExtent l="0" t="0" r="444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3">
                      <a:extLst>
                        <a:ext uri="{28A0092B-C50C-407E-A947-70E740481C1C}">
                          <a14:useLocalDpi xmlns:a14="http://schemas.microsoft.com/office/drawing/2010/main" val="0"/>
                        </a:ext>
                      </a:extLst>
                    </a:blip>
                    <a:srcRect l="66209"/>
                    <a:stretch/>
                  </pic:blipFill>
                  <pic:spPr bwMode="auto">
                    <a:xfrm>
                      <a:off x="0" y="0"/>
                      <a:ext cx="3008027" cy="2987733"/>
                    </a:xfrm>
                    <a:prstGeom prst="rect">
                      <a:avLst/>
                    </a:prstGeom>
                    <a:noFill/>
                    <a:ln>
                      <a:noFill/>
                    </a:ln>
                    <a:extLst>
                      <a:ext uri="{53640926-AAD7-44D8-BBD7-CCE9431645EC}">
                        <a14:shadowObscured xmlns:a14="http://schemas.microsoft.com/office/drawing/2010/main"/>
                      </a:ext>
                    </a:extLst>
                  </pic:spPr>
                </pic:pic>
              </a:graphicData>
            </a:graphic>
          </wp:inline>
        </w:drawing>
      </w:r>
    </w:p>
    <w:p w14:paraId="56DE0881" w14:textId="77777777" w:rsidR="0070760E" w:rsidRPr="007A573F" w:rsidRDefault="0070760E" w:rsidP="00FD7276">
      <w:pPr>
        <w:spacing w:after="0" w:line="240" w:lineRule="auto"/>
        <w:jc w:val="center"/>
        <w:rPr>
          <w:rFonts w:ascii="Times New Roman" w:hAnsi="Times New Roman" w:cs="Times New Roman"/>
          <w:sz w:val="28"/>
          <w:szCs w:val="28"/>
        </w:rPr>
      </w:pPr>
    </w:p>
    <w:p w14:paraId="1EF93161" w14:textId="77777777" w:rsidR="00FD7276" w:rsidRPr="007A573F" w:rsidRDefault="00FD7276" w:rsidP="00FD7276">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 xml:space="preserve">Рисунок </w:t>
      </w:r>
      <w:r w:rsidR="00CC1CC6" w:rsidRPr="007A573F">
        <w:rPr>
          <w:rFonts w:ascii="Times New Roman" w:hAnsi="Times New Roman" w:cs="Times New Roman"/>
          <w:b/>
          <w:sz w:val="28"/>
          <w:szCs w:val="28"/>
        </w:rPr>
        <w:t>60</w:t>
      </w:r>
      <w:r w:rsidRPr="007A573F">
        <w:rPr>
          <w:rFonts w:ascii="Times New Roman" w:hAnsi="Times New Roman" w:cs="Times New Roman"/>
          <w:b/>
          <w:sz w:val="28"/>
          <w:szCs w:val="28"/>
        </w:rPr>
        <w:t xml:space="preserve"> -</w:t>
      </w:r>
      <w:r w:rsidRPr="007A573F">
        <w:rPr>
          <w:rFonts w:ascii="Times New Roman" w:hAnsi="Times New Roman" w:cs="Times New Roman"/>
          <w:sz w:val="28"/>
          <w:szCs w:val="28"/>
        </w:rPr>
        <w:t xml:space="preserve"> Эпюр ширины раскрытия трещин в плитах перекрытий при первичном обследовании и после усиления</w:t>
      </w:r>
    </w:p>
    <w:p w14:paraId="58E81B05" w14:textId="77777777" w:rsidR="00C801F3" w:rsidRPr="007A573F" w:rsidRDefault="00907028"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Для построения зависимости прогиба плиты перекрытия от времени и вывода коэффициентов зависимости на основе ваших данных, можно использовать полиномиальную регрессию. В данном случае, поскольку у вас только три точки данных, квадратичная регрессия (полином второй степени) будет наиболее подходящей моделью. </w:t>
      </w:r>
    </w:p>
    <w:p w14:paraId="5B618547" w14:textId="77777777" w:rsidR="00856903" w:rsidRPr="007A573F" w:rsidRDefault="00907028"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Коэффициенты, полученные из регрессии, покажут, как изменяется прогиб плиты перекрытия с течением времени. Например, если коэффициент наклона a равен 2, это означает, что прогиб увеличивается на 2 мм за каждый час.</w:t>
      </w:r>
    </w:p>
    <w:p w14:paraId="4742D54D" w14:textId="77777777" w:rsidR="0059104F" w:rsidRPr="007A573F" w:rsidRDefault="0059104F" w:rsidP="0059104F">
      <w:pPr>
        <w:keepNext/>
        <w:keepLines/>
        <w:spacing w:before="240" w:after="0"/>
        <w:outlineLvl w:val="0"/>
        <w:rPr>
          <w:rFonts w:ascii="Times New Roman" w:hAnsi="Times New Roman" w:cs="Times New Roman"/>
          <w:sz w:val="28"/>
          <w:szCs w:val="28"/>
        </w:rPr>
      </w:pPr>
      <w:bookmarkStart w:id="8" w:name="_Toc164947877"/>
      <w:bookmarkEnd w:id="7"/>
      <w:r w:rsidRPr="007A573F">
        <w:rPr>
          <w:rFonts w:ascii="Times New Roman" w:hAnsi="Times New Roman" w:cs="Times New Roman"/>
          <w:sz w:val="28"/>
          <w:szCs w:val="28"/>
        </w:rPr>
        <w:t>а= 0.78125</w:t>
      </w:r>
    </w:p>
    <w:p w14:paraId="69FDC303" w14:textId="77777777" w:rsidR="0059104F" w:rsidRPr="007A573F" w:rsidRDefault="0059104F" w:rsidP="0059104F">
      <w:pPr>
        <w:keepNext/>
        <w:keepLines/>
        <w:spacing w:before="240" w:after="0"/>
        <w:outlineLvl w:val="0"/>
        <w:rPr>
          <w:rFonts w:ascii="Times New Roman" w:hAnsi="Times New Roman" w:cs="Times New Roman"/>
          <w:sz w:val="28"/>
          <w:szCs w:val="28"/>
        </w:rPr>
      </w:pPr>
      <w:r w:rsidRPr="007A573F">
        <w:rPr>
          <w:rFonts w:ascii="Times New Roman" w:hAnsi="Times New Roman" w:cs="Times New Roman"/>
          <w:sz w:val="28"/>
          <w:szCs w:val="28"/>
        </w:rPr>
        <w:t>b= -13.3125</w:t>
      </w:r>
    </w:p>
    <w:p w14:paraId="472F3457" w14:textId="77777777" w:rsidR="00C801F3" w:rsidRPr="007A573F" w:rsidRDefault="0059104F" w:rsidP="0059104F">
      <w:pPr>
        <w:keepNext/>
        <w:keepLines/>
        <w:spacing w:before="240" w:after="0"/>
        <w:outlineLvl w:val="0"/>
        <w:rPr>
          <w:rFonts w:ascii="Times New Roman" w:hAnsi="Times New Roman" w:cs="Times New Roman"/>
          <w:sz w:val="28"/>
          <w:szCs w:val="28"/>
        </w:rPr>
      </w:pPr>
      <w:r w:rsidRPr="007A573F">
        <w:rPr>
          <w:rFonts w:ascii="Times New Roman" w:hAnsi="Times New Roman" w:cs="Times New Roman"/>
          <w:sz w:val="28"/>
          <w:szCs w:val="28"/>
        </w:rPr>
        <w:t>c= 56.90625</w:t>
      </w:r>
    </w:p>
    <w:p w14:paraId="78F7B6CF" w14:textId="77777777" w:rsidR="0059104F" w:rsidRPr="007A573F" w:rsidRDefault="0059104F" w:rsidP="0059104F">
      <w:pPr>
        <w:keepNext/>
        <w:keepLines/>
        <w:spacing w:before="240" w:after="0"/>
        <w:outlineLvl w:val="0"/>
        <w:rPr>
          <w:rFonts w:ascii="Times New Roman" w:hAnsi="Times New Roman" w:cs="Times New Roman"/>
          <w:sz w:val="28"/>
          <w:szCs w:val="28"/>
        </w:rPr>
      </w:pPr>
      <w:r w:rsidRPr="007A573F">
        <w:rPr>
          <w:rFonts w:ascii="Times New Roman" w:hAnsi="Times New Roman" w:cs="Times New Roman"/>
          <w:sz w:val="28"/>
          <w:szCs w:val="28"/>
        </w:rPr>
        <w:t>Уравнение регрессии:</w:t>
      </w:r>
    </w:p>
    <w:p w14:paraId="522D0ECC" w14:textId="77777777" w:rsidR="0059104F" w:rsidRPr="007A573F" w:rsidRDefault="0059104F" w:rsidP="0059104F">
      <w:pPr>
        <w:keepNext/>
        <w:keepLines/>
        <w:spacing w:before="240" w:after="0"/>
        <w:outlineLvl w:val="0"/>
        <w:rPr>
          <w:rFonts w:ascii="Times New Roman" w:hAnsi="Times New Roman" w:cs="Times New Roman"/>
          <w:sz w:val="28"/>
          <w:szCs w:val="28"/>
        </w:rPr>
      </w:pPr>
      <w:r w:rsidRPr="007A573F">
        <w:rPr>
          <w:rFonts w:ascii="Times New Roman" w:hAnsi="Times New Roman" w:cs="Times New Roman"/>
          <w:sz w:val="28"/>
          <w:szCs w:val="28"/>
        </w:rPr>
        <w:t>w=0.781</w:t>
      </w:r>
      <w:r w:rsidRPr="007A573F">
        <w:rPr>
          <w:rFonts w:ascii="Cambria Math" w:hAnsi="Cambria Math" w:cs="Cambria Math"/>
          <w:sz w:val="28"/>
          <w:szCs w:val="28"/>
        </w:rPr>
        <w:t>⋅</w:t>
      </w:r>
      <w:r w:rsidRPr="007A573F">
        <w:rPr>
          <w:rFonts w:ascii="Times New Roman" w:hAnsi="Times New Roman" w:cs="Times New Roman"/>
          <w:sz w:val="28"/>
          <w:szCs w:val="28"/>
        </w:rPr>
        <w:t xml:space="preserve"> t2 −13.312</w:t>
      </w:r>
      <w:r w:rsidRPr="007A573F">
        <w:rPr>
          <w:rFonts w:ascii="Cambria Math" w:hAnsi="Cambria Math" w:cs="Cambria Math"/>
          <w:sz w:val="28"/>
          <w:szCs w:val="28"/>
        </w:rPr>
        <w:t>⋅</w:t>
      </w:r>
      <w:r w:rsidRPr="007A573F">
        <w:rPr>
          <w:rFonts w:ascii="Times New Roman" w:hAnsi="Times New Roman" w:cs="Times New Roman"/>
          <w:sz w:val="28"/>
          <w:szCs w:val="28"/>
        </w:rPr>
        <w:t xml:space="preserve"> t+56.906</w:t>
      </w:r>
    </w:p>
    <w:p w14:paraId="259D7BA8" w14:textId="77777777" w:rsidR="00C801F3" w:rsidRPr="007A573F" w:rsidRDefault="0059104F" w:rsidP="00C801F3">
      <w:pPr>
        <w:spacing w:after="0" w:line="240" w:lineRule="auto"/>
        <w:jc w:val="both"/>
        <w:rPr>
          <w:rFonts w:ascii="Times New Roman" w:hAnsi="Times New Roman" w:cs="Times New Roman"/>
          <w:sz w:val="28"/>
          <w:szCs w:val="28"/>
        </w:rPr>
      </w:pPr>
      <w:r w:rsidRPr="007A573F">
        <w:rPr>
          <w:rFonts w:ascii="Times New Roman" w:hAnsi="Times New Roman" w:cs="Times New Roman"/>
          <w:sz w:val="28"/>
          <w:szCs w:val="28"/>
        </w:rPr>
        <w:t xml:space="preserve">w </w:t>
      </w:r>
      <w:proofErr w:type="spellStart"/>
      <w:r w:rsidRPr="007A573F">
        <w:rPr>
          <w:rFonts w:ascii="Times New Roman" w:hAnsi="Times New Roman" w:cs="Times New Roman"/>
          <w:sz w:val="28"/>
          <w:szCs w:val="28"/>
        </w:rPr>
        <w:t>доп</w:t>
      </w:r>
      <w:proofErr w:type="spellEnd"/>
      <w:r w:rsidRPr="007A573F">
        <w:rPr>
          <w:rFonts w:ascii="Times New Roman" w:hAnsi="Times New Roman" w:cs="Times New Roman"/>
          <w:sz w:val="28"/>
          <w:szCs w:val="28"/>
        </w:rPr>
        <w:t xml:space="preserve"> = 25,7 мм.</w:t>
      </w:r>
    </w:p>
    <w:p w14:paraId="259DA3D1" w14:textId="77777777" w:rsidR="00C801F3" w:rsidRPr="007A573F" w:rsidRDefault="00C801F3" w:rsidP="00C801F3">
      <w:pPr>
        <w:spacing w:after="0" w:line="240" w:lineRule="auto"/>
        <w:ind w:firstLine="709"/>
        <w:jc w:val="both"/>
        <w:rPr>
          <w:rFonts w:ascii="Times New Roman" w:hAnsi="Times New Roman" w:cs="Times New Roman"/>
          <w:sz w:val="28"/>
          <w:szCs w:val="28"/>
        </w:rPr>
      </w:pPr>
    </w:p>
    <w:p w14:paraId="2BA23CDA"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Полиномиальная регрессия второго порядка хорошо описывает полученные данные, демонстрируя кривую, которая соответствует изменениям прогиба во времени. Это уравнение можно использовать для прогнозирования прогиба плиты в другие моменты времени в пределах данных.</w:t>
      </w:r>
    </w:p>
    <w:p w14:paraId="0A054C51" w14:textId="77777777" w:rsidR="00C801F3" w:rsidRPr="007A573F" w:rsidRDefault="00907028"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На графике выше показаны экспериментальные данные (жёлтые точки) и квадратичная регрессия (красная линия), описывающая зависимость прогиба плиты перекрытия от времени.</w:t>
      </w:r>
    </w:p>
    <w:p w14:paraId="084D8018" w14:textId="77777777" w:rsidR="00C801F3" w:rsidRPr="007A573F" w:rsidRDefault="00C801F3" w:rsidP="00C801F3">
      <w:pPr>
        <w:spacing w:after="0" w:line="240" w:lineRule="auto"/>
        <w:ind w:firstLine="709"/>
        <w:jc w:val="both"/>
        <w:rPr>
          <w:rFonts w:ascii="Times New Roman" w:hAnsi="Times New Roman" w:cs="Times New Roman"/>
          <w:sz w:val="28"/>
          <w:szCs w:val="28"/>
        </w:rPr>
      </w:pPr>
    </w:p>
    <w:p w14:paraId="2037C2D5" w14:textId="77777777" w:rsidR="00C801F3" w:rsidRPr="007A573F" w:rsidRDefault="00C801F3" w:rsidP="00C801F3">
      <w:pPr>
        <w:spacing w:after="0" w:line="240" w:lineRule="auto"/>
        <w:ind w:firstLine="709"/>
        <w:jc w:val="center"/>
        <w:rPr>
          <w:rFonts w:ascii="Times New Roman" w:hAnsi="Times New Roman" w:cs="Times New Roman"/>
          <w:sz w:val="28"/>
          <w:szCs w:val="28"/>
        </w:rPr>
      </w:pPr>
      <w:r w:rsidRPr="007A573F">
        <w:rPr>
          <w:noProof/>
          <w:lang w:eastAsia="ru-RU"/>
        </w:rPr>
        <w:drawing>
          <wp:inline distT="0" distB="0" distL="0" distR="0" wp14:anchorId="3845788B" wp14:editId="5C2E304E">
            <wp:extent cx="4348120" cy="2945515"/>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373585" cy="2962765"/>
                    </a:xfrm>
                    <a:prstGeom prst="rect">
                      <a:avLst/>
                    </a:prstGeom>
                    <a:noFill/>
                  </pic:spPr>
                </pic:pic>
              </a:graphicData>
            </a:graphic>
          </wp:inline>
        </w:drawing>
      </w:r>
    </w:p>
    <w:p w14:paraId="163A1C01" w14:textId="77777777" w:rsidR="00C801F3" w:rsidRPr="007A573F" w:rsidRDefault="00C801F3" w:rsidP="00C801F3">
      <w:pPr>
        <w:spacing w:after="0" w:line="240" w:lineRule="auto"/>
        <w:ind w:firstLine="709"/>
        <w:jc w:val="both"/>
        <w:rPr>
          <w:rFonts w:ascii="Times New Roman" w:hAnsi="Times New Roman" w:cs="Times New Roman"/>
          <w:sz w:val="28"/>
          <w:szCs w:val="28"/>
        </w:rPr>
      </w:pPr>
    </w:p>
    <w:p w14:paraId="4E5115CC" w14:textId="77777777" w:rsidR="00C801F3" w:rsidRPr="007A573F" w:rsidRDefault="00C801F3" w:rsidP="00C801F3">
      <w:pPr>
        <w:spacing w:after="0" w:line="240" w:lineRule="auto"/>
        <w:ind w:firstLine="709"/>
        <w:jc w:val="center"/>
        <w:rPr>
          <w:rFonts w:ascii="Times New Roman" w:hAnsi="Times New Roman" w:cs="Times New Roman"/>
          <w:sz w:val="28"/>
          <w:szCs w:val="28"/>
        </w:rPr>
      </w:pPr>
      <w:r w:rsidRPr="007A573F">
        <w:rPr>
          <w:rFonts w:ascii="Times New Roman" w:hAnsi="Times New Roman" w:cs="Times New Roman"/>
          <w:b/>
          <w:sz w:val="28"/>
          <w:szCs w:val="28"/>
        </w:rPr>
        <w:t xml:space="preserve">Рисунок </w:t>
      </w:r>
      <w:r w:rsidR="00CC1CC6" w:rsidRPr="007A573F">
        <w:rPr>
          <w:rFonts w:ascii="Times New Roman" w:hAnsi="Times New Roman" w:cs="Times New Roman"/>
          <w:b/>
          <w:sz w:val="28"/>
          <w:szCs w:val="28"/>
        </w:rPr>
        <w:t>61</w:t>
      </w:r>
      <w:r w:rsidRPr="007A573F">
        <w:rPr>
          <w:rFonts w:ascii="Times New Roman" w:hAnsi="Times New Roman" w:cs="Times New Roman"/>
          <w:b/>
          <w:sz w:val="28"/>
          <w:szCs w:val="28"/>
        </w:rPr>
        <w:t xml:space="preserve"> -</w:t>
      </w:r>
      <w:r w:rsidRPr="007A573F">
        <w:rPr>
          <w:rFonts w:ascii="Times New Roman" w:hAnsi="Times New Roman" w:cs="Times New Roman"/>
          <w:sz w:val="28"/>
          <w:szCs w:val="28"/>
        </w:rPr>
        <w:t xml:space="preserve"> Эпюр ширины раскрытия трещин в плитах перекрытий при первичном обследовании и после усиления</w:t>
      </w:r>
    </w:p>
    <w:p w14:paraId="17BE1F3C" w14:textId="77777777" w:rsidR="00907028" w:rsidRPr="007A573F" w:rsidRDefault="00907028"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Для использования уравнения квадратичной регрессии для прогнозирования прогиба плиты в другие моменты времени, можно подставить значения времени t в уравнение. Уравнение выглядит следующим образом:</w:t>
      </w:r>
    </w:p>
    <w:p w14:paraId="73C0F864" w14:textId="77777777" w:rsidR="00907028" w:rsidRPr="007A573F" w:rsidRDefault="00FD7276"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w=0.781</w:t>
      </w:r>
      <w:r w:rsidRPr="007A573F">
        <w:rPr>
          <w:rFonts w:ascii="Cambria Math" w:hAnsi="Cambria Math" w:cs="Cambria Math"/>
          <w:sz w:val="28"/>
          <w:szCs w:val="28"/>
        </w:rPr>
        <w:t>⋅</w:t>
      </w:r>
      <w:r w:rsidRPr="007A573F">
        <w:rPr>
          <w:rFonts w:ascii="Times New Roman" w:hAnsi="Times New Roman" w:cs="Times New Roman"/>
          <w:sz w:val="28"/>
          <w:szCs w:val="28"/>
        </w:rPr>
        <w:t xml:space="preserve"> t2 −13.312</w:t>
      </w:r>
      <w:r w:rsidRPr="007A573F">
        <w:rPr>
          <w:rFonts w:ascii="Cambria Math" w:hAnsi="Cambria Math" w:cs="Cambria Math"/>
          <w:sz w:val="28"/>
          <w:szCs w:val="28"/>
        </w:rPr>
        <w:t>⋅</w:t>
      </w:r>
      <w:r w:rsidRPr="007A573F">
        <w:rPr>
          <w:rFonts w:ascii="Times New Roman" w:hAnsi="Times New Roman" w:cs="Times New Roman"/>
          <w:sz w:val="28"/>
          <w:szCs w:val="28"/>
        </w:rPr>
        <w:t xml:space="preserve"> t+56.906</w:t>
      </w:r>
    </w:p>
    <w:p w14:paraId="4D060BFD" w14:textId="77777777" w:rsidR="00FD7276"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Предположим, чтобы</w:t>
      </w:r>
      <w:r w:rsidR="00FD7276" w:rsidRPr="007A573F">
        <w:rPr>
          <w:rFonts w:ascii="Times New Roman" w:hAnsi="Times New Roman" w:cs="Times New Roman"/>
          <w:sz w:val="28"/>
          <w:szCs w:val="28"/>
        </w:rPr>
        <w:t xml:space="preserve"> узнать прогиб через 6 месяцев. Подставим </w:t>
      </w:r>
      <w:r w:rsidRPr="007A573F">
        <w:rPr>
          <w:rFonts w:ascii="Times New Roman" w:hAnsi="Times New Roman" w:cs="Times New Roman"/>
          <w:sz w:val="28"/>
          <w:szCs w:val="28"/>
        </w:rPr>
        <w:t xml:space="preserve">t=6 </w:t>
      </w:r>
      <w:r w:rsidR="00FD7276" w:rsidRPr="007A573F">
        <w:rPr>
          <w:rFonts w:ascii="Times New Roman" w:hAnsi="Times New Roman" w:cs="Times New Roman"/>
          <w:sz w:val="28"/>
          <w:szCs w:val="28"/>
        </w:rPr>
        <w:t>в уравнение:</w:t>
      </w:r>
    </w:p>
    <w:p w14:paraId="7C06C5E5"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Прогиб через 12 месяцев: 9.63 мм</w:t>
      </w:r>
    </w:p>
    <w:p w14:paraId="2AE2CBFE"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Прогиб через 13 месяцев: 15.84 мм</w:t>
      </w:r>
    </w:p>
    <w:p w14:paraId="59B89508"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Прогиб через 14 месяцев: 23.61 мм</w:t>
      </w:r>
    </w:p>
    <w:p w14:paraId="193A31DE"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Прогиб через 15 месяцев: 32.95 мм</w:t>
      </w:r>
    </w:p>
    <w:p w14:paraId="6897E2F2"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Прогиб через 16 месяцев: 43.85 мм</w:t>
      </w:r>
    </w:p>
    <w:p w14:paraId="25EA3AD4"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Прогиб через 17 месяцев: 56.31 мм</w:t>
      </w:r>
    </w:p>
    <w:p w14:paraId="25DF937C"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Прогиб через 18 месяцев: 70.33 мм</w:t>
      </w:r>
    </w:p>
    <w:p w14:paraId="0D29C5EE"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Прогиб через 19 месяцев: 85.92 мм</w:t>
      </w:r>
    </w:p>
    <w:p w14:paraId="169AF2B0" w14:textId="77777777" w:rsidR="00C801F3" w:rsidRPr="007A573F" w:rsidRDefault="00C801F3"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Прогиб через 20 месяцев: 103.07 мм</w:t>
      </w:r>
    </w:p>
    <w:p w14:paraId="515CF864" w14:textId="77777777" w:rsidR="00FD7276" w:rsidRPr="007A573F" w:rsidRDefault="00FD7276"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Разработанная квадратичная модель регрессии может быть использована для прогнозирования состояния плит перекрытия в будущем, что позволяет планировать мероприятия по ремонту и укреплению конструкций.</w:t>
      </w:r>
    </w:p>
    <w:p w14:paraId="76B205D7" w14:textId="77777777" w:rsidR="00FD7276" w:rsidRPr="007A573F" w:rsidRDefault="00FD7276" w:rsidP="00C801F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Модель может быть адаптирована для других типов конструкций и условий эксплуатации путем пересчета коэффициентов регрессии на основе новых данных.</w:t>
      </w:r>
    </w:p>
    <w:p w14:paraId="2697106E" w14:textId="77777777" w:rsidR="00FD7276" w:rsidRPr="007A573F" w:rsidRDefault="00FD7276" w:rsidP="00C801F3">
      <w:pPr>
        <w:spacing w:after="0" w:line="240" w:lineRule="auto"/>
        <w:ind w:firstLine="709"/>
        <w:jc w:val="both"/>
        <w:rPr>
          <w:rFonts w:ascii="Times New Roman" w:hAnsi="Times New Roman" w:cs="Times New Roman"/>
          <w:sz w:val="28"/>
          <w:szCs w:val="28"/>
        </w:rPr>
      </w:pPr>
    </w:p>
    <w:p w14:paraId="0C5E013D" w14:textId="77777777" w:rsidR="00062059" w:rsidRPr="007A573F" w:rsidRDefault="00062059" w:rsidP="00062059"/>
    <w:p w14:paraId="0D623A42" w14:textId="77777777" w:rsidR="00062059" w:rsidRPr="007A573F" w:rsidRDefault="00062059" w:rsidP="00062059"/>
    <w:p w14:paraId="0C61B931" w14:textId="77777777" w:rsidR="00062059" w:rsidRPr="007A573F" w:rsidRDefault="00062059" w:rsidP="00062059"/>
    <w:p w14:paraId="1C0A3DA8" w14:textId="77777777" w:rsidR="00062059" w:rsidRPr="007A573F" w:rsidRDefault="00062059" w:rsidP="00062059"/>
    <w:p w14:paraId="4FEC19FE" w14:textId="77777777" w:rsidR="001C3C25" w:rsidRPr="007A573F" w:rsidRDefault="001C3C25" w:rsidP="00BB294E">
      <w:pPr>
        <w:pStyle w:val="1"/>
        <w:jc w:val="center"/>
        <w:rPr>
          <w:rFonts w:ascii="Times New Roman" w:hAnsi="Times New Roman" w:cs="Times New Roman"/>
          <w:b/>
          <w:color w:val="000000" w:themeColor="text1"/>
          <w:sz w:val="28"/>
          <w:szCs w:val="28"/>
        </w:rPr>
      </w:pPr>
    </w:p>
    <w:p w14:paraId="2FADF573" w14:textId="77777777" w:rsidR="001C3C25" w:rsidRPr="007A573F" w:rsidRDefault="001C3C25" w:rsidP="001C3C25"/>
    <w:p w14:paraId="3FADFDE4" w14:textId="77777777" w:rsidR="001C3C25" w:rsidRPr="007A573F" w:rsidRDefault="001C3C25" w:rsidP="001C3C25"/>
    <w:p w14:paraId="10F1E7C0" w14:textId="77777777" w:rsidR="001C3C25" w:rsidRPr="007A573F" w:rsidRDefault="001C3C25" w:rsidP="001C3C25"/>
    <w:p w14:paraId="2B547503" w14:textId="77777777" w:rsidR="001C3C25" w:rsidRPr="007A573F" w:rsidRDefault="001C3C25" w:rsidP="001C3C25"/>
    <w:p w14:paraId="6219B9C5" w14:textId="77777777" w:rsidR="001C3C25" w:rsidRPr="007A573F" w:rsidRDefault="001C3C25" w:rsidP="001C3C25"/>
    <w:p w14:paraId="0FF8B7ED" w14:textId="77777777" w:rsidR="001C3C25" w:rsidRPr="007A573F" w:rsidRDefault="001C3C25" w:rsidP="001C3C25"/>
    <w:p w14:paraId="53B4AE27" w14:textId="77777777" w:rsidR="001C3C25" w:rsidRPr="007A573F" w:rsidRDefault="001C3C25" w:rsidP="001C3C25"/>
    <w:p w14:paraId="5589EAB4" w14:textId="77777777" w:rsidR="001C3C25" w:rsidRPr="007A573F" w:rsidRDefault="001C3C25" w:rsidP="001C3C25"/>
    <w:p w14:paraId="26FDE1BF" w14:textId="77777777" w:rsidR="001C3C25" w:rsidRPr="007A573F" w:rsidRDefault="001C3C25" w:rsidP="001C3C25"/>
    <w:p w14:paraId="74CA1481" w14:textId="77777777" w:rsidR="001C3C25" w:rsidRPr="007A573F" w:rsidRDefault="001C3C25" w:rsidP="001C3C25"/>
    <w:p w14:paraId="07819AF1" w14:textId="77777777" w:rsidR="00BB294E" w:rsidRPr="007A573F" w:rsidRDefault="00BB294E" w:rsidP="00BB294E">
      <w:pPr>
        <w:pStyle w:val="1"/>
        <w:jc w:val="center"/>
        <w:rPr>
          <w:rFonts w:ascii="Times New Roman" w:hAnsi="Times New Roman" w:cs="Times New Roman"/>
          <w:b/>
          <w:color w:val="000000" w:themeColor="text1"/>
          <w:sz w:val="28"/>
          <w:szCs w:val="28"/>
        </w:rPr>
      </w:pPr>
      <w:r w:rsidRPr="007A573F">
        <w:rPr>
          <w:rFonts w:ascii="Times New Roman" w:hAnsi="Times New Roman" w:cs="Times New Roman"/>
          <w:b/>
          <w:color w:val="000000" w:themeColor="text1"/>
          <w:sz w:val="28"/>
          <w:szCs w:val="28"/>
        </w:rPr>
        <w:t>ЗАКЛЮЧЕНИЕ</w:t>
      </w:r>
      <w:bookmarkEnd w:id="8"/>
    </w:p>
    <w:p w14:paraId="1221CF9E" w14:textId="77777777" w:rsidR="00BB294E" w:rsidRPr="007A573F" w:rsidRDefault="00BB294E" w:rsidP="00BB294E">
      <w:pPr>
        <w:spacing w:after="0" w:line="240" w:lineRule="auto"/>
        <w:ind w:firstLine="709"/>
        <w:jc w:val="center"/>
        <w:rPr>
          <w:rFonts w:ascii="Times New Roman" w:hAnsi="Times New Roman" w:cs="Times New Roman"/>
          <w:b/>
          <w:sz w:val="28"/>
          <w:szCs w:val="28"/>
        </w:rPr>
      </w:pPr>
    </w:p>
    <w:p w14:paraId="36269F7D"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В диссертационной работе предложены методики по совершенствованию актуальной научно-технической задачи по проведению геодезического мониторинга деформационных процессов для обеспечения устойчивости и безопасности зданий и сооружений.</w:t>
      </w:r>
    </w:p>
    <w:p w14:paraId="02C15601" w14:textId="77777777" w:rsidR="00BB294E" w:rsidRPr="007A573F" w:rsidRDefault="00BB294E" w:rsidP="00BB294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Основные научные и практические результаты исследований заключаются в следующем:</w:t>
      </w:r>
    </w:p>
    <w:p w14:paraId="4E0D24CD"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Основные научные и практические результаты геодезического мониторинга заключаются в следующем:</w:t>
      </w:r>
    </w:p>
    <w:p w14:paraId="6949AE67"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 Установлены закономерности изменения устойчивости высотных зданий, расположенных в районе с просадочным грунтом и высоким уровнем грунтовых вод. Значения отклонения жилых домов от вертикального положения (крен) составили:</w:t>
      </w:r>
    </w:p>
    <w:p w14:paraId="4AB4A5C5"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А) жилых домов №5,6 в восточном направлении 264-287 мм;</w:t>
      </w:r>
    </w:p>
    <w:p w14:paraId="0F48562E"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Б) жилого дома №4 300 мм.</w:t>
      </w:r>
    </w:p>
    <w:p w14:paraId="651ECD7E"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 Предложена усовершенствованная методика геодезических наблюдений вертикальных смещений в монолитной стене жилого здания путем расположения деформационных марок вдоль периметра стены на расстоянии 0,30-0,60 м от стыка вертикальной и горизонтальной поверхностей.</w:t>
      </w:r>
    </w:p>
    <w:p w14:paraId="69BE501C"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 Предложена математическая методика прогнозирования смещений по отдельным участкам периметра сооружения с учетом пространственно-временного взаимодействия объектов с геологической и сейсмической средой со значениями энергетического класса землетрясения K=6-7,5 в районе возможных подземных колебаний интенсивностью 3-4 балла.</w:t>
      </w:r>
    </w:p>
    <w:p w14:paraId="45142D3F"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 Выполнены геодезические наблюдения подземного объекта за деформационными процессами (прогиб и оседание поверхности кровли здания). Величины оседаний до и после проведения геодезического мониторинга за 10 летний период функционирования здания от 27 мм до 130 мм. После оседания и прогибов отдельных участков кровли подземного сооружения эксплуатация здания была приостановлена.</w:t>
      </w:r>
    </w:p>
    <w:p w14:paraId="32189305"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5. Предложена аналитическая методика прогнозирования возможных деформационных изменений в период эксплуатации здания. Только за 9 месяцев наблюдений оседание кровли составит от 9.63 мм до 103.07 мм и установлена зависимость величины прогиба кровли здания от времени, который математически выражается уравнением регрессии w=0.781</w:t>
      </w:r>
      <w:r w:rsidRPr="007A573F">
        <w:rPr>
          <w:rFonts w:ascii="Cambria Math" w:hAnsi="Cambria Math" w:cs="Cambria Math"/>
          <w:sz w:val="28"/>
          <w:szCs w:val="28"/>
        </w:rPr>
        <w:t>⋅</w:t>
      </w:r>
      <w:r w:rsidRPr="007A573F">
        <w:rPr>
          <w:rFonts w:ascii="Times New Roman" w:hAnsi="Times New Roman" w:cs="Times New Roman"/>
          <w:sz w:val="28"/>
          <w:szCs w:val="28"/>
        </w:rPr>
        <w:t xml:space="preserve"> t2 −13.312</w:t>
      </w:r>
      <w:r w:rsidRPr="007A573F">
        <w:rPr>
          <w:rFonts w:ascii="Cambria Math" w:hAnsi="Cambria Math" w:cs="Cambria Math"/>
          <w:sz w:val="28"/>
          <w:szCs w:val="28"/>
        </w:rPr>
        <w:t>⋅</w:t>
      </w:r>
      <w:r w:rsidRPr="007A573F">
        <w:rPr>
          <w:rFonts w:ascii="Times New Roman" w:hAnsi="Times New Roman" w:cs="Times New Roman"/>
          <w:sz w:val="28"/>
          <w:szCs w:val="28"/>
        </w:rPr>
        <w:t xml:space="preserve"> t+56.906. </w:t>
      </w:r>
    </w:p>
    <w:p w14:paraId="73CCE514" w14:textId="77777777" w:rsidR="00062059" w:rsidRPr="007A573F" w:rsidRDefault="00062059"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6. Разработаны рекомендации по регулярному мониторингу и дополнительному укреплению конструкций в сейсмоопасных зонах для предотвращения критических деформаций с учетом влияния энергетических показателей смещения земной поверхности в течение срока существования зданий, требуется проводить дальнейшие геодезические наблюдения за возможными осадками. Принцип прогнозирования состояния инженерных и промышленных зданий и сооружений направлена на контроль технического состояния при эксплуатации и своевременное предупреждение об изменениях условий однородности моделируемых реализаций и принятия мер по сохранности на длительный срок и обеспечению их безопасности.</w:t>
      </w:r>
    </w:p>
    <w:p w14:paraId="167D2E4C" w14:textId="77777777" w:rsidR="00BB294E" w:rsidRPr="007A573F" w:rsidRDefault="00BB294E" w:rsidP="000620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Оценка технико-экономическ</w:t>
      </w:r>
      <w:r w:rsidR="000A1D9D" w:rsidRPr="007A573F">
        <w:rPr>
          <w:rFonts w:ascii="Times New Roman" w:hAnsi="Times New Roman" w:cs="Times New Roman"/>
          <w:sz w:val="28"/>
          <w:szCs w:val="28"/>
        </w:rPr>
        <w:t xml:space="preserve">ой эффективности внедрения. При </w:t>
      </w:r>
      <w:r w:rsidRPr="007A573F">
        <w:rPr>
          <w:rFonts w:ascii="Times New Roman" w:hAnsi="Times New Roman" w:cs="Times New Roman"/>
          <w:sz w:val="28"/>
          <w:szCs w:val="28"/>
        </w:rPr>
        <w:t>применении предлагаемы</w:t>
      </w:r>
      <w:r w:rsidR="003F4571" w:rsidRPr="007A573F">
        <w:rPr>
          <w:rFonts w:ascii="Times New Roman" w:hAnsi="Times New Roman" w:cs="Times New Roman"/>
          <w:sz w:val="28"/>
          <w:szCs w:val="28"/>
        </w:rPr>
        <w:t>х методик мониторинга деформационных процессов</w:t>
      </w:r>
      <w:r w:rsidRPr="007A573F">
        <w:rPr>
          <w:rFonts w:ascii="Times New Roman" w:hAnsi="Times New Roman" w:cs="Times New Roman"/>
          <w:sz w:val="28"/>
          <w:szCs w:val="28"/>
        </w:rPr>
        <w:t xml:space="preserve"> </w:t>
      </w:r>
      <w:r w:rsidR="003F4571" w:rsidRPr="007A573F">
        <w:rPr>
          <w:rFonts w:ascii="Times New Roman" w:hAnsi="Times New Roman" w:cs="Times New Roman"/>
          <w:sz w:val="28"/>
          <w:szCs w:val="28"/>
        </w:rPr>
        <w:t>подземного здания</w:t>
      </w:r>
      <w:r w:rsidRPr="007A573F">
        <w:rPr>
          <w:rFonts w:ascii="Times New Roman" w:hAnsi="Times New Roman" w:cs="Times New Roman"/>
          <w:sz w:val="28"/>
          <w:szCs w:val="28"/>
        </w:rPr>
        <w:t xml:space="preserve"> повысится безопасность </w:t>
      </w:r>
      <w:r w:rsidR="003F4571" w:rsidRPr="007A573F">
        <w:rPr>
          <w:rFonts w:ascii="Times New Roman" w:hAnsi="Times New Roman" w:cs="Times New Roman"/>
          <w:sz w:val="28"/>
          <w:szCs w:val="28"/>
        </w:rPr>
        <w:t>эксплуатации уникальных зданий</w:t>
      </w:r>
      <w:r w:rsidRPr="007A573F">
        <w:rPr>
          <w:rFonts w:ascii="Times New Roman" w:hAnsi="Times New Roman" w:cs="Times New Roman"/>
          <w:sz w:val="28"/>
          <w:szCs w:val="28"/>
        </w:rPr>
        <w:t>. Полученная методика расчета</w:t>
      </w:r>
      <w:r w:rsidR="000A1D9D" w:rsidRPr="007A573F">
        <w:rPr>
          <w:rFonts w:ascii="Times New Roman" w:hAnsi="Times New Roman" w:cs="Times New Roman"/>
          <w:sz w:val="28"/>
          <w:szCs w:val="28"/>
        </w:rPr>
        <w:t xml:space="preserve"> </w:t>
      </w:r>
      <w:r w:rsidRPr="007A573F">
        <w:rPr>
          <w:rFonts w:ascii="Times New Roman" w:hAnsi="Times New Roman" w:cs="Times New Roman"/>
          <w:sz w:val="28"/>
          <w:szCs w:val="28"/>
        </w:rPr>
        <w:t xml:space="preserve">геодинамической модели </w:t>
      </w:r>
      <w:r w:rsidR="00062059" w:rsidRPr="007A573F">
        <w:rPr>
          <w:rFonts w:ascii="Times New Roman" w:hAnsi="Times New Roman" w:cs="Times New Roman"/>
          <w:sz w:val="28"/>
          <w:szCs w:val="28"/>
        </w:rPr>
        <w:t>может быть включена в учебно-методические комплексы и учебные пособия.</w:t>
      </w:r>
    </w:p>
    <w:p w14:paraId="5B65E12A" w14:textId="77777777" w:rsidR="00235C80" w:rsidRPr="007A573F" w:rsidRDefault="00BB294E" w:rsidP="000A1D9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Оценка научного уровня выполненной работы в сравнении с другими</w:t>
      </w:r>
      <w:r w:rsidR="000A1D9D" w:rsidRPr="007A573F">
        <w:rPr>
          <w:rFonts w:ascii="Times New Roman" w:hAnsi="Times New Roman" w:cs="Times New Roman"/>
          <w:sz w:val="28"/>
          <w:szCs w:val="28"/>
        </w:rPr>
        <w:t xml:space="preserve"> </w:t>
      </w:r>
      <w:r w:rsidRPr="007A573F">
        <w:rPr>
          <w:rFonts w:ascii="Times New Roman" w:hAnsi="Times New Roman" w:cs="Times New Roman"/>
          <w:sz w:val="28"/>
          <w:szCs w:val="28"/>
        </w:rPr>
        <w:t xml:space="preserve">достижениями в этой области. Проведенный обзор имеющейся литературы и </w:t>
      </w:r>
      <w:r w:rsidR="005C47E8" w:rsidRPr="007A573F">
        <w:rPr>
          <w:rFonts w:ascii="Times New Roman" w:hAnsi="Times New Roman" w:cs="Times New Roman"/>
          <w:sz w:val="28"/>
          <w:szCs w:val="28"/>
        </w:rPr>
        <w:t xml:space="preserve">применение </w:t>
      </w:r>
      <w:r w:rsidRPr="007A573F">
        <w:rPr>
          <w:rFonts w:ascii="Times New Roman" w:hAnsi="Times New Roman" w:cs="Times New Roman"/>
          <w:sz w:val="28"/>
          <w:szCs w:val="28"/>
        </w:rPr>
        <w:t>результатов выполненной работы, позволяют сделать</w:t>
      </w:r>
      <w:r w:rsidR="000A1D9D" w:rsidRPr="007A573F">
        <w:rPr>
          <w:rFonts w:ascii="Times New Roman" w:hAnsi="Times New Roman" w:cs="Times New Roman"/>
          <w:sz w:val="28"/>
          <w:szCs w:val="28"/>
        </w:rPr>
        <w:t xml:space="preserve"> </w:t>
      </w:r>
      <w:r w:rsidRPr="007A573F">
        <w:rPr>
          <w:rFonts w:ascii="Times New Roman" w:hAnsi="Times New Roman" w:cs="Times New Roman"/>
          <w:sz w:val="28"/>
          <w:szCs w:val="28"/>
        </w:rPr>
        <w:t xml:space="preserve">вывод о том, что диссертационная работа соответствует современному научно-техническому уровню. Подобные работы, направленные на </w:t>
      </w:r>
      <w:r w:rsidR="003F4571" w:rsidRPr="007A573F">
        <w:rPr>
          <w:rFonts w:ascii="Times New Roman" w:hAnsi="Times New Roman" w:cs="Times New Roman"/>
          <w:sz w:val="28"/>
          <w:szCs w:val="28"/>
        </w:rPr>
        <w:t xml:space="preserve">разработку методики геодезического мониторинга технического состояния и деформационных процессов </w:t>
      </w:r>
      <w:r w:rsidRPr="007A573F">
        <w:rPr>
          <w:rFonts w:ascii="Times New Roman" w:hAnsi="Times New Roman" w:cs="Times New Roman"/>
          <w:sz w:val="28"/>
          <w:szCs w:val="28"/>
        </w:rPr>
        <w:t>не мн</w:t>
      </w:r>
      <w:r w:rsidR="000A1D9D" w:rsidRPr="007A573F">
        <w:rPr>
          <w:rFonts w:ascii="Times New Roman" w:hAnsi="Times New Roman" w:cs="Times New Roman"/>
          <w:sz w:val="28"/>
          <w:szCs w:val="28"/>
        </w:rPr>
        <w:t xml:space="preserve">огочисленны и в основном, </w:t>
      </w:r>
      <w:r w:rsidRPr="007A573F">
        <w:rPr>
          <w:rFonts w:ascii="Times New Roman" w:hAnsi="Times New Roman" w:cs="Times New Roman"/>
          <w:sz w:val="28"/>
          <w:szCs w:val="28"/>
        </w:rPr>
        <w:t xml:space="preserve">находятся еще на стадии начальной разработки. Данные исследования являются логическим продолжением и дальнейшим развитием других достижений в области </w:t>
      </w:r>
      <w:r w:rsidR="005C47E8" w:rsidRPr="007A573F">
        <w:rPr>
          <w:rFonts w:ascii="Times New Roman" w:hAnsi="Times New Roman" w:cs="Times New Roman"/>
          <w:sz w:val="28"/>
          <w:szCs w:val="28"/>
        </w:rPr>
        <w:t>геодезического мониторинга высотных и уникальных зданий и инженерных сооружений</w:t>
      </w:r>
      <w:r w:rsidRPr="007A573F">
        <w:rPr>
          <w:rFonts w:ascii="Times New Roman" w:hAnsi="Times New Roman" w:cs="Times New Roman"/>
          <w:sz w:val="28"/>
          <w:szCs w:val="28"/>
        </w:rPr>
        <w:t>.</w:t>
      </w:r>
    </w:p>
    <w:p w14:paraId="6E7BF401" w14:textId="77777777" w:rsidR="00235C80" w:rsidRPr="007A573F" w:rsidRDefault="00235C80" w:rsidP="006C36A9">
      <w:pPr>
        <w:spacing w:after="0" w:line="240" w:lineRule="auto"/>
        <w:ind w:firstLine="709"/>
        <w:jc w:val="both"/>
        <w:rPr>
          <w:rFonts w:ascii="Times New Roman" w:hAnsi="Times New Roman" w:cs="Times New Roman"/>
          <w:sz w:val="28"/>
          <w:szCs w:val="28"/>
        </w:rPr>
      </w:pPr>
    </w:p>
    <w:p w14:paraId="244CABD9" w14:textId="77777777" w:rsidR="00235C80" w:rsidRPr="007A573F" w:rsidRDefault="00235C80" w:rsidP="006C36A9">
      <w:pPr>
        <w:spacing w:after="0" w:line="240" w:lineRule="auto"/>
        <w:ind w:firstLine="709"/>
        <w:jc w:val="both"/>
        <w:rPr>
          <w:rFonts w:ascii="Times New Roman" w:hAnsi="Times New Roman" w:cs="Times New Roman"/>
          <w:sz w:val="28"/>
          <w:szCs w:val="28"/>
        </w:rPr>
      </w:pPr>
    </w:p>
    <w:p w14:paraId="2C696373" w14:textId="77777777" w:rsidR="00235C80" w:rsidRPr="007A573F" w:rsidRDefault="00235C80" w:rsidP="006C36A9">
      <w:pPr>
        <w:spacing w:after="0" w:line="240" w:lineRule="auto"/>
        <w:ind w:firstLine="709"/>
        <w:jc w:val="both"/>
        <w:rPr>
          <w:rFonts w:ascii="Times New Roman" w:hAnsi="Times New Roman" w:cs="Times New Roman"/>
          <w:sz w:val="28"/>
          <w:szCs w:val="28"/>
        </w:rPr>
      </w:pPr>
    </w:p>
    <w:p w14:paraId="6218EE6B" w14:textId="77777777" w:rsidR="00235C80" w:rsidRPr="007A573F" w:rsidRDefault="00235C80" w:rsidP="006C36A9">
      <w:pPr>
        <w:spacing w:after="0" w:line="240" w:lineRule="auto"/>
        <w:ind w:firstLine="709"/>
        <w:jc w:val="both"/>
        <w:rPr>
          <w:rFonts w:ascii="Times New Roman" w:hAnsi="Times New Roman" w:cs="Times New Roman"/>
          <w:sz w:val="28"/>
          <w:szCs w:val="28"/>
        </w:rPr>
      </w:pPr>
    </w:p>
    <w:p w14:paraId="717F6F30"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40D968FE"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6F9DA91E"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0E6DE3BB"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28C62BEA"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558F8593"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7E0442DF"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0486697D"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33899948"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40CA33D3"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2833093C"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48F605A2"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2142F298"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2061636C"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532FF489"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71C4FE7D"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2D63EFA2"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6DECD4D1"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31AD5442"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6186250B" w14:textId="77777777" w:rsidR="00E968A5" w:rsidRPr="007A573F" w:rsidRDefault="00E968A5" w:rsidP="006C36A9">
      <w:pPr>
        <w:spacing w:after="0" w:line="240" w:lineRule="auto"/>
        <w:ind w:firstLine="709"/>
        <w:jc w:val="both"/>
        <w:rPr>
          <w:rFonts w:ascii="Times New Roman" w:hAnsi="Times New Roman" w:cs="Times New Roman"/>
          <w:sz w:val="28"/>
          <w:szCs w:val="28"/>
        </w:rPr>
      </w:pPr>
    </w:p>
    <w:p w14:paraId="7247F242"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4D25B0F5" w14:textId="77777777" w:rsidR="000A1D9D" w:rsidRPr="007A573F" w:rsidRDefault="000A1D9D" w:rsidP="006C36A9">
      <w:pPr>
        <w:spacing w:after="0" w:line="240" w:lineRule="auto"/>
        <w:ind w:firstLine="709"/>
        <w:jc w:val="both"/>
        <w:rPr>
          <w:rFonts w:ascii="Times New Roman" w:hAnsi="Times New Roman" w:cs="Times New Roman"/>
          <w:sz w:val="28"/>
          <w:szCs w:val="28"/>
        </w:rPr>
      </w:pPr>
    </w:p>
    <w:p w14:paraId="3A027EE5" w14:textId="77777777" w:rsidR="00235C80" w:rsidRPr="007A573F" w:rsidRDefault="00BB294E" w:rsidP="00BB294E">
      <w:pPr>
        <w:pStyle w:val="1"/>
        <w:jc w:val="center"/>
        <w:rPr>
          <w:rFonts w:ascii="Times New Roman" w:hAnsi="Times New Roman" w:cs="Times New Roman"/>
          <w:b/>
          <w:color w:val="000000" w:themeColor="text1"/>
          <w:sz w:val="28"/>
          <w:szCs w:val="28"/>
        </w:rPr>
      </w:pPr>
      <w:bookmarkStart w:id="9" w:name="_Toc164947878"/>
      <w:r w:rsidRPr="007A573F">
        <w:rPr>
          <w:rFonts w:ascii="Times New Roman" w:hAnsi="Times New Roman" w:cs="Times New Roman"/>
          <w:b/>
          <w:color w:val="000000" w:themeColor="text1"/>
          <w:sz w:val="28"/>
          <w:szCs w:val="28"/>
        </w:rPr>
        <w:t>СПИСОК ИСПОЛЬЗОВАННЫХ ИСТОЧНИКОВ</w:t>
      </w:r>
      <w:bookmarkEnd w:id="9"/>
    </w:p>
    <w:p w14:paraId="0CCAF382" w14:textId="77777777" w:rsidR="00BB294E" w:rsidRPr="007A573F" w:rsidRDefault="00BB294E" w:rsidP="00770811">
      <w:pPr>
        <w:spacing w:after="0" w:line="240" w:lineRule="auto"/>
        <w:ind w:firstLine="709"/>
        <w:jc w:val="both"/>
        <w:rPr>
          <w:rFonts w:ascii="Times New Roman" w:hAnsi="Times New Roman" w:cs="Times New Roman"/>
          <w:sz w:val="28"/>
          <w:szCs w:val="28"/>
        </w:rPr>
      </w:pPr>
    </w:p>
    <w:p w14:paraId="60EC6D4F" w14:textId="77777777" w:rsidR="00823EC3" w:rsidRPr="007A573F" w:rsidRDefault="00823EC3" w:rsidP="00823EC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1 </w:t>
      </w:r>
      <w:proofErr w:type="spellStart"/>
      <w:r w:rsidRPr="007A573F">
        <w:rPr>
          <w:rFonts w:ascii="Times New Roman" w:hAnsi="Times New Roman" w:cs="Times New Roman"/>
          <w:sz w:val="28"/>
          <w:szCs w:val="28"/>
        </w:rPr>
        <w:t>Ержанов</w:t>
      </w:r>
      <w:proofErr w:type="spellEnd"/>
      <w:r w:rsidRPr="007A573F">
        <w:rPr>
          <w:rFonts w:ascii="Times New Roman" w:hAnsi="Times New Roman" w:cs="Times New Roman"/>
          <w:sz w:val="28"/>
          <w:szCs w:val="28"/>
        </w:rPr>
        <w:t xml:space="preserve"> С.Е., Лапин В.А., </w:t>
      </w:r>
      <w:proofErr w:type="spellStart"/>
      <w:r w:rsidRPr="007A573F">
        <w:rPr>
          <w:rFonts w:ascii="Times New Roman" w:hAnsi="Times New Roman" w:cs="Times New Roman"/>
          <w:sz w:val="28"/>
          <w:szCs w:val="28"/>
        </w:rPr>
        <w:t>Даугавет</w:t>
      </w:r>
      <w:proofErr w:type="spellEnd"/>
      <w:r w:rsidRPr="007A573F">
        <w:rPr>
          <w:rFonts w:ascii="Times New Roman" w:hAnsi="Times New Roman" w:cs="Times New Roman"/>
          <w:sz w:val="28"/>
          <w:szCs w:val="28"/>
        </w:rPr>
        <w:t xml:space="preserve"> В.П., Девятых А.А. Исследование инструментальных записей местного землетрясения в </w:t>
      </w:r>
      <w:proofErr w:type="spellStart"/>
      <w:r w:rsidRPr="007A573F">
        <w:rPr>
          <w:rFonts w:ascii="Times New Roman" w:hAnsi="Times New Roman" w:cs="Times New Roman"/>
          <w:sz w:val="28"/>
          <w:szCs w:val="28"/>
        </w:rPr>
        <w:t>г.Алматы</w:t>
      </w:r>
      <w:proofErr w:type="spellEnd"/>
      <w:r w:rsidRPr="007A573F">
        <w:rPr>
          <w:rFonts w:ascii="Times New Roman" w:hAnsi="Times New Roman" w:cs="Times New Roman"/>
          <w:sz w:val="28"/>
          <w:szCs w:val="28"/>
        </w:rPr>
        <w:t xml:space="preserve">//Вестник </w:t>
      </w:r>
      <w:proofErr w:type="spellStart"/>
      <w:r w:rsidRPr="007A573F">
        <w:rPr>
          <w:rFonts w:ascii="Times New Roman" w:hAnsi="Times New Roman" w:cs="Times New Roman"/>
          <w:sz w:val="28"/>
          <w:szCs w:val="28"/>
        </w:rPr>
        <w:t>АО»КазНИИСА</w:t>
      </w:r>
      <w:proofErr w:type="spellEnd"/>
      <w:r w:rsidRPr="007A573F">
        <w:rPr>
          <w:rFonts w:ascii="Times New Roman" w:hAnsi="Times New Roman" w:cs="Times New Roman"/>
          <w:sz w:val="28"/>
          <w:szCs w:val="28"/>
        </w:rPr>
        <w:t>. Алматы,2017. №8(72) с.15-21</w:t>
      </w:r>
    </w:p>
    <w:p w14:paraId="692A5A8B" w14:textId="77777777" w:rsidR="00823EC3" w:rsidRPr="007A573F" w:rsidRDefault="00823EC3" w:rsidP="00823EC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2 Лапин В.А., </w:t>
      </w:r>
      <w:proofErr w:type="spellStart"/>
      <w:r w:rsidRPr="007A573F">
        <w:rPr>
          <w:rFonts w:ascii="Times New Roman" w:hAnsi="Times New Roman" w:cs="Times New Roman"/>
          <w:sz w:val="28"/>
          <w:szCs w:val="28"/>
        </w:rPr>
        <w:t>Ержанов</w:t>
      </w:r>
      <w:proofErr w:type="spellEnd"/>
      <w:r w:rsidRPr="007A573F">
        <w:rPr>
          <w:rFonts w:ascii="Times New Roman" w:hAnsi="Times New Roman" w:cs="Times New Roman"/>
          <w:sz w:val="28"/>
          <w:szCs w:val="28"/>
        </w:rPr>
        <w:t xml:space="preserve"> С.Е., </w:t>
      </w:r>
      <w:proofErr w:type="spellStart"/>
      <w:r w:rsidRPr="007A573F">
        <w:rPr>
          <w:rFonts w:ascii="Times New Roman" w:hAnsi="Times New Roman" w:cs="Times New Roman"/>
          <w:sz w:val="28"/>
          <w:szCs w:val="28"/>
        </w:rPr>
        <w:t>Даугавет</w:t>
      </w:r>
      <w:proofErr w:type="spellEnd"/>
      <w:r w:rsidRPr="007A573F">
        <w:rPr>
          <w:rFonts w:ascii="Times New Roman" w:hAnsi="Times New Roman" w:cs="Times New Roman"/>
          <w:sz w:val="28"/>
          <w:szCs w:val="28"/>
        </w:rPr>
        <w:t xml:space="preserve"> В.П., Девятых А.А. Исследование инструментальных записей местного землетрясения 02.02.2018 года в городе Алматы //Вестник АО «</w:t>
      </w:r>
      <w:proofErr w:type="spellStart"/>
      <w:r w:rsidRPr="007A573F">
        <w:rPr>
          <w:rFonts w:ascii="Times New Roman" w:hAnsi="Times New Roman" w:cs="Times New Roman"/>
          <w:sz w:val="28"/>
          <w:szCs w:val="28"/>
        </w:rPr>
        <w:t>КазНИИСА</w:t>
      </w:r>
      <w:proofErr w:type="spellEnd"/>
      <w:r w:rsidRPr="007A573F">
        <w:rPr>
          <w:rFonts w:ascii="Times New Roman" w:hAnsi="Times New Roman" w:cs="Times New Roman"/>
          <w:sz w:val="28"/>
          <w:szCs w:val="28"/>
        </w:rPr>
        <w:t>. Алматы, 2018. №2(73).с.15-21.</w:t>
      </w:r>
    </w:p>
    <w:p w14:paraId="18E08773" w14:textId="77777777" w:rsidR="00823EC3" w:rsidRPr="007A573F" w:rsidRDefault="00823EC3" w:rsidP="00823EC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 Михайлова Н.Н., Соколова И.Н., Великанов А.Е., Соколов А.Н. Землетрясения на территории города Алматы // В сб. «Вестник Национального ядерного центра Республики Казахстан», вып.3. 2015. С.87-93.</w:t>
      </w:r>
    </w:p>
    <w:p w14:paraId="78B91167" w14:textId="77777777" w:rsidR="00770811" w:rsidRPr="007A573F" w:rsidRDefault="00BB294E"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w:t>
      </w:r>
      <w:r w:rsidR="007A13E8" w:rsidRPr="007A573F">
        <w:rPr>
          <w:rFonts w:ascii="Times New Roman" w:hAnsi="Times New Roman" w:cs="Times New Roman"/>
          <w:sz w:val="28"/>
          <w:szCs w:val="28"/>
        </w:rPr>
        <w:t xml:space="preserve"> </w:t>
      </w:r>
      <w:r w:rsidRPr="007A573F">
        <w:rPr>
          <w:rFonts w:ascii="Times New Roman" w:hAnsi="Times New Roman" w:cs="Times New Roman"/>
          <w:sz w:val="28"/>
          <w:szCs w:val="28"/>
        </w:rPr>
        <w:t xml:space="preserve">СП РК 1.04-110-2017 «Обследование, оценка технического состояния и </w:t>
      </w:r>
      <w:proofErr w:type="spellStart"/>
      <w:r w:rsidRPr="007A573F">
        <w:rPr>
          <w:rFonts w:ascii="Times New Roman" w:hAnsi="Times New Roman" w:cs="Times New Roman"/>
          <w:sz w:val="28"/>
          <w:szCs w:val="28"/>
        </w:rPr>
        <w:t>сейсмоусиление</w:t>
      </w:r>
      <w:proofErr w:type="spellEnd"/>
      <w:r w:rsidRPr="007A573F">
        <w:rPr>
          <w:rFonts w:ascii="Times New Roman" w:hAnsi="Times New Roman" w:cs="Times New Roman"/>
          <w:sz w:val="28"/>
          <w:szCs w:val="28"/>
        </w:rPr>
        <w:t xml:space="preserve"> зданий</w:t>
      </w:r>
      <w:r w:rsidR="00770811" w:rsidRPr="007A573F">
        <w:rPr>
          <w:rFonts w:ascii="Times New Roman" w:hAnsi="Times New Roman" w:cs="Times New Roman"/>
          <w:sz w:val="28"/>
          <w:szCs w:val="28"/>
        </w:rPr>
        <w:t xml:space="preserve"> и сооружений», Астана, 2017 г.</w:t>
      </w:r>
    </w:p>
    <w:p w14:paraId="6EDD9952" w14:textId="77777777" w:rsidR="00770811" w:rsidRPr="007A573F" w:rsidRDefault="00BB294E"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5 СНиП РК 2.03-30-2006 «Строительство в сейсмических районах», Астана, 2006 г.</w:t>
      </w:r>
    </w:p>
    <w:p w14:paraId="464FD733" w14:textId="77777777" w:rsidR="00770811" w:rsidRPr="007A573F" w:rsidRDefault="00BB294E"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6 СП РК 2.03-30-2017 «Строительство в сейсмических зонах», Астана, 2017 г.  </w:t>
      </w:r>
    </w:p>
    <w:p w14:paraId="7FFF9577" w14:textId="77777777" w:rsidR="00BB294E" w:rsidRPr="007A573F" w:rsidRDefault="007A13E8" w:rsidP="00C03A3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7</w:t>
      </w:r>
      <w:r w:rsidR="00BB294E" w:rsidRPr="007A573F">
        <w:rPr>
          <w:rFonts w:ascii="Times New Roman" w:hAnsi="Times New Roman" w:cs="Times New Roman"/>
          <w:sz w:val="28"/>
          <w:szCs w:val="28"/>
        </w:rPr>
        <w:t xml:space="preserve"> СНиП 2.01.07-85* «Нагрузки </w:t>
      </w:r>
      <w:r w:rsidR="00770811" w:rsidRPr="007A573F">
        <w:rPr>
          <w:rFonts w:ascii="Times New Roman" w:hAnsi="Times New Roman" w:cs="Times New Roman"/>
          <w:sz w:val="28"/>
          <w:szCs w:val="28"/>
        </w:rPr>
        <w:t>и воздействия», Москва, 1996 г.</w:t>
      </w:r>
    </w:p>
    <w:p w14:paraId="0B16038C"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8</w:t>
      </w:r>
      <w:r w:rsidR="00BB294E" w:rsidRPr="007A573F">
        <w:rPr>
          <w:rFonts w:ascii="Times New Roman" w:hAnsi="Times New Roman" w:cs="Times New Roman"/>
          <w:sz w:val="28"/>
          <w:szCs w:val="28"/>
        </w:rPr>
        <w:t xml:space="preserve"> ГОСТ 28570-90. Бетоны. Методы определения прочности по образцам, отобранным </w:t>
      </w:r>
      <w:r w:rsidR="00770811" w:rsidRPr="007A573F">
        <w:rPr>
          <w:rFonts w:ascii="Times New Roman" w:hAnsi="Times New Roman" w:cs="Times New Roman"/>
          <w:sz w:val="28"/>
          <w:szCs w:val="28"/>
        </w:rPr>
        <w:t>из конструкций. Астана, 2004 г.</w:t>
      </w:r>
    </w:p>
    <w:p w14:paraId="6692DB83"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9</w:t>
      </w:r>
      <w:r w:rsidR="00BB294E" w:rsidRPr="007A573F">
        <w:rPr>
          <w:rFonts w:ascii="Times New Roman" w:hAnsi="Times New Roman" w:cs="Times New Roman"/>
          <w:sz w:val="28"/>
          <w:szCs w:val="28"/>
        </w:rPr>
        <w:t xml:space="preserve"> Межгосударственный стандарт ГОСТ 18105-2010. Бетоны. Правила контроля прочности (EN 206-1:000, NEQ). </w:t>
      </w:r>
      <w:r w:rsidR="00770811" w:rsidRPr="007A573F">
        <w:rPr>
          <w:rFonts w:ascii="Times New Roman" w:hAnsi="Times New Roman" w:cs="Times New Roman"/>
          <w:sz w:val="28"/>
          <w:szCs w:val="28"/>
        </w:rPr>
        <w:t xml:space="preserve">Москва, </w:t>
      </w:r>
      <w:proofErr w:type="spellStart"/>
      <w:r w:rsidR="00770811" w:rsidRPr="007A573F">
        <w:rPr>
          <w:rFonts w:ascii="Times New Roman" w:hAnsi="Times New Roman" w:cs="Times New Roman"/>
          <w:sz w:val="28"/>
          <w:szCs w:val="28"/>
        </w:rPr>
        <w:t>Стандартинформ</w:t>
      </w:r>
      <w:proofErr w:type="spellEnd"/>
      <w:r w:rsidR="00770811" w:rsidRPr="007A573F">
        <w:rPr>
          <w:rFonts w:ascii="Times New Roman" w:hAnsi="Times New Roman" w:cs="Times New Roman"/>
          <w:sz w:val="28"/>
          <w:szCs w:val="28"/>
        </w:rPr>
        <w:t>, 2013 г.</w:t>
      </w:r>
    </w:p>
    <w:p w14:paraId="2AFC1FA3" w14:textId="77777777" w:rsidR="00770811" w:rsidRPr="007A573F" w:rsidRDefault="007A13E8" w:rsidP="00C03A3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10</w:t>
      </w:r>
      <w:r w:rsidR="00BB294E" w:rsidRPr="007A573F">
        <w:rPr>
          <w:rFonts w:ascii="Times New Roman" w:hAnsi="Times New Roman" w:cs="Times New Roman"/>
          <w:sz w:val="28"/>
          <w:szCs w:val="28"/>
        </w:rPr>
        <w:t xml:space="preserve"> СНиП 2.03.01-84* «Бетонные и железобетонны</w:t>
      </w:r>
      <w:r w:rsidR="00770811" w:rsidRPr="007A573F">
        <w:rPr>
          <w:rFonts w:ascii="Times New Roman" w:hAnsi="Times New Roman" w:cs="Times New Roman"/>
          <w:sz w:val="28"/>
          <w:szCs w:val="28"/>
        </w:rPr>
        <w:t>е конструкции», Москва, 1989 г.</w:t>
      </w:r>
    </w:p>
    <w:p w14:paraId="25566B09"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11</w:t>
      </w:r>
      <w:r w:rsidR="00823EC3" w:rsidRPr="007A573F">
        <w:rPr>
          <w:rFonts w:ascii="Times New Roman" w:hAnsi="Times New Roman" w:cs="Times New Roman"/>
          <w:sz w:val="28"/>
          <w:szCs w:val="28"/>
        </w:rPr>
        <w:t xml:space="preserve"> </w:t>
      </w:r>
      <w:r w:rsidR="00BB294E" w:rsidRPr="007A573F">
        <w:rPr>
          <w:rFonts w:ascii="Times New Roman" w:hAnsi="Times New Roman" w:cs="Times New Roman"/>
          <w:sz w:val="28"/>
          <w:szCs w:val="28"/>
        </w:rPr>
        <w:t xml:space="preserve">Рекомендации по усилению железобетонных конструкций </w:t>
      </w:r>
      <w:proofErr w:type="spellStart"/>
      <w:r w:rsidR="00BB294E" w:rsidRPr="007A573F">
        <w:rPr>
          <w:rFonts w:ascii="Times New Roman" w:hAnsi="Times New Roman" w:cs="Times New Roman"/>
          <w:sz w:val="28"/>
          <w:szCs w:val="28"/>
        </w:rPr>
        <w:t>фиброармированными</w:t>
      </w:r>
      <w:proofErr w:type="spellEnd"/>
      <w:r w:rsidR="00BB294E" w:rsidRPr="007A573F">
        <w:rPr>
          <w:rFonts w:ascii="Times New Roman" w:hAnsi="Times New Roman" w:cs="Times New Roman"/>
          <w:sz w:val="28"/>
          <w:szCs w:val="28"/>
        </w:rPr>
        <w:t xml:space="preserve"> пластиками. </w:t>
      </w:r>
      <w:proofErr w:type="spellStart"/>
      <w:r w:rsidR="00BB294E" w:rsidRPr="007A573F">
        <w:rPr>
          <w:rFonts w:ascii="Times New Roman" w:hAnsi="Times New Roman" w:cs="Times New Roman"/>
          <w:sz w:val="28"/>
          <w:szCs w:val="28"/>
        </w:rPr>
        <w:t>КазНИИСА</w:t>
      </w:r>
      <w:proofErr w:type="spellEnd"/>
      <w:r w:rsidR="00BB294E"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rPr>
        <w:t>Алматы. 2013 г.</w:t>
      </w:r>
    </w:p>
    <w:p w14:paraId="7F55024C" w14:textId="77777777" w:rsidR="00BB294E"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12</w:t>
      </w:r>
      <w:r w:rsidR="00BB294E" w:rsidRPr="007A573F">
        <w:rPr>
          <w:rFonts w:ascii="Times New Roman" w:hAnsi="Times New Roman" w:cs="Times New Roman"/>
          <w:sz w:val="28"/>
          <w:szCs w:val="28"/>
        </w:rPr>
        <w:t xml:space="preserve"> Руководство по ремонту бетонных и железобетонных конструкций зданий и сооружений с использованием материалов ТОО ««БАСФ Центральная Азия» и учетом требованием европейских норм. Алматы, 2013.</w:t>
      </w:r>
    </w:p>
    <w:p w14:paraId="7B460921"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13</w:t>
      </w:r>
      <w:r w:rsidR="00BB294E" w:rsidRPr="007A573F">
        <w:rPr>
          <w:rFonts w:ascii="Times New Roman" w:hAnsi="Times New Roman" w:cs="Times New Roman"/>
          <w:sz w:val="28"/>
          <w:szCs w:val="28"/>
        </w:rPr>
        <w:t xml:space="preserve"> СНиП 2.01.07-85* «Нагрузки </w:t>
      </w:r>
      <w:r w:rsidR="00770811" w:rsidRPr="007A573F">
        <w:rPr>
          <w:rFonts w:ascii="Times New Roman" w:hAnsi="Times New Roman" w:cs="Times New Roman"/>
          <w:sz w:val="28"/>
          <w:szCs w:val="28"/>
        </w:rPr>
        <w:t>и воздействия», Москва, 1996 г.</w:t>
      </w:r>
    </w:p>
    <w:p w14:paraId="48D92A01" w14:textId="77777777" w:rsidR="00BB294E" w:rsidRPr="007A573F" w:rsidRDefault="007A13E8" w:rsidP="00C03A3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14</w:t>
      </w:r>
      <w:r w:rsidR="00BB294E" w:rsidRPr="007A573F">
        <w:rPr>
          <w:rFonts w:ascii="Times New Roman" w:hAnsi="Times New Roman" w:cs="Times New Roman"/>
          <w:sz w:val="28"/>
          <w:szCs w:val="28"/>
        </w:rPr>
        <w:t xml:space="preserve"> ГОСТ 22690-2015. Бетоны. Опре</w:t>
      </w:r>
      <w:r w:rsidR="00C03A30" w:rsidRPr="007A573F">
        <w:rPr>
          <w:rFonts w:ascii="Times New Roman" w:hAnsi="Times New Roman" w:cs="Times New Roman"/>
          <w:sz w:val="28"/>
          <w:szCs w:val="28"/>
        </w:rPr>
        <w:t xml:space="preserve">деление прочности механическими </w:t>
      </w:r>
      <w:r w:rsidR="00BB294E" w:rsidRPr="007A573F">
        <w:rPr>
          <w:rFonts w:ascii="Times New Roman" w:hAnsi="Times New Roman" w:cs="Times New Roman"/>
          <w:sz w:val="28"/>
          <w:szCs w:val="28"/>
        </w:rPr>
        <w:t>методами неразрушающего контроля. Москва, 1988 г.</w:t>
      </w:r>
    </w:p>
    <w:p w14:paraId="4E2D3B4F" w14:textId="77777777" w:rsidR="00BB294E" w:rsidRPr="007A573F" w:rsidRDefault="007A13E8" w:rsidP="00C03A3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15</w:t>
      </w:r>
      <w:r w:rsidR="00BB294E" w:rsidRPr="007A573F">
        <w:rPr>
          <w:rFonts w:ascii="Times New Roman" w:hAnsi="Times New Roman" w:cs="Times New Roman"/>
          <w:sz w:val="28"/>
          <w:szCs w:val="28"/>
        </w:rPr>
        <w:t xml:space="preserve"> ГОСТ 28570-90. Бетоны. Методы опр</w:t>
      </w:r>
      <w:r w:rsidR="00C03A30" w:rsidRPr="007A573F">
        <w:rPr>
          <w:rFonts w:ascii="Times New Roman" w:hAnsi="Times New Roman" w:cs="Times New Roman"/>
          <w:sz w:val="28"/>
          <w:szCs w:val="28"/>
        </w:rPr>
        <w:t xml:space="preserve">еделения прочности по образцам, </w:t>
      </w:r>
      <w:r w:rsidR="00BB294E" w:rsidRPr="007A573F">
        <w:rPr>
          <w:rFonts w:ascii="Times New Roman" w:hAnsi="Times New Roman" w:cs="Times New Roman"/>
          <w:sz w:val="28"/>
          <w:szCs w:val="28"/>
        </w:rPr>
        <w:t>отобранным из конструкций. Ас</w:t>
      </w:r>
      <w:r w:rsidR="00C03A30" w:rsidRPr="007A573F">
        <w:rPr>
          <w:rFonts w:ascii="Times New Roman" w:hAnsi="Times New Roman" w:cs="Times New Roman"/>
          <w:sz w:val="28"/>
          <w:szCs w:val="28"/>
        </w:rPr>
        <w:t>тана, 2004 г.</w:t>
      </w:r>
    </w:p>
    <w:p w14:paraId="38492276" w14:textId="77777777" w:rsidR="00BB294E" w:rsidRPr="007A573F" w:rsidRDefault="007A13E8" w:rsidP="00C03A3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16</w:t>
      </w:r>
      <w:r w:rsidR="00BB294E" w:rsidRPr="007A573F">
        <w:rPr>
          <w:rFonts w:ascii="Times New Roman" w:hAnsi="Times New Roman" w:cs="Times New Roman"/>
          <w:sz w:val="28"/>
          <w:szCs w:val="28"/>
        </w:rPr>
        <w:t xml:space="preserve"> Пособие по усилению несущих к</w:t>
      </w:r>
      <w:r w:rsidR="00C03A30" w:rsidRPr="007A573F">
        <w:rPr>
          <w:rFonts w:ascii="Times New Roman" w:hAnsi="Times New Roman" w:cs="Times New Roman"/>
          <w:sz w:val="28"/>
          <w:szCs w:val="28"/>
        </w:rPr>
        <w:t xml:space="preserve">онструкций зданий и сооружений, </w:t>
      </w:r>
      <w:r w:rsidR="00BB294E" w:rsidRPr="007A573F">
        <w:rPr>
          <w:rFonts w:ascii="Times New Roman" w:hAnsi="Times New Roman" w:cs="Times New Roman"/>
          <w:sz w:val="28"/>
          <w:szCs w:val="28"/>
        </w:rPr>
        <w:t>реконструируемых предприятий, расположен</w:t>
      </w:r>
      <w:r w:rsidR="00C03A30" w:rsidRPr="007A573F">
        <w:rPr>
          <w:rFonts w:ascii="Times New Roman" w:hAnsi="Times New Roman" w:cs="Times New Roman"/>
          <w:sz w:val="28"/>
          <w:szCs w:val="28"/>
        </w:rPr>
        <w:t xml:space="preserve">ных во II и III зонах г. Алматы </w:t>
      </w:r>
      <w:r w:rsidR="00BB294E" w:rsidRPr="007A573F">
        <w:rPr>
          <w:rFonts w:ascii="Times New Roman" w:hAnsi="Times New Roman" w:cs="Times New Roman"/>
          <w:sz w:val="28"/>
          <w:szCs w:val="28"/>
        </w:rPr>
        <w:t>(к РСН 10-83). Алматы, 1986 г.</w:t>
      </w:r>
    </w:p>
    <w:p w14:paraId="68BBDDC2" w14:textId="77777777" w:rsidR="00BB294E" w:rsidRPr="007A573F" w:rsidRDefault="007A13E8" w:rsidP="00C03A3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17</w:t>
      </w:r>
      <w:r w:rsidR="00BB294E" w:rsidRPr="007A573F">
        <w:rPr>
          <w:rFonts w:ascii="Times New Roman" w:hAnsi="Times New Roman" w:cs="Times New Roman"/>
          <w:sz w:val="28"/>
          <w:szCs w:val="28"/>
        </w:rPr>
        <w:t xml:space="preserve"> Пособие по обследованию и</w:t>
      </w:r>
      <w:r w:rsidR="00C03A30" w:rsidRPr="007A573F">
        <w:rPr>
          <w:rFonts w:ascii="Times New Roman" w:hAnsi="Times New Roman" w:cs="Times New Roman"/>
          <w:sz w:val="28"/>
          <w:szCs w:val="28"/>
        </w:rPr>
        <w:t xml:space="preserve"> оценке сейсмостойкости зданий, </w:t>
      </w:r>
      <w:r w:rsidR="00BB294E" w:rsidRPr="007A573F">
        <w:rPr>
          <w:rFonts w:ascii="Times New Roman" w:hAnsi="Times New Roman" w:cs="Times New Roman"/>
          <w:sz w:val="28"/>
          <w:szCs w:val="28"/>
        </w:rPr>
        <w:t>существующей застройки, Алма-Ата, 1986 г.</w:t>
      </w:r>
    </w:p>
    <w:p w14:paraId="0A3753F7" w14:textId="77777777" w:rsidR="00BB294E" w:rsidRPr="007A573F" w:rsidRDefault="007A13E8" w:rsidP="00C03A3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18</w:t>
      </w:r>
      <w:r w:rsidR="00BB294E" w:rsidRPr="007A573F">
        <w:rPr>
          <w:rFonts w:ascii="Times New Roman" w:hAnsi="Times New Roman" w:cs="Times New Roman"/>
          <w:sz w:val="28"/>
          <w:szCs w:val="28"/>
        </w:rPr>
        <w:t xml:space="preserve"> Рекомендации по усилению железобетонных конструкций</w:t>
      </w:r>
      <w:r w:rsidR="00C03A30" w:rsidRPr="007A573F">
        <w:rPr>
          <w:rFonts w:ascii="Times New Roman" w:hAnsi="Times New Roman" w:cs="Times New Roman"/>
          <w:sz w:val="28"/>
          <w:szCs w:val="28"/>
        </w:rPr>
        <w:t xml:space="preserve"> </w:t>
      </w:r>
      <w:proofErr w:type="spellStart"/>
      <w:r w:rsidR="00BB294E" w:rsidRPr="007A573F">
        <w:rPr>
          <w:rFonts w:ascii="Times New Roman" w:hAnsi="Times New Roman" w:cs="Times New Roman"/>
          <w:sz w:val="28"/>
          <w:szCs w:val="28"/>
        </w:rPr>
        <w:t>фиброармированными</w:t>
      </w:r>
      <w:proofErr w:type="spellEnd"/>
      <w:r w:rsidR="00BB294E" w:rsidRPr="007A573F">
        <w:rPr>
          <w:rFonts w:ascii="Times New Roman" w:hAnsi="Times New Roman" w:cs="Times New Roman"/>
          <w:sz w:val="28"/>
          <w:szCs w:val="28"/>
        </w:rPr>
        <w:t xml:space="preserve"> пластиками. </w:t>
      </w:r>
      <w:proofErr w:type="spellStart"/>
      <w:r w:rsidR="00BB294E" w:rsidRPr="007A573F">
        <w:rPr>
          <w:rFonts w:ascii="Times New Roman" w:hAnsi="Times New Roman" w:cs="Times New Roman"/>
          <w:sz w:val="28"/>
          <w:szCs w:val="28"/>
        </w:rPr>
        <w:t>КазНИИСА</w:t>
      </w:r>
      <w:proofErr w:type="spellEnd"/>
      <w:r w:rsidR="00BB294E" w:rsidRPr="007A573F">
        <w:rPr>
          <w:rFonts w:ascii="Times New Roman" w:hAnsi="Times New Roman" w:cs="Times New Roman"/>
          <w:sz w:val="28"/>
          <w:szCs w:val="28"/>
        </w:rPr>
        <w:t>, Алматы. 2013 г.</w:t>
      </w:r>
    </w:p>
    <w:p w14:paraId="079CE135" w14:textId="77777777" w:rsidR="00BB294E" w:rsidRPr="007A573F" w:rsidRDefault="007A13E8" w:rsidP="00C03A3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19</w:t>
      </w:r>
      <w:r w:rsidR="00BB294E" w:rsidRPr="007A573F">
        <w:rPr>
          <w:rFonts w:ascii="Times New Roman" w:hAnsi="Times New Roman" w:cs="Times New Roman"/>
          <w:sz w:val="28"/>
          <w:szCs w:val="28"/>
        </w:rPr>
        <w:t xml:space="preserve"> Руководство по ремонту бетонных и желе</w:t>
      </w:r>
      <w:r w:rsidR="00C03A30" w:rsidRPr="007A573F">
        <w:rPr>
          <w:rFonts w:ascii="Times New Roman" w:hAnsi="Times New Roman" w:cs="Times New Roman"/>
          <w:sz w:val="28"/>
          <w:szCs w:val="28"/>
        </w:rPr>
        <w:t xml:space="preserve">зобетонных конструкций зданий и </w:t>
      </w:r>
      <w:r w:rsidR="00BB294E" w:rsidRPr="007A573F">
        <w:rPr>
          <w:rFonts w:ascii="Times New Roman" w:hAnsi="Times New Roman" w:cs="Times New Roman"/>
          <w:sz w:val="28"/>
          <w:szCs w:val="28"/>
        </w:rPr>
        <w:t>сооружений с использованием ма</w:t>
      </w:r>
      <w:r w:rsidR="00C03A30" w:rsidRPr="007A573F">
        <w:rPr>
          <w:rFonts w:ascii="Times New Roman" w:hAnsi="Times New Roman" w:cs="Times New Roman"/>
          <w:sz w:val="28"/>
          <w:szCs w:val="28"/>
        </w:rPr>
        <w:t xml:space="preserve">териалов ТОО ««БАСФ Центральная </w:t>
      </w:r>
      <w:r w:rsidR="00BB294E" w:rsidRPr="007A573F">
        <w:rPr>
          <w:rFonts w:ascii="Times New Roman" w:hAnsi="Times New Roman" w:cs="Times New Roman"/>
          <w:sz w:val="28"/>
          <w:szCs w:val="28"/>
        </w:rPr>
        <w:t>Азия» и учетом требованием европейских норм. Алматы, 2013.</w:t>
      </w:r>
    </w:p>
    <w:p w14:paraId="287863C1" w14:textId="77777777" w:rsidR="00235C80" w:rsidRPr="007A573F" w:rsidRDefault="007A13E8" w:rsidP="00C03A3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20</w:t>
      </w:r>
      <w:r w:rsidR="00BB294E" w:rsidRPr="007A573F">
        <w:rPr>
          <w:rFonts w:ascii="Times New Roman" w:hAnsi="Times New Roman" w:cs="Times New Roman"/>
          <w:sz w:val="28"/>
          <w:szCs w:val="28"/>
        </w:rPr>
        <w:t xml:space="preserve"> «Технические услов</w:t>
      </w:r>
      <w:r w:rsidR="00C03A30" w:rsidRPr="007A573F">
        <w:rPr>
          <w:rFonts w:ascii="Times New Roman" w:hAnsi="Times New Roman" w:cs="Times New Roman"/>
          <w:sz w:val="28"/>
          <w:szCs w:val="28"/>
        </w:rPr>
        <w:t xml:space="preserve">ия на проектирование подземного </w:t>
      </w:r>
      <w:r w:rsidR="00BB294E" w:rsidRPr="007A573F">
        <w:rPr>
          <w:rFonts w:ascii="Times New Roman" w:hAnsi="Times New Roman" w:cs="Times New Roman"/>
          <w:sz w:val="28"/>
          <w:szCs w:val="28"/>
        </w:rPr>
        <w:t>многофункционального общественног</w:t>
      </w:r>
      <w:r w:rsidR="00C03A30" w:rsidRPr="007A573F">
        <w:rPr>
          <w:rFonts w:ascii="Times New Roman" w:hAnsi="Times New Roman" w:cs="Times New Roman"/>
          <w:sz w:val="28"/>
          <w:szCs w:val="28"/>
        </w:rPr>
        <w:t>о центра «</w:t>
      </w:r>
      <w:proofErr w:type="spellStart"/>
      <w:r w:rsidR="00C03A30" w:rsidRPr="007A573F">
        <w:rPr>
          <w:rFonts w:ascii="Times New Roman" w:hAnsi="Times New Roman" w:cs="Times New Roman"/>
          <w:sz w:val="28"/>
          <w:szCs w:val="28"/>
        </w:rPr>
        <w:t>Алмалы</w:t>
      </w:r>
      <w:proofErr w:type="spellEnd"/>
      <w:r w:rsidR="00C03A30" w:rsidRPr="007A573F">
        <w:rPr>
          <w:rFonts w:ascii="Times New Roman" w:hAnsi="Times New Roman" w:cs="Times New Roman"/>
          <w:sz w:val="28"/>
          <w:szCs w:val="28"/>
        </w:rPr>
        <w:t xml:space="preserve">» в г. Алматы». </w:t>
      </w:r>
      <w:r w:rsidR="00BB294E" w:rsidRPr="007A573F">
        <w:rPr>
          <w:rFonts w:ascii="Times New Roman" w:hAnsi="Times New Roman" w:cs="Times New Roman"/>
          <w:sz w:val="28"/>
          <w:szCs w:val="28"/>
        </w:rPr>
        <w:t>Разработчик РГП «</w:t>
      </w:r>
      <w:proofErr w:type="spellStart"/>
      <w:r w:rsidR="00BB294E" w:rsidRPr="007A573F">
        <w:rPr>
          <w:rFonts w:ascii="Times New Roman" w:hAnsi="Times New Roman" w:cs="Times New Roman"/>
          <w:sz w:val="28"/>
          <w:szCs w:val="28"/>
        </w:rPr>
        <w:t>КазНИИССА</w:t>
      </w:r>
      <w:proofErr w:type="spellEnd"/>
      <w:r w:rsidR="00BB294E" w:rsidRPr="007A573F">
        <w:rPr>
          <w:rFonts w:ascii="Times New Roman" w:hAnsi="Times New Roman" w:cs="Times New Roman"/>
          <w:sz w:val="28"/>
          <w:szCs w:val="28"/>
        </w:rPr>
        <w:t>», Алматы, 2009).</w:t>
      </w:r>
    </w:p>
    <w:p w14:paraId="2D97B11D" w14:textId="77777777" w:rsidR="003676B8" w:rsidRPr="007A573F" w:rsidRDefault="003676B8" w:rsidP="003676B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21 Заключение о техническом состоянии несущих конструкций входного блока и блока 1 административного здания «Торгового центра Алматы», расположенного по адресу: г. Алматы, площадь Республики, 2. (АО «</w:t>
      </w:r>
      <w:proofErr w:type="spellStart"/>
      <w:r w:rsidRPr="007A573F">
        <w:rPr>
          <w:rFonts w:ascii="Times New Roman" w:hAnsi="Times New Roman" w:cs="Times New Roman"/>
          <w:sz w:val="28"/>
          <w:szCs w:val="28"/>
        </w:rPr>
        <w:t>КазНИИСА</w:t>
      </w:r>
      <w:proofErr w:type="spellEnd"/>
      <w:r w:rsidRPr="007A573F">
        <w:rPr>
          <w:rFonts w:ascii="Times New Roman" w:hAnsi="Times New Roman" w:cs="Times New Roman"/>
          <w:sz w:val="28"/>
          <w:szCs w:val="28"/>
        </w:rPr>
        <w:t xml:space="preserve">, исх. №8 от 06.03.2018 г.).  </w:t>
      </w:r>
    </w:p>
    <w:p w14:paraId="2F7282BF" w14:textId="77777777" w:rsidR="003676B8" w:rsidRPr="007A573F" w:rsidRDefault="003676B8" w:rsidP="003676B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22 Оперативное заключение по техническому состоянию железобетонных конструкций покрытия Павильона 1 Административного здания «Торгового центра Алматы», расположенного по адресу: г. Алматы, </w:t>
      </w:r>
      <w:proofErr w:type="spellStart"/>
      <w:r w:rsidRPr="007A573F">
        <w:rPr>
          <w:rFonts w:ascii="Times New Roman" w:hAnsi="Times New Roman" w:cs="Times New Roman"/>
          <w:sz w:val="28"/>
          <w:szCs w:val="28"/>
        </w:rPr>
        <w:t>Бостандыкский</w:t>
      </w:r>
      <w:proofErr w:type="spellEnd"/>
      <w:r w:rsidRPr="007A573F">
        <w:rPr>
          <w:rFonts w:ascii="Times New Roman" w:hAnsi="Times New Roman" w:cs="Times New Roman"/>
          <w:sz w:val="28"/>
          <w:szCs w:val="28"/>
        </w:rPr>
        <w:t xml:space="preserve"> район, площадь Республики, 2. (АО «</w:t>
      </w:r>
      <w:proofErr w:type="spellStart"/>
      <w:r w:rsidRPr="007A573F">
        <w:rPr>
          <w:rFonts w:ascii="Times New Roman" w:hAnsi="Times New Roman" w:cs="Times New Roman"/>
          <w:sz w:val="28"/>
          <w:szCs w:val="28"/>
        </w:rPr>
        <w:t>КазНИИСА</w:t>
      </w:r>
      <w:proofErr w:type="spellEnd"/>
      <w:r w:rsidRPr="007A573F">
        <w:rPr>
          <w:rFonts w:ascii="Times New Roman" w:hAnsi="Times New Roman" w:cs="Times New Roman"/>
          <w:sz w:val="28"/>
          <w:szCs w:val="28"/>
        </w:rPr>
        <w:t xml:space="preserve">, исх. от 24.09.2018 г.).  </w:t>
      </w:r>
    </w:p>
    <w:p w14:paraId="570EB1BA" w14:textId="77777777" w:rsidR="003676B8" w:rsidRPr="007A573F" w:rsidRDefault="003676B8" w:rsidP="003676B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23 «Технические условия на проектирование подземного многофункционального общественного центра «</w:t>
      </w:r>
      <w:proofErr w:type="spellStart"/>
      <w:r w:rsidRPr="007A573F">
        <w:rPr>
          <w:rFonts w:ascii="Times New Roman" w:hAnsi="Times New Roman" w:cs="Times New Roman"/>
          <w:sz w:val="28"/>
          <w:szCs w:val="28"/>
        </w:rPr>
        <w:t>Алмалы</w:t>
      </w:r>
      <w:proofErr w:type="spellEnd"/>
      <w:r w:rsidRPr="007A573F">
        <w:rPr>
          <w:rFonts w:ascii="Times New Roman" w:hAnsi="Times New Roman" w:cs="Times New Roman"/>
          <w:sz w:val="28"/>
          <w:szCs w:val="28"/>
        </w:rPr>
        <w:t>» в г. Алматы». (РГП «</w:t>
      </w:r>
      <w:proofErr w:type="spellStart"/>
      <w:r w:rsidRPr="007A573F">
        <w:rPr>
          <w:rFonts w:ascii="Times New Roman" w:hAnsi="Times New Roman" w:cs="Times New Roman"/>
          <w:sz w:val="28"/>
          <w:szCs w:val="28"/>
        </w:rPr>
        <w:t>КазНИИССА</w:t>
      </w:r>
      <w:proofErr w:type="spellEnd"/>
      <w:r w:rsidRPr="007A573F">
        <w:rPr>
          <w:rFonts w:ascii="Times New Roman" w:hAnsi="Times New Roman" w:cs="Times New Roman"/>
          <w:sz w:val="28"/>
          <w:szCs w:val="28"/>
        </w:rPr>
        <w:t>», Алматы, 2009).</w:t>
      </w:r>
    </w:p>
    <w:p w14:paraId="69C50C54"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24</w:t>
      </w:r>
      <w:r w:rsidR="00770811" w:rsidRPr="007A573F">
        <w:rPr>
          <w:rFonts w:ascii="Times New Roman" w:hAnsi="Times New Roman" w:cs="Times New Roman"/>
          <w:sz w:val="28"/>
          <w:szCs w:val="28"/>
        </w:rPr>
        <w:t xml:space="preserve"> СНиП РК 2.03-30-2017 Строительство в сейсмических зонах. Алматы, 2018 г.</w:t>
      </w:r>
    </w:p>
    <w:p w14:paraId="4776D199"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25</w:t>
      </w:r>
      <w:r w:rsidR="00770811" w:rsidRPr="007A573F">
        <w:rPr>
          <w:rFonts w:ascii="Times New Roman" w:hAnsi="Times New Roman" w:cs="Times New Roman"/>
          <w:sz w:val="28"/>
          <w:szCs w:val="28"/>
        </w:rPr>
        <w:t xml:space="preserve"> С.В. </w:t>
      </w:r>
      <w:proofErr w:type="spellStart"/>
      <w:r w:rsidR="00770811" w:rsidRPr="007A573F">
        <w:rPr>
          <w:rFonts w:ascii="Times New Roman" w:hAnsi="Times New Roman" w:cs="Times New Roman"/>
          <w:sz w:val="28"/>
          <w:szCs w:val="28"/>
        </w:rPr>
        <w:t>Стецкий</w:t>
      </w:r>
      <w:proofErr w:type="spellEnd"/>
      <w:r w:rsidR="00770811" w:rsidRPr="007A573F">
        <w:rPr>
          <w:rFonts w:ascii="Times New Roman" w:hAnsi="Times New Roman" w:cs="Times New Roman"/>
          <w:sz w:val="28"/>
          <w:szCs w:val="28"/>
        </w:rPr>
        <w:t>, К.О. Ларионова, Е.В. Никонова. (2014). Основы архитектуры и строительных конструкций: краткий курс лекций/, - Москва: МГСУ.</w:t>
      </w:r>
    </w:p>
    <w:p w14:paraId="3453C7AE" w14:textId="77777777" w:rsidR="00B67B66" w:rsidRPr="007A573F" w:rsidRDefault="007A13E8" w:rsidP="00B67B6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26</w:t>
      </w:r>
      <w:r w:rsidR="00770811" w:rsidRPr="007A573F">
        <w:rPr>
          <w:rFonts w:ascii="Times New Roman" w:hAnsi="Times New Roman" w:cs="Times New Roman"/>
          <w:sz w:val="28"/>
          <w:szCs w:val="28"/>
        </w:rPr>
        <w:t xml:space="preserve"> </w:t>
      </w:r>
      <w:r w:rsidR="00B67B66" w:rsidRPr="007A573F">
        <w:rPr>
          <w:rFonts w:ascii="Times New Roman" w:hAnsi="Times New Roman" w:cs="Times New Roman"/>
          <w:sz w:val="28"/>
          <w:szCs w:val="28"/>
        </w:rPr>
        <w:t xml:space="preserve">Посохов Н.Н., Азаров С.Г., </w:t>
      </w:r>
      <w:proofErr w:type="spellStart"/>
      <w:r w:rsidR="00B67B66" w:rsidRPr="007A573F">
        <w:rPr>
          <w:rFonts w:ascii="Times New Roman" w:hAnsi="Times New Roman" w:cs="Times New Roman"/>
          <w:sz w:val="28"/>
          <w:szCs w:val="28"/>
        </w:rPr>
        <w:t>Прошляков</w:t>
      </w:r>
      <w:proofErr w:type="spellEnd"/>
      <w:r w:rsidR="00B67B66" w:rsidRPr="007A573F">
        <w:rPr>
          <w:rFonts w:ascii="Times New Roman" w:hAnsi="Times New Roman" w:cs="Times New Roman"/>
          <w:sz w:val="28"/>
          <w:szCs w:val="28"/>
        </w:rPr>
        <w:t xml:space="preserve"> М.Ю. Проблемы развития систем мониторинга потенциально опасных объектов и пути их решения // Мониторинг. Наука и безопасность. 2011. № 1. С. 8–11.</w:t>
      </w:r>
    </w:p>
    <w:p w14:paraId="0D2023AC" w14:textId="77777777" w:rsidR="00770811" w:rsidRPr="007A573F" w:rsidRDefault="007A13E8" w:rsidP="00B67B6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27</w:t>
      </w:r>
      <w:r w:rsidR="00770811" w:rsidRPr="007A573F">
        <w:rPr>
          <w:rFonts w:ascii="Times New Roman" w:hAnsi="Times New Roman" w:cs="Times New Roman"/>
          <w:sz w:val="28"/>
          <w:szCs w:val="28"/>
        </w:rPr>
        <w:t xml:space="preserve"> </w:t>
      </w:r>
      <w:proofErr w:type="spellStart"/>
      <w:r w:rsidR="00770811" w:rsidRPr="007A573F">
        <w:rPr>
          <w:rFonts w:ascii="Times New Roman" w:hAnsi="Times New Roman" w:cs="Times New Roman"/>
          <w:sz w:val="28"/>
          <w:szCs w:val="28"/>
        </w:rPr>
        <w:t>Малинникова</w:t>
      </w:r>
      <w:proofErr w:type="spellEnd"/>
      <w:r w:rsidR="00770811" w:rsidRPr="007A573F">
        <w:rPr>
          <w:rFonts w:ascii="Times New Roman" w:hAnsi="Times New Roman" w:cs="Times New Roman"/>
          <w:sz w:val="28"/>
          <w:szCs w:val="28"/>
        </w:rPr>
        <w:t xml:space="preserve"> О.Н., Захаров В.Н., Филиппов Ю.А., Ковпак И.В. (2008). </w:t>
      </w:r>
      <w:proofErr w:type="spellStart"/>
      <w:r w:rsidR="00770811" w:rsidRPr="007A573F">
        <w:rPr>
          <w:rFonts w:ascii="Times New Roman" w:hAnsi="Times New Roman" w:cs="Times New Roman"/>
          <w:sz w:val="28"/>
          <w:szCs w:val="28"/>
        </w:rPr>
        <w:t>Геопространственное</w:t>
      </w:r>
      <w:proofErr w:type="spellEnd"/>
      <w:r w:rsidR="00770811" w:rsidRPr="007A573F">
        <w:rPr>
          <w:rFonts w:ascii="Times New Roman" w:hAnsi="Times New Roman" w:cs="Times New Roman"/>
          <w:sz w:val="28"/>
          <w:szCs w:val="28"/>
        </w:rPr>
        <w:t xml:space="preserve"> моделирование взаимодействия высотных зданий и сооружений с массивом горных пород. Горный информационно-аналитический бюллетень (научно-технический журнал), №. 2-2, с. 59-66.</w:t>
      </w:r>
    </w:p>
    <w:p w14:paraId="25053F93" w14:textId="77777777" w:rsidR="00235C80"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28</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M</w:t>
      </w:r>
      <w:r w:rsidR="00770811" w:rsidRPr="007A573F">
        <w:rPr>
          <w:rFonts w:ascii="Times New Roman" w:hAnsi="Times New Roman" w:cs="Times New Roman"/>
          <w:sz w:val="28"/>
          <w:szCs w:val="28"/>
        </w:rPr>
        <w:t>.</w:t>
      </w:r>
      <w:r w:rsidR="00770811" w:rsidRPr="007A573F">
        <w:rPr>
          <w:rFonts w:ascii="Times New Roman" w:hAnsi="Times New Roman" w:cs="Times New Roman"/>
          <w:sz w:val="28"/>
          <w:szCs w:val="28"/>
          <w:lang w:val="en-US"/>
        </w:rPr>
        <w:t>Sailygarayeva</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A</w:t>
      </w:r>
      <w:r w:rsidR="00770811" w:rsidRPr="007A573F">
        <w:rPr>
          <w:rFonts w:ascii="Times New Roman" w:hAnsi="Times New Roman" w:cs="Times New Roman"/>
          <w:sz w:val="28"/>
          <w:szCs w:val="28"/>
        </w:rPr>
        <w:t>.</w:t>
      </w:r>
      <w:r w:rsidR="00770811" w:rsidRPr="007A573F">
        <w:rPr>
          <w:rFonts w:ascii="Times New Roman" w:hAnsi="Times New Roman" w:cs="Times New Roman"/>
          <w:sz w:val="28"/>
          <w:szCs w:val="28"/>
          <w:lang w:val="en-US"/>
        </w:rPr>
        <w:t>Nurlan</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K</w:t>
      </w:r>
      <w:r w:rsidR="00770811" w:rsidRPr="007A573F">
        <w:rPr>
          <w:rFonts w:ascii="Times New Roman" w:hAnsi="Times New Roman" w:cs="Times New Roman"/>
          <w:sz w:val="28"/>
          <w:szCs w:val="28"/>
        </w:rPr>
        <w:t>.</w:t>
      </w:r>
      <w:r w:rsidR="00770811" w:rsidRPr="007A573F">
        <w:rPr>
          <w:rFonts w:ascii="Times New Roman" w:hAnsi="Times New Roman" w:cs="Times New Roman"/>
          <w:sz w:val="28"/>
          <w:szCs w:val="28"/>
          <w:lang w:val="en-US"/>
        </w:rPr>
        <w:t>Rysbekov</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Zh</w:t>
      </w:r>
      <w:r w:rsidR="00770811" w:rsidRPr="007A573F">
        <w:rPr>
          <w:rFonts w:ascii="Times New Roman" w:hAnsi="Times New Roman" w:cs="Times New Roman"/>
          <w:sz w:val="28"/>
          <w:szCs w:val="28"/>
        </w:rPr>
        <w:t>.</w:t>
      </w:r>
      <w:r w:rsidR="00770811" w:rsidRPr="007A573F">
        <w:rPr>
          <w:rFonts w:ascii="Times New Roman" w:hAnsi="Times New Roman" w:cs="Times New Roman"/>
          <w:sz w:val="28"/>
          <w:szCs w:val="28"/>
          <w:lang w:val="en-US"/>
        </w:rPr>
        <w:t>Baygurin</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Predicting</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of</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vertical</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displacements</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of</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structures</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of</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engineering</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buildings</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and</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facilities</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Naukovyi</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Visnyk</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Natsionalnoho</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Hirnychoho</w:t>
      </w:r>
      <w:r w:rsidR="00770811" w:rsidRPr="007A573F">
        <w:rPr>
          <w:rFonts w:ascii="Times New Roman" w:hAnsi="Times New Roman" w:cs="Times New Roman"/>
          <w:sz w:val="28"/>
          <w:szCs w:val="28"/>
        </w:rPr>
        <w:t xml:space="preserve"> </w:t>
      </w:r>
      <w:r w:rsidR="00770811" w:rsidRPr="007A573F">
        <w:rPr>
          <w:rFonts w:ascii="Times New Roman" w:hAnsi="Times New Roman" w:cs="Times New Roman"/>
          <w:sz w:val="28"/>
          <w:szCs w:val="28"/>
          <w:lang w:val="en-US"/>
        </w:rPr>
        <w:t>Universytetu</w:t>
      </w:r>
      <w:r w:rsidR="00770811" w:rsidRPr="007A573F">
        <w:rPr>
          <w:rFonts w:ascii="Times New Roman" w:hAnsi="Times New Roman" w:cs="Times New Roman"/>
          <w:sz w:val="28"/>
          <w:szCs w:val="28"/>
        </w:rPr>
        <w:t>. 2023, (2): 077 - 083</w:t>
      </w:r>
    </w:p>
    <w:p w14:paraId="5564A5D2"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29</w:t>
      </w:r>
      <w:r w:rsidR="00770811" w:rsidRPr="007A573F">
        <w:rPr>
          <w:rFonts w:ascii="Times New Roman" w:hAnsi="Times New Roman" w:cs="Times New Roman"/>
          <w:sz w:val="28"/>
          <w:szCs w:val="28"/>
        </w:rPr>
        <w:t xml:space="preserve"> СНиП 2.01.09-91 Здания и сооружения на подрабатываемых территориях и просадочных грунтах.</w:t>
      </w:r>
    </w:p>
    <w:p w14:paraId="113A44B4"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30</w:t>
      </w:r>
      <w:r w:rsidR="00770811" w:rsidRPr="007A573F">
        <w:rPr>
          <w:rFonts w:ascii="Times New Roman" w:hAnsi="Times New Roman" w:cs="Times New Roman"/>
          <w:sz w:val="28"/>
          <w:szCs w:val="28"/>
        </w:rPr>
        <w:t xml:space="preserve"> СНиП 2.02.01-83 Сооружения и устройства систем защиты горных выработок, зданий и сооружений от подземных вод.</w:t>
      </w:r>
    </w:p>
    <w:p w14:paraId="036A77F3"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31</w:t>
      </w:r>
      <w:r w:rsidR="00770811" w:rsidRPr="007A573F">
        <w:rPr>
          <w:rFonts w:ascii="Times New Roman" w:hAnsi="Times New Roman" w:cs="Times New Roman"/>
          <w:sz w:val="28"/>
          <w:szCs w:val="28"/>
        </w:rPr>
        <w:t xml:space="preserve"> СНиП РК 3.02-05-2010 «Автоматизированная система мониторинга зданий и сооружений».</w:t>
      </w:r>
    </w:p>
    <w:p w14:paraId="26884E7D"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32</w:t>
      </w:r>
      <w:r w:rsidR="00770811" w:rsidRPr="007A573F">
        <w:rPr>
          <w:rFonts w:ascii="Times New Roman" w:hAnsi="Times New Roman" w:cs="Times New Roman"/>
          <w:sz w:val="28"/>
          <w:szCs w:val="28"/>
        </w:rPr>
        <w:t xml:space="preserve"> Лапин В.А., </w:t>
      </w:r>
      <w:proofErr w:type="spellStart"/>
      <w:r w:rsidR="00770811" w:rsidRPr="007A573F">
        <w:rPr>
          <w:rFonts w:ascii="Times New Roman" w:hAnsi="Times New Roman" w:cs="Times New Roman"/>
          <w:sz w:val="28"/>
          <w:szCs w:val="28"/>
        </w:rPr>
        <w:t>Ержанов</w:t>
      </w:r>
      <w:proofErr w:type="spellEnd"/>
      <w:r w:rsidR="00770811" w:rsidRPr="007A573F">
        <w:rPr>
          <w:rFonts w:ascii="Times New Roman" w:hAnsi="Times New Roman" w:cs="Times New Roman"/>
          <w:sz w:val="28"/>
          <w:szCs w:val="28"/>
        </w:rPr>
        <w:t xml:space="preserve"> С.Е. Методологические основы использования станций инженерно-сейсмометрической службы на зданиях // Сейсмостойкое строительство. Безопасность сооружений. 2018. № 4. С. 44-49.</w:t>
      </w:r>
    </w:p>
    <w:p w14:paraId="5637E780" w14:textId="77777777" w:rsidR="00770811" w:rsidRPr="007A573F" w:rsidRDefault="007A13E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33</w:t>
      </w:r>
      <w:r w:rsidR="00770811" w:rsidRPr="007A573F">
        <w:rPr>
          <w:rFonts w:ascii="Times New Roman" w:hAnsi="Times New Roman" w:cs="Times New Roman"/>
          <w:sz w:val="28"/>
          <w:szCs w:val="28"/>
        </w:rPr>
        <w:t xml:space="preserve"> Фельдман В.Д., Мережко Л.М. Методика геодезического мониторинга технического состояния высотных и уникальных зданий и сооружений. - М.: ООО "</w:t>
      </w:r>
      <w:proofErr w:type="spellStart"/>
      <w:r w:rsidR="00770811" w:rsidRPr="007A573F">
        <w:rPr>
          <w:rFonts w:ascii="Times New Roman" w:hAnsi="Times New Roman" w:cs="Times New Roman"/>
          <w:sz w:val="28"/>
          <w:szCs w:val="28"/>
        </w:rPr>
        <w:t>Тектоплан</w:t>
      </w:r>
      <w:proofErr w:type="spellEnd"/>
      <w:r w:rsidR="00770811" w:rsidRPr="007A573F">
        <w:rPr>
          <w:rFonts w:ascii="Times New Roman" w:hAnsi="Times New Roman" w:cs="Times New Roman"/>
          <w:sz w:val="28"/>
          <w:szCs w:val="28"/>
        </w:rPr>
        <w:t>", 2009, 80 с.</w:t>
      </w:r>
    </w:p>
    <w:p w14:paraId="39B90E64"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rPr>
        <w:t>34</w:t>
      </w:r>
      <w:r w:rsidR="00770811" w:rsidRPr="007A573F">
        <w:rPr>
          <w:rFonts w:ascii="Times New Roman" w:hAnsi="Times New Roman" w:cs="Times New Roman"/>
          <w:sz w:val="28"/>
          <w:szCs w:val="28"/>
        </w:rPr>
        <w:t xml:space="preserve"> </w:t>
      </w:r>
      <w:proofErr w:type="spellStart"/>
      <w:r w:rsidR="00770811" w:rsidRPr="007A573F">
        <w:rPr>
          <w:rFonts w:ascii="Times New Roman" w:hAnsi="Times New Roman" w:cs="Times New Roman"/>
          <w:sz w:val="28"/>
          <w:szCs w:val="28"/>
        </w:rPr>
        <w:t>Марфенко</w:t>
      </w:r>
      <w:proofErr w:type="spellEnd"/>
      <w:r w:rsidR="00770811" w:rsidRPr="007A573F">
        <w:rPr>
          <w:rFonts w:ascii="Times New Roman" w:hAnsi="Times New Roman" w:cs="Times New Roman"/>
          <w:sz w:val="28"/>
          <w:szCs w:val="28"/>
        </w:rPr>
        <w:t xml:space="preserve"> С.В. Геодезические работы по наблюдению за деформациями сооружений. Учебное</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пособие</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М</w:t>
      </w:r>
      <w:r w:rsidR="00770811" w:rsidRPr="007A573F">
        <w:rPr>
          <w:rFonts w:ascii="Times New Roman" w:hAnsi="Times New Roman" w:cs="Times New Roman"/>
          <w:sz w:val="28"/>
          <w:szCs w:val="28"/>
          <w:lang w:val="en-US"/>
        </w:rPr>
        <w:t xml:space="preserve">.: </w:t>
      </w:r>
      <w:proofErr w:type="spellStart"/>
      <w:r w:rsidR="00770811" w:rsidRPr="007A573F">
        <w:rPr>
          <w:rFonts w:ascii="Times New Roman" w:hAnsi="Times New Roman" w:cs="Times New Roman"/>
          <w:sz w:val="28"/>
          <w:szCs w:val="28"/>
        </w:rPr>
        <w:t>МИИГАиК</w:t>
      </w:r>
      <w:proofErr w:type="spellEnd"/>
      <w:r w:rsidR="00770811" w:rsidRPr="007A573F">
        <w:rPr>
          <w:rFonts w:ascii="Times New Roman" w:hAnsi="Times New Roman" w:cs="Times New Roman"/>
          <w:sz w:val="28"/>
          <w:szCs w:val="28"/>
          <w:lang w:val="en-US"/>
        </w:rPr>
        <w:t xml:space="preserve">, 2004, 36 </w:t>
      </w:r>
      <w:r w:rsidR="00770811" w:rsidRPr="007A573F">
        <w:rPr>
          <w:rFonts w:ascii="Times New Roman" w:hAnsi="Times New Roman" w:cs="Times New Roman"/>
          <w:sz w:val="28"/>
          <w:szCs w:val="28"/>
        </w:rPr>
        <w:t>с</w:t>
      </w:r>
      <w:r w:rsidR="00770811" w:rsidRPr="007A573F">
        <w:rPr>
          <w:rFonts w:ascii="Times New Roman" w:hAnsi="Times New Roman" w:cs="Times New Roman"/>
          <w:sz w:val="28"/>
          <w:szCs w:val="28"/>
          <w:lang w:val="en-US"/>
        </w:rPr>
        <w:t>;</w:t>
      </w:r>
    </w:p>
    <w:p w14:paraId="0B69D398" w14:textId="77777777" w:rsidR="00B67B66" w:rsidRPr="007A573F" w:rsidRDefault="002422F8" w:rsidP="00B67B66">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35</w:t>
      </w:r>
      <w:r w:rsidR="00770811" w:rsidRPr="007A573F">
        <w:rPr>
          <w:rFonts w:ascii="Times New Roman" w:hAnsi="Times New Roman" w:cs="Times New Roman"/>
          <w:sz w:val="28"/>
          <w:szCs w:val="28"/>
          <w:lang w:val="en-US"/>
        </w:rPr>
        <w:t xml:space="preserve"> </w:t>
      </w:r>
      <w:r w:rsidR="00B67B66" w:rsidRPr="007A573F">
        <w:rPr>
          <w:rFonts w:ascii="Times New Roman" w:hAnsi="Times New Roman" w:cs="Times New Roman"/>
          <w:sz w:val="28"/>
          <w:szCs w:val="28"/>
          <w:lang w:val="en-US"/>
        </w:rPr>
        <w:t>Glisic B., Inaudi D., Casanova N. SHM processlessons learned in 250 SHM Projects // 4th International Conference on Structural Health Monitoring on Intelligent Infrastructure (SHMII-4), 22–24 July, 2009, Zurich, Switzerland.</w:t>
      </w:r>
    </w:p>
    <w:p w14:paraId="75E729B5" w14:textId="77777777" w:rsidR="00770811" w:rsidRPr="007A573F" w:rsidRDefault="002422F8" w:rsidP="00B67B6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36</w:t>
      </w:r>
      <w:r w:rsidR="00770811" w:rsidRPr="007A573F">
        <w:rPr>
          <w:rFonts w:ascii="Times New Roman" w:hAnsi="Times New Roman" w:cs="Times New Roman"/>
          <w:sz w:val="28"/>
          <w:szCs w:val="28"/>
        </w:rPr>
        <w:t xml:space="preserve"> Гуляев Ю.П. Определение закономерностей развития величины и скорости посадки основания здания // Инженерно-строительные изыскания.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М.: </w:t>
      </w:r>
      <w:proofErr w:type="spellStart"/>
      <w:r w:rsidR="00770811" w:rsidRPr="007A573F">
        <w:rPr>
          <w:rFonts w:ascii="Times New Roman" w:hAnsi="Times New Roman" w:cs="Times New Roman"/>
          <w:sz w:val="28"/>
          <w:szCs w:val="28"/>
        </w:rPr>
        <w:t>Стройиздат</w:t>
      </w:r>
      <w:proofErr w:type="spellEnd"/>
      <w:r w:rsidR="00770811" w:rsidRPr="007A573F">
        <w:rPr>
          <w:rFonts w:ascii="Times New Roman" w:hAnsi="Times New Roman" w:cs="Times New Roman"/>
          <w:sz w:val="28"/>
          <w:szCs w:val="28"/>
        </w:rPr>
        <w:t xml:space="preserve">, 1975а.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С. 3</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8.</w:t>
      </w:r>
    </w:p>
    <w:p w14:paraId="40380D80" w14:textId="77777777" w:rsidR="002422F8" w:rsidRPr="007A573F" w:rsidRDefault="002422F8" w:rsidP="002422F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37</w:t>
      </w:r>
      <w:r w:rsidR="00770811" w:rsidRPr="007A573F">
        <w:rPr>
          <w:rFonts w:ascii="Times New Roman" w:hAnsi="Times New Roman" w:cs="Times New Roman"/>
          <w:sz w:val="28"/>
          <w:szCs w:val="28"/>
        </w:rPr>
        <w:t xml:space="preserve"> </w:t>
      </w:r>
      <w:proofErr w:type="spellStart"/>
      <w:r w:rsidR="00770811" w:rsidRPr="007A573F">
        <w:rPr>
          <w:rFonts w:ascii="Times New Roman" w:hAnsi="Times New Roman" w:cs="Times New Roman"/>
          <w:sz w:val="28"/>
          <w:szCs w:val="28"/>
        </w:rPr>
        <w:t>Шеховцов</w:t>
      </w:r>
      <w:proofErr w:type="spellEnd"/>
      <w:r w:rsidR="00770811" w:rsidRPr="007A573F">
        <w:rPr>
          <w:rFonts w:ascii="Times New Roman" w:hAnsi="Times New Roman" w:cs="Times New Roman"/>
          <w:sz w:val="28"/>
          <w:szCs w:val="28"/>
        </w:rPr>
        <w:t xml:space="preserve"> Г. А. Современные геодезические методы определения деформаций инженерных сооружений: монография; </w:t>
      </w:r>
      <w:proofErr w:type="spellStart"/>
      <w:r w:rsidR="00770811" w:rsidRPr="007A573F">
        <w:rPr>
          <w:rFonts w:ascii="Times New Roman" w:hAnsi="Times New Roman" w:cs="Times New Roman"/>
          <w:sz w:val="28"/>
          <w:szCs w:val="28"/>
        </w:rPr>
        <w:t>Нижегород</w:t>
      </w:r>
      <w:proofErr w:type="spellEnd"/>
      <w:r w:rsidR="00770811" w:rsidRPr="007A573F">
        <w:rPr>
          <w:rFonts w:ascii="Times New Roman" w:hAnsi="Times New Roman" w:cs="Times New Roman"/>
          <w:sz w:val="28"/>
          <w:szCs w:val="28"/>
        </w:rPr>
        <w:t xml:space="preserve">. гос. архит.-строит. ун-т </w:t>
      </w:r>
      <w:r w:rsidR="007A4D72" w:rsidRPr="007A573F">
        <w:rPr>
          <w:rFonts w:ascii="Times New Roman" w:hAnsi="Times New Roman" w:cs="Times New Roman"/>
          <w:sz w:val="28"/>
          <w:szCs w:val="28"/>
        </w:rPr>
        <w:t>-</w:t>
      </w:r>
      <w:proofErr w:type="spellStart"/>
      <w:r w:rsidR="00770811" w:rsidRPr="007A573F">
        <w:rPr>
          <w:rFonts w:ascii="Times New Roman" w:hAnsi="Times New Roman" w:cs="Times New Roman"/>
          <w:sz w:val="28"/>
          <w:szCs w:val="28"/>
        </w:rPr>
        <w:t>Н.Новгород</w:t>
      </w:r>
      <w:proofErr w:type="spellEnd"/>
      <w:r w:rsidR="00770811" w:rsidRPr="007A573F">
        <w:rPr>
          <w:rFonts w:ascii="Times New Roman" w:hAnsi="Times New Roman" w:cs="Times New Roman"/>
          <w:sz w:val="28"/>
          <w:szCs w:val="28"/>
        </w:rPr>
        <w:t>: ННГАСУ, 2009.</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156 с</w:t>
      </w:r>
      <w:r w:rsidR="005836C7" w:rsidRPr="007A573F">
        <w:rPr>
          <w:rFonts w:ascii="Times New Roman" w:hAnsi="Times New Roman" w:cs="Times New Roman"/>
          <w:sz w:val="28"/>
          <w:szCs w:val="28"/>
        </w:rPr>
        <w:t>.</w:t>
      </w:r>
    </w:p>
    <w:p w14:paraId="416AAE02" w14:textId="77777777" w:rsidR="00770811" w:rsidRPr="007A573F" w:rsidRDefault="002422F8" w:rsidP="002422F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38</w:t>
      </w:r>
      <w:r w:rsidR="00770811" w:rsidRPr="007A573F">
        <w:rPr>
          <w:rFonts w:ascii="Times New Roman" w:hAnsi="Times New Roman" w:cs="Times New Roman"/>
          <w:sz w:val="28"/>
          <w:szCs w:val="28"/>
        </w:rPr>
        <w:t xml:space="preserve"> Т.И. </w:t>
      </w:r>
      <w:proofErr w:type="spellStart"/>
      <w:r w:rsidR="00770811" w:rsidRPr="007A573F">
        <w:rPr>
          <w:rFonts w:ascii="Times New Roman" w:hAnsi="Times New Roman" w:cs="Times New Roman"/>
          <w:sz w:val="28"/>
          <w:szCs w:val="28"/>
        </w:rPr>
        <w:t>Хаметов</w:t>
      </w:r>
      <w:proofErr w:type="spellEnd"/>
      <w:r w:rsidR="00770811" w:rsidRPr="007A573F">
        <w:rPr>
          <w:rFonts w:ascii="Times New Roman" w:hAnsi="Times New Roman" w:cs="Times New Roman"/>
          <w:sz w:val="28"/>
          <w:szCs w:val="28"/>
        </w:rPr>
        <w:t xml:space="preserve">, С.Н. Букин. Инструментальные наблюдения за деформациями зданий и сооружений: методические указания. - Пенза: ПГУАС-2015.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20 с.</w:t>
      </w:r>
    </w:p>
    <w:p w14:paraId="34A259A5" w14:textId="77777777" w:rsidR="00770811" w:rsidRPr="007A573F" w:rsidRDefault="002422F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39</w:t>
      </w:r>
      <w:r w:rsidR="00770811" w:rsidRPr="007A573F">
        <w:rPr>
          <w:rFonts w:ascii="Times New Roman" w:hAnsi="Times New Roman" w:cs="Times New Roman"/>
          <w:sz w:val="28"/>
          <w:szCs w:val="28"/>
        </w:rPr>
        <w:t xml:space="preserve"> </w:t>
      </w:r>
      <w:proofErr w:type="spellStart"/>
      <w:r w:rsidR="00770811" w:rsidRPr="007A573F">
        <w:rPr>
          <w:rFonts w:ascii="Times New Roman" w:hAnsi="Times New Roman" w:cs="Times New Roman"/>
          <w:sz w:val="28"/>
          <w:szCs w:val="28"/>
        </w:rPr>
        <w:t>Гридчин</w:t>
      </w:r>
      <w:proofErr w:type="spellEnd"/>
      <w:r w:rsidR="00770811" w:rsidRPr="007A573F">
        <w:rPr>
          <w:rFonts w:ascii="Times New Roman" w:hAnsi="Times New Roman" w:cs="Times New Roman"/>
          <w:sz w:val="28"/>
          <w:szCs w:val="28"/>
        </w:rPr>
        <w:t xml:space="preserve"> А.Н. Исследование осадок инженерных сооружений методом случайных функций // Труды </w:t>
      </w:r>
      <w:proofErr w:type="spellStart"/>
      <w:r w:rsidR="00770811" w:rsidRPr="007A573F">
        <w:rPr>
          <w:rFonts w:ascii="Times New Roman" w:hAnsi="Times New Roman" w:cs="Times New Roman"/>
          <w:sz w:val="28"/>
          <w:szCs w:val="28"/>
        </w:rPr>
        <w:t>НИИГАиК</w:t>
      </w:r>
      <w:proofErr w:type="spellEnd"/>
      <w:r w:rsidR="00770811" w:rsidRPr="007A573F">
        <w:rPr>
          <w:rFonts w:ascii="Times New Roman" w:hAnsi="Times New Roman" w:cs="Times New Roman"/>
          <w:sz w:val="28"/>
          <w:szCs w:val="28"/>
        </w:rPr>
        <w:t xml:space="preserve">.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1967.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Т. 20.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С. 45</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57.</w:t>
      </w:r>
    </w:p>
    <w:p w14:paraId="5355DD64" w14:textId="77777777" w:rsidR="00770811" w:rsidRPr="007A573F" w:rsidRDefault="002422F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40</w:t>
      </w:r>
      <w:r w:rsidR="00770811" w:rsidRPr="007A573F">
        <w:rPr>
          <w:rFonts w:ascii="Times New Roman" w:hAnsi="Times New Roman" w:cs="Times New Roman"/>
          <w:sz w:val="28"/>
          <w:szCs w:val="28"/>
        </w:rPr>
        <w:t xml:space="preserve"> Гуляев Ю.П. Определение закономерностей развития величины и скорости посадки основания здания // Инженерно-строительные изыскания.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М.: </w:t>
      </w:r>
      <w:proofErr w:type="spellStart"/>
      <w:r w:rsidR="00770811" w:rsidRPr="007A573F">
        <w:rPr>
          <w:rFonts w:ascii="Times New Roman" w:hAnsi="Times New Roman" w:cs="Times New Roman"/>
          <w:sz w:val="28"/>
          <w:szCs w:val="28"/>
        </w:rPr>
        <w:t>Стройиздат</w:t>
      </w:r>
      <w:proofErr w:type="spellEnd"/>
      <w:r w:rsidR="00770811" w:rsidRPr="007A573F">
        <w:rPr>
          <w:rFonts w:ascii="Times New Roman" w:hAnsi="Times New Roman" w:cs="Times New Roman"/>
          <w:sz w:val="28"/>
          <w:szCs w:val="28"/>
        </w:rPr>
        <w:t xml:space="preserve">, 1975а.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С. 3</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8.</w:t>
      </w:r>
    </w:p>
    <w:p w14:paraId="201B25FD" w14:textId="77777777" w:rsidR="00770811" w:rsidRPr="007A573F" w:rsidRDefault="002422F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41</w:t>
      </w:r>
      <w:r w:rsidR="00770811" w:rsidRPr="007A573F">
        <w:rPr>
          <w:rFonts w:ascii="Times New Roman" w:hAnsi="Times New Roman" w:cs="Times New Roman"/>
          <w:sz w:val="28"/>
          <w:szCs w:val="28"/>
        </w:rPr>
        <w:t xml:space="preserve"> СНиП РК 2.03-30-2017 Строительство в сейсмических зонах. Алматы, 2018 г.</w:t>
      </w:r>
    </w:p>
    <w:p w14:paraId="4C8D1A86" w14:textId="77777777" w:rsidR="00770811" w:rsidRPr="007A573F" w:rsidRDefault="002422F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42</w:t>
      </w:r>
      <w:r w:rsidR="00770811" w:rsidRPr="007A573F">
        <w:rPr>
          <w:rFonts w:ascii="Times New Roman" w:hAnsi="Times New Roman" w:cs="Times New Roman"/>
          <w:sz w:val="28"/>
          <w:szCs w:val="28"/>
        </w:rPr>
        <w:t xml:space="preserve"> СП 11-104-97 Инженерно-геодезические изыскания для строительства</w:t>
      </w:r>
    </w:p>
    <w:p w14:paraId="5C3F68AF" w14:textId="77777777" w:rsidR="00B67B66" w:rsidRPr="007A573F" w:rsidRDefault="002422F8" w:rsidP="00B67B66">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43</w:t>
      </w:r>
      <w:r w:rsidR="00770811" w:rsidRPr="007A573F">
        <w:rPr>
          <w:rFonts w:ascii="Times New Roman" w:hAnsi="Times New Roman" w:cs="Times New Roman"/>
          <w:sz w:val="28"/>
          <w:szCs w:val="28"/>
          <w:lang w:val="en-US"/>
        </w:rPr>
        <w:t xml:space="preserve"> </w:t>
      </w:r>
      <w:r w:rsidR="00B67B66" w:rsidRPr="007A573F">
        <w:rPr>
          <w:rFonts w:ascii="Times New Roman" w:hAnsi="Times New Roman" w:cs="Times New Roman"/>
          <w:sz w:val="28"/>
          <w:szCs w:val="28"/>
          <w:lang w:val="en-US"/>
        </w:rPr>
        <w:t>Kim Y.W., Kim S.C. Cost analysis of information technology-assisted quality inspection using activitybased costing // Construction Management &amp; Economics. 2011. Vol. 29. No. 2. Pp. 163–172.</w:t>
      </w:r>
      <w:r w:rsidRPr="007A573F">
        <w:rPr>
          <w:rFonts w:ascii="Times New Roman" w:hAnsi="Times New Roman" w:cs="Times New Roman"/>
          <w:sz w:val="28"/>
          <w:szCs w:val="28"/>
          <w:lang w:val="en-US"/>
        </w:rPr>
        <w:t>4</w:t>
      </w:r>
    </w:p>
    <w:p w14:paraId="079FF1E5" w14:textId="77777777" w:rsidR="00770811" w:rsidRPr="007A573F" w:rsidRDefault="002422F8" w:rsidP="00B67B66">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4</w:t>
      </w:r>
      <w:r w:rsidR="00B67B66" w:rsidRPr="007A573F">
        <w:rPr>
          <w:rFonts w:ascii="Times New Roman" w:hAnsi="Times New Roman" w:cs="Times New Roman"/>
          <w:sz w:val="28"/>
          <w:szCs w:val="28"/>
          <w:lang w:val="en-US"/>
        </w:rPr>
        <w:t>4.</w:t>
      </w:r>
      <w:r w:rsidR="00770811" w:rsidRPr="007A573F">
        <w:rPr>
          <w:rFonts w:ascii="Times New Roman" w:hAnsi="Times New Roman" w:cs="Times New Roman"/>
          <w:sz w:val="28"/>
          <w:szCs w:val="28"/>
          <w:lang w:val="en-US"/>
        </w:rPr>
        <w:t xml:space="preserve"> </w:t>
      </w:r>
      <w:r w:rsidR="00A21B59" w:rsidRPr="007A573F">
        <w:rPr>
          <w:rFonts w:ascii="Times New Roman" w:hAnsi="Times New Roman" w:cs="Times New Roman"/>
          <w:sz w:val="28"/>
          <w:szCs w:val="28"/>
          <w:lang w:val="en-US"/>
        </w:rPr>
        <w:t>J. Sztubecki, M. Mrówczyńska. Vertical displacement monitoring using the modified leveling method. Volume 206, January 2023, 112264. https://doi.org/10.1016/j.measurement.2022.112264</w:t>
      </w:r>
    </w:p>
    <w:p w14:paraId="1E0F9C62" w14:textId="77777777" w:rsidR="00770811" w:rsidRPr="007A573F" w:rsidRDefault="002422F8" w:rsidP="00A21B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45</w:t>
      </w:r>
      <w:r w:rsidR="00770811" w:rsidRPr="007A573F">
        <w:rPr>
          <w:rFonts w:ascii="Times New Roman" w:hAnsi="Times New Roman" w:cs="Times New Roman"/>
          <w:sz w:val="28"/>
          <w:szCs w:val="28"/>
        </w:rPr>
        <w:t xml:space="preserve"> </w:t>
      </w:r>
      <w:r w:rsidR="00A21B59" w:rsidRPr="007A573F">
        <w:rPr>
          <w:rFonts w:ascii="Times New Roman" w:hAnsi="Times New Roman" w:cs="Times New Roman"/>
          <w:sz w:val="28"/>
          <w:szCs w:val="28"/>
        </w:rPr>
        <w:t xml:space="preserve">Моисеев А. Г. Технологическая схема разбивочных работ при строительстве высотных сооружений // </w:t>
      </w:r>
      <w:proofErr w:type="spellStart"/>
      <w:r w:rsidR="00A21B59" w:rsidRPr="007A573F">
        <w:rPr>
          <w:rFonts w:ascii="Times New Roman" w:hAnsi="Times New Roman" w:cs="Times New Roman"/>
          <w:sz w:val="28"/>
          <w:szCs w:val="28"/>
        </w:rPr>
        <w:t>Интерэкспо</w:t>
      </w:r>
      <w:proofErr w:type="spellEnd"/>
      <w:r w:rsidR="00A21B59" w:rsidRPr="007A573F">
        <w:rPr>
          <w:rFonts w:ascii="Times New Roman" w:hAnsi="Times New Roman" w:cs="Times New Roman"/>
          <w:sz w:val="28"/>
          <w:szCs w:val="28"/>
        </w:rPr>
        <w:t xml:space="preserve"> ГЕО-Сибирь-2014. Х </w:t>
      </w:r>
      <w:proofErr w:type="spellStart"/>
      <w:r w:rsidR="00A21B59" w:rsidRPr="007A573F">
        <w:rPr>
          <w:rFonts w:ascii="Times New Roman" w:hAnsi="Times New Roman" w:cs="Times New Roman"/>
          <w:sz w:val="28"/>
          <w:szCs w:val="28"/>
        </w:rPr>
        <w:t>Междунар</w:t>
      </w:r>
      <w:proofErr w:type="spellEnd"/>
      <w:r w:rsidR="00A21B59" w:rsidRPr="007A573F">
        <w:rPr>
          <w:rFonts w:ascii="Times New Roman" w:hAnsi="Times New Roman" w:cs="Times New Roman"/>
          <w:sz w:val="28"/>
          <w:szCs w:val="28"/>
        </w:rPr>
        <w:t xml:space="preserve">. науч. </w:t>
      </w:r>
      <w:proofErr w:type="spellStart"/>
      <w:r w:rsidR="00A21B59" w:rsidRPr="007A573F">
        <w:rPr>
          <w:rFonts w:ascii="Times New Roman" w:hAnsi="Times New Roman" w:cs="Times New Roman"/>
          <w:sz w:val="28"/>
          <w:szCs w:val="28"/>
        </w:rPr>
        <w:t>конгр</w:t>
      </w:r>
      <w:proofErr w:type="spellEnd"/>
      <w:r w:rsidR="00A21B59" w:rsidRPr="007A573F">
        <w:rPr>
          <w:rFonts w:ascii="Times New Roman" w:hAnsi="Times New Roman" w:cs="Times New Roman"/>
          <w:sz w:val="28"/>
          <w:szCs w:val="28"/>
        </w:rPr>
        <w:t xml:space="preserve">. : </w:t>
      </w:r>
      <w:proofErr w:type="spellStart"/>
      <w:r w:rsidR="00A21B59" w:rsidRPr="007A573F">
        <w:rPr>
          <w:rFonts w:ascii="Times New Roman" w:hAnsi="Times New Roman" w:cs="Times New Roman"/>
          <w:sz w:val="28"/>
          <w:szCs w:val="28"/>
        </w:rPr>
        <w:t>Междунар.науч</w:t>
      </w:r>
      <w:proofErr w:type="spellEnd"/>
      <w:r w:rsidR="00A21B59" w:rsidRPr="007A573F">
        <w:rPr>
          <w:rFonts w:ascii="Times New Roman" w:hAnsi="Times New Roman" w:cs="Times New Roman"/>
          <w:sz w:val="28"/>
          <w:szCs w:val="28"/>
        </w:rPr>
        <w:t xml:space="preserve">. </w:t>
      </w:r>
      <w:proofErr w:type="spellStart"/>
      <w:r w:rsidR="00A21B59" w:rsidRPr="007A573F">
        <w:rPr>
          <w:rFonts w:ascii="Times New Roman" w:hAnsi="Times New Roman" w:cs="Times New Roman"/>
          <w:sz w:val="28"/>
          <w:szCs w:val="28"/>
        </w:rPr>
        <w:t>конф</w:t>
      </w:r>
      <w:proofErr w:type="spellEnd"/>
      <w:r w:rsidR="00A21B59" w:rsidRPr="007A573F">
        <w:rPr>
          <w:rFonts w:ascii="Times New Roman" w:hAnsi="Times New Roman" w:cs="Times New Roman"/>
          <w:sz w:val="28"/>
          <w:szCs w:val="28"/>
        </w:rPr>
        <w:t xml:space="preserve">. «Геодезия, </w:t>
      </w:r>
      <w:proofErr w:type="spellStart"/>
      <w:r w:rsidR="00A21B59" w:rsidRPr="007A573F">
        <w:rPr>
          <w:rFonts w:ascii="Times New Roman" w:hAnsi="Times New Roman" w:cs="Times New Roman"/>
          <w:sz w:val="28"/>
          <w:szCs w:val="28"/>
        </w:rPr>
        <w:t>геоинформатика</w:t>
      </w:r>
      <w:proofErr w:type="spellEnd"/>
      <w:r w:rsidR="00A21B59" w:rsidRPr="007A573F">
        <w:rPr>
          <w:rFonts w:ascii="Times New Roman" w:hAnsi="Times New Roman" w:cs="Times New Roman"/>
          <w:sz w:val="28"/>
          <w:szCs w:val="28"/>
        </w:rPr>
        <w:t>, картография, маркшейдерия» : сб. материалов в 2 т.(Новосибирск, 8-18 апреля 2014 г.). Новосибирск : СГГА, 2014. Т. 1. – С. 46–50.</w:t>
      </w:r>
    </w:p>
    <w:p w14:paraId="57EF2C4C" w14:textId="77777777" w:rsidR="00770811" w:rsidRPr="007A573F" w:rsidRDefault="002422F8" w:rsidP="002422F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46</w:t>
      </w:r>
      <w:r w:rsidR="00770811" w:rsidRPr="007A573F">
        <w:rPr>
          <w:rFonts w:ascii="Times New Roman" w:hAnsi="Times New Roman" w:cs="Times New Roman"/>
          <w:sz w:val="28"/>
          <w:szCs w:val="28"/>
        </w:rPr>
        <w:t xml:space="preserve"> Лапин В.А., </w:t>
      </w:r>
      <w:proofErr w:type="spellStart"/>
      <w:r w:rsidR="00770811" w:rsidRPr="007A573F">
        <w:rPr>
          <w:rFonts w:ascii="Times New Roman" w:hAnsi="Times New Roman" w:cs="Times New Roman"/>
          <w:sz w:val="28"/>
          <w:szCs w:val="28"/>
        </w:rPr>
        <w:t>Ержанов</w:t>
      </w:r>
      <w:proofErr w:type="spellEnd"/>
      <w:r w:rsidR="00770811" w:rsidRPr="007A573F">
        <w:rPr>
          <w:rFonts w:ascii="Times New Roman" w:hAnsi="Times New Roman" w:cs="Times New Roman"/>
          <w:sz w:val="28"/>
          <w:szCs w:val="28"/>
        </w:rPr>
        <w:t xml:space="preserve"> С.Е. Методологические основы использования станций </w:t>
      </w:r>
      <w:proofErr w:type="spellStart"/>
      <w:r w:rsidR="00770811" w:rsidRPr="007A573F">
        <w:rPr>
          <w:rFonts w:ascii="Times New Roman" w:hAnsi="Times New Roman" w:cs="Times New Roman"/>
          <w:sz w:val="28"/>
          <w:szCs w:val="28"/>
        </w:rPr>
        <w:t>инженерносейсмометрической</w:t>
      </w:r>
      <w:proofErr w:type="spellEnd"/>
      <w:r w:rsidR="00770811" w:rsidRPr="007A573F">
        <w:rPr>
          <w:rFonts w:ascii="Times New Roman" w:hAnsi="Times New Roman" w:cs="Times New Roman"/>
          <w:sz w:val="28"/>
          <w:szCs w:val="28"/>
        </w:rPr>
        <w:t xml:space="preserve"> службы на зданиях // Сейсмостойкое строител</w:t>
      </w:r>
      <w:r w:rsidRPr="007A573F">
        <w:rPr>
          <w:rFonts w:ascii="Times New Roman" w:hAnsi="Times New Roman" w:cs="Times New Roman"/>
          <w:sz w:val="28"/>
          <w:szCs w:val="28"/>
        </w:rPr>
        <w:t xml:space="preserve">ьство. Безопасность сооружений. </w:t>
      </w:r>
      <w:r w:rsidR="00770811" w:rsidRPr="007A573F">
        <w:rPr>
          <w:rFonts w:ascii="Times New Roman" w:hAnsi="Times New Roman" w:cs="Times New Roman"/>
          <w:sz w:val="28"/>
          <w:szCs w:val="28"/>
        </w:rPr>
        <w:t>2018. № 4. С. 44-49.</w:t>
      </w:r>
    </w:p>
    <w:p w14:paraId="0D835181" w14:textId="77777777" w:rsidR="00770811" w:rsidRPr="007A573F" w:rsidRDefault="002422F8" w:rsidP="009A3D4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47</w:t>
      </w:r>
      <w:r w:rsidR="00770811" w:rsidRPr="007A573F">
        <w:rPr>
          <w:rFonts w:ascii="Times New Roman" w:hAnsi="Times New Roman" w:cs="Times New Roman"/>
          <w:sz w:val="28"/>
          <w:szCs w:val="28"/>
        </w:rPr>
        <w:t xml:space="preserve"> Фельдман В.Д., Мережко Л.М. Методика геодезич</w:t>
      </w:r>
      <w:r w:rsidR="009A3D40" w:rsidRPr="007A573F">
        <w:rPr>
          <w:rFonts w:ascii="Times New Roman" w:hAnsi="Times New Roman" w:cs="Times New Roman"/>
          <w:sz w:val="28"/>
          <w:szCs w:val="28"/>
        </w:rPr>
        <w:t xml:space="preserve">еского мониторинга технического </w:t>
      </w:r>
      <w:r w:rsidR="00770811" w:rsidRPr="007A573F">
        <w:rPr>
          <w:rFonts w:ascii="Times New Roman" w:hAnsi="Times New Roman" w:cs="Times New Roman"/>
          <w:sz w:val="28"/>
          <w:szCs w:val="28"/>
        </w:rPr>
        <w:t>состояния высотных и уникальных зданий и сооружений. - М.: ООО «</w:t>
      </w:r>
      <w:proofErr w:type="spellStart"/>
      <w:r w:rsidR="00770811" w:rsidRPr="007A573F">
        <w:rPr>
          <w:rFonts w:ascii="Times New Roman" w:hAnsi="Times New Roman" w:cs="Times New Roman"/>
          <w:sz w:val="28"/>
          <w:szCs w:val="28"/>
        </w:rPr>
        <w:t>Тектоплан</w:t>
      </w:r>
      <w:proofErr w:type="spellEnd"/>
      <w:r w:rsidR="00770811" w:rsidRPr="007A573F">
        <w:rPr>
          <w:rFonts w:ascii="Times New Roman" w:hAnsi="Times New Roman" w:cs="Times New Roman"/>
          <w:sz w:val="28"/>
          <w:szCs w:val="28"/>
        </w:rPr>
        <w:t>», 2009, 80 с.</w:t>
      </w:r>
    </w:p>
    <w:p w14:paraId="01DA78F1" w14:textId="77777777" w:rsidR="00770811" w:rsidRPr="007A573F" w:rsidRDefault="002422F8" w:rsidP="002422F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48</w:t>
      </w:r>
      <w:r w:rsidR="00770811" w:rsidRPr="007A573F">
        <w:rPr>
          <w:rFonts w:ascii="Times New Roman" w:hAnsi="Times New Roman" w:cs="Times New Roman"/>
          <w:sz w:val="28"/>
          <w:szCs w:val="28"/>
        </w:rPr>
        <w:t xml:space="preserve"> </w:t>
      </w:r>
      <w:proofErr w:type="spellStart"/>
      <w:r w:rsidR="00770811" w:rsidRPr="007A573F">
        <w:rPr>
          <w:rFonts w:ascii="Times New Roman" w:hAnsi="Times New Roman" w:cs="Times New Roman"/>
          <w:sz w:val="28"/>
          <w:szCs w:val="28"/>
        </w:rPr>
        <w:t>Марфенко</w:t>
      </w:r>
      <w:proofErr w:type="spellEnd"/>
      <w:r w:rsidR="00770811" w:rsidRPr="007A573F">
        <w:rPr>
          <w:rFonts w:ascii="Times New Roman" w:hAnsi="Times New Roman" w:cs="Times New Roman"/>
          <w:sz w:val="28"/>
          <w:szCs w:val="28"/>
        </w:rPr>
        <w:t xml:space="preserve"> С.В. Геодезические работы по наблюде</w:t>
      </w:r>
      <w:r w:rsidRPr="007A573F">
        <w:rPr>
          <w:rFonts w:ascii="Times New Roman" w:hAnsi="Times New Roman" w:cs="Times New Roman"/>
          <w:sz w:val="28"/>
          <w:szCs w:val="28"/>
        </w:rPr>
        <w:t xml:space="preserve">нию за деформациями сооружений. </w:t>
      </w:r>
      <w:r w:rsidR="00770811" w:rsidRPr="007A573F">
        <w:rPr>
          <w:rFonts w:ascii="Times New Roman" w:hAnsi="Times New Roman" w:cs="Times New Roman"/>
          <w:sz w:val="28"/>
          <w:szCs w:val="28"/>
        </w:rPr>
        <w:t xml:space="preserve">Учебное пособие. М.: </w:t>
      </w:r>
      <w:proofErr w:type="spellStart"/>
      <w:r w:rsidR="00770811" w:rsidRPr="007A573F">
        <w:rPr>
          <w:rFonts w:ascii="Times New Roman" w:hAnsi="Times New Roman" w:cs="Times New Roman"/>
          <w:sz w:val="28"/>
          <w:szCs w:val="28"/>
        </w:rPr>
        <w:t>МИИГАиК</w:t>
      </w:r>
      <w:proofErr w:type="spellEnd"/>
      <w:r w:rsidR="00770811" w:rsidRPr="007A573F">
        <w:rPr>
          <w:rFonts w:ascii="Times New Roman" w:hAnsi="Times New Roman" w:cs="Times New Roman"/>
          <w:sz w:val="28"/>
          <w:szCs w:val="28"/>
        </w:rPr>
        <w:t>, 2004, 36 с;</w:t>
      </w:r>
    </w:p>
    <w:p w14:paraId="355E5612" w14:textId="77777777" w:rsidR="00770811" w:rsidRPr="007A573F" w:rsidRDefault="002422F8" w:rsidP="002422F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49</w:t>
      </w:r>
      <w:r w:rsidR="00770811" w:rsidRPr="007A573F">
        <w:rPr>
          <w:rFonts w:ascii="Times New Roman" w:hAnsi="Times New Roman" w:cs="Times New Roman"/>
          <w:sz w:val="28"/>
          <w:szCs w:val="28"/>
        </w:rPr>
        <w:t xml:space="preserve"> </w:t>
      </w:r>
      <w:proofErr w:type="spellStart"/>
      <w:r w:rsidR="00770811" w:rsidRPr="007A573F">
        <w:rPr>
          <w:rFonts w:ascii="Times New Roman" w:hAnsi="Times New Roman" w:cs="Times New Roman"/>
          <w:sz w:val="28"/>
          <w:szCs w:val="28"/>
        </w:rPr>
        <w:t>Гридчин</w:t>
      </w:r>
      <w:proofErr w:type="spellEnd"/>
      <w:r w:rsidR="00770811" w:rsidRPr="007A573F">
        <w:rPr>
          <w:rFonts w:ascii="Times New Roman" w:hAnsi="Times New Roman" w:cs="Times New Roman"/>
          <w:sz w:val="28"/>
          <w:szCs w:val="28"/>
        </w:rPr>
        <w:t xml:space="preserve"> А.Н. Исследование осадок инженерных соору</w:t>
      </w:r>
      <w:r w:rsidRPr="007A573F">
        <w:rPr>
          <w:rFonts w:ascii="Times New Roman" w:hAnsi="Times New Roman" w:cs="Times New Roman"/>
          <w:sz w:val="28"/>
          <w:szCs w:val="28"/>
        </w:rPr>
        <w:t xml:space="preserve">жений методом случайных функций </w:t>
      </w:r>
      <w:r w:rsidR="00770811" w:rsidRPr="007A573F">
        <w:rPr>
          <w:rFonts w:ascii="Times New Roman" w:hAnsi="Times New Roman" w:cs="Times New Roman"/>
          <w:sz w:val="28"/>
          <w:szCs w:val="28"/>
        </w:rPr>
        <w:t xml:space="preserve">// Труды </w:t>
      </w:r>
      <w:proofErr w:type="spellStart"/>
      <w:r w:rsidR="00770811" w:rsidRPr="007A573F">
        <w:rPr>
          <w:rFonts w:ascii="Times New Roman" w:hAnsi="Times New Roman" w:cs="Times New Roman"/>
          <w:sz w:val="28"/>
          <w:szCs w:val="28"/>
        </w:rPr>
        <w:t>НИИГАиК</w:t>
      </w:r>
      <w:proofErr w:type="spellEnd"/>
      <w:r w:rsidR="00770811" w:rsidRPr="007A573F">
        <w:rPr>
          <w:rFonts w:ascii="Times New Roman" w:hAnsi="Times New Roman" w:cs="Times New Roman"/>
          <w:sz w:val="28"/>
          <w:szCs w:val="28"/>
        </w:rPr>
        <w:t xml:space="preserve">.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1967.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Т. 20.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С. 45</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57.</w:t>
      </w:r>
    </w:p>
    <w:p w14:paraId="7F18C3EF" w14:textId="77777777" w:rsidR="00770811" w:rsidRPr="007A573F" w:rsidRDefault="002422F8" w:rsidP="002422F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50</w:t>
      </w:r>
      <w:r w:rsidR="00770811" w:rsidRPr="007A573F">
        <w:rPr>
          <w:rFonts w:ascii="Times New Roman" w:hAnsi="Times New Roman" w:cs="Times New Roman"/>
          <w:sz w:val="28"/>
          <w:szCs w:val="28"/>
        </w:rPr>
        <w:t xml:space="preserve"> Гуляев Ю.П. Определение закономерностей разви</w:t>
      </w:r>
      <w:r w:rsidRPr="007A573F">
        <w:rPr>
          <w:rFonts w:ascii="Times New Roman" w:hAnsi="Times New Roman" w:cs="Times New Roman"/>
          <w:sz w:val="28"/>
          <w:szCs w:val="28"/>
        </w:rPr>
        <w:t xml:space="preserve">тия величины и скорости посадки </w:t>
      </w:r>
      <w:r w:rsidR="00770811" w:rsidRPr="007A573F">
        <w:rPr>
          <w:rFonts w:ascii="Times New Roman" w:hAnsi="Times New Roman" w:cs="Times New Roman"/>
          <w:sz w:val="28"/>
          <w:szCs w:val="28"/>
        </w:rPr>
        <w:t xml:space="preserve">основания здания // Инженерно-строительные изыскания.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М.: </w:t>
      </w:r>
      <w:proofErr w:type="spellStart"/>
      <w:r w:rsidR="00770811" w:rsidRPr="007A573F">
        <w:rPr>
          <w:rFonts w:ascii="Times New Roman" w:hAnsi="Times New Roman" w:cs="Times New Roman"/>
          <w:sz w:val="28"/>
          <w:szCs w:val="28"/>
        </w:rPr>
        <w:t>Стройиздат</w:t>
      </w:r>
      <w:proofErr w:type="spellEnd"/>
      <w:r w:rsidR="00770811" w:rsidRPr="007A573F">
        <w:rPr>
          <w:rFonts w:ascii="Times New Roman" w:hAnsi="Times New Roman" w:cs="Times New Roman"/>
          <w:sz w:val="28"/>
          <w:szCs w:val="28"/>
        </w:rPr>
        <w:t xml:space="preserve">, 1975а.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С. 3</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8.</w:t>
      </w:r>
    </w:p>
    <w:p w14:paraId="74219F08" w14:textId="77777777" w:rsidR="00770811" w:rsidRPr="007A573F" w:rsidRDefault="002422F8" w:rsidP="002422F8">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51</w:t>
      </w:r>
      <w:r w:rsidR="00770811" w:rsidRPr="007A573F">
        <w:rPr>
          <w:rFonts w:ascii="Times New Roman" w:hAnsi="Times New Roman" w:cs="Times New Roman"/>
          <w:sz w:val="28"/>
          <w:szCs w:val="28"/>
        </w:rPr>
        <w:t xml:space="preserve"> </w:t>
      </w:r>
      <w:proofErr w:type="spellStart"/>
      <w:r w:rsidR="00770811" w:rsidRPr="007A573F">
        <w:rPr>
          <w:rFonts w:ascii="Times New Roman" w:hAnsi="Times New Roman" w:cs="Times New Roman"/>
          <w:sz w:val="28"/>
          <w:szCs w:val="28"/>
        </w:rPr>
        <w:t>Шеховцов</w:t>
      </w:r>
      <w:proofErr w:type="spellEnd"/>
      <w:r w:rsidR="00770811" w:rsidRPr="007A573F">
        <w:rPr>
          <w:rFonts w:ascii="Times New Roman" w:hAnsi="Times New Roman" w:cs="Times New Roman"/>
          <w:sz w:val="28"/>
          <w:szCs w:val="28"/>
        </w:rPr>
        <w:t xml:space="preserve"> Г. А. Современные геодезические методы о</w:t>
      </w:r>
      <w:r w:rsidRPr="007A573F">
        <w:rPr>
          <w:rFonts w:ascii="Times New Roman" w:hAnsi="Times New Roman" w:cs="Times New Roman"/>
          <w:sz w:val="28"/>
          <w:szCs w:val="28"/>
        </w:rPr>
        <w:t xml:space="preserve">пределения деформаций инженерных </w:t>
      </w:r>
      <w:r w:rsidR="00770811" w:rsidRPr="007A573F">
        <w:rPr>
          <w:rFonts w:ascii="Times New Roman" w:hAnsi="Times New Roman" w:cs="Times New Roman"/>
          <w:sz w:val="28"/>
          <w:szCs w:val="28"/>
        </w:rPr>
        <w:t xml:space="preserve">сооружений: монография; </w:t>
      </w:r>
      <w:proofErr w:type="spellStart"/>
      <w:r w:rsidR="00770811" w:rsidRPr="007A573F">
        <w:rPr>
          <w:rFonts w:ascii="Times New Roman" w:hAnsi="Times New Roman" w:cs="Times New Roman"/>
          <w:sz w:val="28"/>
          <w:szCs w:val="28"/>
        </w:rPr>
        <w:t>Нижегород</w:t>
      </w:r>
      <w:proofErr w:type="spellEnd"/>
      <w:r w:rsidR="00770811" w:rsidRPr="007A573F">
        <w:rPr>
          <w:rFonts w:ascii="Times New Roman" w:hAnsi="Times New Roman" w:cs="Times New Roman"/>
          <w:sz w:val="28"/>
          <w:szCs w:val="28"/>
        </w:rPr>
        <w:t xml:space="preserve">. гос. архит.-строит. ун-т </w:t>
      </w:r>
      <w:r w:rsidR="007A4D72" w:rsidRPr="007A573F">
        <w:rPr>
          <w:rFonts w:ascii="Times New Roman" w:hAnsi="Times New Roman" w:cs="Times New Roman"/>
          <w:sz w:val="28"/>
          <w:szCs w:val="28"/>
        </w:rPr>
        <w:t>-</w:t>
      </w:r>
      <w:proofErr w:type="spellStart"/>
      <w:r w:rsidR="00770811" w:rsidRPr="007A573F">
        <w:rPr>
          <w:rFonts w:ascii="Times New Roman" w:hAnsi="Times New Roman" w:cs="Times New Roman"/>
          <w:sz w:val="28"/>
          <w:szCs w:val="28"/>
        </w:rPr>
        <w:t>Н.Новгород</w:t>
      </w:r>
      <w:proofErr w:type="spellEnd"/>
      <w:r w:rsidR="00770811" w:rsidRPr="007A573F">
        <w:rPr>
          <w:rFonts w:ascii="Times New Roman" w:hAnsi="Times New Roman" w:cs="Times New Roman"/>
          <w:sz w:val="28"/>
          <w:szCs w:val="28"/>
        </w:rPr>
        <w:t xml:space="preserve">: ННГАСУ, 2009.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156 с.</w:t>
      </w:r>
    </w:p>
    <w:p w14:paraId="48DEF5CF"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rPr>
        <w:t>52</w:t>
      </w:r>
      <w:r w:rsidR="00770811" w:rsidRPr="007A573F">
        <w:rPr>
          <w:rFonts w:ascii="Times New Roman" w:hAnsi="Times New Roman" w:cs="Times New Roman"/>
          <w:sz w:val="28"/>
          <w:szCs w:val="28"/>
        </w:rPr>
        <w:t xml:space="preserve"> </w:t>
      </w:r>
      <w:proofErr w:type="spellStart"/>
      <w:r w:rsidR="00770811" w:rsidRPr="007A573F">
        <w:rPr>
          <w:rFonts w:ascii="Times New Roman" w:hAnsi="Times New Roman" w:cs="Times New Roman"/>
          <w:sz w:val="28"/>
          <w:szCs w:val="28"/>
        </w:rPr>
        <w:t>Kuttykadamov</w:t>
      </w:r>
      <w:proofErr w:type="spellEnd"/>
      <w:r w:rsidR="00770811" w:rsidRPr="007A573F">
        <w:rPr>
          <w:rFonts w:ascii="Times New Roman" w:hAnsi="Times New Roman" w:cs="Times New Roman"/>
          <w:sz w:val="28"/>
          <w:szCs w:val="28"/>
        </w:rPr>
        <w:t xml:space="preserve">, M.E., </w:t>
      </w:r>
      <w:proofErr w:type="spellStart"/>
      <w:r w:rsidR="00770811" w:rsidRPr="007A573F">
        <w:rPr>
          <w:rFonts w:ascii="Times New Roman" w:hAnsi="Times New Roman" w:cs="Times New Roman"/>
          <w:sz w:val="28"/>
          <w:szCs w:val="28"/>
        </w:rPr>
        <w:t>Rysbekov</w:t>
      </w:r>
      <w:proofErr w:type="spellEnd"/>
      <w:r w:rsidR="00770811" w:rsidRPr="007A573F">
        <w:rPr>
          <w:rFonts w:ascii="Times New Roman" w:hAnsi="Times New Roman" w:cs="Times New Roman"/>
          <w:sz w:val="28"/>
          <w:szCs w:val="28"/>
        </w:rPr>
        <w:t xml:space="preserve">, K.B., </w:t>
      </w:r>
      <w:proofErr w:type="spellStart"/>
      <w:r w:rsidR="00770811" w:rsidRPr="007A573F">
        <w:rPr>
          <w:rFonts w:ascii="Times New Roman" w:hAnsi="Times New Roman" w:cs="Times New Roman"/>
          <w:sz w:val="28"/>
          <w:szCs w:val="28"/>
        </w:rPr>
        <w:t>Milev</w:t>
      </w:r>
      <w:proofErr w:type="spellEnd"/>
      <w:r w:rsidR="00770811" w:rsidRPr="007A573F">
        <w:rPr>
          <w:rFonts w:ascii="Times New Roman" w:hAnsi="Times New Roman" w:cs="Times New Roman"/>
          <w:sz w:val="28"/>
          <w:szCs w:val="28"/>
        </w:rPr>
        <w:t xml:space="preserve">, I., </w:t>
      </w:r>
      <w:proofErr w:type="spellStart"/>
      <w:r w:rsidR="00770811" w:rsidRPr="007A573F">
        <w:rPr>
          <w:rFonts w:ascii="Times New Roman" w:hAnsi="Times New Roman" w:cs="Times New Roman"/>
          <w:sz w:val="28"/>
          <w:szCs w:val="28"/>
        </w:rPr>
        <w:t>Ystykul</w:t>
      </w:r>
      <w:proofErr w:type="spellEnd"/>
      <w:r w:rsidR="00770811" w:rsidRPr="007A573F">
        <w:rPr>
          <w:rFonts w:ascii="Times New Roman" w:hAnsi="Times New Roman" w:cs="Times New Roman"/>
          <w:sz w:val="28"/>
          <w:szCs w:val="28"/>
        </w:rPr>
        <w:t xml:space="preserve">, K.A., &amp; </w:t>
      </w:r>
      <w:proofErr w:type="spellStart"/>
      <w:r w:rsidR="00770811" w:rsidRPr="007A573F">
        <w:rPr>
          <w:rFonts w:ascii="Times New Roman" w:hAnsi="Times New Roman" w:cs="Times New Roman"/>
          <w:sz w:val="28"/>
          <w:szCs w:val="28"/>
        </w:rPr>
        <w:t>Bektur</w:t>
      </w:r>
      <w:proofErr w:type="spellEnd"/>
      <w:r w:rsidR="00770811" w:rsidRPr="007A573F">
        <w:rPr>
          <w:rFonts w:ascii="Times New Roman" w:hAnsi="Times New Roman" w:cs="Times New Roman"/>
          <w:sz w:val="28"/>
          <w:szCs w:val="28"/>
        </w:rPr>
        <w:t xml:space="preserve">, B.K. (2016). </w:t>
      </w:r>
      <w:r w:rsidR="00770811" w:rsidRPr="007A573F">
        <w:rPr>
          <w:rFonts w:ascii="Times New Roman" w:hAnsi="Times New Roman" w:cs="Times New Roman"/>
          <w:sz w:val="28"/>
          <w:szCs w:val="28"/>
          <w:lang w:val="en-US"/>
        </w:rPr>
        <w:t>Geodetic monitoring methods of high-rise constructions deformations with modern technologies application. Journal of Theoretical and Applied Information Technology, 93(1), 24-31</w:t>
      </w:r>
    </w:p>
    <w:p w14:paraId="2C88E270"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 xml:space="preserve">53 </w:t>
      </w:r>
      <w:r w:rsidR="00770811" w:rsidRPr="007A573F">
        <w:rPr>
          <w:rFonts w:ascii="Times New Roman" w:hAnsi="Times New Roman" w:cs="Times New Roman"/>
          <w:sz w:val="28"/>
          <w:szCs w:val="28"/>
          <w:lang w:val="en-US"/>
        </w:rPr>
        <w:t>Adebiyet, B., Iliuf, F.A., Orynbassarova, E., Chernov, A., Idrissov, K. (2022) 3D modeling of satbayev university based on laser scanning and uav data International Archives of the Photogrammetry, Remote Sensing and Spatial Information Sciences - ISPRS Archives, 2022, 46(5/W1-2022), pp. 1</w:t>
      </w:r>
      <w:r w:rsidR="007A4D72" w:rsidRPr="007A573F">
        <w:rPr>
          <w:rFonts w:ascii="Times New Roman" w:hAnsi="Times New Roman" w:cs="Times New Roman"/>
          <w:sz w:val="28"/>
          <w:szCs w:val="28"/>
          <w:lang w:val="en-US"/>
        </w:rPr>
        <w:t>-</w:t>
      </w:r>
      <w:r w:rsidR="00770811" w:rsidRPr="007A573F">
        <w:rPr>
          <w:rFonts w:ascii="Times New Roman" w:hAnsi="Times New Roman" w:cs="Times New Roman"/>
          <w:sz w:val="28"/>
          <w:szCs w:val="28"/>
          <w:lang w:val="en-US"/>
        </w:rPr>
        <w:t>6</w:t>
      </w:r>
    </w:p>
    <w:p w14:paraId="1A63AD2B"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54</w:t>
      </w:r>
      <w:r w:rsidR="00770811" w:rsidRPr="007A573F">
        <w:rPr>
          <w:rFonts w:ascii="Times New Roman" w:hAnsi="Times New Roman" w:cs="Times New Roman"/>
          <w:sz w:val="28"/>
          <w:szCs w:val="28"/>
          <w:lang w:val="en-US"/>
        </w:rPr>
        <w:t xml:space="preserve"> G. Madimarova, D. Suleimenova. The geodetic monitoring of deformations of a high-rise building using ground-based laser scanning technology. Journal of Applied Engineering Science Vol. 20, No. 4, 2022. DOI:10.5937/jaes0-37001</w:t>
      </w:r>
    </w:p>
    <w:p w14:paraId="7CF71339"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55</w:t>
      </w:r>
      <w:r w:rsidR="00770811" w:rsidRPr="007A573F">
        <w:rPr>
          <w:rFonts w:ascii="Times New Roman" w:hAnsi="Times New Roman" w:cs="Times New Roman"/>
          <w:sz w:val="28"/>
          <w:szCs w:val="28"/>
          <w:lang w:val="en-US"/>
        </w:rPr>
        <w:t xml:space="preserve"> S. Y. Yerzhanov, V. A. Lapin, K.Kassenov. Response of the building with a stiffening core during an earthquake of February 02, 2018 in the territory of a metropolis. E3S Web of Conferences 217, 01008 (2020) https://doi.org/10.1051/e3sconf/202021701008 .</w:t>
      </w:r>
    </w:p>
    <w:p w14:paraId="2DA97249"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56</w:t>
      </w:r>
      <w:r w:rsidR="00770811" w:rsidRPr="007A573F">
        <w:rPr>
          <w:rFonts w:ascii="Times New Roman" w:hAnsi="Times New Roman" w:cs="Times New Roman"/>
          <w:sz w:val="28"/>
          <w:szCs w:val="28"/>
          <w:lang w:val="en-US"/>
        </w:rPr>
        <w:t xml:space="preserve"> S. Y. Yerzhanov, V. A. Lapin and Y. S. Aldakhov. Monitoring the changes of dynamic characteristics of a high-rise building. Journal of Physics: Conference Series, 1425, 012006 (2020) </w:t>
      </w:r>
    </w:p>
    <w:p w14:paraId="589228AB"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57</w:t>
      </w:r>
      <w:r w:rsidR="00770811" w:rsidRPr="007A573F">
        <w:rPr>
          <w:rFonts w:ascii="Times New Roman" w:hAnsi="Times New Roman" w:cs="Times New Roman"/>
          <w:sz w:val="28"/>
          <w:szCs w:val="28"/>
          <w:lang w:val="en-US"/>
        </w:rPr>
        <w:t xml:space="preserve"> Grigor’ev Y.S., Fateev V.V. Geodetic Deformation Monitoring of a Residential Building Constructed on a Sloping Site. Soil Mechanics and Foundation Engineering. Vol. 57, No 5, 2020  p. 401 - 406. DOI 10.1007/s11204-020-09684-x</w:t>
      </w:r>
    </w:p>
    <w:p w14:paraId="7A2F1344"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58</w:t>
      </w:r>
      <w:r w:rsidR="00770811" w:rsidRPr="007A573F">
        <w:rPr>
          <w:rFonts w:ascii="Times New Roman" w:hAnsi="Times New Roman" w:cs="Times New Roman"/>
          <w:sz w:val="28"/>
          <w:szCs w:val="28"/>
          <w:lang w:val="en-US"/>
        </w:rPr>
        <w:t xml:space="preserve"> Pingue F., Petrazzuoli S.M. Monitoring system of buildings with high vulnerability in presence of slow ground deformations. Measurement: Journal of the International Measurement Confederation Vol 44, No 9</w:t>
      </w:r>
    </w:p>
    <w:p w14:paraId="7B030E29" w14:textId="77777777" w:rsidR="00770811" w:rsidRPr="007A573F" w:rsidRDefault="002422F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lang w:val="en-US"/>
        </w:rPr>
        <w:t>59</w:t>
      </w:r>
      <w:r w:rsidR="00770811" w:rsidRPr="007A573F">
        <w:rPr>
          <w:rFonts w:ascii="Times New Roman" w:hAnsi="Times New Roman" w:cs="Times New Roman"/>
          <w:sz w:val="28"/>
          <w:szCs w:val="28"/>
          <w:lang w:val="en-US"/>
        </w:rPr>
        <w:t xml:space="preserve"> </w:t>
      </w:r>
      <w:proofErr w:type="spellStart"/>
      <w:r w:rsidR="00770811" w:rsidRPr="007A573F">
        <w:rPr>
          <w:rFonts w:ascii="Times New Roman" w:hAnsi="Times New Roman" w:cs="Times New Roman"/>
          <w:sz w:val="28"/>
          <w:szCs w:val="28"/>
        </w:rPr>
        <w:t>Сайлыгараева</w:t>
      </w:r>
      <w:proofErr w:type="spellEnd"/>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М</w:t>
      </w:r>
      <w:r w:rsidR="00770811" w:rsidRPr="007A573F">
        <w:rPr>
          <w:rFonts w:ascii="Times New Roman" w:hAnsi="Times New Roman" w:cs="Times New Roman"/>
          <w:sz w:val="28"/>
          <w:szCs w:val="28"/>
          <w:lang w:val="en-US"/>
        </w:rPr>
        <w:t>.</w:t>
      </w:r>
      <w:r w:rsidR="00770811" w:rsidRPr="007A573F">
        <w:rPr>
          <w:rFonts w:ascii="Times New Roman" w:hAnsi="Times New Roman" w:cs="Times New Roman"/>
          <w:sz w:val="28"/>
          <w:szCs w:val="28"/>
        </w:rPr>
        <w:t>А</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Мониторинг</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смещений</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высотных</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зданий</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на</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урбанизированных</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территориях</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Материалы 15 Международной научной школы молодых ученых и специалистов. 25-28 октября 2021 г. − М: ИПКОН РАН, 2021 - 352 с.</w:t>
      </w:r>
    </w:p>
    <w:p w14:paraId="3F4341D7"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60</w:t>
      </w:r>
      <w:r w:rsidR="00770811" w:rsidRPr="007A573F">
        <w:rPr>
          <w:rFonts w:ascii="Times New Roman" w:hAnsi="Times New Roman" w:cs="Times New Roman"/>
          <w:sz w:val="28"/>
          <w:szCs w:val="28"/>
          <w:lang w:val="en-US"/>
        </w:rPr>
        <w:t xml:space="preserve"> Feldman V.D., Merezhko L.M. Technique of Geodesic Monitoring of Technical State of High-Rise and Unique Buildings and Structures. - M.: OOO "Tektoplan", 2009, 80 p.</w:t>
      </w:r>
    </w:p>
    <w:p w14:paraId="1241B431"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61</w:t>
      </w:r>
      <w:r w:rsidR="00770811" w:rsidRPr="007A573F">
        <w:rPr>
          <w:rFonts w:ascii="Times New Roman" w:hAnsi="Times New Roman" w:cs="Times New Roman"/>
          <w:sz w:val="28"/>
          <w:szCs w:val="28"/>
          <w:lang w:val="en-US"/>
        </w:rPr>
        <w:t xml:space="preserve"> Shekhovtsov G. A. Modern geodetic methods of engineering constructions deformations definition: monograph / G. A. Shekhovtsov, R. P. Shekhovtsova//. -Nizhny Novgorod: NNGASU. - 2009. -156 pages.    </w:t>
      </w:r>
    </w:p>
    <w:p w14:paraId="7DAA8288" w14:textId="77777777" w:rsidR="00770811" w:rsidRPr="007A573F" w:rsidRDefault="002422F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lang w:val="en-US"/>
        </w:rPr>
        <w:t>62</w:t>
      </w:r>
      <w:r w:rsidR="00770811" w:rsidRPr="007A573F">
        <w:rPr>
          <w:rFonts w:ascii="Times New Roman" w:hAnsi="Times New Roman" w:cs="Times New Roman"/>
          <w:sz w:val="28"/>
          <w:szCs w:val="28"/>
          <w:lang w:val="en-US"/>
        </w:rPr>
        <w:t xml:space="preserve"> </w:t>
      </w:r>
      <w:proofErr w:type="spellStart"/>
      <w:r w:rsidR="00770811" w:rsidRPr="007A573F">
        <w:rPr>
          <w:rFonts w:ascii="Times New Roman" w:hAnsi="Times New Roman" w:cs="Times New Roman"/>
          <w:sz w:val="28"/>
          <w:szCs w:val="28"/>
        </w:rPr>
        <w:t>Клюшин</w:t>
      </w:r>
      <w:proofErr w:type="spellEnd"/>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Е</w:t>
      </w:r>
      <w:r w:rsidR="00770811" w:rsidRPr="007A573F">
        <w:rPr>
          <w:rFonts w:ascii="Times New Roman" w:hAnsi="Times New Roman" w:cs="Times New Roman"/>
          <w:sz w:val="28"/>
          <w:szCs w:val="28"/>
          <w:lang w:val="en-US"/>
        </w:rPr>
        <w:t>.</w:t>
      </w:r>
      <w:r w:rsidR="00770811" w:rsidRPr="007A573F">
        <w:rPr>
          <w:rFonts w:ascii="Times New Roman" w:hAnsi="Times New Roman" w:cs="Times New Roman"/>
          <w:sz w:val="28"/>
          <w:szCs w:val="28"/>
        </w:rPr>
        <w:t>Б</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Киселев</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М</w:t>
      </w:r>
      <w:r w:rsidR="00770811" w:rsidRPr="007A573F">
        <w:rPr>
          <w:rFonts w:ascii="Times New Roman" w:hAnsi="Times New Roman" w:cs="Times New Roman"/>
          <w:sz w:val="28"/>
          <w:szCs w:val="28"/>
          <w:lang w:val="en-US"/>
        </w:rPr>
        <w:t>.</w:t>
      </w:r>
      <w:r w:rsidR="00770811" w:rsidRPr="007A573F">
        <w:rPr>
          <w:rFonts w:ascii="Times New Roman" w:hAnsi="Times New Roman" w:cs="Times New Roman"/>
          <w:sz w:val="28"/>
          <w:szCs w:val="28"/>
        </w:rPr>
        <w:t>И</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Михелев</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Д</w:t>
      </w:r>
      <w:r w:rsidR="00770811" w:rsidRPr="007A573F">
        <w:rPr>
          <w:rFonts w:ascii="Times New Roman" w:hAnsi="Times New Roman" w:cs="Times New Roman"/>
          <w:sz w:val="28"/>
          <w:szCs w:val="28"/>
          <w:lang w:val="en-US"/>
        </w:rPr>
        <w:t>.</w:t>
      </w:r>
      <w:r w:rsidR="00770811" w:rsidRPr="007A573F">
        <w:rPr>
          <w:rFonts w:ascii="Times New Roman" w:hAnsi="Times New Roman" w:cs="Times New Roman"/>
          <w:sz w:val="28"/>
          <w:szCs w:val="28"/>
        </w:rPr>
        <w:t>Ш</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Фельдман</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В</w:t>
      </w:r>
      <w:r w:rsidR="00770811" w:rsidRPr="007A573F">
        <w:rPr>
          <w:rFonts w:ascii="Times New Roman" w:hAnsi="Times New Roman" w:cs="Times New Roman"/>
          <w:sz w:val="28"/>
          <w:szCs w:val="28"/>
          <w:lang w:val="en-US"/>
        </w:rPr>
        <w:t>.</w:t>
      </w:r>
      <w:r w:rsidR="00770811" w:rsidRPr="007A573F">
        <w:rPr>
          <w:rFonts w:ascii="Times New Roman" w:hAnsi="Times New Roman" w:cs="Times New Roman"/>
          <w:sz w:val="28"/>
          <w:szCs w:val="28"/>
        </w:rPr>
        <w:t>Д</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Инженерная</w:t>
      </w:r>
      <w:r w:rsidR="00770811" w:rsidRPr="007A573F">
        <w:rPr>
          <w:rFonts w:ascii="Times New Roman" w:hAnsi="Times New Roman" w:cs="Times New Roman"/>
          <w:sz w:val="28"/>
          <w:szCs w:val="28"/>
          <w:lang w:val="en-US"/>
        </w:rPr>
        <w:t xml:space="preserve"> </w:t>
      </w:r>
      <w:r w:rsidR="00770811" w:rsidRPr="007A573F">
        <w:rPr>
          <w:rFonts w:ascii="Times New Roman" w:hAnsi="Times New Roman" w:cs="Times New Roman"/>
          <w:sz w:val="28"/>
          <w:szCs w:val="28"/>
        </w:rPr>
        <w:t>геодезия</w:t>
      </w:r>
      <w:r w:rsidR="00770811" w:rsidRPr="007A573F">
        <w:rPr>
          <w:rFonts w:ascii="Times New Roman" w:hAnsi="Times New Roman" w:cs="Times New Roman"/>
          <w:sz w:val="28"/>
          <w:szCs w:val="28"/>
          <w:lang w:val="en-US"/>
        </w:rPr>
        <w:t xml:space="preserve">. </w:t>
      </w:r>
      <w:proofErr w:type="spellStart"/>
      <w:r w:rsidR="00770811" w:rsidRPr="007A573F">
        <w:rPr>
          <w:rFonts w:ascii="Times New Roman" w:hAnsi="Times New Roman" w:cs="Times New Roman"/>
          <w:sz w:val="28"/>
          <w:szCs w:val="28"/>
        </w:rPr>
        <w:t>М.:Академия</w:t>
      </w:r>
      <w:proofErr w:type="spellEnd"/>
      <w:r w:rsidR="00770811" w:rsidRPr="007A573F">
        <w:rPr>
          <w:rFonts w:ascii="Times New Roman" w:hAnsi="Times New Roman" w:cs="Times New Roman"/>
          <w:sz w:val="28"/>
          <w:szCs w:val="28"/>
        </w:rPr>
        <w:t>, 2010,480с. https://www.geokniga.org/bookfiles/geokniga-mihelev-dsh-inzhenernaya-geodeziya-m-ic-akademiya-2004.pdf</w:t>
      </w:r>
    </w:p>
    <w:p w14:paraId="115E873B" w14:textId="77777777" w:rsidR="00A21B59" w:rsidRPr="007A573F" w:rsidRDefault="002422F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63</w:t>
      </w:r>
      <w:r w:rsidR="00770811" w:rsidRPr="007A573F">
        <w:rPr>
          <w:rFonts w:ascii="Times New Roman" w:hAnsi="Times New Roman" w:cs="Times New Roman"/>
          <w:sz w:val="28"/>
          <w:szCs w:val="28"/>
        </w:rPr>
        <w:t xml:space="preserve"> </w:t>
      </w:r>
      <w:proofErr w:type="spellStart"/>
      <w:r w:rsidR="00A21B59" w:rsidRPr="007A573F">
        <w:rPr>
          <w:rFonts w:ascii="Times New Roman" w:hAnsi="Times New Roman" w:cs="Times New Roman"/>
          <w:sz w:val="28"/>
          <w:szCs w:val="28"/>
        </w:rPr>
        <w:t>Кроличенко</w:t>
      </w:r>
      <w:proofErr w:type="spellEnd"/>
      <w:r w:rsidR="00A21B59" w:rsidRPr="007A573F">
        <w:rPr>
          <w:rFonts w:ascii="Times New Roman" w:hAnsi="Times New Roman" w:cs="Times New Roman"/>
          <w:sz w:val="28"/>
          <w:szCs w:val="28"/>
        </w:rPr>
        <w:t xml:space="preserve"> О. В. Методика наблюдений за деформациями инженерных сооружений специального назначения // Геодезия и аэрофотосъемка. – 2014. – № 6. – С. 27–29. </w:t>
      </w:r>
    </w:p>
    <w:p w14:paraId="7276A498"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64</w:t>
      </w:r>
      <w:r w:rsidR="00770811" w:rsidRPr="007A573F">
        <w:rPr>
          <w:rFonts w:ascii="Times New Roman" w:hAnsi="Times New Roman" w:cs="Times New Roman"/>
          <w:sz w:val="28"/>
          <w:szCs w:val="28"/>
          <w:lang w:val="en-US"/>
        </w:rPr>
        <w:t xml:space="preserve"> Ganshin V. N., A. F. Storozhenko, A. G. Ilyin. Measurement of constructions vertical displacement and the analysis of registration mark stability / - M.:  Nedra. - 1981. - 215 p</w:t>
      </w:r>
    </w:p>
    <w:p w14:paraId="4C9543F8"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65</w:t>
      </w:r>
      <w:r w:rsidR="00770811" w:rsidRPr="007A573F">
        <w:rPr>
          <w:rFonts w:ascii="Times New Roman" w:hAnsi="Times New Roman" w:cs="Times New Roman"/>
          <w:sz w:val="28"/>
          <w:szCs w:val="28"/>
          <w:lang w:val="en-US"/>
        </w:rPr>
        <w:t xml:space="preserve"> Gordeev V.A., Shevchenko G.G. Investigating the accuracy of determining horizontal displacements at geodetic monitoring through the free stationing method. Geodesy and Cartography Vol. 989, No 11, 2022. p. 2 - 11, DOI: 10.22389/0016-7126-2022-989-11-2-11</w:t>
      </w:r>
    </w:p>
    <w:p w14:paraId="155D588A"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66</w:t>
      </w:r>
      <w:r w:rsidR="00770811" w:rsidRPr="007A573F">
        <w:rPr>
          <w:rFonts w:ascii="Times New Roman" w:hAnsi="Times New Roman" w:cs="Times New Roman"/>
          <w:sz w:val="28"/>
          <w:szCs w:val="28"/>
          <w:lang w:val="en-US"/>
        </w:rPr>
        <w:t xml:space="preserve"> Mikhailov V.I., Kononovich S.I., Tchiberkus Yu.N. Experimental measurements of tower construction tilt using electronic tacheometer. Journal Science and Technique, №2, 2015. https://sat.bntu.by/jour/article/view/811</w:t>
      </w:r>
    </w:p>
    <w:p w14:paraId="391A58A3"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67</w:t>
      </w:r>
      <w:r w:rsidR="00770811" w:rsidRPr="007A573F">
        <w:rPr>
          <w:rFonts w:ascii="Times New Roman" w:hAnsi="Times New Roman" w:cs="Times New Roman"/>
          <w:sz w:val="28"/>
          <w:szCs w:val="28"/>
          <w:lang w:val="en-US"/>
        </w:rPr>
        <w:t xml:space="preserve"> Marinin, E. I., Verojatnosno-statisticheskie metody obrabotki rezultatov geodezicheskih nablydenii za deformacijami [Probabilistic-statistical methods of processing of results of geodetic observations for deformations of structures]. / E. I. Marinin, V. N. Tkachuk. // [Questions of engineering geodesy in construction: interuniversity collection of scientific works. </w:t>
      </w:r>
      <w:r w:rsidR="007A4D72" w:rsidRPr="007A573F">
        <w:rPr>
          <w:rFonts w:ascii="Times New Roman" w:hAnsi="Times New Roman" w:cs="Times New Roman"/>
          <w:sz w:val="28"/>
          <w:szCs w:val="28"/>
          <w:lang w:val="en-US"/>
        </w:rPr>
        <w:t>-</w:t>
      </w:r>
      <w:r w:rsidR="00770811" w:rsidRPr="007A573F">
        <w:rPr>
          <w:rFonts w:ascii="Times New Roman" w:hAnsi="Times New Roman" w:cs="Times New Roman"/>
          <w:sz w:val="28"/>
          <w:szCs w:val="28"/>
          <w:lang w:val="en-US"/>
        </w:rPr>
        <w:t xml:space="preserve"> Samara: SGASU] - 2013. </w:t>
      </w:r>
      <w:r w:rsidR="007A4D72" w:rsidRPr="007A573F">
        <w:rPr>
          <w:rFonts w:ascii="Times New Roman" w:hAnsi="Times New Roman" w:cs="Times New Roman"/>
          <w:sz w:val="28"/>
          <w:szCs w:val="28"/>
          <w:lang w:val="en-US"/>
        </w:rPr>
        <w:t>-</w:t>
      </w:r>
      <w:r w:rsidR="00770811" w:rsidRPr="007A573F">
        <w:rPr>
          <w:rFonts w:ascii="Times New Roman" w:hAnsi="Times New Roman" w:cs="Times New Roman"/>
          <w:sz w:val="28"/>
          <w:szCs w:val="28"/>
          <w:lang w:val="en-US"/>
        </w:rPr>
        <w:t xml:space="preserve"> P. 102. [in Russian]</w:t>
      </w:r>
    </w:p>
    <w:p w14:paraId="42C72906" w14:textId="77777777" w:rsidR="00770811" w:rsidRPr="007A573F" w:rsidRDefault="002422F8" w:rsidP="00770811">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68</w:t>
      </w:r>
      <w:r w:rsidR="00770811" w:rsidRPr="007A573F">
        <w:rPr>
          <w:rFonts w:ascii="Times New Roman" w:hAnsi="Times New Roman" w:cs="Times New Roman"/>
          <w:sz w:val="28"/>
          <w:szCs w:val="28"/>
          <w:lang w:val="en-US"/>
        </w:rPr>
        <w:t xml:space="preserve"> Pozdysheva O.N. Forecasting of deformations of building structures according to the results of geodetic observation. International Research Journal https://doi.org/10.23670/IRJ.2017.56.058 .</w:t>
      </w:r>
    </w:p>
    <w:p w14:paraId="6D7DB3C7" w14:textId="77777777" w:rsidR="00770811" w:rsidRPr="007A573F" w:rsidRDefault="002422F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lang w:val="en-US"/>
        </w:rPr>
        <w:t>69</w:t>
      </w:r>
      <w:r w:rsidR="00770811" w:rsidRPr="007A573F">
        <w:rPr>
          <w:rFonts w:ascii="Times New Roman" w:hAnsi="Times New Roman" w:cs="Times New Roman"/>
          <w:sz w:val="28"/>
          <w:szCs w:val="28"/>
          <w:lang w:val="en-US"/>
        </w:rPr>
        <w:t xml:space="preserve"> H. Velsink, On the Deformation Analysis of Point Fields, Journal of Geodesy, 89(11), 2015, pp. 1071-1087. </w:t>
      </w:r>
      <w:r w:rsidR="00770811" w:rsidRPr="007A573F">
        <w:rPr>
          <w:rFonts w:ascii="Times New Roman" w:hAnsi="Times New Roman" w:cs="Times New Roman"/>
          <w:sz w:val="28"/>
          <w:szCs w:val="28"/>
        </w:rPr>
        <w:t>DOI 10.1007/s00190-015-0835-z</w:t>
      </w:r>
    </w:p>
    <w:p w14:paraId="0A66C904" w14:textId="77777777" w:rsidR="00770811" w:rsidRPr="007A573F" w:rsidRDefault="002422F8" w:rsidP="00770811">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70</w:t>
      </w:r>
      <w:r w:rsidR="00770811" w:rsidRPr="007A573F">
        <w:rPr>
          <w:rFonts w:ascii="Times New Roman" w:hAnsi="Times New Roman" w:cs="Times New Roman"/>
          <w:sz w:val="28"/>
          <w:szCs w:val="28"/>
        </w:rPr>
        <w:t xml:space="preserve"> Гуляев Ю. П., Хорошилов В. С., Лисицкий Д. В. О корректном подходе к математическому моделированию деформационных процессов инженерных сооружений по геодезическим данным // </w:t>
      </w:r>
      <w:proofErr w:type="spellStart"/>
      <w:r w:rsidR="00770811" w:rsidRPr="007A573F">
        <w:rPr>
          <w:rFonts w:ascii="Times New Roman" w:hAnsi="Times New Roman" w:cs="Times New Roman"/>
          <w:sz w:val="28"/>
          <w:szCs w:val="28"/>
        </w:rPr>
        <w:t>Изв</w:t>
      </w:r>
      <w:proofErr w:type="spellEnd"/>
      <w:r w:rsidR="00770811" w:rsidRPr="007A573F">
        <w:rPr>
          <w:rFonts w:ascii="Times New Roman" w:hAnsi="Times New Roman" w:cs="Times New Roman"/>
          <w:sz w:val="28"/>
          <w:szCs w:val="28"/>
        </w:rPr>
        <w:t xml:space="preserve">. вузов. Геодезия и аэрофотосъемка.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2014.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 4/С. </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 xml:space="preserve"> С. 22</w:t>
      </w:r>
      <w:r w:rsidR="007A4D72" w:rsidRPr="007A573F">
        <w:rPr>
          <w:rFonts w:ascii="Times New Roman" w:hAnsi="Times New Roman" w:cs="Times New Roman"/>
          <w:sz w:val="28"/>
          <w:szCs w:val="28"/>
        </w:rPr>
        <w:t>-</w:t>
      </w:r>
      <w:r w:rsidR="00770811" w:rsidRPr="007A573F">
        <w:rPr>
          <w:rFonts w:ascii="Times New Roman" w:hAnsi="Times New Roman" w:cs="Times New Roman"/>
          <w:sz w:val="28"/>
          <w:szCs w:val="28"/>
        </w:rPr>
        <w:t>30.</w:t>
      </w:r>
    </w:p>
    <w:p w14:paraId="243A4B56" w14:textId="77777777" w:rsidR="009A3D40" w:rsidRPr="007A573F" w:rsidRDefault="009A3D40" w:rsidP="009A3D40">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71 </w:t>
      </w:r>
      <w:proofErr w:type="spellStart"/>
      <w:r w:rsidRPr="007A573F">
        <w:rPr>
          <w:rFonts w:ascii="Times New Roman" w:hAnsi="Times New Roman" w:cs="Times New Roman"/>
          <w:sz w:val="28"/>
          <w:szCs w:val="28"/>
        </w:rPr>
        <w:t>Сайлыгараева</w:t>
      </w:r>
      <w:proofErr w:type="spellEnd"/>
      <w:r w:rsidRPr="007A573F">
        <w:rPr>
          <w:rFonts w:ascii="Times New Roman" w:hAnsi="Times New Roman" w:cs="Times New Roman"/>
          <w:sz w:val="28"/>
          <w:szCs w:val="28"/>
        </w:rPr>
        <w:t xml:space="preserve"> М.А., </w:t>
      </w:r>
      <w:proofErr w:type="spellStart"/>
      <w:r w:rsidRPr="007A573F">
        <w:rPr>
          <w:rFonts w:ascii="Times New Roman" w:hAnsi="Times New Roman" w:cs="Times New Roman"/>
          <w:sz w:val="28"/>
          <w:szCs w:val="28"/>
        </w:rPr>
        <w:t>Нысанбай</w:t>
      </w:r>
      <w:proofErr w:type="spellEnd"/>
      <w:r w:rsidRPr="007A573F">
        <w:rPr>
          <w:rFonts w:ascii="Times New Roman" w:hAnsi="Times New Roman" w:cs="Times New Roman"/>
          <w:sz w:val="28"/>
          <w:szCs w:val="28"/>
        </w:rPr>
        <w:t xml:space="preserve"> Н.Н., </w:t>
      </w:r>
      <w:proofErr w:type="spellStart"/>
      <w:r w:rsidRPr="007A573F">
        <w:rPr>
          <w:rFonts w:ascii="Times New Roman" w:hAnsi="Times New Roman" w:cs="Times New Roman"/>
          <w:sz w:val="28"/>
          <w:szCs w:val="28"/>
        </w:rPr>
        <w:t>Байгурин</w:t>
      </w:r>
      <w:proofErr w:type="spellEnd"/>
      <w:r w:rsidRPr="007A573F">
        <w:rPr>
          <w:rFonts w:ascii="Times New Roman" w:hAnsi="Times New Roman" w:cs="Times New Roman"/>
          <w:sz w:val="28"/>
          <w:szCs w:val="28"/>
        </w:rPr>
        <w:t xml:space="preserve"> Ж.Д. Методика инструментальных наблюдений за деформациями и техническим состоянием зданий и сооружений. Вестник Евразийского национального университета имени Л.Н. Гумилева,</w:t>
      </w:r>
      <w:r w:rsidRPr="007A573F">
        <w:t xml:space="preserve"> </w:t>
      </w:r>
      <w:r w:rsidRPr="007A573F">
        <w:rPr>
          <w:rFonts w:ascii="Times New Roman" w:hAnsi="Times New Roman" w:cs="Times New Roman"/>
          <w:sz w:val="28"/>
          <w:szCs w:val="28"/>
        </w:rPr>
        <w:t xml:space="preserve">№4/2023, с. 204-213 doi.org/10.32523/2616-7263-2023-145-4-214-225 </w:t>
      </w:r>
    </w:p>
    <w:p w14:paraId="6B68F483" w14:textId="77777777" w:rsidR="002C36D7" w:rsidRPr="007A573F" w:rsidRDefault="009A3D40" w:rsidP="00184AC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72 </w:t>
      </w:r>
      <w:proofErr w:type="spellStart"/>
      <w:r w:rsidR="00184ACD" w:rsidRPr="007A573F">
        <w:rPr>
          <w:rFonts w:ascii="Times New Roman" w:hAnsi="Times New Roman" w:cs="Times New Roman"/>
          <w:sz w:val="28"/>
          <w:szCs w:val="28"/>
        </w:rPr>
        <w:t>Сайлыгараева</w:t>
      </w:r>
      <w:proofErr w:type="spellEnd"/>
      <w:r w:rsidR="00184ACD" w:rsidRPr="007A573F">
        <w:rPr>
          <w:rFonts w:ascii="Times New Roman" w:hAnsi="Times New Roman" w:cs="Times New Roman"/>
          <w:sz w:val="28"/>
          <w:szCs w:val="28"/>
        </w:rPr>
        <w:t xml:space="preserve"> М.А., </w:t>
      </w:r>
      <w:proofErr w:type="spellStart"/>
      <w:r w:rsidR="00184ACD" w:rsidRPr="007A573F">
        <w:rPr>
          <w:rFonts w:ascii="Times New Roman" w:hAnsi="Times New Roman" w:cs="Times New Roman"/>
          <w:sz w:val="28"/>
          <w:szCs w:val="28"/>
        </w:rPr>
        <w:t>Нурлан</w:t>
      </w:r>
      <w:proofErr w:type="spellEnd"/>
      <w:r w:rsidR="00184ACD" w:rsidRPr="007A573F">
        <w:rPr>
          <w:rFonts w:ascii="Times New Roman" w:hAnsi="Times New Roman" w:cs="Times New Roman"/>
          <w:sz w:val="28"/>
          <w:szCs w:val="28"/>
        </w:rPr>
        <w:t xml:space="preserve"> А.Н., </w:t>
      </w:r>
      <w:proofErr w:type="spellStart"/>
      <w:r w:rsidR="00184ACD" w:rsidRPr="007A573F">
        <w:rPr>
          <w:rFonts w:ascii="Times New Roman" w:hAnsi="Times New Roman" w:cs="Times New Roman"/>
          <w:sz w:val="28"/>
          <w:szCs w:val="28"/>
        </w:rPr>
        <w:t>Байгурин</w:t>
      </w:r>
      <w:proofErr w:type="spellEnd"/>
      <w:r w:rsidR="00184ACD" w:rsidRPr="007A573F">
        <w:rPr>
          <w:rFonts w:ascii="Times New Roman" w:hAnsi="Times New Roman" w:cs="Times New Roman"/>
          <w:sz w:val="28"/>
          <w:szCs w:val="28"/>
        </w:rPr>
        <w:t xml:space="preserve"> Ж.Д.</w:t>
      </w:r>
      <w:r w:rsidR="00184ACD" w:rsidRPr="007A573F">
        <w:t xml:space="preserve"> </w:t>
      </w:r>
      <w:r w:rsidR="00184ACD" w:rsidRPr="007A573F">
        <w:rPr>
          <w:rFonts w:ascii="Times New Roman" w:hAnsi="Times New Roman" w:cs="Times New Roman"/>
          <w:sz w:val="28"/>
          <w:szCs w:val="28"/>
        </w:rPr>
        <w:t xml:space="preserve">Геодезический мониторинг деформаций несущих железобетонных конструкций подземного многофункционального общественного центра. Вестник Казахской головной архитектурно-строительной академии, №1 (91), 2024, с.151-163 </w:t>
      </w:r>
      <w:hyperlink r:id="rId105" w:history="1">
        <w:r w:rsidR="00184ACD" w:rsidRPr="007A573F">
          <w:rPr>
            <w:rStyle w:val="aa"/>
            <w:rFonts w:ascii="Times New Roman" w:hAnsi="Times New Roman" w:cs="Times New Roman"/>
            <w:sz w:val="28"/>
            <w:szCs w:val="28"/>
          </w:rPr>
          <w:t>https://doi.org/10.51488/1680-080X/2024.1-11</w:t>
        </w:r>
      </w:hyperlink>
      <w:r w:rsidR="00184ACD" w:rsidRPr="007A573F">
        <w:rPr>
          <w:rFonts w:ascii="Times New Roman" w:hAnsi="Times New Roman" w:cs="Times New Roman"/>
          <w:sz w:val="28"/>
          <w:szCs w:val="28"/>
        </w:rPr>
        <w:t>.</w:t>
      </w:r>
    </w:p>
    <w:p w14:paraId="3479305D" w14:textId="77777777" w:rsidR="00184ACD" w:rsidRPr="007A573F" w:rsidRDefault="00184ACD" w:rsidP="00184AC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73 </w:t>
      </w:r>
      <w:proofErr w:type="spellStart"/>
      <w:r w:rsidRPr="007A573F">
        <w:rPr>
          <w:rFonts w:ascii="Times New Roman" w:hAnsi="Times New Roman" w:cs="Times New Roman"/>
          <w:sz w:val="28"/>
          <w:szCs w:val="28"/>
        </w:rPr>
        <w:t>Сайлыгараева</w:t>
      </w:r>
      <w:proofErr w:type="spellEnd"/>
      <w:r w:rsidRPr="007A573F">
        <w:rPr>
          <w:rFonts w:ascii="Times New Roman" w:hAnsi="Times New Roman" w:cs="Times New Roman"/>
          <w:sz w:val="28"/>
          <w:szCs w:val="28"/>
        </w:rPr>
        <w:t xml:space="preserve"> М.А., </w:t>
      </w:r>
      <w:proofErr w:type="spellStart"/>
      <w:r w:rsidRPr="007A573F">
        <w:rPr>
          <w:rFonts w:ascii="Times New Roman" w:hAnsi="Times New Roman" w:cs="Times New Roman"/>
          <w:sz w:val="28"/>
          <w:szCs w:val="28"/>
        </w:rPr>
        <w:t>Нысанбай</w:t>
      </w:r>
      <w:proofErr w:type="spellEnd"/>
      <w:r w:rsidRPr="007A573F">
        <w:rPr>
          <w:rFonts w:ascii="Times New Roman" w:hAnsi="Times New Roman" w:cs="Times New Roman"/>
          <w:sz w:val="28"/>
          <w:szCs w:val="28"/>
        </w:rPr>
        <w:t xml:space="preserve"> Н.Н., </w:t>
      </w:r>
      <w:proofErr w:type="spellStart"/>
      <w:r w:rsidRPr="007A573F">
        <w:rPr>
          <w:rFonts w:ascii="Times New Roman" w:hAnsi="Times New Roman" w:cs="Times New Roman"/>
          <w:sz w:val="28"/>
          <w:szCs w:val="28"/>
        </w:rPr>
        <w:t>Байгурин</w:t>
      </w:r>
      <w:proofErr w:type="spellEnd"/>
      <w:r w:rsidRPr="007A573F">
        <w:rPr>
          <w:rFonts w:ascii="Times New Roman" w:hAnsi="Times New Roman" w:cs="Times New Roman"/>
          <w:sz w:val="28"/>
          <w:szCs w:val="28"/>
        </w:rPr>
        <w:t xml:space="preserve"> Ж.Д. Исследования математических моделей процессов деформаций зданий и сооружений</w:t>
      </w:r>
      <w:r w:rsidR="00D5222D" w:rsidRPr="007A573F">
        <w:rPr>
          <w:rFonts w:ascii="Times New Roman" w:hAnsi="Times New Roman" w:cs="Times New Roman"/>
          <w:sz w:val="28"/>
          <w:szCs w:val="28"/>
        </w:rPr>
        <w:t xml:space="preserve">. Труды Университета </w:t>
      </w:r>
      <w:r w:rsidRPr="007A573F">
        <w:rPr>
          <w:rFonts w:ascii="Times New Roman" w:hAnsi="Times New Roman" w:cs="Times New Roman"/>
          <w:sz w:val="28"/>
          <w:szCs w:val="28"/>
        </w:rPr>
        <w:t xml:space="preserve">Карагандинский технический университет имени </w:t>
      </w:r>
      <w:proofErr w:type="spellStart"/>
      <w:r w:rsidRPr="007A573F">
        <w:rPr>
          <w:rFonts w:ascii="Times New Roman" w:hAnsi="Times New Roman" w:cs="Times New Roman"/>
          <w:sz w:val="28"/>
          <w:szCs w:val="28"/>
        </w:rPr>
        <w:t>Абылкаса</w:t>
      </w:r>
      <w:proofErr w:type="spellEnd"/>
      <w:r w:rsidRPr="007A573F">
        <w:rPr>
          <w:rFonts w:ascii="Times New Roman" w:hAnsi="Times New Roman" w:cs="Times New Roman"/>
          <w:sz w:val="28"/>
          <w:szCs w:val="28"/>
        </w:rPr>
        <w:t xml:space="preserve"> </w:t>
      </w:r>
      <w:proofErr w:type="spellStart"/>
      <w:r w:rsidRPr="007A573F">
        <w:rPr>
          <w:rFonts w:ascii="Times New Roman" w:hAnsi="Times New Roman" w:cs="Times New Roman"/>
          <w:sz w:val="28"/>
          <w:szCs w:val="28"/>
        </w:rPr>
        <w:t>Сагинова</w:t>
      </w:r>
      <w:proofErr w:type="spellEnd"/>
      <w:r w:rsidR="00D5222D" w:rsidRPr="007A573F">
        <w:rPr>
          <w:rFonts w:ascii="Times New Roman" w:hAnsi="Times New Roman" w:cs="Times New Roman"/>
          <w:sz w:val="28"/>
          <w:szCs w:val="28"/>
        </w:rPr>
        <w:t>, №1 (94) 2024, с. 274-281 DOI 10.52209/1609-1825_2024_1_274</w:t>
      </w:r>
    </w:p>
    <w:p w14:paraId="2841337B" w14:textId="77777777" w:rsidR="00D5222D" w:rsidRPr="007A573F" w:rsidRDefault="00D5222D" w:rsidP="00184AC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74 Пискунов М.Е. Методика геодезических наблюдений за деформациями сооружений - М.: Недра, 1980</w:t>
      </w:r>
    </w:p>
    <w:p w14:paraId="6860CB66" w14:textId="77777777" w:rsidR="00D5222D" w:rsidRPr="007A573F" w:rsidRDefault="00D5222D" w:rsidP="00184AC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75 Методика геодезического мониторинга технического состояния высотных и уникальных зданий и сооружений.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М.: ООО "</w:t>
      </w:r>
      <w:proofErr w:type="spellStart"/>
      <w:r w:rsidRPr="007A573F">
        <w:rPr>
          <w:rFonts w:ascii="Times New Roman" w:hAnsi="Times New Roman" w:cs="Times New Roman"/>
          <w:sz w:val="28"/>
          <w:szCs w:val="28"/>
        </w:rPr>
        <w:t>Тектоплан</w:t>
      </w:r>
      <w:proofErr w:type="spellEnd"/>
      <w:r w:rsidRPr="007A573F">
        <w:rPr>
          <w:rFonts w:ascii="Times New Roman" w:hAnsi="Times New Roman" w:cs="Times New Roman"/>
          <w:sz w:val="28"/>
          <w:szCs w:val="28"/>
        </w:rPr>
        <w:t>" МДС 13-22.2009, 80 с.</w:t>
      </w:r>
    </w:p>
    <w:p w14:paraId="64680076" w14:textId="77777777" w:rsidR="00D5222D" w:rsidRPr="007A573F" w:rsidRDefault="00D5222D" w:rsidP="00184AC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76</w:t>
      </w:r>
      <w:r w:rsidRPr="007A573F">
        <w:t xml:space="preserve"> </w:t>
      </w:r>
      <w:r w:rsidRPr="007A573F">
        <w:rPr>
          <w:rFonts w:ascii="Times New Roman" w:hAnsi="Times New Roman" w:cs="Times New Roman"/>
          <w:sz w:val="28"/>
          <w:szCs w:val="28"/>
        </w:rPr>
        <w:t xml:space="preserve">Руководство по наблюдениям за деформациями оснований и фундаментов зданий и сооружений. М.: </w:t>
      </w:r>
      <w:proofErr w:type="spellStart"/>
      <w:r w:rsidRPr="007A573F">
        <w:rPr>
          <w:rFonts w:ascii="Times New Roman" w:hAnsi="Times New Roman" w:cs="Times New Roman"/>
          <w:sz w:val="28"/>
          <w:szCs w:val="28"/>
        </w:rPr>
        <w:t>Стройиздат</w:t>
      </w:r>
      <w:proofErr w:type="spellEnd"/>
      <w:r w:rsidRPr="007A573F">
        <w:rPr>
          <w:rFonts w:ascii="Times New Roman" w:hAnsi="Times New Roman" w:cs="Times New Roman"/>
          <w:sz w:val="28"/>
          <w:szCs w:val="28"/>
        </w:rPr>
        <w:t>, 1975.</w:t>
      </w:r>
    </w:p>
    <w:p w14:paraId="04E6AB1A" w14:textId="77777777" w:rsidR="00D5222D" w:rsidRPr="007A573F" w:rsidRDefault="00D5222D" w:rsidP="00D5222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77 Донских И.Е. Створный метод измерения смещений сооружений.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М.: Недра, 1974.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192 с.</w:t>
      </w:r>
    </w:p>
    <w:p w14:paraId="203EBE11" w14:textId="77777777" w:rsidR="00D5222D" w:rsidRPr="007A573F" w:rsidRDefault="00D5222D" w:rsidP="00D5222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78</w:t>
      </w:r>
      <w:r w:rsidRPr="007A573F">
        <w:t xml:space="preserve"> </w:t>
      </w:r>
      <w:r w:rsidRPr="007A573F">
        <w:rPr>
          <w:rFonts w:ascii="Times New Roman" w:hAnsi="Times New Roman" w:cs="Times New Roman"/>
          <w:sz w:val="28"/>
          <w:szCs w:val="28"/>
        </w:rPr>
        <w:t xml:space="preserve">Рекомендации по обследованию и оценке технического состояния крупнопанельных и каменных зданий.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М</w:t>
      </w:r>
      <w:r w:rsidR="002A5747" w:rsidRPr="007A573F">
        <w:rPr>
          <w:rFonts w:ascii="Times New Roman" w:hAnsi="Times New Roman" w:cs="Times New Roman"/>
          <w:sz w:val="28"/>
          <w:szCs w:val="28"/>
        </w:rPr>
        <w:t>.: ЦНИИСК, 1987</w:t>
      </w:r>
      <w:r w:rsidRPr="007A573F">
        <w:rPr>
          <w:rFonts w:ascii="Times New Roman" w:hAnsi="Times New Roman" w:cs="Times New Roman"/>
          <w:sz w:val="28"/>
          <w:szCs w:val="28"/>
        </w:rPr>
        <w:t xml:space="preserve">.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62 с.</w:t>
      </w:r>
    </w:p>
    <w:p w14:paraId="220E5FCE" w14:textId="77777777" w:rsidR="00D5222D" w:rsidRPr="007A573F" w:rsidRDefault="00D5222D" w:rsidP="00D5222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79</w:t>
      </w:r>
      <w:r w:rsidRPr="007A573F">
        <w:t xml:space="preserve"> </w:t>
      </w:r>
      <w:proofErr w:type="spellStart"/>
      <w:r w:rsidRPr="007A573F">
        <w:rPr>
          <w:rFonts w:ascii="Times New Roman" w:hAnsi="Times New Roman" w:cs="Times New Roman"/>
          <w:sz w:val="28"/>
          <w:szCs w:val="28"/>
        </w:rPr>
        <w:t>Гилевский</w:t>
      </w:r>
      <w:proofErr w:type="spellEnd"/>
      <w:r w:rsidRPr="007A573F">
        <w:rPr>
          <w:rFonts w:ascii="Times New Roman" w:hAnsi="Times New Roman" w:cs="Times New Roman"/>
          <w:sz w:val="28"/>
          <w:szCs w:val="28"/>
        </w:rPr>
        <w:t xml:space="preserve"> Ю.Х. Геодезические наблюдения за деформациями зданий и сооружений. Промышленное строительство. - 1988, №3.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С.36-39.</w:t>
      </w:r>
    </w:p>
    <w:p w14:paraId="1C7E1C35" w14:textId="77777777" w:rsidR="00D5222D" w:rsidRPr="007A573F" w:rsidRDefault="00D5222D" w:rsidP="00D5222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80</w:t>
      </w:r>
      <w:r w:rsidRPr="007A573F">
        <w:t xml:space="preserve"> </w:t>
      </w:r>
      <w:proofErr w:type="spellStart"/>
      <w:r w:rsidRPr="007A573F">
        <w:rPr>
          <w:rFonts w:ascii="Times New Roman" w:hAnsi="Times New Roman" w:cs="Times New Roman"/>
          <w:sz w:val="28"/>
          <w:szCs w:val="28"/>
        </w:rPr>
        <w:t>Шеховцов</w:t>
      </w:r>
      <w:proofErr w:type="spellEnd"/>
      <w:r w:rsidRPr="007A573F">
        <w:rPr>
          <w:rFonts w:ascii="Times New Roman" w:hAnsi="Times New Roman" w:cs="Times New Roman"/>
          <w:sz w:val="28"/>
          <w:szCs w:val="28"/>
        </w:rPr>
        <w:t xml:space="preserve"> Г. А. Современные геодезические методы определения деформаций инженерных сооружений: монография; </w:t>
      </w:r>
      <w:proofErr w:type="spellStart"/>
      <w:r w:rsidRPr="007A573F">
        <w:rPr>
          <w:rFonts w:ascii="Times New Roman" w:hAnsi="Times New Roman" w:cs="Times New Roman"/>
          <w:sz w:val="28"/>
          <w:szCs w:val="28"/>
        </w:rPr>
        <w:t>Нижегород</w:t>
      </w:r>
      <w:proofErr w:type="spellEnd"/>
      <w:r w:rsidRPr="007A573F">
        <w:rPr>
          <w:rFonts w:ascii="Times New Roman" w:hAnsi="Times New Roman" w:cs="Times New Roman"/>
          <w:sz w:val="28"/>
          <w:szCs w:val="28"/>
        </w:rPr>
        <w:t xml:space="preserve">. гос. архит.-строит. ун-т </w:t>
      </w:r>
      <w:r w:rsidR="007A4D72" w:rsidRPr="007A573F">
        <w:rPr>
          <w:rFonts w:ascii="Times New Roman" w:hAnsi="Times New Roman" w:cs="Times New Roman"/>
          <w:sz w:val="28"/>
          <w:szCs w:val="28"/>
        </w:rPr>
        <w:t>-</w:t>
      </w:r>
      <w:proofErr w:type="spellStart"/>
      <w:r w:rsidR="002A5747" w:rsidRPr="007A573F">
        <w:rPr>
          <w:rFonts w:ascii="Times New Roman" w:hAnsi="Times New Roman" w:cs="Times New Roman"/>
          <w:sz w:val="28"/>
          <w:szCs w:val="28"/>
        </w:rPr>
        <w:t>Н.Новгород</w:t>
      </w:r>
      <w:proofErr w:type="spellEnd"/>
      <w:r w:rsidR="002A5747" w:rsidRPr="007A573F">
        <w:rPr>
          <w:rFonts w:ascii="Times New Roman" w:hAnsi="Times New Roman" w:cs="Times New Roman"/>
          <w:sz w:val="28"/>
          <w:szCs w:val="28"/>
        </w:rPr>
        <w:t xml:space="preserve">: ННГАСУ, 2009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156 с</w:t>
      </w:r>
    </w:p>
    <w:p w14:paraId="2D0CE3D6" w14:textId="77777777" w:rsidR="00D5222D" w:rsidRPr="007A573F" w:rsidRDefault="00D5222D" w:rsidP="00184AC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81 Т.И. </w:t>
      </w:r>
      <w:proofErr w:type="spellStart"/>
      <w:r w:rsidRPr="007A573F">
        <w:rPr>
          <w:rFonts w:ascii="Times New Roman" w:hAnsi="Times New Roman" w:cs="Times New Roman"/>
          <w:sz w:val="28"/>
          <w:szCs w:val="28"/>
        </w:rPr>
        <w:t>Хаметов</w:t>
      </w:r>
      <w:proofErr w:type="spellEnd"/>
      <w:r w:rsidRPr="007A573F">
        <w:rPr>
          <w:rFonts w:ascii="Times New Roman" w:hAnsi="Times New Roman" w:cs="Times New Roman"/>
          <w:sz w:val="28"/>
          <w:szCs w:val="28"/>
        </w:rPr>
        <w:t xml:space="preserve">, С.Н. Букин. Инструментальные наблюдения за деформациями зданий и сооружений: методические указания. - Пенза: ПГУАС-2015.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20 с.</w:t>
      </w:r>
    </w:p>
    <w:p w14:paraId="628D66A0" w14:textId="77777777" w:rsidR="00D5222D" w:rsidRPr="007A573F" w:rsidRDefault="00D5222D" w:rsidP="00184AC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82 </w:t>
      </w:r>
      <w:proofErr w:type="spellStart"/>
      <w:r w:rsidRPr="007A573F">
        <w:rPr>
          <w:rFonts w:ascii="Times New Roman" w:hAnsi="Times New Roman" w:cs="Times New Roman"/>
          <w:sz w:val="28"/>
          <w:szCs w:val="28"/>
        </w:rPr>
        <w:t>Дорогова</w:t>
      </w:r>
      <w:proofErr w:type="spellEnd"/>
      <w:r w:rsidRPr="007A573F">
        <w:rPr>
          <w:rFonts w:ascii="Times New Roman" w:hAnsi="Times New Roman" w:cs="Times New Roman"/>
          <w:sz w:val="28"/>
          <w:szCs w:val="28"/>
        </w:rPr>
        <w:t xml:space="preserve"> И. Е., Ильин А. А., </w:t>
      </w:r>
      <w:proofErr w:type="spellStart"/>
      <w:r w:rsidRPr="007A573F">
        <w:rPr>
          <w:rFonts w:ascii="Times New Roman" w:hAnsi="Times New Roman" w:cs="Times New Roman"/>
          <w:sz w:val="28"/>
          <w:szCs w:val="28"/>
        </w:rPr>
        <w:t>Искандаров</w:t>
      </w:r>
      <w:proofErr w:type="spellEnd"/>
      <w:r w:rsidRPr="007A573F">
        <w:rPr>
          <w:rFonts w:ascii="Times New Roman" w:hAnsi="Times New Roman" w:cs="Times New Roman"/>
          <w:sz w:val="28"/>
          <w:szCs w:val="28"/>
        </w:rPr>
        <w:t xml:space="preserve"> Р. И. Деформационный мониторинг многоэтажного жилого здания в период строительства. Вестник Сибирского государственного университета геосистем и технологий, 2019. DOI: 10.33764/2618-981Х-2019-1-2-17-24 </w:t>
      </w:r>
    </w:p>
    <w:p w14:paraId="65A6F8D1" w14:textId="77777777" w:rsidR="00D5222D" w:rsidRPr="007A573F" w:rsidRDefault="00D5222D" w:rsidP="00D5222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83 Гуляев Ю. П., Хорошилов В. С., Родионова Ю. В. Методика выявления по геодезическим данным степени аварийности высотных зданий и направление повышения эффективности оценки их состояния // ГЕО-Сибирь-2011. VII </w:t>
      </w:r>
      <w:proofErr w:type="spellStart"/>
      <w:r w:rsidRPr="007A573F">
        <w:rPr>
          <w:rFonts w:ascii="Times New Roman" w:hAnsi="Times New Roman" w:cs="Times New Roman"/>
          <w:sz w:val="28"/>
          <w:szCs w:val="28"/>
        </w:rPr>
        <w:t>Междунар</w:t>
      </w:r>
      <w:proofErr w:type="spellEnd"/>
      <w:r w:rsidRPr="007A573F">
        <w:rPr>
          <w:rFonts w:ascii="Times New Roman" w:hAnsi="Times New Roman" w:cs="Times New Roman"/>
          <w:sz w:val="28"/>
          <w:szCs w:val="28"/>
        </w:rPr>
        <w:t xml:space="preserve">. науч. </w:t>
      </w:r>
      <w:proofErr w:type="spellStart"/>
      <w:r w:rsidRPr="007A573F">
        <w:rPr>
          <w:rFonts w:ascii="Times New Roman" w:hAnsi="Times New Roman" w:cs="Times New Roman"/>
          <w:sz w:val="28"/>
          <w:szCs w:val="28"/>
        </w:rPr>
        <w:t>конгр</w:t>
      </w:r>
      <w:proofErr w:type="spellEnd"/>
      <w:r w:rsidRPr="007A573F">
        <w:rPr>
          <w:rFonts w:ascii="Times New Roman" w:hAnsi="Times New Roman" w:cs="Times New Roman"/>
          <w:sz w:val="28"/>
          <w:szCs w:val="28"/>
        </w:rPr>
        <w:t>. : сб. материалов в 6 т. (Новосибирск, 19</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29 апреля 2011 г.).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Новосибирск : СГГА, 2011. Т. 1, ч. 1.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С. 66</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71.</w:t>
      </w:r>
    </w:p>
    <w:p w14:paraId="51A44AF5" w14:textId="77777777" w:rsidR="00D5222D" w:rsidRPr="007A573F" w:rsidRDefault="00D5222D" w:rsidP="00DB732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84</w:t>
      </w:r>
      <w:r w:rsidR="00DB7323" w:rsidRPr="007A573F">
        <w:t xml:space="preserve"> </w:t>
      </w:r>
      <w:r w:rsidR="00DB7323" w:rsidRPr="007A573F">
        <w:rPr>
          <w:rFonts w:ascii="Times New Roman" w:hAnsi="Times New Roman" w:cs="Times New Roman"/>
          <w:sz w:val="28"/>
          <w:szCs w:val="28"/>
        </w:rPr>
        <w:t xml:space="preserve">Хорошилова Ж. А., Хорошилов В. С. Деформационный мониторинг инженерных объектов как составная часть геодезического мониторинга // </w:t>
      </w:r>
      <w:proofErr w:type="spellStart"/>
      <w:r w:rsidR="00DB7323" w:rsidRPr="007A573F">
        <w:rPr>
          <w:rFonts w:ascii="Times New Roman" w:hAnsi="Times New Roman" w:cs="Times New Roman"/>
          <w:sz w:val="28"/>
          <w:szCs w:val="28"/>
        </w:rPr>
        <w:t>Интерэкспо</w:t>
      </w:r>
      <w:proofErr w:type="spellEnd"/>
      <w:r w:rsidR="00DB7323" w:rsidRPr="007A573F">
        <w:rPr>
          <w:rFonts w:ascii="Times New Roman" w:hAnsi="Times New Roman" w:cs="Times New Roman"/>
          <w:sz w:val="28"/>
          <w:szCs w:val="28"/>
        </w:rPr>
        <w:t xml:space="preserve"> ГЕО-Сибирь2012. VIII </w:t>
      </w:r>
      <w:proofErr w:type="spellStart"/>
      <w:r w:rsidR="00DB7323" w:rsidRPr="007A573F">
        <w:rPr>
          <w:rFonts w:ascii="Times New Roman" w:hAnsi="Times New Roman" w:cs="Times New Roman"/>
          <w:sz w:val="28"/>
          <w:szCs w:val="28"/>
        </w:rPr>
        <w:t>Междунар</w:t>
      </w:r>
      <w:proofErr w:type="spellEnd"/>
      <w:r w:rsidR="00DB7323" w:rsidRPr="007A573F">
        <w:rPr>
          <w:rFonts w:ascii="Times New Roman" w:hAnsi="Times New Roman" w:cs="Times New Roman"/>
          <w:sz w:val="28"/>
          <w:szCs w:val="28"/>
        </w:rPr>
        <w:t xml:space="preserve">. науч. </w:t>
      </w:r>
      <w:proofErr w:type="spellStart"/>
      <w:r w:rsidR="00DB7323" w:rsidRPr="007A573F">
        <w:rPr>
          <w:rFonts w:ascii="Times New Roman" w:hAnsi="Times New Roman" w:cs="Times New Roman"/>
          <w:sz w:val="28"/>
          <w:szCs w:val="28"/>
        </w:rPr>
        <w:t>конгр</w:t>
      </w:r>
      <w:proofErr w:type="spellEnd"/>
      <w:r w:rsidR="00DB7323" w:rsidRPr="007A573F">
        <w:rPr>
          <w:rFonts w:ascii="Times New Roman" w:hAnsi="Times New Roman" w:cs="Times New Roman"/>
          <w:sz w:val="28"/>
          <w:szCs w:val="28"/>
        </w:rPr>
        <w:t xml:space="preserve">. : </w:t>
      </w:r>
      <w:proofErr w:type="spellStart"/>
      <w:r w:rsidR="00DB7323" w:rsidRPr="007A573F">
        <w:rPr>
          <w:rFonts w:ascii="Times New Roman" w:hAnsi="Times New Roman" w:cs="Times New Roman"/>
          <w:sz w:val="28"/>
          <w:szCs w:val="28"/>
        </w:rPr>
        <w:t>Междунар</w:t>
      </w:r>
      <w:proofErr w:type="spellEnd"/>
      <w:r w:rsidR="00DB7323" w:rsidRPr="007A573F">
        <w:rPr>
          <w:rFonts w:ascii="Times New Roman" w:hAnsi="Times New Roman" w:cs="Times New Roman"/>
          <w:sz w:val="28"/>
          <w:szCs w:val="28"/>
        </w:rPr>
        <w:t xml:space="preserve">. науч. </w:t>
      </w:r>
      <w:proofErr w:type="spellStart"/>
      <w:r w:rsidR="00DB7323" w:rsidRPr="007A573F">
        <w:rPr>
          <w:rFonts w:ascii="Times New Roman" w:hAnsi="Times New Roman" w:cs="Times New Roman"/>
          <w:sz w:val="28"/>
          <w:szCs w:val="28"/>
        </w:rPr>
        <w:t>конф</w:t>
      </w:r>
      <w:proofErr w:type="spellEnd"/>
      <w:r w:rsidR="00DB7323" w:rsidRPr="007A573F">
        <w:rPr>
          <w:rFonts w:ascii="Times New Roman" w:hAnsi="Times New Roman" w:cs="Times New Roman"/>
          <w:sz w:val="28"/>
          <w:szCs w:val="28"/>
        </w:rPr>
        <w:t>. «Геодезия, геоинформатика, картография, маркшейдерия» : сб. материалов в 3 т. (Новос</w:t>
      </w:r>
      <w:r w:rsidR="002A5747" w:rsidRPr="007A573F">
        <w:rPr>
          <w:rFonts w:ascii="Times New Roman" w:hAnsi="Times New Roman" w:cs="Times New Roman"/>
          <w:sz w:val="28"/>
          <w:szCs w:val="28"/>
        </w:rPr>
        <w:t>ибирск, 10</w:t>
      </w:r>
      <w:r w:rsidR="002A5747" w:rsidRPr="007A573F">
        <w:rPr>
          <w:rFonts w:ascii="Times New Roman" w:hAnsi="Times New Roman" w:cs="Times New Roman"/>
          <w:sz w:val="28"/>
          <w:szCs w:val="28"/>
        </w:rPr>
        <w:t>20 апреля 2012 г.).</w:t>
      </w:r>
      <w:r w:rsidR="00DB7323" w:rsidRPr="007A573F">
        <w:rPr>
          <w:rFonts w:ascii="Times New Roman" w:hAnsi="Times New Roman" w:cs="Times New Roman"/>
          <w:sz w:val="28"/>
          <w:szCs w:val="28"/>
        </w:rPr>
        <w:t xml:space="preserve"> Новосибирск : СГГА, 2012. Т. 1. </w:t>
      </w:r>
      <w:r w:rsidR="007A4D72" w:rsidRPr="007A573F">
        <w:rPr>
          <w:rFonts w:ascii="Times New Roman" w:hAnsi="Times New Roman" w:cs="Times New Roman"/>
          <w:sz w:val="28"/>
          <w:szCs w:val="28"/>
        </w:rPr>
        <w:t>-</w:t>
      </w:r>
      <w:r w:rsidR="00DB7323" w:rsidRPr="007A573F">
        <w:rPr>
          <w:rFonts w:ascii="Times New Roman" w:hAnsi="Times New Roman" w:cs="Times New Roman"/>
          <w:sz w:val="28"/>
          <w:szCs w:val="28"/>
        </w:rPr>
        <w:t xml:space="preserve"> С. 77</w:t>
      </w:r>
      <w:r w:rsidR="007A4D72" w:rsidRPr="007A573F">
        <w:rPr>
          <w:rFonts w:ascii="Times New Roman" w:hAnsi="Times New Roman" w:cs="Times New Roman"/>
          <w:sz w:val="28"/>
          <w:szCs w:val="28"/>
        </w:rPr>
        <w:t>-</w:t>
      </w:r>
      <w:r w:rsidR="00DB7323" w:rsidRPr="007A573F">
        <w:rPr>
          <w:rFonts w:ascii="Times New Roman" w:hAnsi="Times New Roman" w:cs="Times New Roman"/>
          <w:sz w:val="28"/>
          <w:szCs w:val="28"/>
        </w:rPr>
        <w:t>80.</w:t>
      </w:r>
    </w:p>
    <w:p w14:paraId="26DC7B76" w14:textId="77777777" w:rsidR="00DB7323" w:rsidRPr="007A573F" w:rsidRDefault="00D5222D" w:rsidP="00184ACD">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85</w:t>
      </w:r>
      <w:r w:rsidR="00DB7323" w:rsidRPr="007A573F">
        <w:rPr>
          <w:rFonts w:ascii="Times New Roman" w:hAnsi="Times New Roman" w:cs="Times New Roman"/>
          <w:sz w:val="28"/>
          <w:szCs w:val="28"/>
        </w:rPr>
        <w:t xml:space="preserve"> Геодезический мониторинг строительства жилого высотного здания / Г. А. </w:t>
      </w:r>
      <w:proofErr w:type="spellStart"/>
      <w:r w:rsidR="00DB7323" w:rsidRPr="007A573F">
        <w:rPr>
          <w:rFonts w:ascii="Times New Roman" w:hAnsi="Times New Roman" w:cs="Times New Roman"/>
          <w:sz w:val="28"/>
          <w:szCs w:val="28"/>
        </w:rPr>
        <w:t>Уставич</w:t>
      </w:r>
      <w:proofErr w:type="spellEnd"/>
      <w:r w:rsidR="00DB7323" w:rsidRPr="007A573F">
        <w:rPr>
          <w:rFonts w:ascii="Times New Roman" w:hAnsi="Times New Roman" w:cs="Times New Roman"/>
          <w:sz w:val="28"/>
          <w:szCs w:val="28"/>
        </w:rPr>
        <w:t xml:space="preserve">, С. В. </w:t>
      </w:r>
      <w:proofErr w:type="spellStart"/>
      <w:r w:rsidR="00DB7323" w:rsidRPr="007A573F">
        <w:rPr>
          <w:rFonts w:ascii="Times New Roman" w:hAnsi="Times New Roman" w:cs="Times New Roman"/>
          <w:sz w:val="28"/>
          <w:szCs w:val="28"/>
        </w:rPr>
        <w:t>Середович</w:t>
      </w:r>
      <w:proofErr w:type="spellEnd"/>
      <w:r w:rsidR="00DB7323" w:rsidRPr="007A573F">
        <w:rPr>
          <w:rFonts w:ascii="Times New Roman" w:hAnsi="Times New Roman" w:cs="Times New Roman"/>
          <w:sz w:val="28"/>
          <w:szCs w:val="28"/>
        </w:rPr>
        <w:t xml:space="preserve">, В. Г. Сальников, В. А. </w:t>
      </w:r>
      <w:proofErr w:type="spellStart"/>
      <w:r w:rsidR="00DB7323" w:rsidRPr="007A573F">
        <w:rPr>
          <w:rFonts w:ascii="Times New Roman" w:hAnsi="Times New Roman" w:cs="Times New Roman"/>
          <w:sz w:val="28"/>
          <w:szCs w:val="28"/>
        </w:rPr>
        <w:t>Скрипников</w:t>
      </w:r>
      <w:proofErr w:type="spellEnd"/>
      <w:r w:rsidR="00DB7323" w:rsidRPr="007A573F">
        <w:rPr>
          <w:rFonts w:ascii="Times New Roman" w:hAnsi="Times New Roman" w:cs="Times New Roman"/>
          <w:sz w:val="28"/>
          <w:szCs w:val="28"/>
        </w:rPr>
        <w:t xml:space="preserve"> // </w:t>
      </w:r>
      <w:proofErr w:type="spellStart"/>
      <w:r w:rsidR="00DB7323" w:rsidRPr="007A573F">
        <w:rPr>
          <w:rFonts w:ascii="Times New Roman" w:hAnsi="Times New Roman" w:cs="Times New Roman"/>
          <w:sz w:val="28"/>
          <w:szCs w:val="28"/>
        </w:rPr>
        <w:t>Интерэкспо</w:t>
      </w:r>
      <w:proofErr w:type="spellEnd"/>
      <w:r w:rsidR="00DB7323" w:rsidRPr="007A573F">
        <w:rPr>
          <w:rFonts w:ascii="Times New Roman" w:hAnsi="Times New Roman" w:cs="Times New Roman"/>
          <w:sz w:val="28"/>
          <w:szCs w:val="28"/>
        </w:rPr>
        <w:t xml:space="preserve"> ГЕО-Сибирь-2017.XIII </w:t>
      </w:r>
      <w:proofErr w:type="spellStart"/>
      <w:r w:rsidR="00DB7323" w:rsidRPr="007A573F">
        <w:rPr>
          <w:rFonts w:ascii="Times New Roman" w:hAnsi="Times New Roman" w:cs="Times New Roman"/>
          <w:sz w:val="28"/>
          <w:szCs w:val="28"/>
        </w:rPr>
        <w:t>Междунар</w:t>
      </w:r>
      <w:proofErr w:type="spellEnd"/>
      <w:r w:rsidR="00DB7323" w:rsidRPr="007A573F">
        <w:rPr>
          <w:rFonts w:ascii="Times New Roman" w:hAnsi="Times New Roman" w:cs="Times New Roman"/>
          <w:sz w:val="28"/>
          <w:szCs w:val="28"/>
        </w:rPr>
        <w:t xml:space="preserve">. науч. </w:t>
      </w:r>
      <w:proofErr w:type="spellStart"/>
      <w:r w:rsidR="00DB7323" w:rsidRPr="007A573F">
        <w:rPr>
          <w:rFonts w:ascii="Times New Roman" w:hAnsi="Times New Roman" w:cs="Times New Roman"/>
          <w:sz w:val="28"/>
          <w:szCs w:val="28"/>
        </w:rPr>
        <w:t>конгр</w:t>
      </w:r>
      <w:proofErr w:type="spellEnd"/>
      <w:r w:rsidR="00DB7323" w:rsidRPr="007A573F">
        <w:rPr>
          <w:rFonts w:ascii="Times New Roman" w:hAnsi="Times New Roman" w:cs="Times New Roman"/>
          <w:sz w:val="28"/>
          <w:szCs w:val="28"/>
        </w:rPr>
        <w:t xml:space="preserve">. : </w:t>
      </w:r>
      <w:proofErr w:type="spellStart"/>
      <w:r w:rsidR="00DB7323" w:rsidRPr="007A573F">
        <w:rPr>
          <w:rFonts w:ascii="Times New Roman" w:hAnsi="Times New Roman" w:cs="Times New Roman"/>
          <w:sz w:val="28"/>
          <w:szCs w:val="28"/>
        </w:rPr>
        <w:t>Междунар</w:t>
      </w:r>
      <w:proofErr w:type="spellEnd"/>
      <w:r w:rsidR="00DB7323" w:rsidRPr="007A573F">
        <w:rPr>
          <w:rFonts w:ascii="Times New Roman" w:hAnsi="Times New Roman" w:cs="Times New Roman"/>
          <w:sz w:val="28"/>
          <w:szCs w:val="28"/>
        </w:rPr>
        <w:t xml:space="preserve">. науч. </w:t>
      </w:r>
      <w:proofErr w:type="spellStart"/>
      <w:r w:rsidR="00DB7323" w:rsidRPr="007A573F">
        <w:rPr>
          <w:rFonts w:ascii="Times New Roman" w:hAnsi="Times New Roman" w:cs="Times New Roman"/>
          <w:sz w:val="28"/>
          <w:szCs w:val="28"/>
        </w:rPr>
        <w:t>конф</w:t>
      </w:r>
      <w:proofErr w:type="spellEnd"/>
      <w:r w:rsidR="00DB7323" w:rsidRPr="007A573F">
        <w:rPr>
          <w:rFonts w:ascii="Times New Roman" w:hAnsi="Times New Roman" w:cs="Times New Roman"/>
          <w:sz w:val="28"/>
          <w:szCs w:val="28"/>
        </w:rPr>
        <w:t>. «Геодезия, геоинформатика, картография, маркшейдерия» : сб. материалов в 2 т. (Новосибирск, 17</w:t>
      </w:r>
      <w:r w:rsidR="007A4D72" w:rsidRPr="007A573F">
        <w:rPr>
          <w:rFonts w:ascii="Times New Roman" w:hAnsi="Times New Roman" w:cs="Times New Roman"/>
          <w:sz w:val="28"/>
          <w:szCs w:val="28"/>
        </w:rPr>
        <w:t>-</w:t>
      </w:r>
      <w:r w:rsidR="00DB7323" w:rsidRPr="007A573F">
        <w:rPr>
          <w:rFonts w:ascii="Times New Roman" w:hAnsi="Times New Roman" w:cs="Times New Roman"/>
          <w:sz w:val="28"/>
          <w:szCs w:val="28"/>
        </w:rPr>
        <w:t xml:space="preserve">21 апреля 2017 г.). </w:t>
      </w:r>
      <w:r w:rsidR="007A4D72" w:rsidRPr="007A573F">
        <w:rPr>
          <w:rFonts w:ascii="Times New Roman" w:hAnsi="Times New Roman" w:cs="Times New Roman"/>
          <w:sz w:val="28"/>
          <w:szCs w:val="28"/>
        </w:rPr>
        <w:t>-</w:t>
      </w:r>
      <w:r w:rsidR="00DB7323" w:rsidRPr="007A573F">
        <w:rPr>
          <w:rFonts w:ascii="Times New Roman" w:hAnsi="Times New Roman" w:cs="Times New Roman"/>
          <w:sz w:val="28"/>
          <w:szCs w:val="28"/>
        </w:rPr>
        <w:t xml:space="preserve"> Новосибирск : </w:t>
      </w:r>
      <w:proofErr w:type="spellStart"/>
      <w:r w:rsidR="00DB7323" w:rsidRPr="007A573F">
        <w:rPr>
          <w:rFonts w:ascii="Times New Roman" w:hAnsi="Times New Roman" w:cs="Times New Roman"/>
          <w:sz w:val="28"/>
          <w:szCs w:val="28"/>
        </w:rPr>
        <w:t>СГУГиТ</w:t>
      </w:r>
      <w:proofErr w:type="spellEnd"/>
      <w:r w:rsidR="00DB7323" w:rsidRPr="007A573F">
        <w:rPr>
          <w:rFonts w:ascii="Times New Roman" w:hAnsi="Times New Roman" w:cs="Times New Roman"/>
          <w:sz w:val="28"/>
          <w:szCs w:val="28"/>
        </w:rPr>
        <w:t xml:space="preserve">, 2017. Т. 1. </w:t>
      </w:r>
      <w:r w:rsidR="007A4D72" w:rsidRPr="007A573F">
        <w:rPr>
          <w:rFonts w:ascii="Times New Roman" w:hAnsi="Times New Roman" w:cs="Times New Roman"/>
          <w:sz w:val="28"/>
          <w:szCs w:val="28"/>
        </w:rPr>
        <w:t>-</w:t>
      </w:r>
      <w:r w:rsidR="00DB7323" w:rsidRPr="007A573F">
        <w:rPr>
          <w:rFonts w:ascii="Times New Roman" w:hAnsi="Times New Roman" w:cs="Times New Roman"/>
          <w:sz w:val="28"/>
          <w:szCs w:val="28"/>
        </w:rPr>
        <w:t xml:space="preserve"> С. 93</w:t>
      </w:r>
      <w:r w:rsidR="007A4D72" w:rsidRPr="007A573F">
        <w:rPr>
          <w:rFonts w:ascii="Times New Roman" w:hAnsi="Times New Roman" w:cs="Times New Roman"/>
          <w:sz w:val="28"/>
          <w:szCs w:val="28"/>
        </w:rPr>
        <w:t>-</w:t>
      </w:r>
      <w:r w:rsidR="00DB7323" w:rsidRPr="007A573F">
        <w:rPr>
          <w:rFonts w:ascii="Times New Roman" w:hAnsi="Times New Roman" w:cs="Times New Roman"/>
          <w:sz w:val="28"/>
          <w:szCs w:val="28"/>
        </w:rPr>
        <w:t xml:space="preserve">99. </w:t>
      </w:r>
    </w:p>
    <w:p w14:paraId="73792B44" w14:textId="77777777" w:rsidR="00A21B59" w:rsidRPr="007A573F" w:rsidRDefault="00D5222D" w:rsidP="00A21B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86</w:t>
      </w:r>
      <w:r w:rsidR="00DB7323" w:rsidRPr="007A573F">
        <w:t xml:space="preserve"> </w:t>
      </w:r>
      <w:proofErr w:type="spellStart"/>
      <w:r w:rsidR="00A21B59" w:rsidRPr="007A573F">
        <w:rPr>
          <w:rFonts w:ascii="Times New Roman" w:hAnsi="Times New Roman" w:cs="Times New Roman"/>
          <w:sz w:val="28"/>
          <w:szCs w:val="28"/>
        </w:rPr>
        <w:t>Хаметов</w:t>
      </w:r>
      <w:proofErr w:type="spellEnd"/>
      <w:r w:rsidR="00A21B59" w:rsidRPr="007A573F">
        <w:rPr>
          <w:rFonts w:ascii="Times New Roman" w:hAnsi="Times New Roman" w:cs="Times New Roman"/>
          <w:sz w:val="28"/>
          <w:szCs w:val="28"/>
        </w:rPr>
        <w:t>, Т.И. Геодезическое обеспечение проектирования строительства и эксплуатации зданий, сооружений [Текст]: учебное пособие /</w:t>
      </w:r>
    </w:p>
    <w:p w14:paraId="0A7DC1E6" w14:textId="77777777" w:rsidR="00DB7323" w:rsidRPr="007A573F" w:rsidRDefault="00A21B59" w:rsidP="00A21B59">
      <w:pPr>
        <w:spacing w:after="0" w:line="240" w:lineRule="auto"/>
        <w:jc w:val="both"/>
        <w:rPr>
          <w:rFonts w:ascii="Times New Roman" w:hAnsi="Times New Roman" w:cs="Times New Roman"/>
          <w:sz w:val="28"/>
          <w:szCs w:val="28"/>
        </w:rPr>
      </w:pPr>
      <w:r w:rsidRPr="007A573F">
        <w:rPr>
          <w:rFonts w:ascii="Times New Roman" w:hAnsi="Times New Roman" w:cs="Times New Roman"/>
          <w:sz w:val="28"/>
          <w:szCs w:val="28"/>
        </w:rPr>
        <w:t xml:space="preserve">Т.И. </w:t>
      </w:r>
      <w:proofErr w:type="spellStart"/>
      <w:r w:rsidRPr="007A573F">
        <w:rPr>
          <w:rFonts w:ascii="Times New Roman" w:hAnsi="Times New Roman" w:cs="Times New Roman"/>
          <w:sz w:val="28"/>
          <w:szCs w:val="28"/>
        </w:rPr>
        <w:t>Хаметов</w:t>
      </w:r>
      <w:proofErr w:type="spellEnd"/>
      <w:r w:rsidRPr="007A573F">
        <w:rPr>
          <w:rFonts w:ascii="Times New Roman" w:hAnsi="Times New Roman" w:cs="Times New Roman"/>
          <w:sz w:val="28"/>
          <w:szCs w:val="28"/>
        </w:rPr>
        <w:t>. – Пенза: ПГУАС, 2013. – 286 с.</w:t>
      </w:r>
    </w:p>
    <w:p w14:paraId="15844124" w14:textId="77777777" w:rsidR="00D5222D" w:rsidRPr="007A573F" w:rsidRDefault="00DB7323" w:rsidP="00DB732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87 </w:t>
      </w:r>
      <w:proofErr w:type="spellStart"/>
      <w:r w:rsidRPr="007A573F">
        <w:rPr>
          <w:rFonts w:ascii="Times New Roman" w:hAnsi="Times New Roman" w:cs="Times New Roman"/>
          <w:sz w:val="28"/>
          <w:szCs w:val="28"/>
        </w:rPr>
        <w:t>Шоломицкий</w:t>
      </w:r>
      <w:proofErr w:type="spellEnd"/>
      <w:r w:rsidRPr="007A573F">
        <w:rPr>
          <w:rFonts w:ascii="Times New Roman" w:hAnsi="Times New Roman" w:cs="Times New Roman"/>
          <w:sz w:val="28"/>
          <w:szCs w:val="28"/>
        </w:rPr>
        <w:t xml:space="preserve"> А. А., Лагутина Е. К., Соболева Е. Л. Проект геодезических работ при мониторинге зданий и сооружений аквапарка // </w:t>
      </w:r>
      <w:proofErr w:type="spellStart"/>
      <w:r w:rsidRPr="007A573F">
        <w:rPr>
          <w:rFonts w:ascii="Times New Roman" w:hAnsi="Times New Roman" w:cs="Times New Roman"/>
          <w:sz w:val="28"/>
          <w:szCs w:val="28"/>
        </w:rPr>
        <w:t>Интерэкспо</w:t>
      </w:r>
      <w:proofErr w:type="spellEnd"/>
      <w:r w:rsidRPr="007A573F">
        <w:rPr>
          <w:rFonts w:ascii="Times New Roman" w:hAnsi="Times New Roman" w:cs="Times New Roman"/>
          <w:sz w:val="28"/>
          <w:szCs w:val="28"/>
        </w:rPr>
        <w:t xml:space="preserve"> ГЕО-Сибирь-2016. XII </w:t>
      </w:r>
      <w:proofErr w:type="spellStart"/>
      <w:r w:rsidRPr="007A573F">
        <w:rPr>
          <w:rFonts w:ascii="Times New Roman" w:hAnsi="Times New Roman" w:cs="Times New Roman"/>
          <w:sz w:val="28"/>
          <w:szCs w:val="28"/>
        </w:rPr>
        <w:t>Междунар</w:t>
      </w:r>
      <w:proofErr w:type="spellEnd"/>
      <w:r w:rsidRPr="007A573F">
        <w:rPr>
          <w:rFonts w:ascii="Times New Roman" w:hAnsi="Times New Roman" w:cs="Times New Roman"/>
          <w:sz w:val="28"/>
          <w:szCs w:val="28"/>
        </w:rPr>
        <w:t xml:space="preserve">. науч. </w:t>
      </w:r>
      <w:proofErr w:type="spellStart"/>
      <w:r w:rsidRPr="007A573F">
        <w:rPr>
          <w:rFonts w:ascii="Times New Roman" w:hAnsi="Times New Roman" w:cs="Times New Roman"/>
          <w:sz w:val="28"/>
          <w:szCs w:val="28"/>
        </w:rPr>
        <w:t>конгр</w:t>
      </w:r>
      <w:proofErr w:type="spellEnd"/>
      <w:r w:rsidRPr="007A573F">
        <w:rPr>
          <w:rFonts w:ascii="Times New Roman" w:hAnsi="Times New Roman" w:cs="Times New Roman"/>
          <w:sz w:val="28"/>
          <w:szCs w:val="28"/>
        </w:rPr>
        <w:t xml:space="preserve">. : </w:t>
      </w:r>
      <w:proofErr w:type="spellStart"/>
      <w:r w:rsidRPr="007A573F">
        <w:rPr>
          <w:rFonts w:ascii="Times New Roman" w:hAnsi="Times New Roman" w:cs="Times New Roman"/>
          <w:sz w:val="28"/>
          <w:szCs w:val="28"/>
        </w:rPr>
        <w:t>Междунар</w:t>
      </w:r>
      <w:proofErr w:type="spellEnd"/>
      <w:r w:rsidRPr="007A573F">
        <w:rPr>
          <w:rFonts w:ascii="Times New Roman" w:hAnsi="Times New Roman" w:cs="Times New Roman"/>
          <w:sz w:val="28"/>
          <w:szCs w:val="28"/>
        </w:rPr>
        <w:t xml:space="preserve">. науч. </w:t>
      </w:r>
      <w:proofErr w:type="spellStart"/>
      <w:r w:rsidRPr="007A573F">
        <w:rPr>
          <w:rFonts w:ascii="Times New Roman" w:hAnsi="Times New Roman" w:cs="Times New Roman"/>
          <w:sz w:val="28"/>
          <w:szCs w:val="28"/>
        </w:rPr>
        <w:t>конф</w:t>
      </w:r>
      <w:proofErr w:type="spellEnd"/>
      <w:r w:rsidRPr="007A573F">
        <w:rPr>
          <w:rFonts w:ascii="Times New Roman" w:hAnsi="Times New Roman" w:cs="Times New Roman"/>
          <w:sz w:val="28"/>
          <w:szCs w:val="28"/>
        </w:rPr>
        <w:t>. «Геодезия, геоинформатика, картография, маркшейдерия» : сб. материалов в 2 т. (Новосибирск, 18</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22 апреля 2016 г.).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Новосибирск : </w:t>
      </w:r>
      <w:proofErr w:type="spellStart"/>
      <w:r w:rsidRPr="007A573F">
        <w:rPr>
          <w:rFonts w:ascii="Times New Roman" w:hAnsi="Times New Roman" w:cs="Times New Roman"/>
          <w:sz w:val="28"/>
          <w:szCs w:val="28"/>
        </w:rPr>
        <w:t>СГУГиТ</w:t>
      </w:r>
      <w:proofErr w:type="spellEnd"/>
      <w:r w:rsidRPr="007A573F">
        <w:rPr>
          <w:rFonts w:ascii="Times New Roman" w:hAnsi="Times New Roman" w:cs="Times New Roman"/>
          <w:sz w:val="28"/>
          <w:szCs w:val="28"/>
        </w:rPr>
        <w:t xml:space="preserve">, 2016. Т. 1.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C. 31</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36.</w:t>
      </w:r>
    </w:p>
    <w:p w14:paraId="0DC3B87B" w14:textId="77777777" w:rsidR="00DB7323" w:rsidRPr="007A573F" w:rsidRDefault="00DB7323" w:rsidP="00DB732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88 Гуляев Ю.П. Задачи </w:t>
      </w:r>
      <w:proofErr w:type="spellStart"/>
      <w:r w:rsidRPr="007A573F">
        <w:rPr>
          <w:rFonts w:ascii="Times New Roman" w:hAnsi="Times New Roman" w:cs="Times New Roman"/>
          <w:sz w:val="28"/>
          <w:szCs w:val="28"/>
        </w:rPr>
        <w:t>экогеологического</w:t>
      </w:r>
      <w:proofErr w:type="spellEnd"/>
      <w:r w:rsidRPr="007A573F">
        <w:rPr>
          <w:rFonts w:ascii="Times New Roman" w:hAnsi="Times New Roman" w:cs="Times New Roman"/>
          <w:sz w:val="28"/>
          <w:szCs w:val="28"/>
        </w:rPr>
        <w:t xml:space="preserve"> и деформационного мониторинга [Текст] / Ю.П. Гуляев, А.И. </w:t>
      </w:r>
      <w:proofErr w:type="spellStart"/>
      <w:r w:rsidRPr="007A573F">
        <w:rPr>
          <w:rFonts w:ascii="Times New Roman" w:hAnsi="Times New Roman" w:cs="Times New Roman"/>
          <w:sz w:val="28"/>
          <w:szCs w:val="28"/>
        </w:rPr>
        <w:t>Каленицкий</w:t>
      </w:r>
      <w:proofErr w:type="spellEnd"/>
      <w:r w:rsidRPr="007A573F">
        <w:rPr>
          <w:rFonts w:ascii="Times New Roman" w:hAnsi="Times New Roman" w:cs="Times New Roman"/>
          <w:sz w:val="28"/>
          <w:szCs w:val="28"/>
        </w:rPr>
        <w:t xml:space="preserve">.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Геодезия и картография.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1996. </w:t>
      </w:r>
      <w:r w:rsidR="007A4D72" w:rsidRPr="007A573F">
        <w:rPr>
          <w:rFonts w:ascii="Times New Roman" w:hAnsi="Times New Roman" w:cs="Times New Roman"/>
          <w:sz w:val="28"/>
          <w:szCs w:val="28"/>
        </w:rPr>
        <w:t>-</w:t>
      </w:r>
      <w:r w:rsidRPr="007A573F">
        <w:rPr>
          <w:rFonts w:ascii="Times New Roman" w:hAnsi="Times New Roman" w:cs="Times New Roman"/>
          <w:sz w:val="28"/>
          <w:szCs w:val="28"/>
        </w:rPr>
        <w:t xml:space="preserve"> № 3, с.49-51.</w:t>
      </w:r>
    </w:p>
    <w:p w14:paraId="2888F537" w14:textId="77777777" w:rsidR="00D5222D" w:rsidRPr="007A573F" w:rsidRDefault="00D5222D" w:rsidP="00DB7323">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rPr>
        <w:t>89</w:t>
      </w:r>
      <w:r w:rsidR="00DB7323" w:rsidRPr="007A573F">
        <w:t xml:space="preserve"> </w:t>
      </w:r>
      <w:proofErr w:type="spellStart"/>
      <w:r w:rsidR="00DB7323" w:rsidRPr="007A573F">
        <w:rPr>
          <w:rFonts w:ascii="Times New Roman" w:hAnsi="Times New Roman" w:cs="Times New Roman"/>
          <w:sz w:val="28"/>
          <w:szCs w:val="28"/>
        </w:rPr>
        <w:t>Н</w:t>
      </w:r>
      <w:r w:rsidR="002A5747" w:rsidRPr="007A573F">
        <w:rPr>
          <w:rFonts w:ascii="Times New Roman" w:hAnsi="Times New Roman" w:cs="Times New Roman"/>
          <w:sz w:val="28"/>
          <w:szCs w:val="28"/>
        </w:rPr>
        <w:t>естеренок</w:t>
      </w:r>
      <w:proofErr w:type="spellEnd"/>
      <w:r w:rsidR="00DB7323" w:rsidRPr="007A573F">
        <w:rPr>
          <w:rFonts w:ascii="Times New Roman" w:hAnsi="Times New Roman" w:cs="Times New Roman"/>
          <w:sz w:val="28"/>
          <w:szCs w:val="28"/>
        </w:rPr>
        <w:t xml:space="preserve"> М. С., </w:t>
      </w:r>
      <w:proofErr w:type="spellStart"/>
      <w:r w:rsidR="00DB7323" w:rsidRPr="007A573F">
        <w:rPr>
          <w:rFonts w:ascii="Times New Roman" w:hAnsi="Times New Roman" w:cs="Times New Roman"/>
          <w:sz w:val="28"/>
          <w:szCs w:val="28"/>
        </w:rPr>
        <w:t>В</w:t>
      </w:r>
      <w:r w:rsidR="002A5747" w:rsidRPr="007A573F">
        <w:rPr>
          <w:rFonts w:ascii="Times New Roman" w:hAnsi="Times New Roman" w:cs="Times New Roman"/>
          <w:sz w:val="28"/>
          <w:szCs w:val="28"/>
        </w:rPr>
        <w:t>ексин</w:t>
      </w:r>
      <w:proofErr w:type="spellEnd"/>
      <w:r w:rsidR="00DB7323" w:rsidRPr="007A573F">
        <w:rPr>
          <w:rFonts w:ascii="Times New Roman" w:hAnsi="Times New Roman" w:cs="Times New Roman"/>
          <w:sz w:val="28"/>
          <w:szCs w:val="28"/>
        </w:rPr>
        <w:t xml:space="preserve"> В. Н., Применение электронного тахеометра</w:t>
      </w:r>
      <w:r w:rsidR="00DB7323" w:rsidRPr="007A573F">
        <w:t xml:space="preserve"> </w:t>
      </w:r>
      <w:r w:rsidR="00DB7323" w:rsidRPr="007A573F">
        <w:rPr>
          <w:rFonts w:ascii="Times New Roman" w:hAnsi="Times New Roman" w:cs="Times New Roman"/>
          <w:sz w:val="28"/>
          <w:szCs w:val="28"/>
        </w:rPr>
        <w:t>для исполнительной съемки лифтовых шахт. Наука</w:t>
      </w:r>
      <w:r w:rsidR="00DB7323" w:rsidRPr="007A573F">
        <w:rPr>
          <w:rFonts w:ascii="Times New Roman" w:hAnsi="Times New Roman" w:cs="Times New Roman"/>
          <w:sz w:val="28"/>
          <w:szCs w:val="28"/>
          <w:lang w:val="en-US"/>
        </w:rPr>
        <w:t xml:space="preserve"> </w:t>
      </w:r>
      <w:r w:rsidR="00DB7323" w:rsidRPr="007A573F">
        <w:rPr>
          <w:rFonts w:ascii="Times New Roman" w:hAnsi="Times New Roman" w:cs="Times New Roman"/>
          <w:sz w:val="28"/>
          <w:szCs w:val="28"/>
        </w:rPr>
        <w:t>и</w:t>
      </w:r>
      <w:r w:rsidR="00DB7323" w:rsidRPr="007A573F">
        <w:rPr>
          <w:rFonts w:ascii="Times New Roman" w:hAnsi="Times New Roman" w:cs="Times New Roman"/>
          <w:sz w:val="28"/>
          <w:szCs w:val="28"/>
          <w:lang w:val="en-US"/>
        </w:rPr>
        <w:t xml:space="preserve"> </w:t>
      </w:r>
      <w:r w:rsidR="00DB7323" w:rsidRPr="007A573F">
        <w:rPr>
          <w:rFonts w:ascii="Times New Roman" w:hAnsi="Times New Roman" w:cs="Times New Roman"/>
          <w:sz w:val="28"/>
          <w:szCs w:val="28"/>
        </w:rPr>
        <w:t>техника</w:t>
      </w:r>
      <w:r w:rsidR="00DB7323" w:rsidRPr="007A573F">
        <w:rPr>
          <w:rFonts w:ascii="Times New Roman" w:hAnsi="Times New Roman" w:cs="Times New Roman"/>
          <w:sz w:val="28"/>
          <w:szCs w:val="28"/>
          <w:lang w:val="en-US"/>
        </w:rPr>
        <w:t xml:space="preserve"> Science &amp; Technique, № 2, 2015</w:t>
      </w:r>
    </w:p>
    <w:p w14:paraId="2934111B" w14:textId="77777777" w:rsidR="00DB7323" w:rsidRPr="007A573F" w:rsidRDefault="000A1D9D" w:rsidP="00DB7323">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90</w:t>
      </w:r>
      <w:r w:rsidR="00DB7323" w:rsidRPr="007A573F">
        <w:rPr>
          <w:rFonts w:ascii="Times New Roman" w:hAnsi="Times New Roman" w:cs="Times New Roman"/>
          <w:sz w:val="28"/>
          <w:szCs w:val="28"/>
          <w:lang w:val="en-US"/>
        </w:rPr>
        <w:t>. Nazarov, I. A. (2007) Investigation of Influence of Laser Beam Tilt Angle and Surface Reflecting Properties on Measuring Accuracy While Using Refractorless Electronic</w:t>
      </w:r>
      <w:r w:rsidRPr="007A573F">
        <w:rPr>
          <w:rFonts w:ascii="Times New Roman" w:hAnsi="Times New Roman" w:cs="Times New Roman"/>
          <w:sz w:val="28"/>
          <w:szCs w:val="28"/>
          <w:lang w:val="en-US"/>
        </w:rPr>
        <w:t>.</w:t>
      </w:r>
    </w:p>
    <w:p w14:paraId="4D80EF48" w14:textId="77777777" w:rsidR="00A21B59" w:rsidRPr="007A573F" w:rsidRDefault="00A21B59" w:rsidP="00A21B59">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91. Valkov, V.A. (2015). Geodetic observations of the deformation process of high-rise structures using groundbased laser scanning technology. Ph.D. thesis in technical sciences. Saint Petersburg Mining University, Saint Petersburg, p. 46-47</w:t>
      </w:r>
    </w:p>
    <w:p w14:paraId="66687904" w14:textId="77777777" w:rsidR="000A1D9D" w:rsidRPr="007A573F" w:rsidRDefault="00A21B59" w:rsidP="00A21B59">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lang w:val="en-US"/>
        </w:rPr>
        <w:t>91. Fawzy, H.E.-D. (2019). 3D laser scanning and close-range photogrammetry for buildings documentation: A hybrid technique towards a better accuracy. Alexandria</w:t>
      </w:r>
      <w:r w:rsidRPr="007A573F">
        <w:rPr>
          <w:rFonts w:ascii="Times New Roman" w:hAnsi="Times New Roman" w:cs="Times New Roman"/>
          <w:sz w:val="28"/>
          <w:szCs w:val="28"/>
        </w:rPr>
        <w:t xml:space="preserve"> </w:t>
      </w:r>
      <w:r w:rsidRPr="007A573F">
        <w:rPr>
          <w:rFonts w:ascii="Times New Roman" w:hAnsi="Times New Roman" w:cs="Times New Roman"/>
          <w:sz w:val="28"/>
          <w:szCs w:val="28"/>
          <w:lang w:val="en-US"/>
        </w:rPr>
        <w:t>Engineering</w:t>
      </w:r>
      <w:r w:rsidRPr="007A573F">
        <w:rPr>
          <w:rFonts w:ascii="Times New Roman" w:hAnsi="Times New Roman" w:cs="Times New Roman"/>
          <w:sz w:val="28"/>
          <w:szCs w:val="28"/>
        </w:rPr>
        <w:t xml:space="preserve"> </w:t>
      </w:r>
      <w:r w:rsidRPr="007A573F">
        <w:rPr>
          <w:rFonts w:ascii="Times New Roman" w:hAnsi="Times New Roman" w:cs="Times New Roman"/>
          <w:sz w:val="28"/>
          <w:szCs w:val="28"/>
          <w:lang w:val="en-US"/>
        </w:rPr>
        <w:t>Journal</w:t>
      </w:r>
      <w:r w:rsidRPr="007A573F">
        <w:rPr>
          <w:rFonts w:ascii="Times New Roman" w:hAnsi="Times New Roman" w:cs="Times New Roman"/>
          <w:sz w:val="28"/>
          <w:szCs w:val="28"/>
        </w:rPr>
        <w:t xml:space="preserve">, </w:t>
      </w:r>
      <w:r w:rsidRPr="007A573F">
        <w:rPr>
          <w:rFonts w:ascii="Times New Roman" w:hAnsi="Times New Roman" w:cs="Times New Roman"/>
          <w:sz w:val="28"/>
          <w:szCs w:val="28"/>
          <w:lang w:val="en-US"/>
        </w:rPr>
        <w:t>vol</w:t>
      </w:r>
      <w:r w:rsidRPr="007A573F">
        <w:rPr>
          <w:rFonts w:ascii="Times New Roman" w:hAnsi="Times New Roman" w:cs="Times New Roman"/>
          <w:sz w:val="28"/>
          <w:szCs w:val="28"/>
        </w:rPr>
        <w:t xml:space="preserve">. 58, </w:t>
      </w:r>
      <w:r w:rsidRPr="007A573F">
        <w:rPr>
          <w:rFonts w:ascii="Times New Roman" w:hAnsi="Times New Roman" w:cs="Times New Roman"/>
          <w:sz w:val="28"/>
          <w:szCs w:val="28"/>
          <w:lang w:val="en-US"/>
        </w:rPr>
        <w:t>no</w:t>
      </w:r>
      <w:r w:rsidRPr="007A573F">
        <w:rPr>
          <w:rFonts w:ascii="Times New Roman" w:hAnsi="Times New Roman" w:cs="Times New Roman"/>
          <w:sz w:val="28"/>
          <w:szCs w:val="28"/>
        </w:rPr>
        <w:t xml:space="preserve">. 4, 1191-1204. </w:t>
      </w:r>
      <w:r w:rsidRPr="007A573F">
        <w:rPr>
          <w:rFonts w:ascii="Times New Roman" w:hAnsi="Times New Roman" w:cs="Times New Roman"/>
          <w:sz w:val="28"/>
          <w:szCs w:val="28"/>
          <w:lang w:val="en-US"/>
        </w:rPr>
        <w:t>DOI</w:t>
      </w:r>
      <w:r w:rsidRPr="007A573F">
        <w:rPr>
          <w:rFonts w:ascii="Times New Roman" w:hAnsi="Times New Roman" w:cs="Times New Roman"/>
          <w:sz w:val="28"/>
          <w:szCs w:val="28"/>
        </w:rPr>
        <w:t>:10.1016/</w:t>
      </w:r>
      <w:r w:rsidRPr="007A573F">
        <w:rPr>
          <w:rFonts w:ascii="Times New Roman" w:hAnsi="Times New Roman" w:cs="Times New Roman"/>
          <w:sz w:val="28"/>
          <w:szCs w:val="28"/>
          <w:lang w:val="en-US"/>
        </w:rPr>
        <w:t>j</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aej</w:t>
      </w:r>
      <w:r w:rsidRPr="007A573F">
        <w:rPr>
          <w:rFonts w:ascii="Times New Roman" w:hAnsi="Times New Roman" w:cs="Times New Roman"/>
          <w:sz w:val="28"/>
          <w:szCs w:val="28"/>
        </w:rPr>
        <w:t>.2019.10.003</w:t>
      </w:r>
    </w:p>
    <w:p w14:paraId="50F782D1" w14:textId="77777777" w:rsidR="000A1D9D" w:rsidRPr="007A573F" w:rsidRDefault="00A21B59" w:rsidP="00DB732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92. Г. Г. Болдырев, Д. Н. Валеев, А. А. </w:t>
      </w:r>
      <w:proofErr w:type="spellStart"/>
      <w:r w:rsidRPr="007A573F">
        <w:rPr>
          <w:rFonts w:ascii="Times New Roman" w:hAnsi="Times New Roman" w:cs="Times New Roman"/>
          <w:sz w:val="28"/>
          <w:szCs w:val="28"/>
        </w:rPr>
        <w:t>Живаев</w:t>
      </w:r>
      <w:proofErr w:type="spellEnd"/>
      <w:r w:rsidRPr="007A573F">
        <w:rPr>
          <w:rFonts w:ascii="Times New Roman" w:hAnsi="Times New Roman" w:cs="Times New Roman"/>
          <w:sz w:val="28"/>
          <w:szCs w:val="28"/>
        </w:rPr>
        <w:t xml:space="preserve">, П. В. Нестеров Системы мониторинга строительных конструкций зданий и сооружений // Жилищное строительство. 2010. №10. </w:t>
      </w:r>
      <w:r w:rsidRPr="007A573F">
        <w:rPr>
          <w:rFonts w:ascii="Times New Roman" w:hAnsi="Times New Roman" w:cs="Times New Roman"/>
          <w:sz w:val="28"/>
          <w:szCs w:val="28"/>
          <w:lang w:val="en-US"/>
        </w:rPr>
        <w:t>URL</w:t>
      </w:r>
      <w:r w:rsidRPr="007A573F">
        <w:rPr>
          <w:rFonts w:ascii="Times New Roman" w:hAnsi="Times New Roman" w:cs="Times New Roman"/>
          <w:sz w:val="28"/>
          <w:szCs w:val="28"/>
        </w:rPr>
        <w:t xml:space="preserve">: </w:t>
      </w:r>
      <w:r w:rsidRPr="007A573F">
        <w:rPr>
          <w:rFonts w:ascii="Times New Roman" w:hAnsi="Times New Roman" w:cs="Times New Roman"/>
          <w:sz w:val="28"/>
          <w:szCs w:val="28"/>
          <w:lang w:val="en-US"/>
        </w:rPr>
        <w:t>https</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cyberleninka</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ru</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article</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n</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sistemy</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monitoringa</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stroitelnyh</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konstruktsiy</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zdaniy</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i</w:t>
      </w:r>
      <w:r w:rsidRPr="007A573F">
        <w:rPr>
          <w:rFonts w:ascii="Times New Roman" w:hAnsi="Times New Roman" w:cs="Times New Roman"/>
          <w:sz w:val="28"/>
          <w:szCs w:val="28"/>
        </w:rPr>
        <w:t>-</w:t>
      </w:r>
      <w:r w:rsidRPr="007A573F">
        <w:rPr>
          <w:rFonts w:ascii="Times New Roman" w:hAnsi="Times New Roman" w:cs="Times New Roman"/>
          <w:sz w:val="28"/>
          <w:szCs w:val="28"/>
          <w:lang w:val="en-US"/>
        </w:rPr>
        <w:t>sooruzheniy</w:t>
      </w:r>
      <w:r w:rsidRPr="007A573F">
        <w:rPr>
          <w:rFonts w:ascii="Times New Roman" w:hAnsi="Times New Roman" w:cs="Times New Roman"/>
          <w:sz w:val="28"/>
          <w:szCs w:val="28"/>
        </w:rPr>
        <w:t xml:space="preserve"> (дата обращения: 21.06.2024).</w:t>
      </w:r>
    </w:p>
    <w:p w14:paraId="42626923" w14:textId="77777777" w:rsidR="00A21B59" w:rsidRPr="007A573F" w:rsidRDefault="00B67B66" w:rsidP="00DB7323">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93. </w:t>
      </w:r>
      <w:proofErr w:type="spellStart"/>
      <w:r w:rsidRPr="007A573F">
        <w:rPr>
          <w:rFonts w:ascii="Times New Roman" w:hAnsi="Times New Roman" w:cs="Times New Roman"/>
          <w:sz w:val="28"/>
          <w:szCs w:val="28"/>
        </w:rPr>
        <w:t>Сопегин</w:t>
      </w:r>
      <w:proofErr w:type="spellEnd"/>
      <w:r w:rsidRPr="007A573F">
        <w:rPr>
          <w:rFonts w:ascii="Times New Roman" w:hAnsi="Times New Roman" w:cs="Times New Roman"/>
          <w:sz w:val="28"/>
          <w:szCs w:val="28"/>
        </w:rPr>
        <w:t xml:space="preserve"> Георгий Владимирович, </w:t>
      </w:r>
      <w:proofErr w:type="spellStart"/>
      <w:r w:rsidRPr="007A573F">
        <w:rPr>
          <w:rFonts w:ascii="Times New Roman" w:hAnsi="Times New Roman" w:cs="Times New Roman"/>
          <w:sz w:val="28"/>
          <w:szCs w:val="28"/>
        </w:rPr>
        <w:t>Сурсанов</w:t>
      </w:r>
      <w:proofErr w:type="spellEnd"/>
      <w:r w:rsidRPr="007A573F">
        <w:rPr>
          <w:rFonts w:ascii="Times New Roman" w:hAnsi="Times New Roman" w:cs="Times New Roman"/>
          <w:sz w:val="28"/>
          <w:szCs w:val="28"/>
        </w:rPr>
        <w:t xml:space="preserve"> Дмитрий Николаевич Использование автоматизированных систем мониторинга конструкций (</w:t>
      </w:r>
      <w:proofErr w:type="spellStart"/>
      <w:r w:rsidRPr="007A573F">
        <w:rPr>
          <w:rFonts w:ascii="Times New Roman" w:hAnsi="Times New Roman" w:cs="Times New Roman"/>
          <w:sz w:val="28"/>
          <w:szCs w:val="28"/>
        </w:rPr>
        <w:t>АСмК</w:t>
      </w:r>
      <w:proofErr w:type="spellEnd"/>
      <w:r w:rsidRPr="007A573F">
        <w:rPr>
          <w:rFonts w:ascii="Times New Roman" w:hAnsi="Times New Roman" w:cs="Times New Roman"/>
          <w:sz w:val="28"/>
          <w:szCs w:val="28"/>
        </w:rPr>
        <w:t>) // Вестник МГСУ. 2017. №2 (101). URL: https://cyberleninka.ru/article/n/ispolzovanie-avtomatizirovannyh-sistem-monitoringa-konstruktsiy-asmk (дата обращения: 21.06.2024).</w:t>
      </w:r>
    </w:p>
    <w:p w14:paraId="54683C0E" w14:textId="77777777" w:rsidR="00B67B66" w:rsidRPr="007A573F" w:rsidRDefault="00B67B66" w:rsidP="00B67B66">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 xml:space="preserve">94. Boldyrev G.G., Valeyev D., Idrisov I., Krasnov G. A System for Static Monitoring of Sports Center Structures // Proceedings of the 7th International. Workshop Structural Health Monitoring. Stanford Univesity. Vol. 1. 2009. </w:t>
      </w:r>
      <w:r w:rsidRPr="007A573F">
        <w:rPr>
          <w:rFonts w:ascii="Times New Roman" w:hAnsi="Times New Roman" w:cs="Times New Roman"/>
          <w:sz w:val="28"/>
          <w:szCs w:val="28"/>
        </w:rPr>
        <w:t>Р</w:t>
      </w:r>
      <w:r w:rsidRPr="007A573F">
        <w:rPr>
          <w:rFonts w:ascii="Times New Roman" w:hAnsi="Times New Roman" w:cs="Times New Roman"/>
          <w:sz w:val="28"/>
          <w:szCs w:val="28"/>
          <w:lang w:val="en-US"/>
        </w:rPr>
        <w:t>. 374–382.</w:t>
      </w:r>
    </w:p>
    <w:p w14:paraId="3DD4C4D8" w14:textId="77777777" w:rsidR="00B67B66" w:rsidRPr="007A573F" w:rsidRDefault="00B67B66" w:rsidP="00B67B66">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 xml:space="preserve">95. Grosse C.U., Finck F., Kurz J., Reinhard H.-W. Monitoring Techniques Based on Wireles AE Sensors for Large Structures in Civil Engineering // Proc. EWGAE 2004 symposium in Berlin. DGZfP: Berlin, BB90, 2004. </w:t>
      </w:r>
      <w:r w:rsidRPr="007A573F">
        <w:rPr>
          <w:rFonts w:ascii="Times New Roman" w:hAnsi="Times New Roman" w:cs="Times New Roman"/>
          <w:sz w:val="28"/>
          <w:szCs w:val="28"/>
        </w:rPr>
        <w:t>Р</w:t>
      </w:r>
      <w:r w:rsidRPr="007A573F">
        <w:rPr>
          <w:rFonts w:ascii="Times New Roman" w:hAnsi="Times New Roman" w:cs="Times New Roman"/>
          <w:sz w:val="28"/>
          <w:szCs w:val="28"/>
          <w:lang w:val="en-US"/>
        </w:rPr>
        <w:t>. 843–856.</w:t>
      </w:r>
    </w:p>
    <w:p w14:paraId="2690718E" w14:textId="77777777" w:rsidR="00B67B66" w:rsidRPr="007A573F" w:rsidRDefault="00B67B66" w:rsidP="00B67B6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lang w:val="en-US"/>
        </w:rPr>
        <w:t>96. Lynch J.P, Loh K.J. A Summary Review of Wireless Sensors and Sensor Networks for Structural Health Monitoring // The Shock and Vibration Digest. Vol</w:t>
      </w:r>
      <w:r w:rsidRPr="007A573F">
        <w:rPr>
          <w:rFonts w:ascii="Times New Roman" w:hAnsi="Times New Roman" w:cs="Times New Roman"/>
          <w:sz w:val="28"/>
          <w:szCs w:val="28"/>
        </w:rPr>
        <w:t>. 37. № 2. 2006. Р. 91–128.</w:t>
      </w:r>
    </w:p>
    <w:p w14:paraId="0E611B52" w14:textId="77777777" w:rsidR="00B67B66" w:rsidRPr="007A573F" w:rsidRDefault="00B67B66" w:rsidP="00B67B6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97.</w:t>
      </w:r>
      <w:r w:rsidRPr="007A573F">
        <w:t xml:space="preserve"> </w:t>
      </w:r>
      <w:r w:rsidRPr="007A573F">
        <w:rPr>
          <w:rFonts w:ascii="Times New Roman" w:hAnsi="Times New Roman" w:cs="Times New Roman"/>
          <w:sz w:val="28"/>
          <w:szCs w:val="28"/>
        </w:rPr>
        <w:t xml:space="preserve">Нестеров П.В. Автоматизированный мониторинг строительного объекта с использованием «скрытой избыточности» в сети датчиков // Информатика и вычислительная техника: Сборник научных трудов. Ульяновск: </w:t>
      </w:r>
      <w:proofErr w:type="spellStart"/>
      <w:r w:rsidRPr="007A573F">
        <w:rPr>
          <w:rFonts w:ascii="Times New Roman" w:hAnsi="Times New Roman" w:cs="Times New Roman"/>
          <w:sz w:val="28"/>
          <w:szCs w:val="28"/>
        </w:rPr>
        <w:t>УлГТУ</w:t>
      </w:r>
      <w:proofErr w:type="spellEnd"/>
      <w:r w:rsidRPr="007A573F">
        <w:rPr>
          <w:rFonts w:ascii="Times New Roman" w:hAnsi="Times New Roman" w:cs="Times New Roman"/>
          <w:sz w:val="28"/>
          <w:szCs w:val="28"/>
        </w:rPr>
        <w:t>, 2010. 677 с.</w:t>
      </w:r>
    </w:p>
    <w:p w14:paraId="3E61DE3F" w14:textId="77777777" w:rsidR="000A1D9D" w:rsidRPr="007A573F" w:rsidRDefault="00B67B66" w:rsidP="00B67B6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98. Нестеров П.В., </w:t>
      </w:r>
      <w:proofErr w:type="spellStart"/>
      <w:r w:rsidRPr="007A573F">
        <w:rPr>
          <w:rFonts w:ascii="Times New Roman" w:hAnsi="Times New Roman" w:cs="Times New Roman"/>
          <w:sz w:val="28"/>
          <w:szCs w:val="28"/>
        </w:rPr>
        <w:t>Живаев</w:t>
      </w:r>
      <w:proofErr w:type="spellEnd"/>
      <w:r w:rsidRPr="007A573F">
        <w:rPr>
          <w:rFonts w:ascii="Times New Roman" w:hAnsi="Times New Roman" w:cs="Times New Roman"/>
          <w:sz w:val="28"/>
          <w:szCs w:val="28"/>
        </w:rPr>
        <w:t xml:space="preserve"> А.А. Корреляционный анализ показаний датчиков системы мониторинга строительного объекта // Современные методы и средства обработки пространственно-временных сигналов: Сборник научных трудов конференции. Пенза: Приволжский дом знаний, 2010. С. 34.</w:t>
      </w:r>
    </w:p>
    <w:p w14:paraId="4B97FF56" w14:textId="77777777" w:rsidR="00B67B66" w:rsidRPr="007A573F" w:rsidRDefault="00B67B66" w:rsidP="00B67B6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99.</w:t>
      </w:r>
      <w:r w:rsidRPr="007A573F">
        <w:t xml:space="preserve"> </w:t>
      </w:r>
      <w:r w:rsidRPr="007A573F">
        <w:rPr>
          <w:rFonts w:ascii="Times New Roman" w:hAnsi="Times New Roman" w:cs="Times New Roman"/>
          <w:sz w:val="28"/>
          <w:szCs w:val="28"/>
        </w:rPr>
        <w:t xml:space="preserve">Косых А.А., </w:t>
      </w:r>
      <w:proofErr w:type="spellStart"/>
      <w:r w:rsidRPr="007A573F">
        <w:rPr>
          <w:rFonts w:ascii="Times New Roman" w:hAnsi="Times New Roman" w:cs="Times New Roman"/>
          <w:sz w:val="28"/>
          <w:szCs w:val="28"/>
        </w:rPr>
        <w:t>Сурсанов</w:t>
      </w:r>
      <w:proofErr w:type="spellEnd"/>
      <w:r w:rsidRPr="007A573F">
        <w:rPr>
          <w:rFonts w:ascii="Times New Roman" w:hAnsi="Times New Roman" w:cs="Times New Roman"/>
          <w:sz w:val="28"/>
          <w:szCs w:val="28"/>
        </w:rPr>
        <w:t xml:space="preserve"> Д.Н. О необходимости применения современных методов мониторинга в строительстве // Модернизация и научные исследования в транспортном комплексе. 2012. Т. 4. С. 173–176.</w:t>
      </w:r>
    </w:p>
    <w:p w14:paraId="212B6807" w14:textId="77777777" w:rsidR="00B67B66" w:rsidRPr="007A573F" w:rsidRDefault="00B67B66" w:rsidP="00B67B66">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100. Пономарев А.Б., </w:t>
      </w:r>
      <w:proofErr w:type="spellStart"/>
      <w:r w:rsidRPr="007A573F">
        <w:rPr>
          <w:rFonts w:ascii="Times New Roman" w:hAnsi="Times New Roman" w:cs="Times New Roman"/>
          <w:sz w:val="28"/>
          <w:szCs w:val="28"/>
        </w:rPr>
        <w:t>Офрихтер</w:t>
      </w:r>
      <w:proofErr w:type="spellEnd"/>
      <w:r w:rsidRPr="007A573F">
        <w:rPr>
          <w:rFonts w:ascii="Times New Roman" w:hAnsi="Times New Roman" w:cs="Times New Roman"/>
          <w:sz w:val="28"/>
          <w:szCs w:val="28"/>
        </w:rPr>
        <w:t xml:space="preserve"> В.Г. Необходимость системного мониторинга эксплуатируемых сооружений с целью обеспечения их конструктивной безопасности // Вестник центрального регионального отделения Российской академии архитектуры и строительных наук. 2006. № 5. С. 134–139</w:t>
      </w:r>
    </w:p>
    <w:p w14:paraId="19428998" w14:textId="77777777" w:rsidR="00B67B66" w:rsidRPr="007A573F" w:rsidRDefault="00B67B66" w:rsidP="00B67B66">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rPr>
        <w:t xml:space="preserve">101. Соколов В.А., Синяков Л.Н., Страхов Д.А. Обследование и испытание зданий и сооружений. Проверочные расчеты: Метод. Указания. СПб. : Изд-во </w:t>
      </w:r>
      <w:proofErr w:type="spellStart"/>
      <w:r w:rsidRPr="007A573F">
        <w:rPr>
          <w:rFonts w:ascii="Times New Roman" w:hAnsi="Times New Roman" w:cs="Times New Roman"/>
          <w:sz w:val="28"/>
          <w:szCs w:val="28"/>
        </w:rPr>
        <w:t>Политехн</w:t>
      </w:r>
      <w:proofErr w:type="spellEnd"/>
      <w:r w:rsidRPr="007A573F">
        <w:rPr>
          <w:rFonts w:ascii="Times New Roman" w:hAnsi="Times New Roman" w:cs="Times New Roman"/>
          <w:sz w:val="28"/>
          <w:szCs w:val="28"/>
        </w:rPr>
        <w:t xml:space="preserve">. ун-та, 2007. </w:t>
      </w:r>
      <w:r w:rsidRPr="007A573F">
        <w:rPr>
          <w:rFonts w:ascii="Times New Roman" w:hAnsi="Times New Roman" w:cs="Times New Roman"/>
          <w:sz w:val="28"/>
          <w:szCs w:val="28"/>
          <w:lang w:val="en-US"/>
        </w:rPr>
        <w:t xml:space="preserve">68 </w:t>
      </w:r>
      <w:r w:rsidRPr="007A573F">
        <w:rPr>
          <w:rFonts w:ascii="Times New Roman" w:hAnsi="Times New Roman" w:cs="Times New Roman"/>
          <w:sz w:val="28"/>
          <w:szCs w:val="28"/>
        </w:rPr>
        <w:t>с</w:t>
      </w:r>
    </w:p>
    <w:p w14:paraId="28A556C6" w14:textId="77777777" w:rsidR="00DB7323" w:rsidRPr="007A573F" w:rsidRDefault="0070760E" w:rsidP="0070760E">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 xml:space="preserve">102. Tse C., Luk J. Design and implementation of automatic deformation monitoring system for the construction of railway tunnel: a case study in West Island line, 2011. 7 </w:t>
      </w:r>
      <w:r w:rsidRPr="007A573F">
        <w:rPr>
          <w:rFonts w:ascii="Times New Roman" w:hAnsi="Times New Roman" w:cs="Times New Roman"/>
          <w:sz w:val="28"/>
          <w:szCs w:val="28"/>
        </w:rPr>
        <w:t>р</w:t>
      </w:r>
      <w:r w:rsidRPr="007A573F">
        <w:rPr>
          <w:rFonts w:ascii="Times New Roman" w:hAnsi="Times New Roman" w:cs="Times New Roman"/>
          <w:sz w:val="28"/>
          <w:szCs w:val="28"/>
          <w:lang w:val="en-US"/>
        </w:rPr>
        <w:t>.</w:t>
      </w:r>
    </w:p>
    <w:p w14:paraId="69FEB980" w14:textId="77777777" w:rsidR="0070760E" w:rsidRPr="007A573F" w:rsidRDefault="0070760E" w:rsidP="0070760E">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 xml:space="preserve">103. Системы мониторинга // TRIMBLE EFT TOT AL STATION. </w:t>
      </w:r>
      <w:r w:rsidRPr="007A573F">
        <w:rPr>
          <w:rFonts w:ascii="Times New Roman" w:hAnsi="Times New Roman" w:cs="Times New Roman"/>
          <w:sz w:val="28"/>
          <w:szCs w:val="28"/>
        </w:rPr>
        <w:t>Режим</w:t>
      </w:r>
      <w:r w:rsidRPr="007A573F">
        <w:rPr>
          <w:rFonts w:ascii="Times New Roman" w:hAnsi="Times New Roman" w:cs="Times New Roman"/>
          <w:sz w:val="28"/>
          <w:szCs w:val="28"/>
          <w:lang w:val="en-US"/>
        </w:rPr>
        <w:t xml:space="preserve"> </w:t>
      </w:r>
      <w:r w:rsidRPr="007A573F">
        <w:rPr>
          <w:rFonts w:ascii="Times New Roman" w:hAnsi="Times New Roman" w:cs="Times New Roman"/>
          <w:sz w:val="28"/>
          <w:szCs w:val="28"/>
        </w:rPr>
        <w:t>доступа</w:t>
      </w:r>
      <w:r w:rsidRPr="007A573F">
        <w:rPr>
          <w:rFonts w:ascii="Times New Roman" w:hAnsi="Times New Roman" w:cs="Times New Roman"/>
          <w:sz w:val="28"/>
          <w:szCs w:val="28"/>
          <w:lang w:val="en-US"/>
        </w:rPr>
        <w:t xml:space="preserve">: http://www.eft-ts.ru/news/1344. </w:t>
      </w:r>
      <w:r w:rsidRPr="007A573F">
        <w:rPr>
          <w:rFonts w:ascii="Times New Roman" w:hAnsi="Times New Roman" w:cs="Times New Roman"/>
          <w:sz w:val="28"/>
          <w:szCs w:val="28"/>
        </w:rPr>
        <w:t>Дата</w:t>
      </w:r>
      <w:r w:rsidRPr="007A573F">
        <w:rPr>
          <w:rFonts w:ascii="Times New Roman" w:hAnsi="Times New Roman" w:cs="Times New Roman"/>
          <w:sz w:val="28"/>
          <w:szCs w:val="28"/>
          <w:lang w:val="en-US"/>
        </w:rPr>
        <w:t xml:space="preserve"> </w:t>
      </w:r>
      <w:r w:rsidRPr="007A573F">
        <w:rPr>
          <w:rFonts w:ascii="Times New Roman" w:hAnsi="Times New Roman" w:cs="Times New Roman"/>
          <w:sz w:val="28"/>
          <w:szCs w:val="28"/>
        </w:rPr>
        <w:t>обращения</w:t>
      </w:r>
      <w:r w:rsidRPr="007A573F">
        <w:rPr>
          <w:rFonts w:ascii="Times New Roman" w:hAnsi="Times New Roman" w:cs="Times New Roman"/>
          <w:sz w:val="28"/>
          <w:szCs w:val="28"/>
          <w:lang w:val="en-US"/>
        </w:rPr>
        <w:t>: 07.08.2016</w:t>
      </w:r>
    </w:p>
    <w:p w14:paraId="6C1F5FF4" w14:textId="77777777" w:rsidR="0070760E" w:rsidRPr="007A573F" w:rsidRDefault="0070760E" w:rsidP="0070760E">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104.  Wilkins R., Bastin G., Chrzanowski A. Alert: a fully automated real time monitoring system // Proceedings 11th Symposium on Deformation Measurements, Santorini, Greece, 2003. P. 8.</w:t>
      </w:r>
    </w:p>
    <w:p w14:paraId="0AB10888" w14:textId="77777777" w:rsidR="007D5044" w:rsidRPr="007A573F" w:rsidRDefault="0070760E" w:rsidP="0070760E">
      <w:pPr>
        <w:spacing w:after="0" w:line="240" w:lineRule="auto"/>
        <w:ind w:firstLine="709"/>
        <w:jc w:val="both"/>
        <w:rPr>
          <w:rFonts w:ascii="Times New Roman" w:hAnsi="Times New Roman" w:cs="Times New Roman"/>
          <w:sz w:val="28"/>
          <w:szCs w:val="28"/>
          <w:lang w:val="en-US"/>
        </w:rPr>
      </w:pPr>
      <w:r w:rsidRPr="007A573F">
        <w:rPr>
          <w:rFonts w:ascii="Times New Roman" w:hAnsi="Times New Roman" w:cs="Times New Roman"/>
          <w:sz w:val="28"/>
          <w:szCs w:val="28"/>
          <w:lang w:val="en-US"/>
        </w:rPr>
        <w:t>105.  Chrzanowski A., Wilkins R. Accuracy evaluation of geodetic monitoring of deformations in large open pit mines // 12th FIG Symposium on Deformation Measurements, Barden, May 2006. P. 11</w:t>
      </w:r>
    </w:p>
    <w:p w14:paraId="44A10AAB" w14:textId="77777777" w:rsidR="0070760E" w:rsidRPr="007A573F" w:rsidRDefault="0070760E" w:rsidP="0070760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106. </w:t>
      </w:r>
      <w:proofErr w:type="spellStart"/>
      <w:r w:rsidRPr="007A573F">
        <w:rPr>
          <w:rFonts w:ascii="Times New Roman" w:hAnsi="Times New Roman" w:cs="Times New Roman"/>
          <w:sz w:val="28"/>
          <w:szCs w:val="28"/>
        </w:rPr>
        <w:t>Шахраманьян</w:t>
      </w:r>
      <w:proofErr w:type="spellEnd"/>
      <w:r w:rsidRPr="007A573F">
        <w:rPr>
          <w:rFonts w:ascii="Times New Roman" w:hAnsi="Times New Roman" w:cs="Times New Roman"/>
          <w:sz w:val="28"/>
          <w:szCs w:val="28"/>
        </w:rPr>
        <w:t xml:space="preserve"> А.М. Методические основы создания систем мониторинга несущих конструкций уникальных объектов // Вестник МГСУ . 2011. Т. 1. № 1. С. 256–261.</w:t>
      </w:r>
    </w:p>
    <w:p w14:paraId="712323FA" w14:textId="77777777" w:rsidR="0070760E" w:rsidRPr="0070760E" w:rsidRDefault="0070760E" w:rsidP="0070760E">
      <w:pPr>
        <w:spacing w:after="0" w:line="240" w:lineRule="auto"/>
        <w:ind w:firstLine="709"/>
        <w:jc w:val="both"/>
        <w:rPr>
          <w:rFonts w:ascii="Times New Roman" w:hAnsi="Times New Roman" w:cs="Times New Roman"/>
          <w:sz w:val="28"/>
          <w:szCs w:val="28"/>
        </w:rPr>
      </w:pPr>
      <w:r w:rsidRPr="007A573F">
        <w:rPr>
          <w:rFonts w:ascii="Times New Roman" w:hAnsi="Times New Roman" w:cs="Times New Roman"/>
          <w:sz w:val="28"/>
          <w:szCs w:val="28"/>
        </w:rPr>
        <w:t xml:space="preserve">107.  </w:t>
      </w:r>
      <w:proofErr w:type="spellStart"/>
      <w:r w:rsidRPr="007A573F">
        <w:rPr>
          <w:rFonts w:ascii="Times New Roman" w:hAnsi="Times New Roman" w:cs="Times New Roman"/>
          <w:sz w:val="28"/>
          <w:szCs w:val="28"/>
        </w:rPr>
        <w:t>Шахраманьян</w:t>
      </w:r>
      <w:proofErr w:type="spellEnd"/>
      <w:r w:rsidRPr="007A573F">
        <w:rPr>
          <w:rFonts w:ascii="Times New Roman" w:hAnsi="Times New Roman" w:cs="Times New Roman"/>
          <w:sz w:val="28"/>
          <w:szCs w:val="28"/>
        </w:rPr>
        <w:t xml:space="preserve"> А.М., </w:t>
      </w:r>
      <w:proofErr w:type="spellStart"/>
      <w:r w:rsidRPr="007A573F">
        <w:rPr>
          <w:rFonts w:ascii="Times New Roman" w:hAnsi="Times New Roman" w:cs="Times New Roman"/>
          <w:sz w:val="28"/>
          <w:szCs w:val="28"/>
        </w:rPr>
        <w:t>Колотовичев</w:t>
      </w:r>
      <w:proofErr w:type="spellEnd"/>
      <w:r w:rsidRPr="007A573F">
        <w:rPr>
          <w:rFonts w:ascii="Times New Roman" w:hAnsi="Times New Roman" w:cs="Times New Roman"/>
          <w:sz w:val="28"/>
          <w:szCs w:val="28"/>
        </w:rPr>
        <w:t xml:space="preserve"> Ю.А. Опыт использования автоматизированных систем мониторинга деформационного состояния несущих конструкций на Олимпийских объектах Сочи-2014 // Вестник МГСУ. 2015. № 12. С. 92–105.</w:t>
      </w:r>
    </w:p>
    <w:p w14:paraId="6C281033"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58026166"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6E5F5D0B"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5B816AC7"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0EEA30D5"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49601B5E"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0706C3A3"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298BF991"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79F1EFBC"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51870B1D"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44C22F47"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689C852A"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57AD9C4F"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3A526CCC"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0724AFBF" w14:textId="77777777" w:rsidR="007D5044" w:rsidRPr="0070760E" w:rsidRDefault="007D5044" w:rsidP="00DB7323">
      <w:pPr>
        <w:spacing w:after="0" w:line="240" w:lineRule="auto"/>
        <w:ind w:firstLine="709"/>
        <w:jc w:val="both"/>
        <w:rPr>
          <w:rFonts w:ascii="Times New Roman" w:hAnsi="Times New Roman" w:cs="Times New Roman"/>
          <w:sz w:val="28"/>
          <w:szCs w:val="28"/>
        </w:rPr>
      </w:pPr>
    </w:p>
    <w:p w14:paraId="2576D980" w14:textId="77777777" w:rsidR="00EE054F" w:rsidRPr="0070760E" w:rsidRDefault="00EE054F" w:rsidP="003F0E27">
      <w:pPr>
        <w:spacing w:after="0" w:line="240" w:lineRule="auto"/>
        <w:rPr>
          <w:rFonts w:ascii="Times New Roman" w:hAnsi="Times New Roman" w:cs="Times New Roman"/>
          <w:sz w:val="28"/>
          <w:szCs w:val="28"/>
        </w:rPr>
      </w:pPr>
    </w:p>
    <w:sectPr w:rsidR="00EE054F" w:rsidRPr="0070760E" w:rsidSect="00C03A30">
      <w:footerReference w:type="default" r:id="rId106"/>
      <w:pgSz w:w="11906" w:h="16838"/>
      <w:pgMar w:top="1134" w:right="567" w:bottom="1134" w:left="1701"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6C888A6" w14:textId="77777777" w:rsidR="00E10E19" w:rsidRDefault="00E10E19" w:rsidP="00AA0C41">
      <w:pPr>
        <w:spacing w:after="0" w:line="240" w:lineRule="auto"/>
      </w:pPr>
      <w:r>
        <w:separator/>
      </w:r>
    </w:p>
  </w:endnote>
  <w:endnote w:type="continuationSeparator" w:id="0">
    <w:p w14:paraId="5BEFA3B0" w14:textId="77777777" w:rsidR="00E10E19" w:rsidRDefault="00E10E19" w:rsidP="00AA0C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TimesNewRoman">
    <w:altName w:val="MS Gothic"/>
    <w:charset w:val="80"/>
    <w:family w:val="auto"/>
    <w:notTrueType/>
    <w:pitch w:val="default"/>
    <w:sig w:usb0="00000000" w:usb1="08070000" w:usb2="00000010" w:usb3="00000000" w:csb0="00020000"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1154063043"/>
      <w:docPartObj>
        <w:docPartGallery w:val="Page Numbers (Bottom of Page)"/>
        <w:docPartUnique/>
      </w:docPartObj>
    </w:sdtPr>
    <w:sdtEndPr/>
    <w:sdtContent>
      <w:p w14:paraId="04721C0B" w14:textId="77777777" w:rsidR="00C8755C" w:rsidRDefault="00C8755C">
        <w:pPr>
          <w:pStyle w:val="af0"/>
          <w:jc w:val="center"/>
        </w:pPr>
        <w:r>
          <w:fldChar w:fldCharType="begin"/>
        </w:r>
        <w:r>
          <w:instrText>PAGE   \* MERGEFORMAT</w:instrText>
        </w:r>
        <w:r>
          <w:fldChar w:fldCharType="separate"/>
        </w:r>
        <w:r w:rsidR="007A573F">
          <w:rPr>
            <w:noProof/>
          </w:rPr>
          <w:t>14</w:t>
        </w:r>
        <w:r>
          <w:fldChar w:fldCharType="end"/>
        </w:r>
      </w:p>
    </w:sdtContent>
  </w:sdt>
  <w:p w14:paraId="28AA89E5" w14:textId="77777777" w:rsidR="00C8755C" w:rsidRDefault="00C8755C">
    <w:pPr>
      <w:pStyle w:val="af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145AFBF" w14:textId="77777777" w:rsidR="00E10E19" w:rsidRDefault="00E10E19" w:rsidP="00AA0C41">
      <w:pPr>
        <w:spacing w:after="0" w:line="240" w:lineRule="auto"/>
      </w:pPr>
      <w:r>
        <w:separator/>
      </w:r>
    </w:p>
  </w:footnote>
  <w:footnote w:type="continuationSeparator" w:id="0">
    <w:p w14:paraId="1D23CE06" w14:textId="77777777" w:rsidR="00E10E19" w:rsidRDefault="00E10E19" w:rsidP="00AA0C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F0F3B59"/>
    <w:multiLevelType w:val="hybridMultilevel"/>
    <w:tmpl w:val="C7D27B18"/>
    <w:lvl w:ilvl="0" w:tplc="88767F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15:restartNumberingAfterBreak="0">
    <w:nsid w:val="33DE139B"/>
    <w:multiLevelType w:val="multilevel"/>
    <w:tmpl w:val="E484584E"/>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color w:val="FF000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19401128">
    <w:abstractNumId w:val="0"/>
  </w:num>
  <w:num w:numId="2" w16cid:durableId="139947237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web"/>
  <w:zoom w:percent="22"/>
  <w:proofState w:spelling="clean"/>
  <w:revisionView w:inkAnnotations="0"/>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8742C"/>
    <w:rsid w:val="000057BA"/>
    <w:rsid w:val="00006D42"/>
    <w:rsid w:val="00032054"/>
    <w:rsid w:val="00034A2A"/>
    <w:rsid w:val="00044DBB"/>
    <w:rsid w:val="00047EA4"/>
    <w:rsid w:val="00055A4D"/>
    <w:rsid w:val="0006051F"/>
    <w:rsid w:val="00060E97"/>
    <w:rsid w:val="00062059"/>
    <w:rsid w:val="00064142"/>
    <w:rsid w:val="00064A53"/>
    <w:rsid w:val="0006555A"/>
    <w:rsid w:val="00095E4F"/>
    <w:rsid w:val="000A0472"/>
    <w:rsid w:val="000A1D9D"/>
    <w:rsid w:val="000B2E64"/>
    <w:rsid w:val="000C0DAD"/>
    <w:rsid w:val="000C24D4"/>
    <w:rsid w:val="000C366E"/>
    <w:rsid w:val="000C4200"/>
    <w:rsid w:val="000D1E94"/>
    <w:rsid w:val="000D3583"/>
    <w:rsid w:val="000D4251"/>
    <w:rsid w:val="000E04B8"/>
    <w:rsid w:val="000E6037"/>
    <w:rsid w:val="000E6BDC"/>
    <w:rsid w:val="000F638B"/>
    <w:rsid w:val="000F748E"/>
    <w:rsid w:val="00116FF8"/>
    <w:rsid w:val="00130492"/>
    <w:rsid w:val="00130777"/>
    <w:rsid w:val="00137CF7"/>
    <w:rsid w:val="00144894"/>
    <w:rsid w:val="00150070"/>
    <w:rsid w:val="0015205E"/>
    <w:rsid w:val="0015609B"/>
    <w:rsid w:val="001654DD"/>
    <w:rsid w:val="00180B28"/>
    <w:rsid w:val="0018105D"/>
    <w:rsid w:val="00181CE8"/>
    <w:rsid w:val="00184ACD"/>
    <w:rsid w:val="001918EC"/>
    <w:rsid w:val="00193AA9"/>
    <w:rsid w:val="00195EDC"/>
    <w:rsid w:val="001B54CF"/>
    <w:rsid w:val="001C0D3B"/>
    <w:rsid w:val="001C37A1"/>
    <w:rsid w:val="001C3C25"/>
    <w:rsid w:val="001C4AD3"/>
    <w:rsid w:val="001D22E9"/>
    <w:rsid w:val="001D4098"/>
    <w:rsid w:val="001D4B24"/>
    <w:rsid w:val="001E1A07"/>
    <w:rsid w:val="001E1F6A"/>
    <w:rsid w:val="001E269C"/>
    <w:rsid w:val="001F38F3"/>
    <w:rsid w:val="001F5D0A"/>
    <w:rsid w:val="001F72A0"/>
    <w:rsid w:val="002018D5"/>
    <w:rsid w:val="002136DC"/>
    <w:rsid w:val="00216295"/>
    <w:rsid w:val="002230AC"/>
    <w:rsid w:val="00225481"/>
    <w:rsid w:val="00226D9A"/>
    <w:rsid w:val="00232C0F"/>
    <w:rsid w:val="002349E0"/>
    <w:rsid w:val="00235C80"/>
    <w:rsid w:val="00241008"/>
    <w:rsid w:val="00241013"/>
    <w:rsid w:val="002422F8"/>
    <w:rsid w:val="0024425A"/>
    <w:rsid w:val="00246038"/>
    <w:rsid w:val="00247017"/>
    <w:rsid w:val="00256F76"/>
    <w:rsid w:val="002628B3"/>
    <w:rsid w:val="00267BBF"/>
    <w:rsid w:val="0027698D"/>
    <w:rsid w:val="00276CE6"/>
    <w:rsid w:val="00282486"/>
    <w:rsid w:val="00285D05"/>
    <w:rsid w:val="00287E74"/>
    <w:rsid w:val="0029161F"/>
    <w:rsid w:val="00294473"/>
    <w:rsid w:val="002964CA"/>
    <w:rsid w:val="002A26FC"/>
    <w:rsid w:val="002A5077"/>
    <w:rsid w:val="002A5747"/>
    <w:rsid w:val="002B5014"/>
    <w:rsid w:val="002B5148"/>
    <w:rsid w:val="002B6146"/>
    <w:rsid w:val="002C0DE2"/>
    <w:rsid w:val="002C1D8D"/>
    <w:rsid w:val="002C36D7"/>
    <w:rsid w:val="002C6CD8"/>
    <w:rsid w:val="002C7F45"/>
    <w:rsid w:val="002D0B77"/>
    <w:rsid w:val="002D0CEC"/>
    <w:rsid w:val="002D1964"/>
    <w:rsid w:val="002D396E"/>
    <w:rsid w:val="002D4E73"/>
    <w:rsid w:val="002D6558"/>
    <w:rsid w:val="002E0597"/>
    <w:rsid w:val="002E1EDB"/>
    <w:rsid w:val="002E37C0"/>
    <w:rsid w:val="002E41D7"/>
    <w:rsid w:val="002E5FFB"/>
    <w:rsid w:val="002E786E"/>
    <w:rsid w:val="002F1472"/>
    <w:rsid w:val="002F4297"/>
    <w:rsid w:val="002F4A9B"/>
    <w:rsid w:val="00301AFA"/>
    <w:rsid w:val="003164AF"/>
    <w:rsid w:val="0031787B"/>
    <w:rsid w:val="00322EE7"/>
    <w:rsid w:val="00326DCB"/>
    <w:rsid w:val="00350597"/>
    <w:rsid w:val="00356239"/>
    <w:rsid w:val="0036011B"/>
    <w:rsid w:val="00362C45"/>
    <w:rsid w:val="00363D1A"/>
    <w:rsid w:val="00363D42"/>
    <w:rsid w:val="003676B8"/>
    <w:rsid w:val="00374180"/>
    <w:rsid w:val="0038742C"/>
    <w:rsid w:val="003879AE"/>
    <w:rsid w:val="00390A65"/>
    <w:rsid w:val="0039107B"/>
    <w:rsid w:val="00391AF2"/>
    <w:rsid w:val="00393373"/>
    <w:rsid w:val="003948A3"/>
    <w:rsid w:val="003A0D6D"/>
    <w:rsid w:val="003A7803"/>
    <w:rsid w:val="003B5D85"/>
    <w:rsid w:val="003B64EB"/>
    <w:rsid w:val="003D0B93"/>
    <w:rsid w:val="003E41B9"/>
    <w:rsid w:val="003E4209"/>
    <w:rsid w:val="003F0E27"/>
    <w:rsid w:val="003F4571"/>
    <w:rsid w:val="003F6704"/>
    <w:rsid w:val="00406784"/>
    <w:rsid w:val="004070BF"/>
    <w:rsid w:val="004128C1"/>
    <w:rsid w:val="004312BE"/>
    <w:rsid w:val="00432F04"/>
    <w:rsid w:val="00434506"/>
    <w:rsid w:val="00436636"/>
    <w:rsid w:val="004369C6"/>
    <w:rsid w:val="00437B8D"/>
    <w:rsid w:val="0044124D"/>
    <w:rsid w:val="0044587B"/>
    <w:rsid w:val="004461F9"/>
    <w:rsid w:val="00450FE0"/>
    <w:rsid w:val="004633B6"/>
    <w:rsid w:val="00465EAD"/>
    <w:rsid w:val="0048332B"/>
    <w:rsid w:val="00483FB4"/>
    <w:rsid w:val="004A15F5"/>
    <w:rsid w:val="004B1E35"/>
    <w:rsid w:val="004B4662"/>
    <w:rsid w:val="004C0504"/>
    <w:rsid w:val="004C7611"/>
    <w:rsid w:val="004D0840"/>
    <w:rsid w:val="004E27B4"/>
    <w:rsid w:val="004E5D1F"/>
    <w:rsid w:val="00502F31"/>
    <w:rsid w:val="00511326"/>
    <w:rsid w:val="00520320"/>
    <w:rsid w:val="00522F1F"/>
    <w:rsid w:val="00523E0E"/>
    <w:rsid w:val="00535D0F"/>
    <w:rsid w:val="005430B3"/>
    <w:rsid w:val="0055450D"/>
    <w:rsid w:val="005561AC"/>
    <w:rsid w:val="00564BBE"/>
    <w:rsid w:val="00566163"/>
    <w:rsid w:val="00570D39"/>
    <w:rsid w:val="00573E22"/>
    <w:rsid w:val="00575322"/>
    <w:rsid w:val="00580726"/>
    <w:rsid w:val="005836C7"/>
    <w:rsid w:val="00583C2B"/>
    <w:rsid w:val="00584773"/>
    <w:rsid w:val="00585501"/>
    <w:rsid w:val="00590A86"/>
    <w:rsid w:val="0059104F"/>
    <w:rsid w:val="005931B7"/>
    <w:rsid w:val="0059667A"/>
    <w:rsid w:val="005A0C49"/>
    <w:rsid w:val="005A24AD"/>
    <w:rsid w:val="005B06A8"/>
    <w:rsid w:val="005B074B"/>
    <w:rsid w:val="005B6D32"/>
    <w:rsid w:val="005B72B3"/>
    <w:rsid w:val="005C4613"/>
    <w:rsid w:val="005C47E8"/>
    <w:rsid w:val="005C5B5C"/>
    <w:rsid w:val="005D5D71"/>
    <w:rsid w:val="005E46FA"/>
    <w:rsid w:val="005E7A2F"/>
    <w:rsid w:val="005F0C48"/>
    <w:rsid w:val="005F5E7E"/>
    <w:rsid w:val="005F6827"/>
    <w:rsid w:val="005F7D9A"/>
    <w:rsid w:val="006042B3"/>
    <w:rsid w:val="00605FD2"/>
    <w:rsid w:val="00613134"/>
    <w:rsid w:val="006213B7"/>
    <w:rsid w:val="00627922"/>
    <w:rsid w:val="00630E02"/>
    <w:rsid w:val="00635E3B"/>
    <w:rsid w:val="006434CC"/>
    <w:rsid w:val="006439D9"/>
    <w:rsid w:val="00644E9E"/>
    <w:rsid w:val="00646282"/>
    <w:rsid w:val="00663D30"/>
    <w:rsid w:val="00673AA4"/>
    <w:rsid w:val="00675361"/>
    <w:rsid w:val="00677729"/>
    <w:rsid w:val="00686E6D"/>
    <w:rsid w:val="00692CCD"/>
    <w:rsid w:val="00693790"/>
    <w:rsid w:val="006956BE"/>
    <w:rsid w:val="00695734"/>
    <w:rsid w:val="006A324A"/>
    <w:rsid w:val="006B2AD4"/>
    <w:rsid w:val="006B73D0"/>
    <w:rsid w:val="006C12C0"/>
    <w:rsid w:val="006C3213"/>
    <w:rsid w:val="006C36A9"/>
    <w:rsid w:val="006C76CB"/>
    <w:rsid w:val="006C7E30"/>
    <w:rsid w:val="006D1EFC"/>
    <w:rsid w:val="006D4793"/>
    <w:rsid w:val="006D6F35"/>
    <w:rsid w:val="006E3D72"/>
    <w:rsid w:val="006F3D4D"/>
    <w:rsid w:val="00701AF5"/>
    <w:rsid w:val="007057EF"/>
    <w:rsid w:val="0070760E"/>
    <w:rsid w:val="00707C07"/>
    <w:rsid w:val="00712067"/>
    <w:rsid w:val="00726253"/>
    <w:rsid w:val="00733A04"/>
    <w:rsid w:val="00734852"/>
    <w:rsid w:val="007366D6"/>
    <w:rsid w:val="0074079A"/>
    <w:rsid w:val="00746328"/>
    <w:rsid w:val="007647CB"/>
    <w:rsid w:val="00770811"/>
    <w:rsid w:val="00771CFF"/>
    <w:rsid w:val="00774284"/>
    <w:rsid w:val="00774616"/>
    <w:rsid w:val="00776A4C"/>
    <w:rsid w:val="00790BDC"/>
    <w:rsid w:val="007A13E8"/>
    <w:rsid w:val="007A2267"/>
    <w:rsid w:val="007A4D72"/>
    <w:rsid w:val="007A573F"/>
    <w:rsid w:val="007B0715"/>
    <w:rsid w:val="007B134D"/>
    <w:rsid w:val="007B4CDB"/>
    <w:rsid w:val="007D5044"/>
    <w:rsid w:val="007E733F"/>
    <w:rsid w:val="007F3A21"/>
    <w:rsid w:val="007F6133"/>
    <w:rsid w:val="008014A3"/>
    <w:rsid w:val="008100D6"/>
    <w:rsid w:val="008139F0"/>
    <w:rsid w:val="00816046"/>
    <w:rsid w:val="00820391"/>
    <w:rsid w:val="00823EC3"/>
    <w:rsid w:val="00823FBA"/>
    <w:rsid w:val="00826A79"/>
    <w:rsid w:val="008304A2"/>
    <w:rsid w:val="008305CB"/>
    <w:rsid w:val="0084757E"/>
    <w:rsid w:val="00851843"/>
    <w:rsid w:val="00855DAB"/>
    <w:rsid w:val="00856593"/>
    <w:rsid w:val="00856903"/>
    <w:rsid w:val="0086026E"/>
    <w:rsid w:val="0086226B"/>
    <w:rsid w:val="00862CD8"/>
    <w:rsid w:val="008766FA"/>
    <w:rsid w:val="008873F1"/>
    <w:rsid w:val="00887A95"/>
    <w:rsid w:val="008A00D7"/>
    <w:rsid w:val="008A1FA0"/>
    <w:rsid w:val="008A3089"/>
    <w:rsid w:val="008A6596"/>
    <w:rsid w:val="008D448F"/>
    <w:rsid w:val="009033D6"/>
    <w:rsid w:val="00904693"/>
    <w:rsid w:val="00907028"/>
    <w:rsid w:val="009158AF"/>
    <w:rsid w:val="00924BD4"/>
    <w:rsid w:val="009276D0"/>
    <w:rsid w:val="00927A70"/>
    <w:rsid w:val="00927D7F"/>
    <w:rsid w:val="009434E0"/>
    <w:rsid w:val="00946DED"/>
    <w:rsid w:val="00947940"/>
    <w:rsid w:val="00951F57"/>
    <w:rsid w:val="009539C3"/>
    <w:rsid w:val="00953E67"/>
    <w:rsid w:val="00964685"/>
    <w:rsid w:val="00965953"/>
    <w:rsid w:val="009726EB"/>
    <w:rsid w:val="00974FB0"/>
    <w:rsid w:val="00986953"/>
    <w:rsid w:val="00991B9F"/>
    <w:rsid w:val="00997F44"/>
    <w:rsid w:val="009A1F0E"/>
    <w:rsid w:val="009A324A"/>
    <w:rsid w:val="009A3D40"/>
    <w:rsid w:val="009A4679"/>
    <w:rsid w:val="009B0771"/>
    <w:rsid w:val="009B13C2"/>
    <w:rsid w:val="009B3150"/>
    <w:rsid w:val="009B3596"/>
    <w:rsid w:val="009B6E37"/>
    <w:rsid w:val="009D3E10"/>
    <w:rsid w:val="009E1884"/>
    <w:rsid w:val="009E2912"/>
    <w:rsid w:val="009E5E84"/>
    <w:rsid w:val="009F256C"/>
    <w:rsid w:val="009F58AE"/>
    <w:rsid w:val="00A01C04"/>
    <w:rsid w:val="00A030B8"/>
    <w:rsid w:val="00A0383D"/>
    <w:rsid w:val="00A21B59"/>
    <w:rsid w:val="00A22A36"/>
    <w:rsid w:val="00A312F8"/>
    <w:rsid w:val="00A337B7"/>
    <w:rsid w:val="00A34827"/>
    <w:rsid w:val="00A400D6"/>
    <w:rsid w:val="00A41C14"/>
    <w:rsid w:val="00A4244E"/>
    <w:rsid w:val="00A4279E"/>
    <w:rsid w:val="00A42B37"/>
    <w:rsid w:val="00A43F52"/>
    <w:rsid w:val="00A44275"/>
    <w:rsid w:val="00A44524"/>
    <w:rsid w:val="00A51701"/>
    <w:rsid w:val="00A53273"/>
    <w:rsid w:val="00A54923"/>
    <w:rsid w:val="00A55421"/>
    <w:rsid w:val="00A60438"/>
    <w:rsid w:val="00A61827"/>
    <w:rsid w:val="00A650B0"/>
    <w:rsid w:val="00A67385"/>
    <w:rsid w:val="00A82F05"/>
    <w:rsid w:val="00A84695"/>
    <w:rsid w:val="00A85255"/>
    <w:rsid w:val="00A8629E"/>
    <w:rsid w:val="00A865D0"/>
    <w:rsid w:val="00A93A48"/>
    <w:rsid w:val="00AA0C41"/>
    <w:rsid w:val="00AA6CFE"/>
    <w:rsid w:val="00AB0487"/>
    <w:rsid w:val="00AB3922"/>
    <w:rsid w:val="00AC7583"/>
    <w:rsid w:val="00AE0204"/>
    <w:rsid w:val="00AE514E"/>
    <w:rsid w:val="00AF09A0"/>
    <w:rsid w:val="00B038F2"/>
    <w:rsid w:val="00B130E9"/>
    <w:rsid w:val="00B20482"/>
    <w:rsid w:val="00B213FA"/>
    <w:rsid w:val="00B25F79"/>
    <w:rsid w:val="00B339D4"/>
    <w:rsid w:val="00B351FB"/>
    <w:rsid w:val="00B477EE"/>
    <w:rsid w:val="00B56894"/>
    <w:rsid w:val="00B56F62"/>
    <w:rsid w:val="00B57C1A"/>
    <w:rsid w:val="00B61932"/>
    <w:rsid w:val="00B64CBA"/>
    <w:rsid w:val="00B67B66"/>
    <w:rsid w:val="00B739B5"/>
    <w:rsid w:val="00B764F7"/>
    <w:rsid w:val="00B77B52"/>
    <w:rsid w:val="00B827DA"/>
    <w:rsid w:val="00B92F93"/>
    <w:rsid w:val="00B95211"/>
    <w:rsid w:val="00B9607F"/>
    <w:rsid w:val="00BA09A5"/>
    <w:rsid w:val="00BA5ADA"/>
    <w:rsid w:val="00BA7046"/>
    <w:rsid w:val="00BB294E"/>
    <w:rsid w:val="00BB329F"/>
    <w:rsid w:val="00BB5892"/>
    <w:rsid w:val="00BB702F"/>
    <w:rsid w:val="00BC145D"/>
    <w:rsid w:val="00BC7057"/>
    <w:rsid w:val="00BD1CF6"/>
    <w:rsid w:val="00BE34B8"/>
    <w:rsid w:val="00BF4589"/>
    <w:rsid w:val="00BF6443"/>
    <w:rsid w:val="00C00DE7"/>
    <w:rsid w:val="00C010C6"/>
    <w:rsid w:val="00C03A30"/>
    <w:rsid w:val="00C07695"/>
    <w:rsid w:val="00C213B7"/>
    <w:rsid w:val="00C244E1"/>
    <w:rsid w:val="00C34817"/>
    <w:rsid w:val="00C37D0F"/>
    <w:rsid w:val="00C4114E"/>
    <w:rsid w:val="00C42C3B"/>
    <w:rsid w:val="00C4452D"/>
    <w:rsid w:val="00C51372"/>
    <w:rsid w:val="00C54951"/>
    <w:rsid w:val="00C5685E"/>
    <w:rsid w:val="00C60DCF"/>
    <w:rsid w:val="00C62CC3"/>
    <w:rsid w:val="00C672E5"/>
    <w:rsid w:val="00C72A98"/>
    <w:rsid w:val="00C73F26"/>
    <w:rsid w:val="00C801F3"/>
    <w:rsid w:val="00C80AFC"/>
    <w:rsid w:val="00C84954"/>
    <w:rsid w:val="00C8744D"/>
    <w:rsid w:val="00C8755C"/>
    <w:rsid w:val="00C92717"/>
    <w:rsid w:val="00CA29AB"/>
    <w:rsid w:val="00CA7DEA"/>
    <w:rsid w:val="00CC1CC6"/>
    <w:rsid w:val="00CD2110"/>
    <w:rsid w:val="00CD6B36"/>
    <w:rsid w:val="00CE77CA"/>
    <w:rsid w:val="00CF0352"/>
    <w:rsid w:val="00CF4DF8"/>
    <w:rsid w:val="00D02552"/>
    <w:rsid w:val="00D06509"/>
    <w:rsid w:val="00D10C72"/>
    <w:rsid w:val="00D2064A"/>
    <w:rsid w:val="00D21017"/>
    <w:rsid w:val="00D2275F"/>
    <w:rsid w:val="00D3280D"/>
    <w:rsid w:val="00D32983"/>
    <w:rsid w:val="00D35F5C"/>
    <w:rsid w:val="00D36D4A"/>
    <w:rsid w:val="00D404FA"/>
    <w:rsid w:val="00D45624"/>
    <w:rsid w:val="00D459B6"/>
    <w:rsid w:val="00D5222D"/>
    <w:rsid w:val="00D53C3E"/>
    <w:rsid w:val="00D57AF6"/>
    <w:rsid w:val="00D62C16"/>
    <w:rsid w:val="00D654B9"/>
    <w:rsid w:val="00D73A89"/>
    <w:rsid w:val="00D74394"/>
    <w:rsid w:val="00D76586"/>
    <w:rsid w:val="00D77516"/>
    <w:rsid w:val="00D77CA8"/>
    <w:rsid w:val="00D8043B"/>
    <w:rsid w:val="00D916F0"/>
    <w:rsid w:val="00D9438B"/>
    <w:rsid w:val="00D97987"/>
    <w:rsid w:val="00DB6F81"/>
    <w:rsid w:val="00DB7323"/>
    <w:rsid w:val="00DC774D"/>
    <w:rsid w:val="00DD007F"/>
    <w:rsid w:val="00DD099B"/>
    <w:rsid w:val="00DD1D2C"/>
    <w:rsid w:val="00DD648B"/>
    <w:rsid w:val="00E10E19"/>
    <w:rsid w:val="00E15EFA"/>
    <w:rsid w:val="00E24FB0"/>
    <w:rsid w:val="00E4070E"/>
    <w:rsid w:val="00E430AB"/>
    <w:rsid w:val="00E438D7"/>
    <w:rsid w:val="00E43D2B"/>
    <w:rsid w:val="00E45F0F"/>
    <w:rsid w:val="00E50945"/>
    <w:rsid w:val="00E53819"/>
    <w:rsid w:val="00E628DD"/>
    <w:rsid w:val="00E64522"/>
    <w:rsid w:val="00E76675"/>
    <w:rsid w:val="00E83AD2"/>
    <w:rsid w:val="00E87FC6"/>
    <w:rsid w:val="00E93A31"/>
    <w:rsid w:val="00E968A5"/>
    <w:rsid w:val="00EA02C4"/>
    <w:rsid w:val="00EA1D45"/>
    <w:rsid w:val="00EA46B1"/>
    <w:rsid w:val="00EB232B"/>
    <w:rsid w:val="00EB4FAA"/>
    <w:rsid w:val="00ED1E58"/>
    <w:rsid w:val="00EE054F"/>
    <w:rsid w:val="00EE3887"/>
    <w:rsid w:val="00EE457E"/>
    <w:rsid w:val="00EE763B"/>
    <w:rsid w:val="00EF5A50"/>
    <w:rsid w:val="00F01A41"/>
    <w:rsid w:val="00F123B6"/>
    <w:rsid w:val="00F13A76"/>
    <w:rsid w:val="00F150D8"/>
    <w:rsid w:val="00F23C09"/>
    <w:rsid w:val="00F25082"/>
    <w:rsid w:val="00F3213F"/>
    <w:rsid w:val="00F36F30"/>
    <w:rsid w:val="00F37483"/>
    <w:rsid w:val="00F40CEA"/>
    <w:rsid w:val="00F42179"/>
    <w:rsid w:val="00F42F25"/>
    <w:rsid w:val="00F43DF9"/>
    <w:rsid w:val="00F56C79"/>
    <w:rsid w:val="00F56C8C"/>
    <w:rsid w:val="00F604E6"/>
    <w:rsid w:val="00F63AF7"/>
    <w:rsid w:val="00F65EB8"/>
    <w:rsid w:val="00F7009F"/>
    <w:rsid w:val="00F963C5"/>
    <w:rsid w:val="00FA1315"/>
    <w:rsid w:val="00FB3ADA"/>
    <w:rsid w:val="00FC0F00"/>
    <w:rsid w:val="00FC3A3A"/>
    <w:rsid w:val="00FC40B5"/>
    <w:rsid w:val="00FC794D"/>
    <w:rsid w:val="00FD1AF8"/>
    <w:rsid w:val="00FD5283"/>
    <w:rsid w:val="00FD7276"/>
    <w:rsid w:val="00FD7ABF"/>
    <w:rsid w:val="00FE19AE"/>
    <w:rsid w:val="00FE21A8"/>
    <w:rsid w:val="00FE7054"/>
    <w:rsid w:val="00FF0E6B"/>
    <w:rsid w:val="00FF10BA"/>
    <w:rsid w:val="00FF1220"/>
    <w:rsid w:val="00FF1A2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4DDDE12"/>
  <w15:chartTrackingRefBased/>
  <w15:docId w15:val="{F40232B5-CE52-46DF-A24A-CF97C04553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3F6704"/>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7F3A2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unhideWhenUsed/>
    <w:qFormat/>
    <w:rsid w:val="002B6146"/>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annotation reference"/>
    <w:basedOn w:val="a0"/>
    <w:uiPriority w:val="99"/>
    <w:semiHidden/>
    <w:unhideWhenUsed/>
    <w:rsid w:val="00241013"/>
    <w:rPr>
      <w:sz w:val="16"/>
      <w:szCs w:val="16"/>
    </w:rPr>
  </w:style>
  <w:style w:type="paragraph" w:styleId="a4">
    <w:name w:val="annotation text"/>
    <w:basedOn w:val="a"/>
    <w:link w:val="a5"/>
    <w:uiPriority w:val="99"/>
    <w:semiHidden/>
    <w:unhideWhenUsed/>
    <w:rsid w:val="00241013"/>
    <w:pPr>
      <w:spacing w:line="240" w:lineRule="auto"/>
    </w:pPr>
    <w:rPr>
      <w:sz w:val="20"/>
      <w:szCs w:val="20"/>
    </w:rPr>
  </w:style>
  <w:style w:type="character" w:customStyle="1" w:styleId="a5">
    <w:name w:val="Текст примечания Знак"/>
    <w:basedOn w:val="a0"/>
    <w:link w:val="a4"/>
    <w:uiPriority w:val="99"/>
    <w:semiHidden/>
    <w:rsid w:val="00241013"/>
    <w:rPr>
      <w:sz w:val="20"/>
      <w:szCs w:val="20"/>
    </w:rPr>
  </w:style>
  <w:style w:type="paragraph" w:styleId="a6">
    <w:name w:val="annotation subject"/>
    <w:basedOn w:val="a4"/>
    <w:next w:val="a4"/>
    <w:link w:val="a7"/>
    <w:uiPriority w:val="99"/>
    <w:semiHidden/>
    <w:unhideWhenUsed/>
    <w:rsid w:val="00241013"/>
    <w:rPr>
      <w:b/>
      <w:bCs/>
    </w:rPr>
  </w:style>
  <w:style w:type="character" w:customStyle="1" w:styleId="a7">
    <w:name w:val="Тема примечания Знак"/>
    <w:basedOn w:val="a5"/>
    <w:link w:val="a6"/>
    <w:uiPriority w:val="99"/>
    <w:semiHidden/>
    <w:rsid w:val="00241013"/>
    <w:rPr>
      <w:b/>
      <w:bCs/>
      <w:sz w:val="20"/>
      <w:szCs w:val="20"/>
    </w:rPr>
  </w:style>
  <w:style w:type="paragraph" w:styleId="a8">
    <w:name w:val="Balloon Text"/>
    <w:basedOn w:val="a"/>
    <w:link w:val="a9"/>
    <w:uiPriority w:val="99"/>
    <w:semiHidden/>
    <w:unhideWhenUsed/>
    <w:rsid w:val="00241013"/>
    <w:pPr>
      <w:spacing w:after="0" w:line="240" w:lineRule="auto"/>
    </w:pPr>
    <w:rPr>
      <w:rFonts w:ascii="Segoe UI" w:hAnsi="Segoe UI" w:cs="Segoe UI"/>
      <w:sz w:val="18"/>
      <w:szCs w:val="18"/>
    </w:rPr>
  </w:style>
  <w:style w:type="character" w:customStyle="1" w:styleId="a9">
    <w:name w:val="Текст выноски Знак"/>
    <w:basedOn w:val="a0"/>
    <w:link w:val="a8"/>
    <w:uiPriority w:val="99"/>
    <w:semiHidden/>
    <w:rsid w:val="00241013"/>
    <w:rPr>
      <w:rFonts w:ascii="Segoe UI" w:hAnsi="Segoe UI" w:cs="Segoe UI"/>
      <w:sz w:val="18"/>
      <w:szCs w:val="18"/>
    </w:rPr>
  </w:style>
  <w:style w:type="character" w:styleId="aa">
    <w:name w:val="Hyperlink"/>
    <w:basedOn w:val="a0"/>
    <w:uiPriority w:val="99"/>
    <w:unhideWhenUsed/>
    <w:rsid w:val="003F6704"/>
    <w:rPr>
      <w:color w:val="0563C1" w:themeColor="hyperlink"/>
      <w:u w:val="single"/>
    </w:rPr>
  </w:style>
  <w:style w:type="character" w:customStyle="1" w:styleId="10">
    <w:name w:val="Заголовок 1 Знак"/>
    <w:basedOn w:val="a0"/>
    <w:link w:val="1"/>
    <w:uiPriority w:val="9"/>
    <w:rsid w:val="003F6704"/>
    <w:rPr>
      <w:rFonts w:asciiTheme="majorHAnsi" w:eastAsiaTheme="majorEastAsia" w:hAnsiTheme="majorHAnsi" w:cstheme="majorBidi"/>
      <w:color w:val="2E74B5" w:themeColor="accent1" w:themeShade="BF"/>
      <w:sz w:val="32"/>
      <w:szCs w:val="32"/>
    </w:rPr>
  </w:style>
  <w:style w:type="paragraph" w:styleId="ab">
    <w:name w:val="TOC Heading"/>
    <w:basedOn w:val="1"/>
    <w:next w:val="a"/>
    <w:uiPriority w:val="39"/>
    <w:unhideWhenUsed/>
    <w:qFormat/>
    <w:rsid w:val="003F6704"/>
    <w:pPr>
      <w:spacing w:before="0"/>
      <w:outlineLvl w:val="9"/>
    </w:pPr>
    <w:rPr>
      <w:lang w:eastAsia="ru-RU"/>
    </w:rPr>
  </w:style>
  <w:style w:type="paragraph" w:styleId="11">
    <w:name w:val="toc 1"/>
    <w:basedOn w:val="a"/>
    <w:next w:val="a"/>
    <w:autoRedefine/>
    <w:uiPriority w:val="39"/>
    <w:unhideWhenUsed/>
    <w:rsid w:val="005B6D32"/>
    <w:pPr>
      <w:spacing w:before="120" w:after="120"/>
    </w:pPr>
    <w:rPr>
      <w:rFonts w:cstheme="minorHAnsi"/>
      <w:b/>
      <w:bCs/>
      <w:caps/>
      <w:sz w:val="20"/>
      <w:szCs w:val="20"/>
    </w:rPr>
  </w:style>
  <w:style w:type="paragraph" w:styleId="ac">
    <w:name w:val="List Paragraph"/>
    <w:basedOn w:val="a"/>
    <w:uiPriority w:val="34"/>
    <w:qFormat/>
    <w:rsid w:val="006434CC"/>
    <w:pPr>
      <w:ind w:left="720"/>
      <w:contextualSpacing/>
    </w:pPr>
  </w:style>
  <w:style w:type="table" w:styleId="ad">
    <w:name w:val="Table Grid"/>
    <w:basedOn w:val="a1"/>
    <w:uiPriority w:val="39"/>
    <w:rsid w:val="00FF10B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header"/>
    <w:basedOn w:val="a"/>
    <w:link w:val="af"/>
    <w:uiPriority w:val="99"/>
    <w:unhideWhenUsed/>
    <w:rsid w:val="00AA0C41"/>
    <w:pPr>
      <w:tabs>
        <w:tab w:val="center" w:pos="4677"/>
        <w:tab w:val="right" w:pos="9355"/>
      </w:tabs>
      <w:spacing w:after="0" w:line="240" w:lineRule="auto"/>
    </w:pPr>
  </w:style>
  <w:style w:type="character" w:customStyle="1" w:styleId="af">
    <w:name w:val="Верхний колонтитул Знак"/>
    <w:basedOn w:val="a0"/>
    <w:link w:val="ae"/>
    <w:uiPriority w:val="99"/>
    <w:rsid w:val="00AA0C41"/>
  </w:style>
  <w:style w:type="paragraph" w:styleId="af0">
    <w:name w:val="footer"/>
    <w:basedOn w:val="a"/>
    <w:link w:val="af1"/>
    <w:uiPriority w:val="99"/>
    <w:unhideWhenUsed/>
    <w:rsid w:val="00AA0C41"/>
    <w:pPr>
      <w:tabs>
        <w:tab w:val="center" w:pos="4677"/>
        <w:tab w:val="right" w:pos="9355"/>
      </w:tabs>
      <w:spacing w:after="0" w:line="240" w:lineRule="auto"/>
    </w:pPr>
  </w:style>
  <w:style w:type="character" w:customStyle="1" w:styleId="af1">
    <w:name w:val="Нижний колонтитул Знак"/>
    <w:basedOn w:val="a0"/>
    <w:link w:val="af0"/>
    <w:uiPriority w:val="99"/>
    <w:rsid w:val="00AA0C41"/>
  </w:style>
  <w:style w:type="table" w:customStyle="1" w:styleId="12">
    <w:name w:val="Сетка таблицы1"/>
    <w:basedOn w:val="a1"/>
    <w:next w:val="ad"/>
    <w:uiPriority w:val="39"/>
    <w:rsid w:val="00232C0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7F3A21"/>
    <w:rPr>
      <w:rFonts w:asciiTheme="majorHAnsi" w:eastAsiaTheme="majorEastAsia" w:hAnsiTheme="majorHAnsi" w:cstheme="majorBidi"/>
      <w:color w:val="2E74B5" w:themeColor="accent1" w:themeShade="BF"/>
      <w:sz w:val="26"/>
      <w:szCs w:val="26"/>
    </w:rPr>
  </w:style>
  <w:style w:type="paragraph" w:styleId="21">
    <w:name w:val="toc 2"/>
    <w:basedOn w:val="a"/>
    <w:next w:val="a"/>
    <w:autoRedefine/>
    <w:uiPriority w:val="39"/>
    <w:unhideWhenUsed/>
    <w:rsid w:val="007F3A21"/>
    <w:pPr>
      <w:spacing w:after="0"/>
      <w:ind w:left="220"/>
    </w:pPr>
    <w:rPr>
      <w:rFonts w:cstheme="minorHAnsi"/>
      <w:smallCaps/>
      <w:sz w:val="20"/>
      <w:szCs w:val="20"/>
    </w:rPr>
  </w:style>
  <w:style w:type="paragraph" w:styleId="31">
    <w:name w:val="toc 3"/>
    <w:basedOn w:val="a"/>
    <w:next w:val="a"/>
    <w:autoRedefine/>
    <w:uiPriority w:val="39"/>
    <w:unhideWhenUsed/>
    <w:rsid w:val="002D0CEC"/>
    <w:pPr>
      <w:spacing w:after="0"/>
      <w:ind w:left="440"/>
    </w:pPr>
    <w:rPr>
      <w:rFonts w:cstheme="minorHAnsi"/>
      <w:i/>
      <w:iCs/>
      <w:sz w:val="20"/>
      <w:szCs w:val="20"/>
    </w:rPr>
  </w:style>
  <w:style w:type="paragraph" w:styleId="4">
    <w:name w:val="toc 4"/>
    <w:basedOn w:val="a"/>
    <w:next w:val="a"/>
    <w:autoRedefine/>
    <w:uiPriority w:val="39"/>
    <w:unhideWhenUsed/>
    <w:rsid w:val="005B6D32"/>
    <w:pPr>
      <w:spacing w:after="0"/>
      <w:ind w:left="660"/>
    </w:pPr>
    <w:rPr>
      <w:rFonts w:cstheme="minorHAnsi"/>
      <w:sz w:val="18"/>
      <w:szCs w:val="18"/>
    </w:rPr>
  </w:style>
  <w:style w:type="paragraph" w:styleId="5">
    <w:name w:val="toc 5"/>
    <w:basedOn w:val="a"/>
    <w:next w:val="a"/>
    <w:autoRedefine/>
    <w:uiPriority w:val="39"/>
    <w:unhideWhenUsed/>
    <w:rsid w:val="005B6D32"/>
    <w:pPr>
      <w:spacing w:after="0"/>
      <w:ind w:left="880"/>
    </w:pPr>
    <w:rPr>
      <w:rFonts w:cstheme="minorHAnsi"/>
      <w:sz w:val="18"/>
      <w:szCs w:val="18"/>
    </w:rPr>
  </w:style>
  <w:style w:type="paragraph" w:styleId="6">
    <w:name w:val="toc 6"/>
    <w:basedOn w:val="a"/>
    <w:next w:val="a"/>
    <w:autoRedefine/>
    <w:uiPriority w:val="39"/>
    <w:unhideWhenUsed/>
    <w:rsid w:val="005B6D32"/>
    <w:pPr>
      <w:spacing w:after="0"/>
      <w:ind w:left="1100"/>
    </w:pPr>
    <w:rPr>
      <w:rFonts w:cstheme="minorHAnsi"/>
      <w:sz w:val="18"/>
      <w:szCs w:val="18"/>
    </w:rPr>
  </w:style>
  <w:style w:type="paragraph" w:styleId="7">
    <w:name w:val="toc 7"/>
    <w:basedOn w:val="a"/>
    <w:next w:val="a"/>
    <w:autoRedefine/>
    <w:uiPriority w:val="39"/>
    <w:unhideWhenUsed/>
    <w:rsid w:val="005B6D32"/>
    <w:pPr>
      <w:spacing w:after="0"/>
      <w:ind w:left="1320"/>
    </w:pPr>
    <w:rPr>
      <w:rFonts w:cstheme="minorHAnsi"/>
      <w:sz w:val="18"/>
      <w:szCs w:val="18"/>
    </w:rPr>
  </w:style>
  <w:style w:type="paragraph" w:styleId="8">
    <w:name w:val="toc 8"/>
    <w:basedOn w:val="a"/>
    <w:next w:val="a"/>
    <w:autoRedefine/>
    <w:uiPriority w:val="39"/>
    <w:unhideWhenUsed/>
    <w:rsid w:val="005B6D32"/>
    <w:pPr>
      <w:spacing w:after="0"/>
      <w:ind w:left="1540"/>
    </w:pPr>
    <w:rPr>
      <w:rFonts w:cstheme="minorHAnsi"/>
      <w:sz w:val="18"/>
      <w:szCs w:val="18"/>
    </w:rPr>
  </w:style>
  <w:style w:type="paragraph" w:styleId="9">
    <w:name w:val="toc 9"/>
    <w:basedOn w:val="a"/>
    <w:next w:val="a"/>
    <w:autoRedefine/>
    <w:uiPriority w:val="39"/>
    <w:unhideWhenUsed/>
    <w:rsid w:val="005B6D32"/>
    <w:pPr>
      <w:spacing w:after="0"/>
      <w:ind w:left="1760"/>
    </w:pPr>
    <w:rPr>
      <w:rFonts w:cstheme="minorHAnsi"/>
      <w:sz w:val="18"/>
      <w:szCs w:val="18"/>
    </w:rPr>
  </w:style>
  <w:style w:type="character" w:customStyle="1" w:styleId="30">
    <w:name w:val="Заголовок 3 Знак"/>
    <w:basedOn w:val="a0"/>
    <w:link w:val="3"/>
    <w:uiPriority w:val="9"/>
    <w:rsid w:val="002B6146"/>
    <w:rPr>
      <w:rFonts w:asciiTheme="majorHAnsi" w:eastAsiaTheme="majorEastAsia" w:hAnsiTheme="majorHAnsi" w:cstheme="majorBidi"/>
      <w:color w:val="1F4D78" w:themeColor="accent1" w:themeShade="7F"/>
      <w:sz w:val="24"/>
      <w:szCs w:val="24"/>
    </w:rPr>
  </w:style>
  <w:style w:type="paragraph" w:styleId="af2">
    <w:name w:val="Normal (Web)"/>
    <w:basedOn w:val="a"/>
    <w:uiPriority w:val="99"/>
    <w:rsid w:val="004070BF"/>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22">
    <w:name w:val="Сетка таблицы2"/>
    <w:basedOn w:val="a1"/>
    <w:next w:val="ad"/>
    <w:uiPriority w:val="39"/>
    <w:rsid w:val="00EB23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
    <w:name w:val="Сетка таблицы3"/>
    <w:basedOn w:val="a1"/>
    <w:next w:val="ad"/>
    <w:uiPriority w:val="39"/>
    <w:rsid w:val="004458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0">
    <w:name w:val="Сетка таблицы4"/>
    <w:basedOn w:val="a1"/>
    <w:next w:val="ad"/>
    <w:uiPriority w:val="39"/>
    <w:rsid w:val="00924B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7484973">
      <w:bodyDiv w:val="1"/>
      <w:marLeft w:val="0"/>
      <w:marRight w:val="0"/>
      <w:marTop w:val="0"/>
      <w:marBottom w:val="0"/>
      <w:divBdr>
        <w:top w:val="none" w:sz="0" w:space="0" w:color="auto"/>
        <w:left w:val="none" w:sz="0" w:space="0" w:color="auto"/>
        <w:bottom w:val="none" w:sz="0" w:space="0" w:color="auto"/>
        <w:right w:val="none" w:sz="0" w:space="0" w:color="auto"/>
      </w:divBdr>
    </w:div>
    <w:div w:id="169762107">
      <w:bodyDiv w:val="1"/>
      <w:marLeft w:val="0"/>
      <w:marRight w:val="0"/>
      <w:marTop w:val="0"/>
      <w:marBottom w:val="0"/>
      <w:divBdr>
        <w:top w:val="none" w:sz="0" w:space="0" w:color="auto"/>
        <w:left w:val="none" w:sz="0" w:space="0" w:color="auto"/>
        <w:bottom w:val="none" w:sz="0" w:space="0" w:color="auto"/>
        <w:right w:val="none" w:sz="0" w:space="0" w:color="auto"/>
      </w:divBdr>
    </w:div>
    <w:div w:id="329144521">
      <w:bodyDiv w:val="1"/>
      <w:marLeft w:val="0"/>
      <w:marRight w:val="0"/>
      <w:marTop w:val="0"/>
      <w:marBottom w:val="0"/>
      <w:divBdr>
        <w:top w:val="none" w:sz="0" w:space="0" w:color="auto"/>
        <w:left w:val="none" w:sz="0" w:space="0" w:color="auto"/>
        <w:bottom w:val="none" w:sz="0" w:space="0" w:color="auto"/>
        <w:right w:val="none" w:sz="0" w:space="0" w:color="auto"/>
      </w:divBdr>
    </w:div>
    <w:div w:id="365178668">
      <w:bodyDiv w:val="1"/>
      <w:marLeft w:val="0"/>
      <w:marRight w:val="0"/>
      <w:marTop w:val="0"/>
      <w:marBottom w:val="0"/>
      <w:divBdr>
        <w:top w:val="none" w:sz="0" w:space="0" w:color="auto"/>
        <w:left w:val="none" w:sz="0" w:space="0" w:color="auto"/>
        <w:bottom w:val="none" w:sz="0" w:space="0" w:color="auto"/>
        <w:right w:val="none" w:sz="0" w:space="0" w:color="auto"/>
      </w:divBdr>
    </w:div>
    <w:div w:id="667900653">
      <w:bodyDiv w:val="1"/>
      <w:marLeft w:val="0"/>
      <w:marRight w:val="0"/>
      <w:marTop w:val="0"/>
      <w:marBottom w:val="0"/>
      <w:divBdr>
        <w:top w:val="none" w:sz="0" w:space="0" w:color="auto"/>
        <w:left w:val="none" w:sz="0" w:space="0" w:color="auto"/>
        <w:bottom w:val="none" w:sz="0" w:space="0" w:color="auto"/>
        <w:right w:val="none" w:sz="0" w:space="0" w:color="auto"/>
      </w:divBdr>
    </w:div>
    <w:div w:id="879785134">
      <w:bodyDiv w:val="1"/>
      <w:marLeft w:val="0"/>
      <w:marRight w:val="0"/>
      <w:marTop w:val="0"/>
      <w:marBottom w:val="0"/>
      <w:divBdr>
        <w:top w:val="none" w:sz="0" w:space="0" w:color="auto"/>
        <w:left w:val="none" w:sz="0" w:space="0" w:color="auto"/>
        <w:bottom w:val="none" w:sz="0" w:space="0" w:color="auto"/>
        <w:right w:val="none" w:sz="0" w:space="0" w:color="auto"/>
      </w:divBdr>
    </w:div>
    <w:div w:id="990867607">
      <w:bodyDiv w:val="1"/>
      <w:marLeft w:val="0"/>
      <w:marRight w:val="0"/>
      <w:marTop w:val="0"/>
      <w:marBottom w:val="0"/>
      <w:divBdr>
        <w:top w:val="none" w:sz="0" w:space="0" w:color="auto"/>
        <w:left w:val="none" w:sz="0" w:space="0" w:color="auto"/>
        <w:bottom w:val="none" w:sz="0" w:space="0" w:color="auto"/>
        <w:right w:val="none" w:sz="0" w:space="0" w:color="auto"/>
      </w:divBdr>
    </w:div>
    <w:div w:id="1058894325">
      <w:bodyDiv w:val="1"/>
      <w:marLeft w:val="0"/>
      <w:marRight w:val="0"/>
      <w:marTop w:val="0"/>
      <w:marBottom w:val="0"/>
      <w:divBdr>
        <w:top w:val="none" w:sz="0" w:space="0" w:color="auto"/>
        <w:left w:val="none" w:sz="0" w:space="0" w:color="auto"/>
        <w:bottom w:val="none" w:sz="0" w:space="0" w:color="auto"/>
        <w:right w:val="none" w:sz="0" w:space="0" w:color="auto"/>
      </w:divBdr>
    </w:div>
    <w:div w:id="1545826845">
      <w:bodyDiv w:val="1"/>
      <w:marLeft w:val="0"/>
      <w:marRight w:val="0"/>
      <w:marTop w:val="0"/>
      <w:marBottom w:val="0"/>
      <w:divBdr>
        <w:top w:val="none" w:sz="0" w:space="0" w:color="auto"/>
        <w:left w:val="none" w:sz="0" w:space="0" w:color="auto"/>
        <w:bottom w:val="none" w:sz="0" w:space="0" w:color="auto"/>
        <w:right w:val="none" w:sz="0" w:space="0" w:color="auto"/>
      </w:divBdr>
    </w:div>
    <w:div w:id="1625622595">
      <w:bodyDiv w:val="1"/>
      <w:marLeft w:val="0"/>
      <w:marRight w:val="0"/>
      <w:marTop w:val="0"/>
      <w:marBottom w:val="0"/>
      <w:divBdr>
        <w:top w:val="none" w:sz="0" w:space="0" w:color="auto"/>
        <w:left w:val="none" w:sz="0" w:space="0" w:color="auto"/>
        <w:bottom w:val="none" w:sz="0" w:space="0" w:color="auto"/>
        <w:right w:val="none" w:sz="0" w:space="0" w:color="auto"/>
      </w:divBdr>
    </w:div>
    <w:div w:id="1819685327">
      <w:bodyDiv w:val="1"/>
      <w:marLeft w:val="0"/>
      <w:marRight w:val="0"/>
      <w:marTop w:val="0"/>
      <w:marBottom w:val="0"/>
      <w:divBdr>
        <w:top w:val="none" w:sz="0" w:space="0" w:color="auto"/>
        <w:left w:val="none" w:sz="0" w:space="0" w:color="auto"/>
        <w:bottom w:val="none" w:sz="0" w:space="0" w:color="auto"/>
        <w:right w:val="none" w:sz="0" w:space="0" w:color="auto"/>
      </w:divBdr>
    </w:div>
    <w:div w:id="1918780508">
      <w:bodyDiv w:val="1"/>
      <w:marLeft w:val="0"/>
      <w:marRight w:val="0"/>
      <w:marTop w:val="0"/>
      <w:marBottom w:val="0"/>
      <w:divBdr>
        <w:top w:val="none" w:sz="0" w:space="0" w:color="auto"/>
        <w:left w:val="none" w:sz="0" w:space="0" w:color="auto"/>
        <w:bottom w:val="none" w:sz="0" w:space="0" w:color="auto"/>
        <w:right w:val="none" w:sz="0" w:space="0" w:color="auto"/>
      </w:divBdr>
    </w:div>
    <w:div w:id="2027173800">
      <w:bodyDiv w:val="1"/>
      <w:marLeft w:val="0"/>
      <w:marRight w:val="0"/>
      <w:marTop w:val="0"/>
      <w:marBottom w:val="0"/>
      <w:divBdr>
        <w:top w:val="none" w:sz="0" w:space="0" w:color="auto"/>
        <w:left w:val="none" w:sz="0" w:space="0" w:color="auto"/>
        <w:bottom w:val="none" w:sz="0" w:space="0" w:color="auto"/>
        <w:right w:val="none" w:sz="0" w:space="0" w:color="auto"/>
      </w:divBdr>
    </w:div>
    <w:div w:id="2091996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 /><Relationship Id="rId21" Type="http://schemas.openxmlformats.org/officeDocument/2006/relationships/image" Target="media/image12.png" /><Relationship Id="rId42" Type="http://schemas.microsoft.com/office/2007/relationships/diagramDrawing" Target="diagrams/drawing3.xml" /><Relationship Id="rId47" Type="http://schemas.openxmlformats.org/officeDocument/2006/relationships/image" Target="media/image23.jpeg" /><Relationship Id="rId63" Type="http://schemas.openxmlformats.org/officeDocument/2006/relationships/image" Target="media/image37.png" /><Relationship Id="rId68" Type="http://schemas.openxmlformats.org/officeDocument/2006/relationships/image" Target="media/image40.png" /><Relationship Id="rId84" Type="http://schemas.microsoft.com/office/2007/relationships/hdphoto" Target="media/hdphoto8.wdp" /><Relationship Id="rId89" Type="http://schemas.microsoft.com/office/2007/relationships/hdphoto" Target="media/hdphoto10.wdp" /><Relationship Id="rId7" Type="http://schemas.openxmlformats.org/officeDocument/2006/relationships/endnotes" Target="endnotes.xml" /><Relationship Id="rId71" Type="http://schemas.openxmlformats.org/officeDocument/2006/relationships/hyperlink" Target="https://geosystems.ru/shop/takheometry/SeriyaFlexLineTS03/takheometr-leica-ts03-r500-3-/" TargetMode="External" /><Relationship Id="rId92" Type="http://schemas.openxmlformats.org/officeDocument/2006/relationships/image" Target="media/image57.png" /><Relationship Id="rId2" Type="http://schemas.openxmlformats.org/officeDocument/2006/relationships/numbering" Target="numbering.xml" /><Relationship Id="rId16" Type="http://schemas.openxmlformats.org/officeDocument/2006/relationships/image" Target="media/image7.png" /><Relationship Id="rId29" Type="http://schemas.openxmlformats.org/officeDocument/2006/relationships/diagramLayout" Target="diagrams/layout1.xml" /><Relationship Id="rId107" Type="http://schemas.openxmlformats.org/officeDocument/2006/relationships/fontTable" Target="fontTable.xml" /><Relationship Id="rId11" Type="http://schemas.openxmlformats.org/officeDocument/2006/relationships/image" Target="media/image2.png" /><Relationship Id="rId24" Type="http://schemas.openxmlformats.org/officeDocument/2006/relationships/image" Target="media/image15.jpeg" /><Relationship Id="rId32" Type="http://schemas.microsoft.com/office/2007/relationships/diagramDrawing" Target="diagrams/drawing1.xml" /><Relationship Id="rId37" Type="http://schemas.microsoft.com/office/2007/relationships/diagramDrawing" Target="diagrams/drawing2.xml" /><Relationship Id="rId40" Type="http://schemas.openxmlformats.org/officeDocument/2006/relationships/diagramQuickStyle" Target="diagrams/quickStyle3.xml" /><Relationship Id="rId45" Type="http://schemas.openxmlformats.org/officeDocument/2006/relationships/image" Target="media/image21.png" /><Relationship Id="rId53" Type="http://schemas.openxmlformats.org/officeDocument/2006/relationships/image" Target="media/image29.png" /><Relationship Id="rId58" Type="http://schemas.openxmlformats.org/officeDocument/2006/relationships/image" Target="media/image34.png" /><Relationship Id="rId66" Type="http://schemas.openxmlformats.org/officeDocument/2006/relationships/image" Target="media/image39.png" /><Relationship Id="rId74" Type="http://schemas.openxmlformats.org/officeDocument/2006/relationships/image" Target="media/image44.png" /><Relationship Id="rId79" Type="http://schemas.openxmlformats.org/officeDocument/2006/relationships/image" Target="media/image49.png" /><Relationship Id="rId87" Type="http://schemas.microsoft.com/office/2007/relationships/hdphoto" Target="media/hdphoto9.wdp" /><Relationship Id="rId102" Type="http://schemas.microsoft.com/office/2007/relationships/hdphoto" Target="media/hdphoto14.wdp" /><Relationship Id="rId5" Type="http://schemas.openxmlformats.org/officeDocument/2006/relationships/webSettings" Target="webSettings.xml" /><Relationship Id="rId61" Type="http://schemas.microsoft.com/office/2007/relationships/hdphoto" Target="media/hdphoto3.wdp" /><Relationship Id="rId82" Type="http://schemas.openxmlformats.org/officeDocument/2006/relationships/image" Target="media/image51.jpeg" /><Relationship Id="rId90" Type="http://schemas.openxmlformats.org/officeDocument/2006/relationships/image" Target="media/image56.png" /><Relationship Id="rId95" Type="http://schemas.openxmlformats.org/officeDocument/2006/relationships/image" Target="media/image59.png" /><Relationship Id="rId19" Type="http://schemas.openxmlformats.org/officeDocument/2006/relationships/image" Target="media/image10.png" /><Relationship Id="rId14" Type="http://schemas.openxmlformats.org/officeDocument/2006/relationships/image" Target="media/image5.png" /><Relationship Id="rId22" Type="http://schemas.openxmlformats.org/officeDocument/2006/relationships/image" Target="media/image13.png" /><Relationship Id="rId27" Type="http://schemas.openxmlformats.org/officeDocument/2006/relationships/image" Target="media/image18.png" /><Relationship Id="rId30" Type="http://schemas.openxmlformats.org/officeDocument/2006/relationships/diagramQuickStyle" Target="diagrams/quickStyle1.xml" /><Relationship Id="rId35" Type="http://schemas.openxmlformats.org/officeDocument/2006/relationships/diagramQuickStyle" Target="diagrams/quickStyle2.xml" /><Relationship Id="rId43" Type="http://schemas.openxmlformats.org/officeDocument/2006/relationships/image" Target="media/image19.png" /><Relationship Id="rId48" Type="http://schemas.openxmlformats.org/officeDocument/2006/relationships/image" Target="media/image24.png" /><Relationship Id="rId56" Type="http://schemas.openxmlformats.org/officeDocument/2006/relationships/image" Target="media/image32.png" /><Relationship Id="rId64" Type="http://schemas.openxmlformats.org/officeDocument/2006/relationships/image" Target="media/image38.png" /><Relationship Id="rId69" Type="http://schemas.openxmlformats.org/officeDocument/2006/relationships/image" Target="media/image41.png" /><Relationship Id="rId77" Type="http://schemas.openxmlformats.org/officeDocument/2006/relationships/image" Target="media/image47.png" /><Relationship Id="rId100" Type="http://schemas.microsoft.com/office/2007/relationships/hdphoto" Target="media/hdphoto13.wdp" /><Relationship Id="rId105" Type="http://schemas.openxmlformats.org/officeDocument/2006/relationships/hyperlink" Target="https://doi.org/10.51488/1680-080X/2024.1-11" TargetMode="External" /><Relationship Id="rId8" Type="http://schemas.openxmlformats.org/officeDocument/2006/relationships/chart" Target="charts/chart1.xml" /><Relationship Id="rId51" Type="http://schemas.openxmlformats.org/officeDocument/2006/relationships/image" Target="media/image27.png" /><Relationship Id="rId72" Type="http://schemas.openxmlformats.org/officeDocument/2006/relationships/image" Target="media/image43.jpeg" /><Relationship Id="rId80" Type="http://schemas.openxmlformats.org/officeDocument/2006/relationships/image" Target="media/image50.png" /><Relationship Id="rId85" Type="http://schemas.openxmlformats.org/officeDocument/2006/relationships/image" Target="media/image53.jpeg" /><Relationship Id="rId93" Type="http://schemas.openxmlformats.org/officeDocument/2006/relationships/image" Target="media/image58.png" /><Relationship Id="rId98" Type="http://schemas.openxmlformats.org/officeDocument/2006/relationships/image" Target="media/image62.png" /><Relationship Id="rId3" Type="http://schemas.openxmlformats.org/officeDocument/2006/relationships/styles" Target="styles.xml" /><Relationship Id="rId12" Type="http://schemas.openxmlformats.org/officeDocument/2006/relationships/image" Target="media/image3.png" /><Relationship Id="rId17" Type="http://schemas.openxmlformats.org/officeDocument/2006/relationships/image" Target="media/image8.png" /><Relationship Id="rId25" Type="http://schemas.openxmlformats.org/officeDocument/2006/relationships/image" Target="media/image16.jpeg" /><Relationship Id="rId33" Type="http://schemas.openxmlformats.org/officeDocument/2006/relationships/diagramData" Target="diagrams/data2.xml" /><Relationship Id="rId38" Type="http://schemas.openxmlformats.org/officeDocument/2006/relationships/diagramData" Target="diagrams/data3.xml" /><Relationship Id="rId46" Type="http://schemas.openxmlformats.org/officeDocument/2006/relationships/image" Target="media/image22.png" /><Relationship Id="rId59" Type="http://schemas.microsoft.com/office/2007/relationships/hdphoto" Target="media/hdphoto2.wdp" /><Relationship Id="rId67" Type="http://schemas.microsoft.com/office/2007/relationships/hdphoto" Target="media/hdphoto5.wdp" /><Relationship Id="rId103" Type="http://schemas.openxmlformats.org/officeDocument/2006/relationships/image" Target="media/image65.png" /><Relationship Id="rId108" Type="http://schemas.openxmlformats.org/officeDocument/2006/relationships/theme" Target="theme/theme1.xml" /><Relationship Id="rId20" Type="http://schemas.openxmlformats.org/officeDocument/2006/relationships/image" Target="media/image11.png" /><Relationship Id="rId41" Type="http://schemas.openxmlformats.org/officeDocument/2006/relationships/diagramColors" Target="diagrams/colors3.xml" /><Relationship Id="rId54" Type="http://schemas.openxmlformats.org/officeDocument/2006/relationships/image" Target="media/image30.png" /><Relationship Id="rId62" Type="http://schemas.openxmlformats.org/officeDocument/2006/relationships/image" Target="media/image36.png" /><Relationship Id="rId70" Type="http://schemas.openxmlformats.org/officeDocument/2006/relationships/image" Target="media/image42.png" /><Relationship Id="rId75" Type="http://schemas.openxmlformats.org/officeDocument/2006/relationships/image" Target="media/image45.png" /><Relationship Id="rId83" Type="http://schemas.openxmlformats.org/officeDocument/2006/relationships/image" Target="media/image52.png" /><Relationship Id="rId88" Type="http://schemas.openxmlformats.org/officeDocument/2006/relationships/image" Target="media/image55.png" /><Relationship Id="rId91" Type="http://schemas.microsoft.com/office/2007/relationships/hdphoto" Target="media/hdphoto11.wdp" /><Relationship Id="rId96" Type="http://schemas.openxmlformats.org/officeDocument/2006/relationships/image" Target="media/image60.png"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6.png" /><Relationship Id="rId23" Type="http://schemas.openxmlformats.org/officeDocument/2006/relationships/image" Target="media/image14.png" /><Relationship Id="rId28" Type="http://schemas.openxmlformats.org/officeDocument/2006/relationships/diagramData" Target="diagrams/data1.xml" /><Relationship Id="rId36" Type="http://schemas.openxmlformats.org/officeDocument/2006/relationships/diagramColors" Target="diagrams/colors2.xml" /><Relationship Id="rId49" Type="http://schemas.openxmlformats.org/officeDocument/2006/relationships/image" Target="media/image25.png" /><Relationship Id="rId57" Type="http://schemas.openxmlformats.org/officeDocument/2006/relationships/image" Target="media/image33.png" /><Relationship Id="rId106" Type="http://schemas.openxmlformats.org/officeDocument/2006/relationships/footer" Target="footer1.xml" /><Relationship Id="rId10" Type="http://schemas.microsoft.com/office/2007/relationships/hdphoto" Target="media/hdphoto1.wdp" /><Relationship Id="rId31" Type="http://schemas.openxmlformats.org/officeDocument/2006/relationships/diagramColors" Target="diagrams/colors1.xml" /><Relationship Id="rId44" Type="http://schemas.openxmlformats.org/officeDocument/2006/relationships/image" Target="media/image20.jpeg" /><Relationship Id="rId52" Type="http://schemas.openxmlformats.org/officeDocument/2006/relationships/image" Target="media/image28.png" /><Relationship Id="rId60" Type="http://schemas.openxmlformats.org/officeDocument/2006/relationships/image" Target="media/image35.png" /><Relationship Id="rId65" Type="http://schemas.microsoft.com/office/2007/relationships/hdphoto" Target="media/hdphoto4.wdp" /><Relationship Id="rId73" Type="http://schemas.microsoft.com/office/2007/relationships/hdphoto" Target="media/hdphoto6.wdp" /><Relationship Id="rId78" Type="http://schemas.openxmlformats.org/officeDocument/2006/relationships/image" Target="media/image48.png" /><Relationship Id="rId81" Type="http://schemas.microsoft.com/office/2007/relationships/hdphoto" Target="media/hdphoto7.wdp" /><Relationship Id="rId86" Type="http://schemas.openxmlformats.org/officeDocument/2006/relationships/image" Target="media/image54.png" /><Relationship Id="rId94" Type="http://schemas.microsoft.com/office/2007/relationships/hdphoto" Target="media/hdphoto12.wdp" /><Relationship Id="rId99" Type="http://schemas.openxmlformats.org/officeDocument/2006/relationships/image" Target="media/image63.png" /><Relationship Id="rId101" Type="http://schemas.openxmlformats.org/officeDocument/2006/relationships/image" Target="media/image64.png" /><Relationship Id="rId4" Type="http://schemas.openxmlformats.org/officeDocument/2006/relationships/settings" Target="settings.xml" /><Relationship Id="rId9" Type="http://schemas.openxmlformats.org/officeDocument/2006/relationships/image" Target="media/image1.png" /><Relationship Id="rId13" Type="http://schemas.openxmlformats.org/officeDocument/2006/relationships/image" Target="media/image4.png" /><Relationship Id="rId18" Type="http://schemas.openxmlformats.org/officeDocument/2006/relationships/image" Target="media/image9.png" /><Relationship Id="rId39" Type="http://schemas.openxmlformats.org/officeDocument/2006/relationships/diagramLayout" Target="diagrams/layout3.xml" /><Relationship Id="rId34" Type="http://schemas.openxmlformats.org/officeDocument/2006/relationships/diagramLayout" Target="diagrams/layout2.xml" /><Relationship Id="rId50" Type="http://schemas.openxmlformats.org/officeDocument/2006/relationships/image" Target="media/image26.png" /><Relationship Id="rId55" Type="http://schemas.openxmlformats.org/officeDocument/2006/relationships/image" Target="media/image31.png" /><Relationship Id="rId76" Type="http://schemas.openxmlformats.org/officeDocument/2006/relationships/image" Target="media/image46.png" /><Relationship Id="rId97" Type="http://schemas.openxmlformats.org/officeDocument/2006/relationships/image" Target="media/image61.png" /><Relationship Id="rId104" Type="http://schemas.openxmlformats.org/officeDocument/2006/relationships/image" Target="media/image66.png" /></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 /><Relationship Id="rId2" Type="http://schemas.microsoft.com/office/2011/relationships/chartColorStyle" Target="colors1.xml" /><Relationship Id="rId1" Type="http://schemas.microsoft.com/office/2011/relationships/chartStyle" Target="style1.xml" /><Relationship Id="rId4" Type="http://schemas.openxmlformats.org/officeDocument/2006/relationships/package" Target="../embeddings/_____Microsoft_Excel.xlsx" /></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Лист1!$B$1</c:f>
              <c:strCache>
                <c:ptCount val="1"/>
                <c:pt idx="0">
                  <c:v>Объекты здравоохранения</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2021</c:v>
                </c:pt>
                <c:pt idx="1">
                  <c:v>2022</c:v>
                </c:pt>
              </c:numCache>
            </c:numRef>
          </c:cat>
          <c:val>
            <c:numRef>
              <c:f>Лист1!$B$2:$B$5</c:f>
              <c:numCache>
                <c:formatCode>General</c:formatCode>
                <c:ptCount val="4"/>
                <c:pt idx="0">
                  <c:v>5</c:v>
                </c:pt>
                <c:pt idx="1">
                  <c:v>3</c:v>
                </c:pt>
              </c:numCache>
            </c:numRef>
          </c:val>
          <c:extLst>
            <c:ext xmlns:c16="http://schemas.microsoft.com/office/drawing/2014/chart" uri="{C3380CC4-5D6E-409C-BE32-E72D297353CC}">
              <c16:uniqueId val="{00000000-3907-4C29-A0D7-34CD58ACCC56}"/>
            </c:ext>
          </c:extLst>
        </c:ser>
        <c:ser>
          <c:idx val="1"/>
          <c:order val="1"/>
          <c:tx>
            <c:strRef>
              <c:f>Лист1!$C$1</c:f>
              <c:strCache>
                <c:ptCount val="1"/>
                <c:pt idx="0">
                  <c:v>Спортивные объекты</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2021</c:v>
                </c:pt>
                <c:pt idx="1">
                  <c:v>2022</c:v>
                </c:pt>
              </c:numCache>
            </c:numRef>
          </c:cat>
          <c:val>
            <c:numRef>
              <c:f>Лист1!$C$2:$C$5</c:f>
              <c:numCache>
                <c:formatCode>General</c:formatCode>
                <c:ptCount val="4"/>
                <c:pt idx="0">
                  <c:v>7</c:v>
                </c:pt>
                <c:pt idx="1">
                  <c:v>7</c:v>
                </c:pt>
              </c:numCache>
            </c:numRef>
          </c:val>
          <c:extLst>
            <c:ext xmlns:c16="http://schemas.microsoft.com/office/drawing/2014/chart" uri="{C3380CC4-5D6E-409C-BE32-E72D297353CC}">
              <c16:uniqueId val="{00000001-3907-4C29-A0D7-34CD58ACCC56}"/>
            </c:ext>
          </c:extLst>
        </c:ser>
        <c:ser>
          <c:idx val="2"/>
          <c:order val="2"/>
          <c:tx>
            <c:strRef>
              <c:f>Лист1!$D$1</c:f>
              <c:strCache>
                <c:ptCount val="1"/>
                <c:pt idx="0">
                  <c:v>Образовательные объекты</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ru-RU"/>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Лист1!$A$2:$A$5</c:f>
              <c:numCache>
                <c:formatCode>General</c:formatCode>
                <c:ptCount val="4"/>
                <c:pt idx="0">
                  <c:v>2021</c:v>
                </c:pt>
                <c:pt idx="1">
                  <c:v>2022</c:v>
                </c:pt>
              </c:numCache>
            </c:numRef>
          </c:cat>
          <c:val>
            <c:numRef>
              <c:f>Лист1!$D$2:$D$5</c:f>
              <c:numCache>
                <c:formatCode>General</c:formatCode>
                <c:ptCount val="4"/>
                <c:pt idx="0">
                  <c:v>8</c:v>
                </c:pt>
                <c:pt idx="1">
                  <c:v>5</c:v>
                </c:pt>
              </c:numCache>
            </c:numRef>
          </c:val>
          <c:extLst>
            <c:ext xmlns:c16="http://schemas.microsoft.com/office/drawing/2014/chart" uri="{C3380CC4-5D6E-409C-BE32-E72D297353CC}">
              <c16:uniqueId val="{00000002-3907-4C29-A0D7-34CD58ACCC56}"/>
            </c:ext>
          </c:extLst>
        </c:ser>
        <c:dLbls>
          <c:dLblPos val="inEnd"/>
          <c:showLegendKey val="0"/>
          <c:showVal val="1"/>
          <c:showCatName val="0"/>
          <c:showSerName val="0"/>
          <c:showPercent val="0"/>
          <c:showBubbleSize val="0"/>
        </c:dLbls>
        <c:gapWidth val="65"/>
        <c:axId val="462069688"/>
        <c:axId val="462072312"/>
      </c:barChart>
      <c:catAx>
        <c:axId val="462069688"/>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462072312"/>
        <c:crosses val="autoZero"/>
        <c:auto val="1"/>
        <c:lblAlgn val="ctr"/>
        <c:lblOffset val="100"/>
        <c:noMultiLvlLbl val="0"/>
      </c:catAx>
      <c:valAx>
        <c:axId val="4620723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462069688"/>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5">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2_3">
  <dgm:title val=""/>
  <dgm:desc val=""/>
  <dgm:catLst>
    <dgm:cat type="accent2" pri="11300"/>
  </dgm:catLst>
  <dgm:styleLbl name="node0">
    <dgm:fillClrLst meth="repeat">
      <a:schemeClr val="accent2">
        <a:shade val="80000"/>
      </a:schemeClr>
    </dgm:fillClrLst>
    <dgm:linClrLst meth="repeat">
      <a:schemeClr val="lt1"/>
    </dgm:linClrLst>
    <dgm:effectClrLst/>
    <dgm:txLinClrLst/>
    <dgm:txFillClrLst/>
    <dgm:txEffectClrLst/>
  </dgm:styleLbl>
  <dgm:styleLbl name="node1">
    <dgm:fillClrLst>
      <a:schemeClr val="accent2">
        <a:shade val="80000"/>
      </a:schemeClr>
      <a:schemeClr val="accent2">
        <a:tint val="70000"/>
      </a:schemeClr>
    </dgm:fillClrLst>
    <dgm:linClrLst meth="repeat">
      <a:schemeClr val="lt1"/>
    </dgm:linClrLst>
    <dgm:effectClrLst/>
    <dgm:txLinClrLst/>
    <dgm:txFillClrLst/>
    <dgm:txEffectClrLst/>
  </dgm:styleLbl>
  <dgm:styleLbl name="alignNode1">
    <dgm:fillClrLst>
      <a:schemeClr val="accent2">
        <a:shade val="80000"/>
      </a:schemeClr>
      <a:schemeClr val="accent2">
        <a:tint val="70000"/>
      </a:schemeClr>
    </dgm:fillClrLst>
    <dgm:linClrLst>
      <a:schemeClr val="accent2">
        <a:shade val="80000"/>
      </a:schemeClr>
      <a:schemeClr val="accent2">
        <a:tint val="70000"/>
      </a:schemeClr>
    </dgm:linClrLst>
    <dgm:effectClrLst/>
    <dgm:txLinClrLst/>
    <dgm:txFillClrLst/>
    <dgm:txEffectClrLst/>
  </dgm:styleLbl>
  <dgm:styleLbl name="lnNode1">
    <dgm:fillClrLst>
      <a:schemeClr val="accent2">
        <a:shade val="80000"/>
      </a:schemeClr>
      <a:schemeClr val="accent2">
        <a:tint val="70000"/>
      </a:schemeClr>
    </dgm:fillClrLst>
    <dgm:linClrLst meth="repeat">
      <a:schemeClr val="lt1"/>
    </dgm:linClrLst>
    <dgm:effectClrLst/>
    <dgm:txLinClrLst/>
    <dgm:txFillClrLst/>
    <dgm:txEffectClrLst/>
  </dgm:styleLbl>
  <dgm:styleLbl name="vennNode1">
    <dgm:fillClrLst>
      <a:schemeClr val="accent2">
        <a:shade val="80000"/>
        <a:alpha val="50000"/>
      </a:schemeClr>
      <a:schemeClr val="accent2">
        <a:tint val="70000"/>
        <a:alpha val="50000"/>
      </a:schemeClr>
    </dgm:fillClrLst>
    <dgm:linClrLst meth="repeat">
      <a:schemeClr val="lt1"/>
    </dgm:linClrLst>
    <dgm:effectClrLst/>
    <dgm:txLinClrLst/>
    <dgm:txFillClrLst/>
    <dgm:txEffectClrLst/>
  </dgm:styleLbl>
  <dgm:styleLbl name="node2">
    <dgm:fillClrLst>
      <a:schemeClr val="accent2">
        <a:tint val="99000"/>
      </a:schemeClr>
    </dgm:fillClrLst>
    <dgm:linClrLst meth="repeat">
      <a:schemeClr val="lt1"/>
    </dgm:linClrLst>
    <dgm:effectClrLst/>
    <dgm:txLinClrLst/>
    <dgm:txFillClrLst/>
    <dgm:txEffectClrLst/>
  </dgm:styleLbl>
  <dgm:styleLbl name="node3">
    <dgm:fillClrLst>
      <a:schemeClr val="accent2">
        <a:tint val="80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dgm:txEffectClrLst/>
  </dgm:styleLbl>
  <dgm:styleLbl name="f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bgSibTrans2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lt1"/>
    </dgm:txFillClrLst>
    <dgm:txEffectClrLst/>
  </dgm:styleLbl>
  <dgm:styleLbl name="sibTrans1D1">
    <dgm:fillClrLst>
      <a:schemeClr val="accent2">
        <a:shade val="90000"/>
      </a:schemeClr>
      <a:schemeClr val="accent2">
        <a:tint val="70000"/>
      </a:schemeClr>
    </dgm:fillClrLst>
    <dgm:linClrLst>
      <a:schemeClr val="accent2">
        <a:shade val="90000"/>
      </a:schemeClr>
      <a:schemeClr val="accent2">
        <a:tint val="7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9000"/>
      </a:schemeClr>
    </dgm:fillClrLst>
    <dgm:linClrLst meth="repeat">
      <a:schemeClr val="lt1"/>
    </dgm:linClrLst>
    <dgm:effectClrLst/>
    <dgm:txLinClrLst/>
    <dgm:txFillClrLst/>
    <dgm:txEffectClrLst/>
  </dgm:styleLbl>
  <dgm:styleLbl name="asst3">
    <dgm:fillClrLst>
      <a:schemeClr val="accent2">
        <a:tint val="80000"/>
      </a:schemeClr>
    </dgm:fillClrLst>
    <dgm:linClrLst meth="repeat">
      <a:schemeClr val="lt1"/>
    </dgm:linClrLst>
    <dgm:effectClrLst/>
    <dgm:txLinClrLst/>
    <dgm:txFillClrLst/>
    <dgm:txEffectClrLst/>
  </dgm:styleLbl>
  <dgm:styleLbl name="asst4">
    <dgm:fillClrLst>
      <a:schemeClr val="accent2">
        <a:tint val="7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tint val="60000"/>
      </a:schemeClr>
    </dgm:linClrLst>
    <dgm:effectClrLst/>
    <dgm:txLinClrLst/>
    <dgm:txFillClrLst meth="repeat">
      <a:schemeClr val="lt1"/>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lt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9000"/>
      </a:schemeClr>
    </dgm:fillClrLst>
    <dgm:linClrLst meth="repeat">
      <a:schemeClr val="accent2">
        <a:tint val="99000"/>
      </a:schemeClr>
    </dgm:linClrLst>
    <dgm:effectClrLst/>
    <dgm:txLinClrLst/>
    <dgm:txFillClrLst meth="repeat">
      <a:schemeClr val="tx1"/>
    </dgm:txFillClrLst>
    <dgm:txEffectClrLst/>
  </dgm:styleLbl>
  <dgm:styleLbl name="parChTrans1D3">
    <dgm:fillClrLst meth="repeat">
      <a:schemeClr val="accent2">
        <a:tint val="80000"/>
      </a:schemeClr>
    </dgm:fillClrLst>
    <dgm:linClrLst meth="repeat">
      <a:schemeClr val="accent2">
        <a:tint val="80000"/>
      </a:schemeClr>
    </dgm:linClrLst>
    <dgm:effectClrLst/>
    <dgm:txLinClrLst/>
    <dgm:txFillClrLst meth="repeat">
      <a:schemeClr val="tx1"/>
    </dgm:txFillClrLst>
    <dgm:txEffectClrLst/>
  </dgm:styleLbl>
  <dgm:styleLbl name="parChTrans1D4">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2">
        <a:shade val="80000"/>
      </a:schemeClr>
      <a:schemeClr val="accent2">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alignAccFollowNode1">
    <dgm:fillClrLst meth="repeat">
      <a:schemeClr val="accent2">
        <a:alpha val="90000"/>
        <a:tint val="40000"/>
      </a:schemeClr>
    </dgm:fillClrLst>
    <dgm:linClrLst meth="repeat">
      <a:schemeClr val="accent2">
        <a:alpha val="90000"/>
        <a:tint val="40000"/>
      </a:schemeClr>
    </dgm:linClrLst>
    <dgm:effectClrLst/>
    <dgm:txLinClrLst/>
    <dgm:txFillClrLst meth="repeat">
      <a:schemeClr val="dk1"/>
    </dgm:txFillClrLst>
    <dgm:txEffectClrLst/>
  </dgm:styleLbl>
  <dgm:styleLbl name="bgAccFollowNode1">
    <dgm:fillClrLst meth="repeat">
      <a:schemeClr val="accent2">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4E3EAA9-6058-4B13-BB1A-A88998C3985C}" type="doc">
      <dgm:prSet loTypeId="urn:microsoft.com/office/officeart/2005/8/layout/hierarchy1" loCatId="hierarchy" qsTypeId="urn:microsoft.com/office/officeart/2005/8/quickstyle/simple1" qsCatId="simple" csTypeId="urn:microsoft.com/office/officeart/2005/8/colors/accent1_2" csCatId="accent1" phldr="1"/>
      <dgm:spPr/>
      <dgm:t>
        <a:bodyPr/>
        <a:lstStyle/>
        <a:p>
          <a:endParaRPr lang="ru-RU"/>
        </a:p>
      </dgm:t>
    </dgm:pt>
    <dgm:pt modelId="{8E407C15-6FF9-4E4B-B00C-58746C0354C0}">
      <dgm:prSet phldrT="[Текст]" custT="1"/>
      <dgm:spPr>
        <a:xfrm>
          <a:off x="2743787" y="515126"/>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Геотехнический мониторинг</a:t>
          </a:r>
        </a:p>
      </dgm:t>
    </dgm:pt>
    <dgm:pt modelId="{0827748B-525C-4526-B0C7-5DE1BE232C1A}" type="parTrans" cxnId="{938E6858-09C4-4FAF-8184-83E02F419DD2}">
      <dgm:prSet/>
      <dgm:spPr/>
      <dgm:t>
        <a:bodyPr/>
        <a:lstStyle/>
        <a:p>
          <a:endParaRPr lang="ru-RU" sz="800"/>
        </a:p>
      </dgm:t>
    </dgm:pt>
    <dgm:pt modelId="{3D66032C-1F57-4990-B401-78E936CE76F5}" type="sibTrans" cxnId="{938E6858-09C4-4FAF-8184-83E02F419DD2}">
      <dgm:prSet/>
      <dgm:spPr/>
      <dgm:t>
        <a:bodyPr/>
        <a:lstStyle/>
        <a:p>
          <a:endParaRPr lang="ru-RU" sz="800"/>
        </a:p>
      </dgm:t>
    </dgm:pt>
    <dgm:pt modelId="{2850A656-3BAC-42EB-8109-209F2B948FF9}">
      <dgm:prSet phldrT="[Текст]" custT="1"/>
      <dgm:spPr>
        <a:xfrm>
          <a:off x="93125" y="1273841"/>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Оценка технического состояния зданий</a:t>
          </a:r>
        </a:p>
      </dgm:t>
    </dgm:pt>
    <dgm:pt modelId="{74B77D49-43EF-488C-9743-C9FE898D8A16}" type="parTrans" cxnId="{70BF5104-6C48-4EBC-9368-AD08DF1DC5EC}">
      <dgm:prSet/>
      <dgm:spPr>
        <a:xfrm>
          <a:off x="411817" y="949002"/>
          <a:ext cx="2650662" cy="238336"/>
        </a:xfrm>
        <a:custGeom>
          <a:avLst/>
          <a:gdLst/>
          <a:ahLst/>
          <a:cxnLst/>
          <a:rect l="0" t="0" r="0" b="0"/>
          <a:pathLst>
            <a:path>
              <a:moveTo>
                <a:pt x="2650662" y="0"/>
              </a:moveTo>
              <a:lnTo>
                <a:pt x="2650662" y="162419"/>
              </a:lnTo>
              <a:lnTo>
                <a:pt x="0" y="162419"/>
              </a:lnTo>
              <a:lnTo>
                <a:pt x="0" y="23833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800">
            <a:latin typeface="Times New Roman" panose="02020603050405020304" pitchFamily="18" charset="0"/>
            <a:cs typeface="Times New Roman" panose="02020603050405020304" pitchFamily="18" charset="0"/>
          </a:endParaRPr>
        </a:p>
      </dgm:t>
    </dgm:pt>
    <dgm:pt modelId="{BDF5A47E-DE9F-40C8-AFD3-B98A55EB1A19}" type="sibTrans" cxnId="{70BF5104-6C48-4EBC-9368-AD08DF1DC5EC}">
      <dgm:prSet/>
      <dgm:spPr/>
      <dgm:t>
        <a:bodyPr/>
        <a:lstStyle/>
        <a:p>
          <a:endParaRPr lang="ru-RU" sz="800"/>
        </a:p>
      </dgm:t>
    </dgm:pt>
    <dgm:pt modelId="{726F6A36-27F4-493A-934A-B7CB57FE56A5}">
      <dgm:prSet phldrT="[Текст]" custT="1"/>
      <dgm:spPr>
        <a:xfrm>
          <a:off x="1094729" y="1273841"/>
          <a:ext cx="947228" cy="587346"/>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Организация геодезической сети для определения осадок и кренов сооружений</a:t>
          </a:r>
        </a:p>
      </dgm:t>
    </dgm:pt>
    <dgm:pt modelId="{1AFFB4EC-7368-4828-BA05-00ECC2854CAF}" type="parTrans" cxnId="{ADDA0EA3-0C19-45EE-90C0-8DB625C6009F}">
      <dgm:prSet/>
      <dgm:spPr>
        <a:xfrm>
          <a:off x="1477288" y="949002"/>
          <a:ext cx="1585191" cy="238336"/>
        </a:xfrm>
        <a:custGeom>
          <a:avLst/>
          <a:gdLst/>
          <a:ahLst/>
          <a:cxnLst/>
          <a:rect l="0" t="0" r="0" b="0"/>
          <a:pathLst>
            <a:path>
              <a:moveTo>
                <a:pt x="1585191" y="0"/>
              </a:moveTo>
              <a:lnTo>
                <a:pt x="1585191" y="162419"/>
              </a:lnTo>
              <a:lnTo>
                <a:pt x="0" y="162419"/>
              </a:lnTo>
              <a:lnTo>
                <a:pt x="0" y="23833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800">
            <a:latin typeface="Times New Roman" panose="02020603050405020304" pitchFamily="18" charset="0"/>
            <a:cs typeface="Times New Roman" panose="02020603050405020304" pitchFamily="18" charset="0"/>
          </a:endParaRPr>
        </a:p>
      </dgm:t>
    </dgm:pt>
    <dgm:pt modelId="{2A30B65B-1452-4FB8-989A-BCD06B269E9B}" type="sibTrans" cxnId="{ADDA0EA3-0C19-45EE-90C0-8DB625C6009F}">
      <dgm:prSet/>
      <dgm:spPr/>
      <dgm:t>
        <a:bodyPr/>
        <a:lstStyle/>
        <a:p>
          <a:endParaRPr lang="ru-RU" sz="800"/>
        </a:p>
      </dgm:t>
    </dgm:pt>
    <dgm:pt modelId="{757ECE13-5066-4D4C-97CB-9C3ADEE99D30}">
      <dgm:prSet phldrT="[Текст]" custT="1"/>
      <dgm:spPr>
        <a:xfrm>
          <a:off x="2224067" y="1273841"/>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Динамический мониторинг</a:t>
          </a:r>
        </a:p>
      </dgm:t>
    </dgm:pt>
    <dgm:pt modelId="{5BDB61C6-EAF1-49DE-91D2-01CC3E78A10A}" type="parTrans" cxnId="{38539C85-E1BC-4771-A1AF-4F51F832A48E}">
      <dgm:prSet/>
      <dgm:spPr>
        <a:xfrm>
          <a:off x="2542760" y="949002"/>
          <a:ext cx="519720" cy="238336"/>
        </a:xfrm>
        <a:custGeom>
          <a:avLst/>
          <a:gdLst/>
          <a:ahLst/>
          <a:cxnLst/>
          <a:rect l="0" t="0" r="0" b="0"/>
          <a:pathLst>
            <a:path>
              <a:moveTo>
                <a:pt x="519720" y="0"/>
              </a:moveTo>
              <a:lnTo>
                <a:pt x="519720" y="162419"/>
              </a:lnTo>
              <a:lnTo>
                <a:pt x="0" y="162419"/>
              </a:lnTo>
              <a:lnTo>
                <a:pt x="0" y="23833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800">
            <a:latin typeface="Times New Roman" panose="02020603050405020304" pitchFamily="18" charset="0"/>
            <a:cs typeface="Times New Roman" panose="02020603050405020304" pitchFamily="18" charset="0"/>
          </a:endParaRPr>
        </a:p>
      </dgm:t>
    </dgm:pt>
    <dgm:pt modelId="{EA8F0C0A-E6E1-4F72-82E8-F6E14F4D624F}" type="sibTrans" cxnId="{38539C85-E1BC-4771-A1AF-4F51F832A48E}">
      <dgm:prSet/>
      <dgm:spPr/>
      <dgm:t>
        <a:bodyPr/>
        <a:lstStyle/>
        <a:p>
          <a:endParaRPr lang="ru-RU" sz="800"/>
        </a:p>
      </dgm:t>
    </dgm:pt>
    <dgm:pt modelId="{870627ED-4BB1-42EA-A91F-E0EF9F1737C2}">
      <dgm:prSet custT="1"/>
      <dgm:spPr>
        <a:xfrm>
          <a:off x="3225671" y="1273841"/>
          <a:ext cx="937304" cy="64485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Инклинометрические наблюдения</a:t>
          </a:r>
        </a:p>
      </dgm:t>
    </dgm:pt>
    <dgm:pt modelId="{8EAD3B52-9BAD-438B-B635-2AD558F9A905}" type="parTrans" cxnId="{1EBCB630-D417-4BA3-A17A-08293572E889}">
      <dgm:prSet/>
      <dgm:spPr>
        <a:xfrm>
          <a:off x="3062480" y="949002"/>
          <a:ext cx="540789" cy="238336"/>
        </a:xfrm>
        <a:custGeom>
          <a:avLst/>
          <a:gdLst/>
          <a:ahLst/>
          <a:cxnLst/>
          <a:rect l="0" t="0" r="0" b="0"/>
          <a:pathLst>
            <a:path>
              <a:moveTo>
                <a:pt x="0" y="0"/>
              </a:moveTo>
              <a:lnTo>
                <a:pt x="0" y="162419"/>
              </a:lnTo>
              <a:lnTo>
                <a:pt x="540789" y="162419"/>
              </a:lnTo>
              <a:lnTo>
                <a:pt x="540789" y="23833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800">
            <a:latin typeface="Times New Roman" panose="02020603050405020304" pitchFamily="18" charset="0"/>
            <a:cs typeface="Times New Roman" panose="02020603050405020304" pitchFamily="18" charset="0"/>
          </a:endParaRPr>
        </a:p>
      </dgm:t>
    </dgm:pt>
    <dgm:pt modelId="{0144A8B0-DA57-4F30-A372-C2D7BB838537}" type="sibTrans" cxnId="{1EBCB630-D417-4BA3-A17A-08293572E889}">
      <dgm:prSet/>
      <dgm:spPr/>
      <dgm:t>
        <a:bodyPr/>
        <a:lstStyle/>
        <a:p>
          <a:endParaRPr lang="ru-RU" sz="800"/>
        </a:p>
      </dgm:t>
    </dgm:pt>
    <dgm:pt modelId="{8227C6E6-627F-4F46-AEAD-4B9851A8F672}">
      <dgm:prSet custT="1"/>
      <dgm:spPr>
        <a:xfrm>
          <a:off x="4345086" y="1273841"/>
          <a:ext cx="867254" cy="10076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Наблюдения за технологическими процессами изготовления ограждающих конструкций и свайного сооружения</a:t>
          </a:r>
        </a:p>
      </dgm:t>
    </dgm:pt>
    <dgm:pt modelId="{7D10F450-EED9-4A46-9547-436A9708ED6F}" type="parTrans" cxnId="{47F426E1-E979-4F8B-9018-FC9BE6A42FEC}">
      <dgm:prSet/>
      <dgm:spPr>
        <a:xfrm>
          <a:off x="3062480" y="949002"/>
          <a:ext cx="1625178" cy="238336"/>
        </a:xfrm>
        <a:custGeom>
          <a:avLst/>
          <a:gdLst/>
          <a:ahLst/>
          <a:cxnLst/>
          <a:rect l="0" t="0" r="0" b="0"/>
          <a:pathLst>
            <a:path>
              <a:moveTo>
                <a:pt x="0" y="0"/>
              </a:moveTo>
              <a:lnTo>
                <a:pt x="0" y="162419"/>
              </a:lnTo>
              <a:lnTo>
                <a:pt x="1625178" y="162419"/>
              </a:lnTo>
              <a:lnTo>
                <a:pt x="1625178" y="23833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800">
            <a:latin typeface="Times New Roman" panose="02020603050405020304" pitchFamily="18" charset="0"/>
            <a:cs typeface="Times New Roman" panose="02020603050405020304" pitchFamily="18" charset="0"/>
          </a:endParaRPr>
        </a:p>
      </dgm:t>
    </dgm:pt>
    <dgm:pt modelId="{BB83F5A3-387E-43D1-8B3E-E6909AE5EB74}" type="sibTrans" cxnId="{47F426E1-E979-4F8B-9018-FC9BE6A42FEC}">
      <dgm:prSet/>
      <dgm:spPr/>
      <dgm:t>
        <a:bodyPr/>
        <a:lstStyle/>
        <a:p>
          <a:endParaRPr lang="ru-RU" sz="800"/>
        </a:p>
      </dgm:t>
    </dgm:pt>
    <dgm:pt modelId="{5F23295F-8552-4AB5-96C9-1F8824DDFDCE}">
      <dgm:prSet custT="1"/>
      <dgm:spPr>
        <a:xfrm>
          <a:off x="5394450" y="1273841"/>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Наблюдения за уровнем грунтовых вод</a:t>
          </a:r>
        </a:p>
      </dgm:t>
    </dgm:pt>
    <dgm:pt modelId="{CBC7092E-C88F-416F-A620-3670C37117F6}" type="parTrans" cxnId="{F59156B6-D375-47AD-A440-4FB961CA8825}">
      <dgm:prSet/>
      <dgm:spPr>
        <a:xfrm>
          <a:off x="3062480" y="949002"/>
          <a:ext cx="2650662" cy="238336"/>
        </a:xfrm>
        <a:custGeom>
          <a:avLst/>
          <a:gdLst/>
          <a:ahLst/>
          <a:cxnLst/>
          <a:rect l="0" t="0" r="0" b="0"/>
          <a:pathLst>
            <a:path>
              <a:moveTo>
                <a:pt x="0" y="0"/>
              </a:moveTo>
              <a:lnTo>
                <a:pt x="0" y="162419"/>
              </a:lnTo>
              <a:lnTo>
                <a:pt x="2650662" y="162419"/>
              </a:lnTo>
              <a:lnTo>
                <a:pt x="2650662" y="238336"/>
              </a:lnTo>
            </a:path>
          </a:pathLst>
        </a:custGeom>
        <a:noFill/>
        <a:ln w="12700" cap="flat" cmpd="sng" algn="ctr">
          <a:solidFill>
            <a:srgbClr val="5B9BD5">
              <a:shade val="60000"/>
              <a:hueOff val="0"/>
              <a:satOff val="0"/>
              <a:lumOff val="0"/>
              <a:alphaOff val="0"/>
            </a:srgbClr>
          </a:solidFill>
          <a:prstDash val="solid"/>
          <a:miter lim="800000"/>
        </a:ln>
        <a:effectLst/>
      </dgm:spPr>
      <dgm:t>
        <a:bodyPr/>
        <a:lstStyle/>
        <a:p>
          <a:endParaRPr lang="ru-RU" sz="800">
            <a:latin typeface="Times New Roman" panose="02020603050405020304" pitchFamily="18" charset="0"/>
            <a:cs typeface="Times New Roman" panose="02020603050405020304" pitchFamily="18" charset="0"/>
          </a:endParaRPr>
        </a:p>
      </dgm:t>
    </dgm:pt>
    <dgm:pt modelId="{4BB0E241-72E0-4417-8548-4C4AA02A80C0}" type="sibTrans" cxnId="{F59156B6-D375-47AD-A440-4FB961CA8825}">
      <dgm:prSet/>
      <dgm:spPr/>
      <dgm:t>
        <a:bodyPr/>
        <a:lstStyle/>
        <a:p>
          <a:endParaRPr lang="ru-RU" sz="800"/>
        </a:p>
      </dgm:t>
    </dgm:pt>
    <dgm:pt modelId="{A9FE26F9-5173-4FD8-A849-030F7E58312C}">
      <dgm:prSet custT="1"/>
      <dgm:spPr>
        <a:xfrm>
          <a:off x="1171880" y="2032556"/>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При механизированной разборке зданий и сооружений </a:t>
          </a:r>
        </a:p>
      </dgm:t>
    </dgm:pt>
    <dgm:pt modelId="{BBF871F7-C8C5-4C46-B94B-48E1068EFE49}" type="parTrans" cxnId="{52D20D4F-E868-422D-8EF9-B5A4525DAB2F}">
      <dgm:prSet/>
      <dgm:spPr>
        <a:xfrm>
          <a:off x="1490572" y="1707717"/>
          <a:ext cx="1052187" cy="238336"/>
        </a:xfrm>
        <a:custGeom>
          <a:avLst/>
          <a:gdLst/>
          <a:ahLst/>
          <a:cxnLst/>
          <a:rect l="0" t="0" r="0" b="0"/>
          <a:pathLst>
            <a:path>
              <a:moveTo>
                <a:pt x="1052187" y="0"/>
              </a:moveTo>
              <a:lnTo>
                <a:pt x="1052187" y="162419"/>
              </a:lnTo>
              <a:lnTo>
                <a:pt x="0" y="162419"/>
              </a:lnTo>
              <a:lnTo>
                <a:pt x="0" y="238336"/>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ru-RU" sz="800">
            <a:latin typeface="Times New Roman" panose="02020603050405020304" pitchFamily="18" charset="0"/>
            <a:cs typeface="Times New Roman" panose="02020603050405020304" pitchFamily="18" charset="0"/>
          </a:endParaRPr>
        </a:p>
      </dgm:t>
    </dgm:pt>
    <dgm:pt modelId="{0178DC8F-54FF-489F-A29A-4DD72ADCBC0B}" type="sibTrans" cxnId="{52D20D4F-E868-422D-8EF9-B5A4525DAB2F}">
      <dgm:prSet/>
      <dgm:spPr/>
      <dgm:t>
        <a:bodyPr/>
        <a:lstStyle/>
        <a:p>
          <a:endParaRPr lang="ru-RU" sz="800"/>
        </a:p>
      </dgm:t>
    </dgm:pt>
    <dgm:pt modelId="{93C74A0E-3FB2-4B1D-9E3F-165EFD5490EA}">
      <dgm:prSet custT="1"/>
      <dgm:spPr>
        <a:xfrm>
          <a:off x="2173484" y="2032556"/>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При устройстве свайного основания</a:t>
          </a:r>
        </a:p>
      </dgm:t>
    </dgm:pt>
    <dgm:pt modelId="{BA539867-66D9-43A2-AF65-8880897CC80E}" type="parTrans" cxnId="{4DB94F08-391E-4092-BF2A-F6B9CA9EC4E1}">
      <dgm:prSet/>
      <dgm:spPr>
        <a:xfrm>
          <a:off x="2446456" y="1707717"/>
          <a:ext cx="91440" cy="238336"/>
        </a:xfrm>
        <a:custGeom>
          <a:avLst/>
          <a:gdLst/>
          <a:ahLst/>
          <a:cxnLst/>
          <a:rect l="0" t="0" r="0" b="0"/>
          <a:pathLst>
            <a:path>
              <a:moveTo>
                <a:pt x="96303" y="0"/>
              </a:moveTo>
              <a:lnTo>
                <a:pt x="96303" y="162419"/>
              </a:lnTo>
              <a:lnTo>
                <a:pt x="45720" y="162419"/>
              </a:lnTo>
              <a:lnTo>
                <a:pt x="45720" y="238336"/>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ru-RU" sz="800">
            <a:latin typeface="Times New Roman" panose="02020603050405020304" pitchFamily="18" charset="0"/>
            <a:cs typeface="Times New Roman" panose="02020603050405020304" pitchFamily="18" charset="0"/>
          </a:endParaRPr>
        </a:p>
      </dgm:t>
    </dgm:pt>
    <dgm:pt modelId="{6804BFFF-3FE8-428B-A99A-DDD2C665C69C}" type="sibTrans" cxnId="{4DB94F08-391E-4092-BF2A-F6B9CA9EC4E1}">
      <dgm:prSet/>
      <dgm:spPr/>
      <dgm:t>
        <a:bodyPr/>
        <a:lstStyle/>
        <a:p>
          <a:endParaRPr lang="ru-RU" sz="800"/>
        </a:p>
      </dgm:t>
    </dgm:pt>
    <dgm:pt modelId="{A6A8E635-CDDC-4EE1-BC57-235CDA589FF2}">
      <dgm:prSet custT="1"/>
      <dgm:spPr>
        <a:xfrm>
          <a:off x="3175088" y="2032556"/>
          <a:ext cx="920660" cy="61539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gm:spPr>
      <dgm:t>
        <a:bodyPr/>
        <a:lstStyle/>
        <a:p>
          <a:r>
            <a:rPr lang="ru-RU" sz="8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Вибропогружение шпунта и свай</a:t>
          </a:r>
        </a:p>
      </dgm:t>
    </dgm:pt>
    <dgm:pt modelId="{15DD9504-4E0C-4D96-A49A-31F2F2FE66A2}" type="parTrans" cxnId="{9FEDA7D6-E632-43E9-B757-3DAA56AB2105}">
      <dgm:prSet/>
      <dgm:spPr>
        <a:xfrm>
          <a:off x="2542760" y="1707717"/>
          <a:ext cx="1001603" cy="238336"/>
        </a:xfrm>
        <a:custGeom>
          <a:avLst/>
          <a:gdLst/>
          <a:ahLst/>
          <a:cxnLst/>
          <a:rect l="0" t="0" r="0" b="0"/>
          <a:pathLst>
            <a:path>
              <a:moveTo>
                <a:pt x="0" y="0"/>
              </a:moveTo>
              <a:lnTo>
                <a:pt x="0" y="162419"/>
              </a:lnTo>
              <a:lnTo>
                <a:pt x="1001603" y="162419"/>
              </a:lnTo>
              <a:lnTo>
                <a:pt x="1001603" y="238336"/>
              </a:lnTo>
            </a:path>
          </a:pathLst>
        </a:custGeom>
        <a:noFill/>
        <a:ln w="12700" cap="flat" cmpd="sng" algn="ctr">
          <a:solidFill>
            <a:srgbClr val="5B9BD5">
              <a:shade val="80000"/>
              <a:hueOff val="0"/>
              <a:satOff val="0"/>
              <a:lumOff val="0"/>
              <a:alphaOff val="0"/>
            </a:srgbClr>
          </a:solidFill>
          <a:prstDash val="solid"/>
          <a:miter lim="800000"/>
        </a:ln>
        <a:effectLst/>
      </dgm:spPr>
      <dgm:t>
        <a:bodyPr/>
        <a:lstStyle/>
        <a:p>
          <a:endParaRPr lang="ru-RU" sz="800">
            <a:latin typeface="Times New Roman" panose="02020603050405020304" pitchFamily="18" charset="0"/>
            <a:cs typeface="Times New Roman" panose="02020603050405020304" pitchFamily="18" charset="0"/>
          </a:endParaRPr>
        </a:p>
      </dgm:t>
    </dgm:pt>
    <dgm:pt modelId="{1F7F1C5D-1A67-40D3-A5B0-291FE799A147}" type="sibTrans" cxnId="{9FEDA7D6-E632-43E9-B757-3DAA56AB2105}">
      <dgm:prSet/>
      <dgm:spPr/>
      <dgm:t>
        <a:bodyPr/>
        <a:lstStyle/>
        <a:p>
          <a:endParaRPr lang="ru-RU" sz="800"/>
        </a:p>
      </dgm:t>
    </dgm:pt>
    <dgm:pt modelId="{DF7E9A93-9F99-4074-B5A5-97C8C970BECA}" type="pres">
      <dgm:prSet presAssocID="{64E3EAA9-6058-4B13-BB1A-A88998C3985C}" presName="hierChild1" presStyleCnt="0">
        <dgm:presLayoutVars>
          <dgm:chPref val="1"/>
          <dgm:dir/>
          <dgm:animOne val="branch"/>
          <dgm:animLvl val="lvl"/>
          <dgm:resizeHandles/>
        </dgm:presLayoutVars>
      </dgm:prSet>
      <dgm:spPr/>
    </dgm:pt>
    <dgm:pt modelId="{0715D1F4-F1CC-4174-8CC0-2ACCE6157987}" type="pres">
      <dgm:prSet presAssocID="{8E407C15-6FF9-4E4B-B00C-58746C0354C0}" presName="hierRoot1" presStyleCnt="0"/>
      <dgm:spPr/>
    </dgm:pt>
    <dgm:pt modelId="{4520A66E-4E4E-4E8C-91F7-CB2D1CCA9795}" type="pres">
      <dgm:prSet presAssocID="{8E407C15-6FF9-4E4B-B00C-58746C0354C0}" presName="composite" presStyleCnt="0"/>
      <dgm:spPr/>
    </dgm:pt>
    <dgm:pt modelId="{23E717C1-C7BF-4D0D-8749-4153A3267098}" type="pres">
      <dgm:prSet presAssocID="{8E407C15-6FF9-4E4B-B00C-58746C0354C0}" presName="background" presStyleLbl="node0" presStyleIdx="0" presStyleCnt="1"/>
      <dgm:spPr>
        <a:xfrm>
          <a:off x="2652732" y="428624"/>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2A848F99-EA8A-490C-A15C-4EFC94E44CD5}" type="pres">
      <dgm:prSet presAssocID="{8E407C15-6FF9-4E4B-B00C-58746C0354C0}" presName="text" presStyleLbl="fgAcc0" presStyleIdx="0" presStyleCnt="1">
        <dgm:presLayoutVars>
          <dgm:chPref val="3"/>
        </dgm:presLayoutVars>
      </dgm:prSet>
      <dgm:spPr/>
    </dgm:pt>
    <dgm:pt modelId="{6AF14930-1A1C-4709-9223-5D13E41CF3D0}" type="pres">
      <dgm:prSet presAssocID="{8E407C15-6FF9-4E4B-B00C-58746C0354C0}" presName="hierChild2" presStyleCnt="0"/>
      <dgm:spPr/>
    </dgm:pt>
    <dgm:pt modelId="{BCE25C9D-981C-4CBB-BFB2-EE345669C8B3}" type="pres">
      <dgm:prSet presAssocID="{74B77D49-43EF-488C-9743-C9FE898D8A16}" presName="Name10" presStyleLbl="parChTrans1D2" presStyleIdx="0" presStyleCnt="6"/>
      <dgm:spPr/>
    </dgm:pt>
    <dgm:pt modelId="{4F70961C-8EF7-4268-A0BE-63B4E54BCA5A}" type="pres">
      <dgm:prSet presAssocID="{2850A656-3BAC-42EB-8109-209F2B948FF9}" presName="hierRoot2" presStyleCnt="0"/>
      <dgm:spPr/>
    </dgm:pt>
    <dgm:pt modelId="{A1E832A3-414F-463D-A85D-455A0AAA6223}" type="pres">
      <dgm:prSet presAssocID="{2850A656-3BAC-42EB-8109-209F2B948FF9}" presName="composite2" presStyleCnt="0"/>
      <dgm:spPr/>
    </dgm:pt>
    <dgm:pt modelId="{8F12D7F3-2700-4FEB-8DE2-C5517DCB1D1B}" type="pres">
      <dgm:prSet presAssocID="{2850A656-3BAC-42EB-8109-209F2B948FF9}" presName="background2" presStyleLbl="node2" presStyleIdx="0" presStyleCnt="6"/>
      <dgm:spPr>
        <a:xfrm>
          <a:off x="2070" y="1187339"/>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5EE1383D-96AF-4987-94C7-151E6EC80082}" type="pres">
      <dgm:prSet presAssocID="{2850A656-3BAC-42EB-8109-209F2B948FF9}" presName="text2" presStyleLbl="fgAcc2" presStyleIdx="0" presStyleCnt="6">
        <dgm:presLayoutVars>
          <dgm:chPref val="3"/>
        </dgm:presLayoutVars>
      </dgm:prSet>
      <dgm:spPr/>
    </dgm:pt>
    <dgm:pt modelId="{6AA014F4-56B0-40EE-B563-8D993FDC6F4A}" type="pres">
      <dgm:prSet presAssocID="{2850A656-3BAC-42EB-8109-209F2B948FF9}" presName="hierChild3" presStyleCnt="0"/>
      <dgm:spPr/>
    </dgm:pt>
    <dgm:pt modelId="{70B50836-FC9D-4C0A-9307-BD949CB7237D}" type="pres">
      <dgm:prSet presAssocID="{1AFFB4EC-7368-4828-BA05-00ECC2854CAF}" presName="Name10" presStyleLbl="parChTrans1D2" presStyleIdx="1" presStyleCnt="6"/>
      <dgm:spPr/>
    </dgm:pt>
    <dgm:pt modelId="{0F6438FF-DE73-4359-AEA4-DBBEF0A359ED}" type="pres">
      <dgm:prSet presAssocID="{726F6A36-27F4-493A-934A-B7CB57FE56A5}" presName="hierRoot2" presStyleCnt="0"/>
      <dgm:spPr/>
    </dgm:pt>
    <dgm:pt modelId="{C3BB4BCF-F7A8-40A3-AF4C-BAD5A1BB73DA}" type="pres">
      <dgm:prSet presAssocID="{726F6A36-27F4-493A-934A-B7CB57FE56A5}" presName="composite2" presStyleCnt="0"/>
      <dgm:spPr/>
    </dgm:pt>
    <dgm:pt modelId="{DCB91AB9-BF65-4E18-82D1-07EED6B79A28}" type="pres">
      <dgm:prSet presAssocID="{726F6A36-27F4-493A-934A-B7CB57FE56A5}" presName="background2" presStyleLbl="node2" presStyleIdx="1" presStyleCnt="6"/>
      <dgm:spPr>
        <a:xfrm>
          <a:off x="1003674" y="1187339"/>
          <a:ext cx="947228" cy="587346"/>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AC9A7AA-544E-4718-94C1-8609AF2293BE}" type="pres">
      <dgm:prSet presAssocID="{726F6A36-27F4-493A-934A-B7CB57FE56A5}" presName="text2" presStyleLbl="fgAcc2" presStyleIdx="1" presStyleCnt="6" custScaleX="115587" custScaleY="112869">
        <dgm:presLayoutVars>
          <dgm:chPref val="3"/>
        </dgm:presLayoutVars>
      </dgm:prSet>
      <dgm:spPr/>
    </dgm:pt>
    <dgm:pt modelId="{1F54D099-E83E-4629-8A64-602559F8856D}" type="pres">
      <dgm:prSet presAssocID="{726F6A36-27F4-493A-934A-B7CB57FE56A5}" presName="hierChild3" presStyleCnt="0"/>
      <dgm:spPr/>
    </dgm:pt>
    <dgm:pt modelId="{0FFB0245-9837-4C14-B206-2DF4F348E4F0}" type="pres">
      <dgm:prSet presAssocID="{5BDB61C6-EAF1-49DE-91D2-01CC3E78A10A}" presName="Name10" presStyleLbl="parChTrans1D2" presStyleIdx="2" presStyleCnt="6"/>
      <dgm:spPr/>
    </dgm:pt>
    <dgm:pt modelId="{76F6F9C3-23EE-4C00-958A-E51644A7A981}" type="pres">
      <dgm:prSet presAssocID="{757ECE13-5066-4D4C-97CB-9C3ADEE99D30}" presName="hierRoot2" presStyleCnt="0"/>
      <dgm:spPr/>
    </dgm:pt>
    <dgm:pt modelId="{9EB64041-E671-41F7-BEEE-E5A62794982B}" type="pres">
      <dgm:prSet presAssocID="{757ECE13-5066-4D4C-97CB-9C3ADEE99D30}" presName="composite2" presStyleCnt="0"/>
      <dgm:spPr/>
    </dgm:pt>
    <dgm:pt modelId="{FC731E0A-E05D-4050-BC50-4E0CAAFF0777}" type="pres">
      <dgm:prSet presAssocID="{757ECE13-5066-4D4C-97CB-9C3ADEE99D30}" presName="background2" presStyleLbl="node2" presStyleIdx="2" presStyleCnt="6"/>
      <dgm:spPr>
        <a:xfrm>
          <a:off x="2133012" y="1187339"/>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AEF99086-2884-42B1-A13E-802AF8C4749F}" type="pres">
      <dgm:prSet presAssocID="{757ECE13-5066-4D4C-97CB-9C3ADEE99D30}" presName="text2" presStyleLbl="fgAcc2" presStyleIdx="2" presStyleCnt="6">
        <dgm:presLayoutVars>
          <dgm:chPref val="3"/>
        </dgm:presLayoutVars>
      </dgm:prSet>
      <dgm:spPr/>
    </dgm:pt>
    <dgm:pt modelId="{66535339-A1E7-465D-9247-94F40B40E450}" type="pres">
      <dgm:prSet presAssocID="{757ECE13-5066-4D4C-97CB-9C3ADEE99D30}" presName="hierChild3" presStyleCnt="0"/>
      <dgm:spPr/>
    </dgm:pt>
    <dgm:pt modelId="{8CC08DB7-33E1-46BC-80D5-A4B1E208A1E3}" type="pres">
      <dgm:prSet presAssocID="{BBF871F7-C8C5-4C46-B94B-48E1068EFE49}" presName="Name17" presStyleLbl="parChTrans1D3" presStyleIdx="0" presStyleCnt="3"/>
      <dgm:spPr/>
    </dgm:pt>
    <dgm:pt modelId="{F3E9827E-A965-4EDF-BBAA-981BD2A2957C}" type="pres">
      <dgm:prSet presAssocID="{A9FE26F9-5173-4FD8-A849-030F7E58312C}" presName="hierRoot3" presStyleCnt="0"/>
      <dgm:spPr/>
    </dgm:pt>
    <dgm:pt modelId="{22EAC805-3BF5-4821-84F6-29E3E17E1F87}" type="pres">
      <dgm:prSet presAssocID="{A9FE26F9-5173-4FD8-A849-030F7E58312C}" presName="composite3" presStyleCnt="0"/>
      <dgm:spPr/>
    </dgm:pt>
    <dgm:pt modelId="{EB9B11A1-47A2-4C32-999D-CCB16BB4CC25}" type="pres">
      <dgm:prSet presAssocID="{A9FE26F9-5173-4FD8-A849-030F7E58312C}" presName="background3" presStyleLbl="node3" presStyleIdx="0" presStyleCnt="3"/>
      <dgm:spPr>
        <a:xfrm>
          <a:off x="1080825" y="1946054"/>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603EEF3C-3FDA-42AA-89E7-DD276569438B}" type="pres">
      <dgm:prSet presAssocID="{A9FE26F9-5173-4FD8-A849-030F7E58312C}" presName="text3" presStyleLbl="fgAcc3" presStyleIdx="0" presStyleCnt="3">
        <dgm:presLayoutVars>
          <dgm:chPref val="3"/>
        </dgm:presLayoutVars>
      </dgm:prSet>
      <dgm:spPr/>
    </dgm:pt>
    <dgm:pt modelId="{BB2283AC-56CD-48CF-870E-B290210F749D}" type="pres">
      <dgm:prSet presAssocID="{A9FE26F9-5173-4FD8-A849-030F7E58312C}" presName="hierChild4" presStyleCnt="0"/>
      <dgm:spPr/>
    </dgm:pt>
    <dgm:pt modelId="{BA4EA25A-9DD8-4B0E-8DA9-D3D24DE55D8E}" type="pres">
      <dgm:prSet presAssocID="{BA539867-66D9-43A2-AF65-8880897CC80E}" presName="Name17" presStyleLbl="parChTrans1D3" presStyleIdx="1" presStyleCnt="3"/>
      <dgm:spPr/>
    </dgm:pt>
    <dgm:pt modelId="{B32D5256-DF5B-46E9-8EE3-E3C3C20C2E51}" type="pres">
      <dgm:prSet presAssocID="{93C74A0E-3FB2-4B1D-9E3F-165EFD5490EA}" presName="hierRoot3" presStyleCnt="0"/>
      <dgm:spPr/>
    </dgm:pt>
    <dgm:pt modelId="{7F7F9BD3-19C9-4929-9475-9C4D81E1B8FC}" type="pres">
      <dgm:prSet presAssocID="{93C74A0E-3FB2-4B1D-9E3F-165EFD5490EA}" presName="composite3" presStyleCnt="0"/>
      <dgm:spPr/>
    </dgm:pt>
    <dgm:pt modelId="{2EA5910D-F264-41F7-9685-4E7FDB4358A5}" type="pres">
      <dgm:prSet presAssocID="{93C74A0E-3FB2-4B1D-9E3F-165EFD5490EA}" presName="background3" presStyleLbl="node3" presStyleIdx="1" presStyleCnt="3"/>
      <dgm:spPr>
        <a:xfrm>
          <a:off x="2082429" y="1946054"/>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C59919A-E6F7-403B-BDFC-609DA93B912F}" type="pres">
      <dgm:prSet presAssocID="{93C74A0E-3FB2-4B1D-9E3F-165EFD5490EA}" presName="text3" presStyleLbl="fgAcc3" presStyleIdx="1" presStyleCnt="3">
        <dgm:presLayoutVars>
          <dgm:chPref val="3"/>
        </dgm:presLayoutVars>
      </dgm:prSet>
      <dgm:spPr/>
    </dgm:pt>
    <dgm:pt modelId="{B85DFEAF-9B2F-4D38-8F13-0155CEF19861}" type="pres">
      <dgm:prSet presAssocID="{93C74A0E-3FB2-4B1D-9E3F-165EFD5490EA}" presName="hierChild4" presStyleCnt="0"/>
      <dgm:spPr/>
    </dgm:pt>
    <dgm:pt modelId="{579462F9-043C-4CE3-89CE-0C8207464CCF}" type="pres">
      <dgm:prSet presAssocID="{15DD9504-4E0C-4D96-A49A-31F2F2FE66A2}" presName="Name17" presStyleLbl="parChTrans1D3" presStyleIdx="2" presStyleCnt="3"/>
      <dgm:spPr/>
    </dgm:pt>
    <dgm:pt modelId="{86B7A842-DB68-4C35-B0E3-688EB2701AF0}" type="pres">
      <dgm:prSet presAssocID="{A6A8E635-CDDC-4EE1-BC57-235CDA589FF2}" presName="hierRoot3" presStyleCnt="0"/>
      <dgm:spPr/>
    </dgm:pt>
    <dgm:pt modelId="{B51B111E-848C-4D32-9E62-71636F6B9DAC}" type="pres">
      <dgm:prSet presAssocID="{A6A8E635-CDDC-4EE1-BC57-235CDA589FF2}" presName="composite3" presStyleCnt="0"/>
      <dgm:spPr/>
    </dgm:pt>
    <dgm:pt modelId="{2015EF07-E323-46F4-B6C2-164A5DCE411C}" type="pres">
      <dgm:prSet presAssocID="{A6A8E635-CDDC-4EE1-BC57-235CDA589FF2}" presName="background3" presStyleLbl="node3" presStyleIdx="2" presStyleCnt="3"/>
      <dgm:spPr>
        <a:xfrm>
          <a:off x="3084033" y="1946054"/>
          <a:ext cx="920660" cy="61539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49F5633-C776-4635-8C52-793FC7F73F14}" type="pres">
      <dgm:prSet presAssocID="{A6A8E635-CDDC-4EE1-BC57-235CDA589FF2}" presName="text3" presStyleLbl="fgAcc3" presStyleIdx="2" presStyleCnt="3" custScaleX="112345" custScaleY="118259">
        <dgm:presLayoutVars>
          <dgm:chPref val="3"/>
        </dgm:presLayoutVars>
      </dgm:prSet>
      <dgm:spPr/>
    </dgm:pt>
    <dgm:pt modelId="{310ED91A-768E-4CD5-B9C1-DE6CAA5C1FB2}" type="pres">
      <dgm:prSet presAssocID="{A6A8E635-CDDC-4EE1-BC57-235CDA589FF2}" presName="hierChild4" presStyleCnt="0"/>
      <dgm:spPr/>
    </dgm:pt>
    <dgm:pt modelId="{F14897EA-3FC4-479D-8BCE-1D2DC486F711}" type="pres">
      <dgm:prSet presAssocID="{8EAD3B52-9BAD-438B-B635-2AD558F9A905}" presName="Name10" presStyleLbl="parChTrans1D2" presStyleIdx="3" presStyleCnt="6"/>
      <dgm:spPr/>
    </dgm:pt>
    <dgm:pt modelId="{3552418A-4FD9-4932-91C2-025A7DCED881}" type="pres">
      <dgm:prSet presAssocID="{870627ED-4BB1-42EA-A91F-E0EF9F1737C2}" presName="hierRoot2" presStyleCnt="0"/>
      <dgm:spPr/>
    </dgm:pt>
    <dgm:pt modelId="{387A4FA7-93D7-403D-9F05-DFA624B6A244}" type="pres">
      <dgm:prSet presAssocID="{870627ED-4BB1-42EA-A91F-E0EF9F1737C2}" presName="composite2" presStyleCnt="0"/>
      <dgm:spPr/>
    </dgm:pt>
    <dgm:pt modelId="{156806A6-1790-450A-A73F-71ADA31B5F55}" type="pres">
      <dgm:prSet presAssocID="{870627ED-4BB1-42EA-A91F-E0EF9F1737C2}" presName="background2" presStyleLbl="node2" presStyleIdx="3" presStyleCnt="6"/>
      <dgm:spPr>
        <a:xfrm>
          <a:off x="3134616" y="1187339"/>
          <a:ext cx="937304" cy="64485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A661D088-04F6-4B39-BFE5-335180B2731E}" type="pres">
      <dgm:prSet presAssocID="{870627ED-4BB1-42EA-A91F-E0EF9F1737C2}" presName="text2" presStyleLbl="fgAcc2" presStyleIdx="3" presStyleCnt="6" custScaleX="114376" custScaleY="123921">
        <dgm:presLayoutVars>
          <dgm:chPref val="3"/>
        </dgm:presLayoutVars>
      </dgm:prSet>
      <dgm:spPr/>
    </dgm:pt>
    <dgm:pt modelId="{842572FB-4A9A-4C72-8D5C-5DC332FD1838}" type="pres">
      <dgm:prSet presAssocID="{870627ED-4BB1-42EA-A91F-E0EF9F1737C2}" presName="hierChild3" presStyleCnt="0"/>
      <dgm:spPr/>
    </dgm:pt>
    <dgm:pt modelId="{4DF1F0F9-8084-46CA-825F-4B814D815E2E}" type="pres">
      <dgm:prSet presAssocID="{7D10F450-EED9-4A46-9547-436A9708ED6F}" presName="Name10" presStyleLbl="parChTrans1D2" presStyleIdx="4" presStyleCnt="6"/>
      <dgm:spPr/>
    </dgm:pt>
    <dgm:pt modelId="{51DF2FC0-7798-4A74-AB56-CE779F55107E}" type="pres">
      <dgm:prSet presAssocID="{8227C6E6-627F-4F46-AEAD-4B9851A8F672}" presName="hierRoot2" presStyleCnt="0"/>
      <dgm:spPr/>
    </dgm:pt>
    <dgm:pt modelId="{157B9D6D-A796-46C1-AB04-69A10C7ECBC2}" type="pres">
      <dgm:prSet presAssocID="{8227C6E6-627F-4F46-AEAD-4B9851A8F672}" presName="composite2" presStyleCnt="0"/>
      <dgm:spPr/>
    </dgm:pt>
    <dgm:pt modelId="{AC542A1B-7ADB-48DE-A2B9-CF59D3B856CF}" type="pres">
      <dgm:prSet presAssocID="{8227C6E6-627F-4F46-AEAD-4B9851A8F672}" presName="background2" presStyleLbl="node2" presStyleIdx="4" presStyleCnt="6"/>
      <dgm:spPr>
        <a:xfrm>
          <a:off x="4254031" y="1187339"/>
          <a:ext cx="867254" cy="10076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3AB7481A-726D-4ED2-BFED-8F41B35EA916}" type="pres">
      <dgm:prSet presAssocID="{8227C6E6-627F-4F46-AEAD-4B9851A8F672}" presName="text2" presStyleLbl="fgAcc2" presStyleIdx="4" presStyleCnt="6" custScaleX="105828" custScaleY="193629">
        <dgm:presLayoutVars>
          <dgm:chPref val="3"/>
        </dgm:presLayoutVars>
      </dgm:prSet>
      <dgm:spPr/>
    </dgm:pt>
    <dgm:pt modelId="{AC12CA9F-AD27-47D6-BF20-3F11EBD57D20}" type="pres">
      <dgm:prSet presAssocID="{8227C6E6-627F-4F46-AEAD-4B9851A8F672}" presName="hierChild3" presStyleCnt="0"/>
      <dgm:spPr/>
    </dgm:pt>
    <dgm:pt modelId="{0C3079D4-95AB-4D59-9BC1-A0D638063968}" type="pres">
      <dgm:prSet presAssocID="{CBC7092E-C88F-416F-A620-3670C37117F6}" presName="Name10" presStyleLbl="parChTrans1D2" presStyleIdx="5" presStyleCnt="6"/>
      <dgm:spPr/>
    </dgm:pt>
    <dgm:pt modelId="{B504F5BB-57C8-4878-B435-96FB3D6CCB29}" type="pres">
      <dgm:prSet presAssocID="{5F23295F-8552-4AB5-96C9-1F8824DDFDCE}" presName="hierRoot2" presStyleCnt="0"/>
      <dgm:spPr/>
    </dgm:pt>
    <dgm:pt modelId="{E1CE56A4-91BF-4CCF-8674-BF479E159E6A}" type="pres">
      <dgm:prSet presAssocID="{5F23295F-8552-4AB5-96C9-1F8824DDFDCE}" presName="composite2" presStyleCnt="0"/>
      <dgm:spPr/>
    </dgm:pt>
    <dgm:pt modelId="{AB059976-F787-4C23-B75F-B609A6886AE1}" type="pres">
      <dgm:prSet presAssocID="{5F23295F-8552-4AB5-96C9-1F8824DDFDCE}" presName="background2" presStyleLbl="node2" presStyleIdx="5" presStyleCnt="6"/>
      <dgm:spPr>
        <a:xfrm>
          <a:off x="5303395" y="1187339"/>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FFE5EA67-2BE2-4228-BE9E-3FCD5FE75DB2}" type="pres">
      <dgm:prSet presAssocID="{5F23295F-8552-4AB5-96C9-1F8824DDFDCE}" presName="text2" presStyleLbl="fgAcc2" presStyleIdx="5" presStyleCnt="6">
        <dgm:presLayoutVars>
          <dgm:chPref val="3"/>
        </dgm:presLayoutVars>
      </dgm:prSet>
      <dgm:spPr/>
    </dgm:pt>
    <dgm:pt modelId="{68E3EB44-C86A-4725-A83D-137171724222}" type="pres">
      <dgm:prSet presAssocID="{5F23295F-8552-4AB5-96C9-1F8824DDFDCE}" presName="hierChild3" presStyleCnt="0"/>
      <dgm:spPr/>
    </dgm:pt>
  </dgm:ptLst>
  <dgm:cxnLst>
    <dgm:cxn modelId="{70BF5104-6C48-4EBC-9368-AD08DF1DC5EC}" srcId="{8E407C15-6FF9-4E4B-B00C-58746C0354C0}" destId="{2850A656-3BAC-42EB-8109-209F2B948FF9}" srcOrd="0" destOrd="0" parTransId="{74B77D49-43EF-488C-9743-C9FE898D8A16}" sibTransId="{BDF5A47E-DE9F-40C8-AFD3-B98A55EB1A19}"/>
    <dgm:cxn modelId="{4DB94F08-391E-4092-BF2A-F6B9CA9EC4E1}" srcId="{757ECE13-5066-4D4C-97CB-9C3ADEE99D30}" destId="{93C74A0E-3FB2-4B1D-9E3F-165EFD5490EA}" srcOrd="1" destOrd="0" parTransId="{BA539867-66D9-43A2-AF65-8880897CC80E}" sibTransId="{6804BFFF-3FE8-428B-A99A-DDD2C665C69C}"/>
    <dgm:cxn modelId="{270B120A-5378-4A89-805D-5286BE5121C5}" type="presOf" srcId="{726F6A36-27F4-493A-934A-B7CB57FE56A5}" destId="{3AC9A7AA-544E-4718-94C1-8609AF2293BE}" srcOrd="0" destOrd="0" presId="urn:microsoft.com/office/officeart/2005/8/layout/hierarchy1"/>
    <dgm:cxn modelId="{8EFB9013-F8AA-4408-BA1B-1078F2A55D21}" type="presOf" srcId="{93C74A0E-3FB2-4B1D-9E3F-165EFD5490EA}" destId="{3C59919A-E6F7-403B-BDFC-609DA93B912F}" srcOrd="0" destOrd="0" presId="urn:microsoft.com/office/officeart/2005/8/layout/hierarchy1"/>
    <dgm:cxn modelId="{1919D82E-4D47-4412-839F-93F86E2BF462}" type="presOf" srcId="{5BDB61C6-EAF1-49DE-91D2-01CC3E78A10A}" destId="{0FFB0245-9837-4C14-B206-2DF4F348E4F0}" srcOrd="0" destOrd="0" presId="urn:microsoft.com/office/officeart/2005/8/layout/hierarchy1"/>
    <dgm:cxn modelId="{1EBCB630-D417-4BA3-A17A-08293572E889}" srcId="{8E407C15-6FF9-4E4B-B00C-58746C0354C0}" destId="{870627ED-4BB1-42EA-A91F-E0EF9F1737C2}" srcOrd="3" destOrd="0" parTransId="{8EAD3B52-9BAD-438B-B635-2AD558F9A905}" sibTransId="{0144A8B0-DA57-4F30-A372-C2D7BB838537}"/>
    <dgm:cxn modelId="{46264335-B981-4D66-88AF-88C0EF61DAD6}" type="presOf" srcId="{5F23295F-8552-4AB5-96C9-1F8824DDFDCE}" destId="{FFE5EA67-2BE2-4228-BE9E-3FCD5FE75DB2}" srcOrd="0" destOrd="0" presId="urn:microsoft.com/office/officeart/2005/8/layout/hierarchy1"/>
    <dgm:cxn modelId="{3BDD653F-DE38-4D8D-AD4C-ED4C54325627}" type="presOf" srcId="{CBC7092E-C88F-416F-A620-3670C37117F6}" destId="{0C3079D4-95AB-4D59-9BC1-A0D638063968}" srcOrd="0" destOrd="0" presId="urn:microsoft.com/office/officeart/2005/8/layout/hierarchy1"/>
    <dgm:cxn modelId="{BA4D1148-C99A-4B44-9A5A-1C2F2F0F1965}" type="presOf" srcId="{757ECE13-5066-4D4C-97CB-9C3ADEE99D30}" destId="{AEF99086-2884-42B1-A13E-802AF8C4749F}" srcOrd="0" destOrd="0" presId="urn:microsoft.com/office/officeart/2005/8/layout/hierarchy1"/>
    <dgm:cxn modelId="{52D20D4F-E868-422D-8EF9-B5A4525DAB2F}" srcId="{757ECE13-5066-4D4C-97CB-9C3ADEE99D30}" destId="{A9FE26F9-5173-4FD8-A849-030F7E58312C}" srcOrd="0" destOrd="0" parTransId="{BBF871F7-C8C5-4C46-B94B-48E1068EFE49}" sibTransId="{0178DC8F-54FF-489F-A29A-4DD72ADCBC0B}"/>
    <dgm:cxn modelId="{512EEF4F-85A5-4E95-8C63-86B65661984D}" type="presOf" srcId="{74B77D49-43EF-488C-9743-C9FE898D8A16}" destId="{BCE25C9D-981C-4CBB-BFB2-EE345669C8B3}" srcOrd="0" destOrd="0" presId="urn:microsoft.com/office/officeart/2005/8/layout/hierarchy1"/>
    <dgm:cxn modelId="{D401F651-77C0-4DE3-89AC-E49407512EBA}" type="presOf" srcId="{A6A8E635-CDDC-4EE1-BC57-235CDA589FF2}" destId="{349F5633-C776-4635-8C52-793FC7F73F14}" srcOrd="0" destOrd="0" presId="urn:microsoft.com/office/officeart/2005/8/layout/hierarchy1"/>
    <dgm:cxn modelId="{938E6858-09C4-4FAF-8184-83E02F419DD2}" srcId="{64E3EAA9-6058-4B13-BB1A-A88998C3985C}" destId="{8E407C15-6FF9-4E4B-B00C-58746C0354C0}" srcOrd="0" destOrd="0" parTransId="{0827748B-525C-4526-B0C7-5DE1BE232C1A}" sibTransId="{3D66032C-1F57-4990-B401-78E936CE76F5}"/>
    <dgm:cxn modelId="{F4660C59-EF85-4768-BE76-8620CEE01BA4}" type="presOf" srcId="{BBF871F7-C8C5-4C46-B94B-48E1068EFE49}" destId="{8CC08DB7-33E1-46BC-80D5-A4B1E208A1E3}" srcOrd="0" destOrd="0" presId="urn:microsoft.com/office/officeart/2005/8/layout/hierarchy1"/>
    <dgm:cxn modelId="{CFE3AA7A-8B20-4277-AE1D-4F5065DE4AAA}" type="presOf" srcId="{15DD9504-4E0C-4D96-A49A-31F2F2FE66A2}" destId="{579462F9-043C-4CE3-89CE-0C8207464CCF}" srcOrd="0" destOrd="0" presId="urn:microsoft.com/office/officeart/2005/8/layout/hierarchy1"/>
    <dgm:cxn modelId="{38539C85-E1BC-4771-A1AF-4F51F832A48E}" srcId="{8E407C15-6FF9-4E4B-B00C-58746C0354C0}" destId="{757ECE13-5066-4D4C-97CB-9C3ADEE99D30}" srcOrd="2" destOrd="0" parTransId="{5BDB61C6-EAF1-49DE-91D2-01CC3E78A10A}" sibTransId="{EA8F0C0A-E6E1-4F72-82E8-F6E14F4D624F}"/>
    <dgm:cxn modelId="{DF25A887-E179-402F-9BD5-16E7C6B0F8E4}" type="presOf" srcId="{BA539867-66D9-43A2-AF65-8880897CC80E}" destId="{BA4EA25A-9DD8-4B0E-8DA9-D3D24DE55D8E}" srcOrd="0" destOrd="0" presId="urn:microsoft.com/office/officeart/2005/8/layout/hierarchy1"/>
    <dgm:cxn modelId="{E505619E-23F2-444A-B89E-09B174481D02}" type="presOf" srcId="{2850A656-3BAC-42EB-8109-209F2B948FF9}" destId="{5EE1383D-96AF-4987-94C7-151E6EC80082}" srcOrd="0" destOrd="0" presId="urn:microsoft.com/office/officeart/2005/8/layout/hierarchy1"/>
    <dgm:cxn modelId="{3CFC819E-2509-486E-A3B2-95DDACCEB0B7}" type="presOf" srcId="{64E3EAA9-6058-4B13-BB1A-A88998C3985C}" destId="{DF7E9A93-9F99-4074-B5A5-97C8C970BECA}" srcOrd="0" destOrd="0" presId="urn:microsoft.com/office/officeart/2005/8/layout/hierarchy1"/>
    <dgm:cxn modelId="{ADDA0EA3-0C19-45EE-90C0-8DB625C6009F}" srcId="{8E407C15-6FF9-4E4B-B00C-58746C0354C0}" destId="{726F6A36-27F4-493A-934A-B7CB57FE56A5}" srcOrd="1" destOrd="0" parTransId="{1AFFB4EC-7368-4828-BA05-00ECC2854CAF}" sibTransId="{2A30B65B-1452-4FB8-989A-BCD06B269E9B}"/>
    <dgm:cxn modelId="{A2C4C6B4-0486-444D-AE80-292D4CE80472}" type="presOf" srcId="{870627ED-4BB1-42EA-A91F-E0EF9F1737C2}" destId="{A661D088-04F6-4B39-BFE5-335180B2731E}" srcOrd="0" destOrd="0" presId="urn:microsoft.com/office/officeart/2005/8/layout/hierarchy1"/>
    <dgm:cxn modelId="{F59156B6-D375-47AD-A440-4FB961CA8825}" srcId="{8E407C15-6FF9-4E4B-B00C-58746C0354C0}" destId="{5F23295F-8552-4AB5-96C9-1F8824DDFDCE}" srcOrd="5" destOrd="0" parTransId="{CBC7092E-C88F-416F-A620-3670C37117F6}" sibTransId="{4BB0E241-72E0-4417-8548-4C4AA02A80C0}"/>
    <dgm:cxn modelId="{8A7AECC7-FE4F-4AE9-9A79-F3957507C3BE}" type="presOf" srcId="{8EAD3B52-9BAD-438B-B635-2AD558F9A905}" destId="{F14897EA-3FC4-479D-8BCE-1D2DC486F711}" srcOrd="0" destOrd="0" presId="urn:microsoft.com/office/officeart/2005/8/layout/hierarchy1"/>
    <dgm:cxn modelId="{3CC87CCA-7F79-440A-8CDC-D6B4BECC55B0}" type="presOf" srcId="{1AFFB4EC-7368-4828-BA05-00ECC2854CAF}" destId="{70B50836-FC9D-4C0A-9307-BD949CB7237D}" srcOrd="0" destOrd="0" presId="urn:microsoft.com/office/officeart/2005/8/layout/hierarchy1"/>
    <dgm:cxn modelId="{E04174D1-54A3-4C17-8880-362A9710EF45}" type="presOf" srcId="{8227C6E6-627F-4F46-AEAD-4B9851A8F672}" destId="{3AB7481A-726D-4ED2-BFED-8F41B35EA916}" srcOrd="0" destOrd="0" presId="urn:microsoft.com/office/officeart/2005/8/layout/hierarchy1"/>
    <dgm:cxn modelId="{BC3A95D3-D5AA-440E-B0B4-CC507BB73ABD}" type="presOf" srcId="{7D10F450-EED9-4A46-9547-436A9708ED6F}" destId="{4DF1F0F9-8084-46CA-825F-4B814D815E2E}" srcOrd="0" destOrd="0" presId="urn:microsoft.com/office/officeart/2005/8/layout/hierarchy1"/>
    <dgm:cxn modelId="{9FEDA7D6-E632-43E9-B757-3DAA56AB2105}" srcId="{757ECE13-5066-4D4C-97CB-9C3ADEE99D30}" destId="{A6A8E635-CDDC-4EE1-BC57-235CDA589FF2}" srcOrd="2" destOrd="0" parTransId="{15DD9504-4E0C-4D96-A49A-31F2F2FE66A2}" sibTransId="{1F7F1C5D-1A67-40D3-A5B0-291FE799A147}"/>
    <dgm:cxn modelId="{47F426E1-E979-4F8B-9018-FC9BE6A42FEC}" srcId="{8E407C15-6FF9-4E4B-B00C-58746C0354C0}" destId="{8227C6E6-627F-4F46-AEAD-4B9851A8F672}" srcOrd="4" destOrd="0" parTransId="{7D10F450-EED9-4A46-9547-436A9708ED6F}" sibTransId="{BB83F5A3-387E-43D1-8B3E-E6909AE5EB74}"/>
    <dgm:cxn modelId="{4A5D9AED-5429-42BE-8D13-4D0AD55453B1}" type="presOf" srcId="{8E407C15-6FF9-4E4B-B00C-58746C0354C0}" destId="{2A848F99-EA8A-490C-A15C-4EFC94E44CD5}" srcOrd="0" destOrd="0" presId="urn:microsoft.com/office/officeart/2005/8/layout/hierarchy1"/>
    <dgm:cxn modelId="{ACBAAFF8-913F-42E0-A369-A880E3ED301F}" type="presOf" srcId="{A9FE26F9-5173-4FD8-A849-030F7E58312C}" destId="{603EEF3C-3FDA-42AA-89E7-DD276569438B}" srcOrd="0" destOrd="0" presId="urn:microsoft.com/office/officeart/2005/8/layout/hierarchy1"/>
    <dgm:cxn modelId="{7F0D6167-FA2D-4DA1-8CF6-A88D7975EE2E}" type="presParOf" srcId="{DF7E9A93-9F99-4074-B5A5-97C8C970BECA}" destId="{0715D1F4-F1CC-4174-8CC0-2ACCE6157987}" srcOrd="0" destOrd="0" presId="urn:microsoft.com/office/officeart/2005/8/layout/hierarchy1"/>
    <dgm:cxn modelId="{6A254CD8-5940-4CDA-8B90-7715269897DF}" type="presParOf" srcId="{0715D1F4-F1CC-4174-8CC0-2ACCE6157987}" destId="{4520A66E-4E4E-4E8C-91F7-CB2D1CCA9795}" srcOrd="0" destOrd="0" presId="urn:microsoft.com/office/officeart/2005/8/layout/hierarchy1"/>
    <dgm:cxn modelId="{4E828A9E-EECB-4E75-9977-F9FB71E0106C}" type="presParOf" srcId="{4520A66E-4E4E-4E8C-91F7-CB2D1CCA9795}" destId="{23E717C1-C7BF-4D0D-8749-4153A3267098}" srcOrd="0" destOrd="0" presId="urn:microsoft.com/office/officeart/2005/8/layout/hierarchy1"/>
    <dgm:cxn modelId="{C824F589-916D-4C8A-8A42-715FE2B0E20D}" type="presParOf" srcId="{4520A66E-4E4E-4E8C-91F7-CB2D1CCA9795}" destId="{2A848F99-EA8A-490C-A15C-4EFC94E44CD5}" srcOrd="1" destOrd="0" presId="urn:microsoft.com/office/officeart/2005/8/layout/hierarchy1"/>
    <dgm:cxn modelId="{14CB610C-5BCE-43A4-BC3A-D056A8E80E85}" type="presParOf" srcId="{0715D1F4-F1CC-4174-8CC0-2ACCE6157987}" destId="{6AF14930-1A1C-4709-9223-5D13E41CF3D0}" srcOrd="1" destOrd="0" presId="urn:microsoft.com/office/officeart/2005/8/layout/hierarchy1"/>
    <dgm:cxn modelId="{F65D7311-4CF0-407C-9788-BE502A787DDF}" type="presParOf" srcId="{6AF14930-1A1C-4709-9223-5D13E41CF3D0}" destId="{BCE25C9D-981C-4CBB-BFB2-EE345669C8B3}" srcOrd="0" destOrd="0" presId="urn:microsoft.com/office/officeart/2005/8/layout/hierarchy1"/>
    <dgm:cxn modelId="{AF84C232-173D-4692-9B4E-4D301E6C45F8}" type="presParOf" srcId="{6AF14930-1A1C-4709-9223-5D13E41CF3D0}" destId="{4F70961C-8EF7-4268-A0BE-63B4E54BCA5A}" srcOrd="1" destOrd="0" presId="urn:microsoft.com/office/officeart/2005/8/layout/hierarchy1"/>
    <dgm:cxn modelId="{48C1D447-0CD4-46B6-A56D-C18687FF888F}" type="presParOf" srcId="{4F70961C-8EF7-4268-A0BE-63B4E54BCA5A}" destId="{A1E832A3-414F-463D-A85D-455A0AAA6223}" srcOrd="0" destOrd="0" presId="urn:microsoft.com/office/officeart/2005/8/layout/hierarchy1"/>
    <dgm:cxn modelId="{FAD35988-109B-4F80-A9A0-4B3F0D3CF61E}" type="presParOf" srcId="{A1E832A3-414F-463D-A85D-455A0AAA6223}" destId="{8F12D7F3-2700-4FEB-8DE2-C5517DCB1D1B}" srcOrd="0" destOrd="0" presId="urn:microsoft.com/office/officeart/2005/8/layout/hierarchy1"/>
    <dgm:cxn modelId="{2E748213-8C31-4AC1-8AA2-0830619F5769}" type="presParOf" srcId="{A1E832A3-414F-463D-A85D-455A0AAA6223}" destId="{5EE1383D-96AF-4987-94C7-151E6EC80082}" srcOrd="1" destOrd="0" presId="urn:microsoft.com/office/officeart/2005/8/layout/hierarchy1"/>
    <dgm:cxn modelId="{1B253846-785F-4649-B548-0EB3E7D8A316}" type="presParOf" srcId="{4F70961C-8EF7-4268-A0BE-63B4E54BCA5A}" destId="{6AA014F4-56B0-40EE-B563-8D993FDC6F4A}" srcOrd="1" destOrd="0" presId="urn:microsoft.com/office/officeart/2005/8/layout/hierarchy1"/>
    <dgm:cxn modelId="{1871A8E0-1C04-4998-8AF1-F99634ED687D}" type="presParOf" srcId="{6AF14930-1A1C-4709-9223-5D13E41CF3D0}" destId="{70B50836-FC9D-4C0A-9307-BD949CB7237D}" srcOrd="2" destOrd="0" presId="urn:microsoft.com/office/officeart/2005/8/layout/hierarchy1"/>
    <dgm:cxn modelId="{DEB2EAD0-3123-44BB-84BA-9261197ED9D1}" type="presParOf" srcId="{6AF14930-1A1C-4709-9223-5D13E41CF3D0}" destId="{0F6438FF-DE73-4359-AEA4-DBBEF0A359ED}" srcOrd="3" destOrd="0" presId="urn:microsoft.com/office/officeart/2005/8/layout/hierarchy1"/>
    <dgm:cxn modelId="{10500F56-2280-4F45-8670-A0F5E992CD51}" type="presParOf" srcId="{0F6438FF-DE73-4359-AEA4-DBBEF0A359ED}" destId="{C3BB4BCF-F7A8-40A3-AF4C-BAD5A1BB73DA}" srcOrd="0" destOrd="0" presId="urn:microsoft.com/office/officeart/2005/8/layout/hierarchy1"/>
    <dgm:cxn modelId="{9DF3D1B5-8AC4-4AFF-BBE7-C3304E0518F5}" type="presParOf" srcId="{C3BB4BCF-F7A8-40A3-AF4C-BAD5A1BB73DA}" destId="{DCB91AB9-BF65-4E18-82D1-07EED6B79A28}" srcOrd="0" destOrd="0" presId="urn:microsoft.com/office/officeart/2005/8/layout/hierarchy1"/>
    <dgm:cxn modelId="{0577093F-62B8-47AC-8C85-7B1B1BEE51A0}" type="presParOf" srcId="{C3BB4BCF-F7A8-40A3-AF4C-BAD5A1BB73DA}" destId="{3AC9A7AA-544E-4718-94C1-8609AF2293BE}" srcOrd="1" destOrd="0" presId="urn:microsoft.com/office/officeart/2005/8/layout/hierarchy1"/>
    <dgm:cxn modelId="{DD7DA6B1-84AC-41F3-B3AE-0AF49B569D00}" type="presParOf" srcId="{0F6438FF-DE73-4359-AEA4-DBBEF0A359ED}" destId="{1F54D099-E83E-4629-8A64-602559F8856D}" srcOrd="1" destOrd="0" presId="urn:microsoft.com/office/officeart/2005/8/layout/hierarchy1"/>
    <dgm:cxn modelId="{6F143E5F-1701-4E38-B8F9-469080B8BD5D}" type="presParOf" srcId="{6AF14930-1A1C-4709-9223-5D13E41CF3D0}" destId="{0FFB0245-9837-4C14-B206-2DF4F348E4F0}" srcOrd="4" destOrd="0" presId="urn:microsoft.com/office/officeart/2005/8/layout/hierarchy1"/>
    <dgm:cxn modelId="{7EC66766-8407-433F-82D6-98AB23CFAB57}" type="presParOf" srcId="{6AF14930-1A1C-4709-9223-5D13E41CF3D0}" destId="{76F6F9C3-23EE-4C00-958A-E51644A7A981}" srcOrd="5" destOrd="0" presId="urn:microsoft.com/office/officeart/2005/8/layout/hierarchy1"/>
    <dgm:cxn modelId="{111CF541-E686-4210-B3E4-8AF1EF3A07D2}" type="presParOf" srcId="{76F6F9C3-23EE-4C00-958A-E51644A7A981}" destId="{9EB64041-E671-41F7-BEEE-E5A62794982B}" srcOrd="0" destOrd="0" presId="urn:microsoft.com/office/officeart/2005/8/layout/hierarchy1"/>
    <dgm:cxn modelId="{9EB59A48-5259-44A1-87F6-87BD1EFEF708}" type="presParOf" srcId="{9EB64041-E671-41F7-BEEE-E5A62794982B}" destId="{FC731E0A-E05D-4050-BC50-4E0CAAFF0777}" srcOrd="0" destOrd="0" presId="urn:microsoft.com/office/officeart/2005/8/layout/hierarchy1"/>
    <dgm:cxn modelId="{DB9CEDFE-F1CB-48DF-9E63-A0E6B4D2E3E6}" type="presParOf" srcId="{9EB64041-E671-41F7-BEEE-E5A62794982B}" destId="{AEF99086-2884-42B1-A13E-802AF8C4749F}" srcOrd="1" destOrd="0" presId="urn:microsoft.com/office/officeart/2005/8/layout/hierarchy1"/>
    <dgm:cxn modelId="{7602FCBC-5D1B-4A39-A03B-811233C82B51}" type="presParOf" srcId="{76F6F9C3-23EE-4C00-958A-E51644A7A981}" destId="{66535339-A1E7-465D-9247-94F40B40E450}" srcOrd="1" destOrd="0" presId="urn:microsoft.com/office/officeart/2005/8/layout/hierarchy1"/>
    <dgm:cxn modelId="{0B460CFA-C38D-4ABC-B324-A6A60591E465}" type="presParOf" srcId="{66535339-A1E7-465D-9247-94F40B40E450}" destId="{8CC08DB7-33E1-46BC-80D5-A4B1E208A1E3}" srcOrd="0" destOrd="0" presId="urn:microsoft.com/office/officeart/2005/8/layout/hierarchy1"/>
    <dgm:cxn modelId="{2F2C7189-E17E-407D-8514-FA9FC36459D3}" type="presParOf" srcId="{66535339-A1E7-465D-9247-94F40B40E450}" destId="{F3E9827E-A965-4EDF-BBAA-981BD2A2957C}" srcOrd="1" destOrd="0" presId="urn:microsoft.com/office/officeart/2005/8/layout/hierarchy1"/>
    <dgm:cxn modelId="{95E872B3-3BF2-41AC-AE1F-9D1DD4010338}" type="presParOf" srcId="{F3E9827E-A965-4EDF-BBAA-981BD2A2957C}" destId="{22EAC805-3BF5-4821-84F6-29E3E17E1F87}" srcOrd="0" destOrd="0" presId="urn:microsoft.com/office/officeart/2005/8/layout/hierarchy1"/>
    <dgm:cxn modelId="{AEBC1398-D34C-482B-9A3D-C943BB1AE656}" type="presParOf" srcId="{22EAC805-3BF5-4821-84F6-29E3E17E1F87}" destId="{EB9B11A1-47A2-4C32-999D-CCB16BB4CC25}" srcOrd="0" destOrd="0" presId="urn:microsoft.com/office/officeart/2005/8/layout/hierarchy1"/>
    <dgm:cxn modelId="{C9FBAE1F-6D7B-4963-BA2D-12D13DAF9512}" type="presParOf" srcId="{22EAC805-3BF5-4821-84F6-29E3E17E1F87}" destId="{603EEF3C-3FDA-42AA-89E7-DD276569438B}" srcOrd="1" destOrd="0" presId="urn:microsoft.com/office/officeart/2005/8/layout/hierarchy1"/>
    <dgm:cxn modelId="{CAB57B61-7963-47EF-B6E3-6CE33F48A8A2}" type="presParOf" srcId="{F3E9827E-A965-4EDF-BBAA-981BD2A2957C}" destId="{BB2283AC-56CD-48CF-870E-B290210F749D}" srcOrd="1" destOrd="0" presId="urn:microsoft.com/office/officeart/2005/8/layout/hierarchy1"/>
    <dgm:cxn modelId="{72FD6C5A-2DFF-4E02-8DFC-D402506F625B}" type="presParOf" srcId="{66535339-A1E7-465D-9247-94F40B40E450}" destId="{BA4EA25A-9DD8-4B0E-8DA9-D3D24DE55D8E}" srcOrd="2" destOrd="0" presId="urn:microsoft.com/office/officeart/2005/8/layout/hierarchy1"/>
    <dgm:cxn modelId="{98AF3EA6-1E2E-440C-A111-B7CD126BF833}" type="presParOf" srcId="{66535339-A1E7-465D-9247-94F40B40E450}" destId="{B32D5256-DF5B-46E9-8EE3-E3C3C20C2E51}" srcOrd="3" destOrd="0" presId="urn:microsoft.com/office/officeart/2005/8/layout/hierarchy1"/>
    <dgm:cxn modelId="{A12B3AD0-CBC5-44A3-86B8-2C7EE22F2459}" type="presParOf" srcId="{B32D5256-DF5B-46E9-8EE3-E3C3C20C2E51}" destId="{7F7F9BD3-19C9-4929-9475-9C4D81E1B8FC}" srcOrd="0" destOrd="0" presId="urn:microsoft.com/office/officeart/2005/8/layout/hierarchy1"/>
    <dgm:cxn modelId="{C1005962-74D0-48CF-AB50-2E0D46CE97B7}" type="presParOf" srcId="{7F7F9BD3-19C9-4929-9475-9C4D81E1B8FC}" destId="{2EA5910D-F264-41F7-9685-4E7FDB4358A5}" srcOrd="0" destOrd="0" presId="urn:microsoft.com/office/officeart/2005/8/layout/hierarchy1"/>
    <dgm:cxn modelId="{090A3699-C865-4304-AFA6-2474D09422AA}" type="presParOf" srcId="{7F7F9BD3-19C9-4929-9475-9C4D81E1B8FC}" destId="{3C59919A-E6F7-403B-BDFC-609DA93B912F}" srcOrd="1" destOrd="0" presId="urn:microsoft.com/office/officeart/2005/8/layout/hierarchy1"/>
    <dgm:cxn modelId="{7FFA1C1E-EC43-4234-9A1D-93299EDCB384}" type="presParOf" srcId="{B32D5256-DF5B-46E9-8EE3-E3C3C20C2E51}" destId="{B85DFEAF-9B2F-4D38-8F13-0155CEF19861}" srcOrd="1" destOrd="0" presId="urn:microsoft.com/office/officeart/2005/8/layout/hierarchy1"/>
    <dgm:cxn modelId="{1541005D-5693-4940-AAF8-E383375DA72A}" type="presParOf" srcId="{66535339-A1E7-465D-9247-94F40B40E450}" destId="{579462F9-043C-4CE3-89CE-0C8207464CCF}" srcOrd="4" destOrd="0" presId="urn:microsoft.com/office/officeart/2005/8/layout/hierarchy1"/>
    <dgm:cxn modelId="{CBE78C51-E6FB-431D-A2D4-48E4F480DE08}" type="presParOf" srcId="{66535339-A1E7-465D-9247-94F40B40E450}" destId="{86B7A842-DB68-4C35-B0E3-688EB2701AF0}" srcOrd="5" destOrd="0" presId="urn:microsoft.com/office/officeart/2005/8/layout/hierarchy1"/>
    <dgm:cxn modelId="{454FD1D0-A09A-4465-8AE4-C677A4168986}" type="presParOf" srcId="{86B7A842-DB68-4C35-B0E3-688EB2701AF0}" destId="{B51B111E-848C-4D32-9E62-71636F6B9DAC}" srcOrd="0" destOrd="0" presId="urn:microsoft.com/office/officeart/2005/8/layout/hierarchy1"/>
    <dgm:cxn modelId="{8D65F041-17B4-4CAD-A66D-4DD3297081AC}" type="presParOf" srcId="{B51B111E-848C-4D32-9E62-71636F6B9DAC}" destId="{2015EF07-E323-46F4-B6C2-164A5DCE411C}" srcOrd="0" destOrd="0" presId="urn:microsoft.com/office/officeart/2005/8/layout/hierarchy1"/>
    <dgm:cxn modelId="{101F273A-5584-4164-B6D5-A98AE47CFE9F}" type="presParOf" srcId="{B51B111E-848C-4D32-9E62-71636F6B9DAC}" destId="{349F5633-C776-4635-8C52-793FC7F73F14}" srcOrd="1" destOrd="0" presId="urn:microsoft.com/office/officeart/2005/8/layout/hierarchy1"/>
    <dgm:cxn modelId="{50193F7E-FAB3-46DA-B09C-1EEFDB38341E}" type="presParOf" srcId="{86B7A842-DB68-4C35-B0E3-688EB2701AF0}" destId="{310ED91A-768E-4CD5-B9C1-DE6CAA5C1FB2}" srcOrd="1" destOrd="0" presId="urn:microsoft.com/office/officeart/2005/8/layout/hierarchy1"/>
    <dgm:cxn modelId="{3125ECFC-0E0C-4D81-97C3-CCDA8B8A9339}" type="presParOf" srcId="{6AF14930-1A1C-4709-9223-5D13E41CF3D0}" destId="{F14897EA-3FC4-479D-8BCE-1D2DC486F711}" srcOrd="6" destOrd="0" presId="urn:microsoft.com/office/officeart/2005/8/layout/hierarchy1"/>
    <dgm:cxn modelId="{632C3E5C-72CB-4AF5-A680-55EECBCEBD1B}" type="presParOf" srcId="{6AF14930-1A1C-4709-9223-5D13E41CF3D0}" destId="{3552418A-4FD9-4932-91C2-025A7DCED881}" srcOrd="7" destOrd="0" presId="urn:microsoft.com/office/officeart/2005/8/layout/hierarchy1"/>
    <dgm:cxn modelId="{62F4DC2D-E4C0-423E-83AF-151DDFC6970E}" type="presParOf" srcId="{3552418A-4FD9-4932-91C2-025A7DCED881}" destId="{387A4FA7-93D7-403D-9F05-DFA624B6A244}" srcOrd="0" destOrd="0" presId="urn:microsoft.com/office/officeart/2005/8/layout/hierarchy1"/>
    <dgm:cxn modelId="{D55065CA-41C7-476D-AF58-2FA69AF8BAD3}" type="presParOf" srcId="{387A4FA7-93D7-403D-9F05-DFA624B6A244}" destId="{156806A6-1790-450A-A73F-71ADA31B5F55}" srcOrd="0" destOrd="0" presId="urn:microsoft.com/office/officeart/2005/8/layout/hierarchy1"/>
    <dgm:cxn modelId="{F1E76611-949A-4B40-B915-4FAE3F56EE7C}" type="presParOf" srcId="{387A4FA7-93D7-403D-9F05-DFA624B6A244}" destId="{A661D088-04F6-4B39-BFE5-335180B2731E}" srcOrd="1" destOrd="0" presId="urn:microsoft.com/office/officeart/2005/8/layout/hierarchy1"/>
    <dgm:cxn modelId="{C0E0DAA7-5958-4B77-B533-76358A152695}" type="presParOf" srcId="{3552418A-4FD9-4932-91C2-025A7DCED881}" destId="{842572FB-4A9A-4C72-8D5C-5DC332FD1838}" srcOrd="1" destOrd="0" presId="urn:microsoft.com/office/officeart/2005/8/layout/hierarchy1"/>
    <dgm:cxn modelId="{61AE2788-79CB-4A42-A2B9-E62C7D77A3AC}" type="presParOf" srcId="{6AF14930-1A1C-4709-9223-5D13E41CF3D0}" destId="{4DF1F0F9-8084-46CA-825F-4B814D815E2E}" srcOrd="8" destOrd="0" presId="urn:microsoft.com/office/officeart/2005/8/layout/hierarchy1"/>
    <dgm:cxn modelId="{17CBC36A-873F-4D8B-A543-776ECAF35623}" type="presParOf" srcId="{6AF14930-1A1C-4709-9223-5D13E41CF3D0}" destId="{51DF2FC0-7798-4A74-AB56-CE779F55107E}" srcOrd="9" destOrd="0" presId="urn:microsoft.com/office/officeart/2005/8/layout/hierarchy1"/>
    <dgm:cxn modelId="{8DEBBC92-E13C-4897-8240-DCDD52192DF2}" type="presParOf" srcId="{51DF2FC0-7798-4A74-AB56-CE779F55107E}" destId="{157B9D6D-A796-46C1-AB04-69A10C7ECBC2}" srcOrd="0" destOrd="0" presId="urn:microsoft.com/office/officeart/2005/8/layout/hierarchy1"/>
    <dgm:cxn modelId="{342BC974-C23B-4180-AB14-EBF1AE8B4165}" type="presParOf" srcId="{157B9D6D-A796-46C1-AB04-69A10C7ECBC2}" destId="{AC542A1B-7ADB-48DE-A2B9-CF59D3B856CF}" srcOrd="0" destOrd="0" presId="urn:microsoft.com/office/officeart/2005/8/layout/hierarchy1"/>
    <dgm:cxn modelId="{75C70E6E-540E-43F0-A4DF-5D5F2AAB95DB}" type="presParOf" srcId="{157B9D6D-A796-46C1-AB04-69A10C7ECBC2}" destId="{3AB7481A-726D-4ED2-BFED-8F41B35EA916}" srcOrd="1" destOrd="0" presId="urn:microsoft.com/office/officeart/2005/8/layout/hierarchy1"/>
    <dgm:cxn modelId="{79DA3A4A-2A18-4C01-BDAC-7E59EB0A2875}" type="presParOf" srcId="{51DF2FC0-7798-4A74-AB56-CE779F55107E}" destId="{AC12CA9F-AD27-47D6-BF20-3F11EBD57D20}" srcOrd="1" destOrd="0" presId="urn:microsoft.com/office/officeart/2005/8/layout/hierarchy1"/>
    <dgm:cxn modelId="{C92EC649-84BA-4D01-8D23-BE370EBA68A1}" type="presParOf" srcId="{6AF14930-1A1C-4709-9223-5D13E41CF3D0}" destId="{0C3079D4-95AB-4D59-9BC1-A0D638063968}" srcOrd="10" destOrd="0" presId="urn:microsoft.com/office/officeart/2005/8/layout/hierarchy1"/>
    <dgm:cxn modelId="{94250469-C6F4-4413-9737-680207DDF0D3}" type="presParOf" srcId="{6AF14930-1A1C-4709-9223-5D13E41CF3D0}" destId="{B504F5BB-57C8-4878-B435-96FB3D6CCB29}" srcOrd="11" destOrd="0" presId="urn:microsoft.com/office/officeart/2005/8/layout/hierarchy1"/>
    <dgm:cxn modelId="{F198F585-23E0-402B-BE57-D9D737FA7D66}" type="presParOf" srcId="{B504F5BB-57C8-4878-B435-96FB3D6CCB29}" destId="{E1CE56A4-91BF-4CCF-8674-BF479E159E6A}" srcOrd="0" destOrd="0" presId="urn:microsoft.com/office/officeart/2005/8/layout/hierarchy1"/>
    <dgm:cxn modelId="{8807CE25-EEFE-4B16-B91D-0F2C0CA80A29}" type="presParOf" srcId="{E1CE56A4-91BF-4CCF-8674-BF479E159E6A}" destId="{AB059976-F787-4C23-B75F-B609A6886AE1}" srcOrd="0" destOrd="0" presId="urn:microsoft.com/office/officeart/2005/8/layout/hierarchy1"/>
    <dgm:cxn modelId="{14E7BCCD-DF4F-48D8-8368-6F3FF3896A6D}" type="presParOf" srcId="{E1CE56A4-91BF-4CCF-8674-BF479E159E6A}" destId="{FFE5EA67-2BE2-4228-BE9E-3FCD5FE75DB2}" srcOrd="1" destOrd="0" presId="urn:microsoft.com/office/officeart/2005/8/layout/hierarchy1"/>
    <dgm:cxn modelId="{A450F1F2-037F-49FD-BAD4-80B3BE2AB18B}" type="presParOf" srcId="{B504F5BB-57C8-4878-B435-96FB3D6CCB29}" destId="{68E3EB44-C86A-4725-A83D-137171724222}" srcOrd="1" destOrd="0" presId="urn:microsoft.com/office/officeart/2005/8/layout/hierarchy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204B516E-E9C4-4966-A95A-B7ABD4CA3E00}" type="doc">
      <dgm:prSet loTypeId="urn:microsoft.com/office/officeart/2005/8/layout/hierarchy6" loCatId="hierarchy" qsTypeId="urn:microsoft.com/office/officeart/2005/8/quickstyle/3d2" qsCatId="3D" csTypeId="urn:microsoft.com/office/officeart/2005/8/colors/accent1_2" csCatId="accent1" phldr="1"/>
      <dgm:spPr/>
      <dgm:t>
        <a:bodyPr/>
        <a:lstStyle/>
        <a:p>
          <a:endParaRPr lang="ru-RU"/>
        </a:p>
      </dgm:t>
    </dgm:pt>
    <dgm:pt modelId="{3C52010F-854F-47D8-9013-1559B9C4BADF}">
      <dgm:prSet phldrT="[Текст]"/>
      <dgm:spPr>
        <a:xfrm>
          <a:off x="1804125" y="107556"/>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a:solidFill>
                <a:sysClr val="window" lastClr="FFFFFF"/>
              </a:solidFill>
              <a:latin typeface="Calibri" panose="020F0502020204030204"/>
              <a:ea typeface="+mn-ea"/>
              <a:cs typeface="+mn-cs"/>
            </a:rPr>
            <a:t>Методы измерения горизонтальных деформаций</a:t>
          </a:r>
        </a:p>
      </dgm:t>
    </dgm:pt>
    <dgm:pt modelId="{88410CE0-A1AA-4654-8A34-C290518F02CE}" type="parTrans" cxnId="{871C45E2-B6E8-4408-AC6D-E9A491131F87}">
      <dgm:prSet/>
      <dgm:spPr/>
      <dgm:t>
        <a:bodyPr/>
        <a:lstStyle/>
        <a:p>
          <a:endParaRPr lang="ru-RU"/>
        </a:p>
      </dgm:t>
    </dgm:pt>
    <dgm:pt modelId="{C6F08470-5231-428C-BD84-4AE12E4535BD}" type="sibTrans" cxnId="{871C45E2-B6E8-4408-AC6D-E9A491131F87}">
      <dgm:prSet/>
      <dgm:spPr/>
      <dgm:t>
        <a:bodyPr/>
        <a:lstStyle/>
        <a:p>
          <a:endParaRPr lang="ru-RU"/>
        </a:p>
      </dgm:t>
    </dgm:pt>
    <dgm:pt modelId="{718DACF1-1850-418B-B62A-0A2B4C491C83}" type="asst">
      <dgm:prSet phldrT="[Текст]"/>
      <dgm:spPr>
        <a:xfrm>
          <a:off x="1804125"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a:solidFill>
                <a:sysClr val="window" lastClr="FFFFFF"/>
              </a:solidFill>
              <a:latin typeface="Calibri" panose="020F0502020204030204"/>
              <a:ea typeface="+mn-ea"/>
              <a:cs typeface="+mn-cs"/>
            </a:rPr>
            <a:t>Метод непрерывных</a:t>
          </a:r>
          <a:r>
            <a:rPr lang="en-US">
              <a:solidFill>
                <a:sysClr val="window" lastClr="FFFFFF"/>
              </a:solidFill>
              <a:latin typeface="Calibri" panose="020F0502020204030204"/>
              <a:ea typeface="+mn-ea"/>
              <a:cs typeface="+mn-cs"/>
            </a:rPr>
            <a:t> GPS-</a:t>
          </a:r>
          <a:r>
            <a:rPr lang="kk-KZ">
              <a:solidFill>
                <a:sysClr val="window" lastClr="FFFFFF"/>
              </a:solidFill>
              <a:latin typeface="Calibri" panose="020F0502020204030204"/>
              <a:ea typeface="+mn-ea"/>
              <a:cs typeface="+mn-cs"/>
            </a:rPr>
            <a:t>наблюдений</a:t>
          </a:r>
          <a:r>
            <a:rPr lang="ru-RU">
              <a:solidFill>
                <a:sysClr val="window" lastClr="FFFFFF"/>
              </a:solidFill>
              <a:latin typeface="Calibri" panose="020F0502020204030204"/>
              <a:ea typeface="+mn-ea"/>
              <a:cs typeface="+mn-cs"/>
            </a:rPr>
            <a:t> </a:t>
          </a:r>
        </a:p>
      </dgm:t>
    </dgm:pt>
    <dgm:pt modelId="{9210168B-6A84-42E8-8B9D-63B05B83CDEE}" type="parTrans" cxnId="{BBE45779-E381-4EFE-820B-E48105A2510F}">
      <dgm:prSet/>
      <dgm:spPr>
        <a:xfrm>
          <a:off x="2104948" y="569613"/>
          <a:ext cx="91440" cy="184823"/>
        </a:xfrm>
        <a:custGeom>
          <a:avLst/>
          <a:gdLst/>
          <a:ahLst/>
          <a:cxnLst/>
          <a:rect l="0" t="0" r="0" b="0"/>
          <a:pathLst>
            <a:path>
              <a:moveTo>
                <a:pt x="45720" y="0"/>
              </a:moveTo>
              <a:lnTo>
                <a:pt x="45720"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D1C04FF8-27E4-4BA6-A4C1-C6106F5FB6B2}" type="sibTrans" cxnId="{BBE45779-E381-4EFE-820B-E48105A2510F}">
      <dgm:prSet/>
      <dgm:spPr/>
      <dgm:t>
        <a:bodyPr/>
        <a:lstStyle/>
        <a:p>
          <a:endParaRPr lang="ru-RU"/>
        </a:p>
      </dgm:t>
    </dgm:pt>
    <dgm:pt modelId="{355C96AA-9D46-4278-825F-AC38DD579098}">
      <dgm:prSet phldrT="[Текст]"/>
      <dgm:spPr>
        <a:xfrm>
          <a:off x="2100"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a:solidFill>
                <a:sysClr val="window" lastClr="FFFFFF"/>
              </a:solidFill>
              <a:latin typeface="Calibri" panose="020F0502020204030204"/>
              <a:ea typeface="+mn-ea"/>
              <a:cs typeface="+mn-cs"/>
            </a:rPr>
            <a:t>Метод прямых и обратных отвесов </a:t>
          </a:r>
        </a:p>
      </dgm:t>
    </dgm:pt>
    <dgm:pt modelId="{FDAA7D6D-2B7A-460B-A62D-166A3EFA5DBD}" type="parTrans" cxnId="{8F903E9E-2786-4F06-A931-F987B75DD484}">
      <dgm:prSet/>
      <dgm:spPr>
        <a:xfrm>
          <a:off x="348643" y="569613"/>
          <a:ext cx="1802024" cy="184823"/>
        </a:xfrm>
        <a:custGeom>
          <a:avLst/>
          <a:gdLst/>
          <a:ahLst/>
          <a:cxnLst/>
          <a:rect l="0" t="0" r="0" b="0"/>
          <a:pathLst>
            <a:path>
              <a:moveTo>
                <a:pt x="1802024" y="0"/>
              </a:moveTo>
              <a:lnTo>
                <a:pt x="1802024" y="92411"/>
              </a:lnTo>
              <a:lnTo>
                <a:pt x="0" y="92411"/>
              </a:lnTo>
              <a:lnTo>
                <a:pt x="0"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5A6EDD6F-4FD6-41D1-BB9E-C3481DD43A5C}" type="sibTrans" cxnId="{8F903E9E-2786-4F06-A931-F987B75DD484}">
      <dgm:prSet/>
      <dgm:spPr/>
      <dgm:t>
        <a:bodyPr/>
        <a:lstStyle/>
        <a:p>
          <a:endParaRPr lang="ru-RU"/>
        </a:p>
      </dgm:t>
    </dgm:pt>
    <dgm:pt modelId="{22399230-A68B-42CE-B010-ADC900AA6774}">
      <dgm:prSet phldrT="[Текст]"/>
      <dgm:spPr>
        <a:xfrm>
          <a:off x="903112"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ru-RU">
              <a:solidFill>
                <a:sysClr val="window" lastClr="FFFFFF"/>
              </a:solidFill>
              <a:latin typeface="Calibri" panose="020F0502020204030204"/>
              <a:ea typeface="+mn-ea"/>
              <a:cs typeface="+mn-cs"/>
            </a:rPr>
            <a:t>Метод линейно-угловых построений</a:t>
          </a:r>
        </a:p>
      </dgm:t>
    </dgm:pt>
    <dgm:pt modelId="{42DB279A-BF3A-42F0-A6A1-9A5F68A77BBA}" type="parTrans" cxnId="{202A04ED-8654-4D1B-A1E4-D4F6A0A8766B}">
      <dgm:prSet/>
      <dgm:spPr>
        <a:xfrm>
          <a:off x="1249656" y="569613"/>
          <a:ext cx="901012" cy="184823"/>
        </a:xfrm>
        <a:custGeom>
          <a:avLst/>
          <a:gdLst/>
          <a:ahLst/>
          <a:cxnLst/>
          <a:rect l="0" t="0" r="0" b="0"/>
          <a:pathLst>
            <a:path>
              <a:moveTo>
                <a:pt x="901012" y="0"/>
              </a:moveTo>
              <a:lnTo>
                <a:pt x="901012" y="92411"/>
              </a:lnTo>
              <a:lnTo>
                <a:pt x="0" y="92411"/>
              </a:lnTo>
              <a:lnTo>
                <a:pt x="0"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a:solidFill>
              <a:sysClr val="windowText" lastClr="000000">
                <a:hueOff val="0"/>
                <a:satOff val="0"/>
                <a:lumOff val="0"/>
                <a:alphaOff val="0"/>
              </a:sysClr>
            </a:solidFill>
            <a:latin typeface="Calibri" panose="020F0502020204030204"/>
            <a:ea typeface="+mn-ea"/>
            <a:cs typeface="+mn-cs"/>
          </a:endParaRPr>
        </a:p>
      </dgm:t>
    </dgm:pt>
    <dgm:pt modelId="{9059C480-FCB8-4027-94A8-4F601BF422DC}" type="sibTrans" cxnId="{202A04ED-8654-4D1B-A1E4-D4F6A0A8766B}">
      <dgm:prSet/>
      <dgm:spPr/>
      <dgm:t>
        <a:bodyPr/>
        <a:lstStyle/>
        <a:p>
          <a:endParaRPr lang="ru-RU"/>
        </a:p>
      </dgm:t>
    </dgm:pt>
    <dgm:pt modelId="{C6A0FBF9-97D7-4DF3-94D0-42719E0DE99C}" type="asst">
      <dgm:prSet phldrT="[Текст]"/>
      <dgm:spPr>
        <a:xfrm>
          <a:off x="2705137"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kk-KZ">
              <a:solidFill>
                <a:sysClr val="window" lastClr="FFFFFF"/>
              </a:solidFill>
              <a:latin typeface="Calibri" panose="020F0502020204030204"/>
              <a:ea typeface="+mn-ea"/>
              <a:cs typeface="+mn-cs"/>
            </a:rPr>
            <a:t>Метод створов</a:t>
          </a:r>
          <a:endParaRPr lang="ru-RU">
            <a:solidFill>
              <a:sysClr val="window" lastClr="FFFFFF"/>
            </a:solidFill>
            <a:latin typeface="Calibri" panose="020F0502020204030204"/>
            <a:ea typeface="+mn-ea"/>
            <a:cs typeface="+mn-cs"/>
          </a:endParaRPr>
        </a:p>
      </dgm:t>
    </dgm:pt>
    <dgm:pt modelId="{D8C1A7C9-25D0-40F6-B421-DDA6A77D1899}" type="parTrans" cxnId="{4CE85707-4A25-43CE-8388-3B760C526920}">
      <dgm:prSet/>
      <dgm:spPr>
        <a:xfrm>
          <a:off x="2150668" y="569613"/>
          <a:ext cx="901012" cy="184823"/>
        </a:xfrm>
        <a:custGeom>
          <a:avLst/>
          <a:gdLst/>
          <a:ahLst/>
          <a:cxnLst/>
          <a:rect l="0" t="0" r="0" b="0"/>
          <a:pathLst>
            <a:path>
              <a:moveTo>
                <a:pt x="0" y="0"/>
              </a:moveTo>
              <a:lnTo>
                <a:pt x="0" y="92411"/>
              </a:lnTo>
              <a:lnTo>
                <a:pt x="901012" y="92411"/>
              </a:lnTo>
              <a:lnTo>
                <a:pt x="901012"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a:p>
      </dgm:t>
    </dgm:pt>
    <dgm:pt modelId="{A3FCE589-3DF2-4DBC-A52F-662C7051D104}" type="sibTrans" cxnId="{4CE85707-4A25-43CE-8388-3B760C526920}">
      <dgm:prSet/>
      <dgm:spPr/>
      <dgm:t>
        <a:bodyPr/>
        <a:lstStyle/>
        <a:p>
          <a:endParaRPr lang="ru-RU"/>
        </a:p>
      </dgm:t>
    </dgm:pt>
    <dgm:pt modelId="{541D0E12-7524-4B3C-B90C-7D866BEDA169}" type="asst">
      <dgm:prSet phldrT="[Текст]"/>
      <dgm:spPr>
        <a:xfrm>
          <a:off x="3606150"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r>
            <a:rPr lang="kk-KZ">
              <a:solidFill>
                <a:sysClr val="window" lastClr="FFFFFF"/>
              </a:solidFill>
              <a:latin typeface="Calibri" panose="020F0502020204030204"/>
              <a:ea typeface="+mn-ea"/>
              <a:cs typeface="+mn-cs"/>
            </a:rPr>
            <a:t>Метод лазерного сканирования</a:t>
          </a:r>
          <a:endParaRPr lang="ru-RU">
            <a:solidFill>
              <a:sysClr val="window" lastClr="FFFFFF"/>
            </a:solidFill>
            <a:latin typeface="Calibri" panose="020F0502020204030204"/>
            <a:ea typeface="+mn-ea"/>
            <a:cs typeface="+mn-cs"/>
          </a:endParaRPr>
        </a:p>
      </dgm:t>
    </dgm:pt>
    <dgm:pt modelId="{B9B22854-A8F9-4341-99E9-935EAA6C619F}" type="parTrans" cxnId="{B9E22486-569B-4438-9B11-19D348C580F0}">
      <dgm:prSet/>
      <dgm:spPr>
        <a:xfrm>
          <a:off x="2150668" y="569613"/>
          <a:ext cx="1802024" cy="184823"/>
        </a:xfrm>
        <a:custGeom>
          <a:avLst/>
          <a:gdLst/>
          <a:ahLst/>
          <a:cxnLst/>
          <a:rect l="0" t="0" r="0" b="0"/>
          <a:pathLst>
            <a:path>
              <a:moveTo>
                <a:pt x="0" y="0"/>
              </a:moveTo>
              <a:lnTo>
                <a:pt x="0" y="92411"/>
              </a:lnTo>
              <a:lnTo>
                <a:pt x="1802024" y="92411"/>
              </a:lnTo>
              <a:lnTo>
                <a:pt x="1802024"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endParaRPr lang="ru-RU"/>
        </a:p>
      </dgm:t>
    </dgm:pt>
    <dgm:pt modelId="{626974E7-CB34-41BF-B770-5C2A96DB6642}" type="sibTrans" cxnId="{B9E22486-569B-4438-9B11-19D348C580F0}">
      <dgm:prSet/>
      <dgm:spPr/>
      <dgm:t>
        <a:bodyPr/>
        <a:lstStyle/>
        <a:p>
          <a:endParaRPr lang="ru-RU"/>
        </a:p>
      </dgm:t>
    </dgm:pt>
    <dgm:pt modelId="{193E0457-0832-4D7C-887A-9AB1B24EBBB3}" type="pres">
      <dgm:prSet presAssocID="{204B516E-E9C4-4966-A95A-B7ABD4CA3E00}" presName="mainComposite" presStyleCnt="0">
        <dgm:presLayoutVars>
          <dgm:chPref val="1"/>
          <dgm:dir/>
          <dgm:animOne val="branch"/>
          <dgm:animLvl val="lvl"/>
          <dgm:resizeHandles val="exact"/>
        </dgm:presLayoutVars>
      </dgm:prSet>
      <dgm:spPr/>
    </dgm:pt>
    <dgm:pt modelId="{7D169966-F4E4-4CDF-8E0D-10EE1FA922E0}" type="pres">
      <dgm:prSet presAssocID="{204B516E-E9C4-4966-A95A-B7ABD4CA3E00}" presName="hierFlow" presStyleCnt="0"/>
      <dgm:spPr/>
    </dgm:pt>
    <dgm:pt modelId="{B7E7A8EC-8505-4660-85C1-CDE74F909D35}" type="pres">
      <dgm:prSet presAssocID="{204B516E-E9C4-4966-A95A-B7ABD4CA3E00}" presName="hierChild1" presStyleCnt="0">
        <dgm:presLayoutVars>
          <dgm:chPref val="1"/>
          <dgm:animOne val="branch"/>
          <dgm:animLvl val="lvl"/>
        </dgm:presLayoutVars>
      </dgm:prSet>
      <dgm:spPr/>
    </dgm:pt>
    <dgm:pt modelId="{0E9A15AE-B810-4418-9E95-E3AFB9A94E47}" type="pres">
      <dgm:prSet presAssocID="{3C52010F-854F-47D8-9013-1559B9C4BADF}" presName="Name14" presStyleCnt="0"/>
      <dgm:spPr/>
    </dgm:pt>
    <dgm:pt modelId="{B398099B-6E45-4F02-8DF6-7EC26F241AB7}" type="pres">
      <dgm:prSet presAssocID="{3C52010F-854F-47D8-9013-1559B9C4BADF}" presName="level1Shape" presStyleLbl="node0" presStyleIdx="0" presStyleCnt="1">
        <dgm:presLayoutVars>
          <dgm:chPref val="3"/>
        </dgm:presLayoutVars>
      </dgm:prSet>
      <dgm:spPr/>
    </dgm:pt>
    <dgm:pt modelId="{A685EFFF-3A19-40E3-A902-62F23D998008}" type="pres">
      <dgm:prSet presAssocID="{3C52010F-854F-47D8-9013-1559B9C4BADF}" presName="hierChild2" presStyleCnt="0"/>
      <dgm:spPr/>
    </dgm:pt>
    <dgm:pt modelId="{0394ABFD-CF18-4AA2-A7C8-39362AC4FE5A}" type="pres">
      <dgm:prSet presAssocID="{FDAA7D6D-2B7A-460B-A62D-166A3EFA5DBD}" presName="Name19" presStyleLbl="parChTrans1D2" presStyleIdx="0" presStyleCnt="5"/>
      <dgm:spPr/>
    </dgm:pt>
    <dgm:pt modelId="{69CEFDB6-F3F7-4644-A3E9-BE1AAB2FC8CD}" type="pres">
      <dgm:prSet presAssocID="{355C96AA-9D46-4278-825F-AC38DD579098}" presName="Name21" presStyleCnt="0"/>
      <dgm:spPr/>
    </dgm:pt>
    <dgm:pt modelId="{1C4A317B-6DF9-4B44-9536-EDC3CCF5FC84}" type="pres">
      <dgm:prSet presAssocID="{355C96AA-9D46-4278-825F-AC38DD579098}" presName="level2Shape" presStyleLbl="node2" presStyleIdx="0" presStyleCnt="2"/>
      <dgm:spPr/>
    </dgm:pt>
    <dgm:pt modelId="{D1D42F1C-9579-492A-91E6-16132FD8B2B3}" type="pres">
      <dgm:prSet presAssocID="{355C96AA-9D46-4278-825F-AC38DD579098}" presName="hierChild3" presStyleCnt="0"/>
      <dgm:spPr/>
    </dgm:pt>
    <dgm:pt modelId="{F46D542D-F07D-4584-B7A9-3602FD4C3B85}" type="pres">
      <dgm:prSet presAssocID="{42DB279A-BF3A-42F0-A6A1-9A5F68A77BBA}" presName="Name19" presStyleLbl="parChTrans1D2" presStyleIdx="1" presStyleCnt="5"/>
      <dgm:spPr/>
    </dgm:pt>
    <dgm:pt modelId="{DCB033C5-356F-4062-BEA5-E78579194EA5}" type="pres">
      <dgm:prSet presAssocID="{22399230-A68B-42CE-B010-ADC900AA6774}" presName="Name21" presStyleCnt="0"/>
      <dgm:spPr/>
    </dgm:pt>
    <dgm:pt modelId="{5E4B5819-4E4D-4DD8-9319-46581AFB2C6A}" type="pres">
      <dgm:prSet presAssocID="{22399230-A68B-42CE-B010-ADC900AA6774}" presName="level2Shape" presStyleLbl="node2" presStyleIdx="1" presStyleCnt="2"/>
      <dgm:spPr/>
    </dgm:pt>
    <dgm:pt modelId="{11BA0210-4E55-4738-B034-1DC782D3B08A}" type="pres">
      <dgm:prSet presAssocID="{22399230-A68B-42CE-B010-ADC900AA6774}" presName="hierChild3" presStyleCnt="0"/>
      <dgm:spPr/>
    </dgm:pt>
    <dgm:pt modelId="{0E5BECEA-EE1F-43DD-8BB9-64F5EC0DC68F}" type="pres">
      <dgm:prSet presAssocID="{9210168B-6A84-42E8-8B9D-63B05B83CDEE}" presName="Name19" presStyleLbl="parChTrans1D2" presStyleIdx="2" presStyleCnt="5"/>
      <dgm:spPr/>
    </dgm:pt>
    <dgm:pt modelId="{F2E028D9-E4F1-40B8-9FE8-1A98A63D0E2A}" type="pres">
      <dgm:prSet presAssocID="{718DACF1-1850-418B-B62A-0A2B4C491C83}" presName="Name21" presStyleCnt="0"/>
      <dgm:spPr/>
    </dgm:pt>
    <dgm:pt modelId="{BDF962B3-D710-4C36-B048-2D1FC8CA305B}" type="pres">
      <dgm:prSet presAssocID="{718DACF1-1850-418B-B62A-0A2B4C491C83}" presName="level2Shape" presStyleLbl="asst1" presStyleIdx="0" presStyleCnt="3"/>
      <dgm:spPr/>
    </dgm:pt>
    <dgm:pt modelId="{96669FEB-F734-410F-A5C8-B209D35BEAF1}" type="pres">
      <dgm:prSet presAssocID="{718DACF1-1850-418B-B62A-0A2B4C491C83}" presName="hierChild3" presStyleCnt="0"/>
      <dgm:spPr/>
    </dgm:pt>
    <dgm:pt modelId="{C82AA8D5-D838-44BD-B6D9-EFEF090861AF}" type="pres">
      <dgm:prSet presAssocID="{D8C1A7C9-25D0-40F6-B421-DDA6A77D1899}" presName="Name19" presStyleLbl="parChTrans1D2" presStyleIdx="3" presStyleCnt="5"/>
      <dgm:spPr/>
    </dgm:pt>
    <dgm:pt modelId="{4A9D212C-47CF-4498-A6FC-83A4942C4260}" type="pres">
      <dgm:prSet presAssocID="{C6A0FBF9-97D7-4DF3-94D0-42719E0DE99C}" presName="Name21" presStyleCnt="0"/>
      <dgm:spPr/>
    </dgm:pt>
    <dgm:pt modelId="{B9122B9A-9C0D-41A0-8345-A2A38C23C52B}" type="pres">
      <dgm:prSet presAssocID="{C6A0FBF9-97D7-4DF3-94D0-42719E0DE99C}" presName="level2Shape" presStyleLbl="asst1" presStyleIdx="1" presStyleCnt="3"/>
      <dgm:spPr/>
    </dgm:pt>
    <dgm:pt modelId="{43CF922C-6466-48F1-B695-F632A64331DC}" type="pres">
      <dgm:prSet presAssocID="{C6A0FBF9-97D7-4DF3-94D0-42719E0DE99C}" presName="hierChild3" presStyleCnt="0"/>
      <dgm:spPr/>
    </dgm:pt>
    <dgm:pt modelId="{994E78C8-6AE7-4869-8C34-29A5D6674E87}" type="pres">
      <dgm:prSet presAssocID="{B9B22854-A8F9-4341-99E9-935EAA6C619F}" presName="Name19" presStyleLbl="parChTrans1D2" presStyleIdx="4" presStyleCnt="5"/>
      <dgm:spPr/>
    </dgm:pt>
    <dgm:pt modelId="{823C1E4B-42C9-4097-A3DF-E144313EE551}" type="pres">
      <dgm:prSet presAssocID="{541D0E12-7524-4B3C-B90C-7D866BEDA169}" presName="Name21" presStyleCnt="0"/>
      <dgm:spPr/>
    </dgm:pt>
    <dgm:pt modelId="{4EE54370-AEA4-42F2-8F0F-6542988AD10E}" type="pres">
      <dgm:prSet presAssocID="{541D0E12-7524-4B3C-B90C-7D866BEDA169}" presName="level2Shape" presStyleLbl="asst1" presStyleIdx="2" presStyleCnt="3"/>
      <dgm:spPr/>
    </dgm:pt>
    <dgm:pt modelId="{74300C1E-C530-4207-9B9F-3FE1DA772C03}" type="pres">
      <dgm:prSet presAssocID="{541D0E12-7524-4B3C-B90C-7D866BEDA169}" presName="hierChild3" presStyleCnt="0"/>
      <dgm:spPr/>
    </dgm:pt>
    <dgm:pt modelId="{C1D7AEE7-7235-498E-9BCD-71598109CF5D}" type="pres">
      <dgm:prSet presAssocID="{204B516E-E9C4-4966-A95A-B7ABD4CA3E00}" presName="bgShapesFlow" presStyleCnt="0"/>
      <dgm:spPr/>
    </dgm:pt>
  </dgm:ptLst>
  <dgm:cxnLst>
    <dgm:cxn modelId="{4CE85707-4A25-43CE-8388-3B760C526920}" srcId="{3C52010F-854F-47D8-9013-1559B9C4BADF}" destId="{C6A0FBF9-97D7-4DF3-94D0-42719E0DE99C}" srcOrd="3" destOrd="0" parTransId="{D8C1A7C9-25D0-40F6-B421-DDA6A77D1899}" sibTransId="{A3FCE589-3DF2-4DBC-A52F-662C7051D104}"/>
    <dgm:cxn modelId="{68970520-BDF5-46E7-BD92-CFFE9C3DF4B3}" type="presOf" srcId="{22399230-A68B-42CE-B010-ADC900AA6774}" destId="{5E4B5819-4E4D-4DD8-9319-46581AFB2C6A}" srcOrd="0" destOrd="0" presId="urn:microsoft.com/office/officeart/2005/8/layout/hierarchy6"/>
    <dgm:cxn modelId="{4118D638-0E9B-4231-BAE5-6FBC50A2F25F}" type="presOf" srcId="{C6A0FBF9-97D7-4DF3-94D0-42719E0DE99C}" destId="{B9122B9A-9C0D-41A0-8345-A2A38C23C52B}" srcOrd="0" destOrd="0" presId="urn:microsoft.com/office/officeart/2005/8/layout/hierarchy6"/>
    <dgm:cxn modelId="{2BBF0C39-A84D-40BE-B7F2-8A734E3ACA02}" type="presOf" srcId="{204B516E-E9C4-4966-A95A-B7ABD4CA3E00}" destId="{193E0457-0832-4D7C-887A-9AB1B24EBBB3}" srcOrd="0" destOrd="0" presId="urn:microsoft.com/office/officeart/2005/8/layout/hierarchy6"/>
    <dgm:cxn modelId="{47AFC25E-B4BE-43CF-BBB2-CAD754B37D9C}" type="presOf" srcId="{3C52010F-854F-47D8-9013-1559B9C4BADF}" destId="{B398099B-6E45-4F02-8DF6-7EC26F241AB7}" srcOrd="0" destOrd="0" presId="urn:microsoft.com/office/officeart/2005/8/layout/hierarchy6"/>
    <dgm:cxn modelId="{6D7D9E64-6F9C-4FFC-A1D3-86CBC7A63FE9}" type="presOf" srcId="{D8C1A7C9-25D0-40F6-B421-DDA6A77D1899}" destId="{C82AA8D5-D838-44BD-B6D9-EFEF090861AF}" srcOrd="0" destOrd="0" presId="urn:microsoft.com/office/officeart/2005/8/layout/hierarchy6"/>
    <dgm:cxn modelId="{70281279-BD71-4D3D-B364-95892CA26F39}" type="presOf" srcId="{541D0E12-7524-4B3C-B90C-7D866BEDA169}" destId="{4EE54370-AEA4-42F2-8F0F-6542988AD10E}" srcOrd="0" destOrd="0" presId="urn:microsoft.com/office/officeart/2005/8/layout/hierarchy6"/>
    <dgm:cxn modelId="{5B095579-B3F9-4BBC-B992-196658ACB158}" type="presOf" srcId="{9210168B-6A84-42E8-8B9D-63B05B83CDEE}" destId="{0E5BECEA-EE1F-43DD-8BB9-64F5EC0DC68F}" srcOrd="0" destOrd="0" presId="urn:microsoft.com/office/officeart/2005/8/layout/hierarchy6"/>
    <dgm:cxn modelId="{BBE45779-E381-4EFE-820B-E48105A2510F}" srcId="{3C52010F-854F-47D8-9013-1559B9C4BADF}" destId="{718DACF1-1850-418B-B62A-0A2B4C491C83}" srcOrd="2" destOrd="0" parTransId="{9210168B-6A84-42E8-8B9D-63B05B83CDEE}" sibTransId="{D1C04FF8-27E4-4BA6-A4C1-C6106F5FB6B2}"/>
    <dgm:cxn modelId="{D11CEC80-D12E-4E42-8D2D-996FD17B29EC}" type="presOf" srcId="{B9B22854-A8F9-4341-99E9-935EAA6C619F}" destId="{994E78C8-6AE7-4869-8C34-29A5D6674E87}" srcOrd="0" destOrd="0" presId="urn:microsoft.com/office/officeart/2005/8/layout/hierarchy6"/>
    <dgm:cxn modelId="{B9E22486-569B-4438-9B11-19D348C580F0}" srcId="{3C52010F-854F-47D8-9013-1559B9C4BADF}" destId="{541D0E12-7524-4B3C-B90C-7D866BEDA169}" srcOrd="4" destOrd="0" parTransId="{B9B22854-A8F9-4341-99E9-935EAA6C619F}" sibTransId="{626974E7-CB34-41BF-B770-5C2A96DB6642}"/>
    <dgm:cxn modelId="{92DFAF88-C2BE-4CCC-822C-04ABDF726B23}" type="presOf" srcId="{718DACF1-1850-418B-B62A-0A2B4C491C83}" destId="{BDF962B3-D710-4C36-B048-2D1FC8CA305B}" srcOrd="0" destOrd="0" presId="urn:microsoft.com/office/officeart/2005/8/layout/hierarchy6"/>
    <dgm:cxn modelId="{8F903E9E-2786-4F06-A931-F987B75DD484}" srcId="{3C52010F-854F-47D8-9013-1559B9C4BADF}" destId="{355C96AA-9D46-4278-825F-AC38DD579098}" srcOrd="0" destOrd="0" parTransId="{FDAA7D6D-2B7A-460B-A62D-166A3EFA5DBD}" sibTransId="{5A6EDD6F-4FD6-41D1-BB9E-C3481DD43A5C}"/>
    <dgm:cxn modelId="{A949FAC8-8806-43ED-AEE1-AE16F8CF9A94}" type="presOf" srcId="{42DB279A-BF3A-42F0-A6A1-9A5F68A77BBA}" destId="{F46D542D-F07D-4584-B7A9-3602FD4C3B85}" srcOrd="0" destOrd="0" presId="urn:microsoft.com/office/officeart/2005/8/layout/hierarchy6"/>
    <dgm:cxn modelId="{D80569E1-27FF-47C9-A9D2-486BB3613E77}" type="presOf" srcId="{355C96AA-9D46-4278-825F-AC38DD579098}" destId="{1C4A317B-6DF9-4B44-9536-EDC3CCF5FC84}" srcOrd="0" destOrd="0" presId="urn:microsoft.com/office/officeart/2005/8/layout/hierarchy6"/>
    <dgm:cxn modelId="{871C45E2-B6E8-4408-AC6D-E9A491131F87}" srcId="{204B516E-E9C4-4966-A95A-B7ABD4CA3E00}" destId="{3C52010F-854F-47D8-9013-1559B9C4BADF}" srcOrd="0" destOrd="0" parTransId="{88410CE0-A1AA-4654-8A34-C290518F02CE}" sibTransId="{C6F08470-5231-428C-BD84-4AE12E4535BD}"/>
    <dgm:cxn modelId="{202A04ED-8654-4D1B-A1E4-D4F6A0A8766B}" srcId="{3C52010F-854F-47D8-9013-1559B9C4BADF}" destId="{22399230-A68B-42CE-B010-ADC900AA6774}" srcOrd="1" destOrd="0" parTransId="{42DB279A-BF3A-42F0-A6A1-9A5F68A77BBA}" sibTransId="{9059C480-FCB8-4027-94A8-4F601BF422DC}"/>
    <dgm:cxn modelId="{C9CEDAF6-D70D-49A6-B5EC-DCD4F5F2177A}" type="presOf" srcId="{FDAA7D6D-2B7A-460B-A62D-166A3EFA5DBD}" destId="{0394ABFD-CF18-4AA2-A7C8-39362AC4FE5A}" srcOrd="0" destOrd="0" presId="urn:microsoft.com/office/officeart/2005/8/layout/hierarchy6"/>
    <dgm:cxn modelId="{ACF20A65-7275-44B0-9CEB-D2D79C77C3EE}" type="presParOf" srcId="{193E0457-0832-4D7C-887A-9AB1B24EBBB3}" destId="{7D169966-F4E4-4CDF-8E0D-10EE1FA922E0}" srcOrd="0" destOrd="0" presId="urn:microsoft.com/office/officeart/2005/8/layout/hierarchy6"/>
    <dgm:cxn modelId="{723AAA87-4FC0-4C1C-978E-5E945550EAD3}" type="presParOf" srcId="{7D169966-F4E4-4CDF-8E0D-10EE1FA922E0}" destId="{B7E7A8EC-8505-4660-85C1-CDE74F909D35}" srcOrd="0" destOrd="0" presId="urn:microsoft.com/office/officeart/2005/8/layout/hierarchy6"/>
    <dgm:cxn modelId="{3AB887D4-A370-4A75-8508-EB6128705DA7}" type="presParOf" srcId="{B7E7A8EC-8505-4660-85C1-CDE74F909D35}" destId="{0E9A15AE-B810-4418-9E95-E3AFB9A94E47}" srcOrd="0" destOrd="0" presId="urn:microsoft.com/office/officeart/2005/8/layout/hierarchy6"/>
    <dgm:cxn modelId="{1994C966-7EE1-4114-A20A-ED94903FC589}" type="presParOf" srcId="{0E9A15AE-B810-4418-9E95-E3AFB9A94E47}" destId="{B398099B-6E45-4F02-8DF6-7EC26F241AB7}" srcOrd="0" destOrd="0" presId="urn:microsoft.com/office/officeart/2005/8/layout/hierarchy6"/>
    <dgm:cxn modelId="{EC766AE9-55C7-4D88-9FC9-6777C0CE4188}" type="presParOf" srcId="{0E9A15AE-B810-4418-9E95-E3AFB9A94E47}" destId="{A685EFFF-3A19-40E3-A902-62F23D998008}" srcOrd="1" destOrd="0" presId="urn:microsoft.com/office/officeart/2005/8/layout/hierarchy6"/>
    <dgm:cxn modelId="{C72DF88B-1B13-4E99-A8E8-9D2504D5660B}" type="presParOf" srcId="{A685EFFF-3A19-40E3-A902-62F23D998008}" destId="{0394ABFD-CF18-4AA2-A7C8-39362AC4FE5A}" srcOrd="0" destOrd="0" presId="urn:microsoft.com/office/officeart/2005/8/layout/hierarchy6"/>
    <dgm:cxn modelId="{8C1C5150-6B67-4D16-B7E5-40AB0531CC91}" type="presParOf" srcId="{A685EFFF-3A19-40E3-A902-62F23D998008}" destId="{69CEFDB6-F3F7-4644-A3E9-BE1AAB2FC8CD}" srcOrd="1" destOrd="0" presId="urn:microsoft.com/office/officeart/2005/8/layout/hierarchy6"/>
    <dgm:cxn modelId="{76E5238B-A137-4DCE-8020-408F17A94160}" type="presParOf" srcId="{69CEFDB6-F3F7-4644-A3E9-BE1AAB2FC8CD}" destId="{1C4A317B-6DF9-4B44-9536-EDC3CCF5FC84}" srcOrd="0" destOrd="0" presId="urn:microsoft.com/office/officeart/2005/8/layout/hierarchy6"/>
    <dgm:cxn modelId="{803D6435-C220-4D57-902B-8D04ADAE293E}" type="presParOf" srcId="{69CEFDB6-F3F7-4644-A3E9-BE1AAB2FC8CD}" destId="{D1D42F1C-9579-492A-91E6-16132FD8B2B3}" srcOrd="1" destOrd="0" presId="urn:microsoft.com/office/officeart/2005/8/layout/hierarchy6"/>
    <dgm:cxn modelId="{731F1E59-761F-4322-B301-81C833B37AE9}" type="presParOf" srcId="{A685EFFF-3A19-40E3-A902-62F23D998008}" destId="{F46D542D-F07D-4584-B7A9-3602FD4C3B85}" srcOrd="2" destOrd="0" presId="urn:microsoft.com/office/officeart/2005/8/layout/hierarchy6"/>
    <dgm:cxn modelId="{C5A32A9D-9D6B-4CF3-BBE7-D1E1AF5EDADD}" type="presParOf" srcId="{A685EFFF-3A19-40E3-A902-62F23D998008}" destId="{DCB033C5-356F-4062-BEA5-E78579194EA5}" srcOrd="3" destOrd="0" presId="urn:microsoft.com/office/officeart/2005/8/layout/hierarchy6"/>
    <dgm:cxn modelId="{98707379-B1D9-4867-B924-9BA3AFF4BC63}" type="presParOf" srcId="{DCB033C5-356F-4062-BEA5-E78579194EA5}" destId="{5E4B5819-4E4D-4DD8-9319-46581AFB2C6A}" srcOrd="0" destOrd="0" presId="urn:microsoft.com/office/officeart/2005/8/layout/hierarchy6"/>
    <dgm:cxn modelId="{D71E34AF-7BF5-49A2-9A72-48B79074CEAE}" type="presParOf" srcId="{DCB033C5-356F-4062-BEA5-E78579194EA5}" destId="{11BA0210-4E55-4738-B034-1DC782D3B08A}" srcOrd="1" destOrd="0" presId="urn:microsoft.com/office/officeart/2005/8/layout/hierarchy6"/>
    <dgm:cxn modelId="{625886FA-7708-499E-8183-E06A67F2A25B}" type="presParOf" srcId="{A685EFFF-3A19-40E3-A902-62F23D998008}" destId="{0E5BECEA-EE1F-43DD-8BB9-64F5EC0DC68F}" srcOrd="4" destOrd="0" presId="urn:microsoft.com/office/officeart/2005/8/layout/hierarchy6"/>
    <dgm:cxn modelId="{48369DBE-8E9C-440B-B747-71A3D8FA8C17}" type="presParOf" srcId="{A685EFFF-3A19-40E3-A902-62F23D998008}" destId="{F2E028D9-E4F1-40B8-9FE8-1A98A63D0E2A}" srcOrd="5" destOrd="0" presId="urn:microsoft.com/office/officeart/2005/8/layout/hierarchy6"/>
    <dgm:cxn modelId="{ED776DAC-4460-4B1F-9E40-9A444FB55348}" type="presParOf" srcId="{F2E028D9-E4F1-40B8-9FE8-1A98A63D0E2A}" destId="{BDF962B3-D710-4C36-B048-2D1FC8CA305B}" srcOrd="0" destOrd="0" presId="urn:microsoft.com/office/officeart/2005/8/layout/hierarchy6"/>
    <dgm:cxn modelId="{BFAEBCE2-2C33-4668-B936-3D305ECBF1A5}" type="presParOf" srcId="{F2E028D9-E4F1-40B8-9FE8-1A98A63D0E2A}" destId="{96669FEB-F734-410F-A5C8-B209D35BEAF1}" srcOrd="1" destOrd="0" presId="urn:microsoft.com/office/officeart/2005/8/layout/hierarchy6"/>
    <dgm:cxn modelId="{60711E7A-8E90-4C70-BE74-FC3D7A1640E0}" type="presParOf" srcId="{A685EFFF-3A19-40E3-A902-62F23D998008}" destId="{C82AA8D5-D838-44BD-B6D9-EFEF090861AF}" srcOrd="6" destOrd="0" presId="urn:microsoft.com/office/officeart/2005/8/layout/hierarchy6"/>
    <dgm:cxn modelId="{CF384C71-EA35-4D9C-98F6-EE52926ED977}" type="presParOf" srcId="{A685EFFF-3A19-40E3-A902-62F23D998008}" destId="{4A9D212C-47CF-4498-A6FC-83A4942C4260}" srcOrd="7" destOrd="0" presId="urn:microsoft.com/office/officeart/2005/8/layout/hierarchy6"/>
    <dgm:cxn modelId="{30417ECF-5900-44AB-BB4F-E56AAC7AB33F}" type="presParOf" srcId="{4A9D212C-47CF-4498-A6FC-83A4942C4260}" destId="{B9122B9A-9C0D-41A0-8345-A2A38C23C52B}" srcOrd="0" destOrd="0" presId="urn:microsoft.com/office/officeart/2005/8/layout/hierarchy6"/>
    <dgm:cxn modelId="{F0E142D0-81F9-41BC-AAE0-299A8EBAE56A}" type="presParOf" srcId="{4A9D212C-47CF-4498-A6FC-83A4942C4260}" destId="{43CF922C-6466-48F1-B695-F632A64331DC}" srcOrd="1" destOrd="0" presId="urn:microsoft.com/office/officeart/2005/8/layout/hierarchy6"/>
    <dgm:cxn modelId="{47E0888A-ACAB-45B7-A859-944E9F60D7FF}" type="presParOf" srcId="{A685EFFF-3A19-40E3-A902-62F23D998008}" destId="{994E78C8-6AE7-4869-8C34-29A5D6674E87}" srcOrd="8" destOrd="0" presId="urn:microsoft.com/office/officeart/2005/8/layout/hierarchy6"/>
    <dgm:cxn modelId="{39CEE83D-B874-43CD-A31B-6EA400BC1026}" type="presParOf" srcId="{A685EFFF-3A19-40E3-A902-62F23D998008}" destId="{823C1E4B-42C9-4097-A3DF-E144313EE551}" srcOrd="9" destOrd="0" presId="urn:microsoft.com/office/officeart/2005/8/layout/hierarchy6"/>
    <dgm:cxn modelId="{74384478-0646-4674-B0F8-CE7A0BF6B289}" type="presParOf" srcId="{823C1E4B-42C9-4097-A3DF-E144313EE551}" destId="{4EE54370-AEA4-42F2-8F0F-6542988AD10E}" srcOrd="0" destOrd="0" presId="urn:microsoft.com/office/officeart/2005/8/layout/hierarchy6"/>
    <dgm:cxn modelId="{E318DD6E-7AF4-498C-AA5C-456E61EDF257}" type="presParOf" srcId="{823C1E4B-42C9-4097-A3DF-E144313EE551}" destId="{74300C1E-C530-4207-9B9F-3FE1DA772C03}" srcOrd="1" destOrd="0" presId="urn:microsoft.com/office/officeart/2005/8/layout/hierarchy6"/>
    <dgm:cxn modelId="{406BB0A7-FBBA-437D-BFC5-A8BB2A7C60E7}" type="presParOf" srcId="{193E0457-0832-4D7C-887A-9AB1B24EBBB3}" destId="{C1D7AEE7-7235-498E-9BCD-71598109CF5D}" srcOrd="1" destOrd="0" presId="urn:microsoft.com/office/officeart/2005/8/layout/hierarchy6"/>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204B516E-E9C4-4966-A95A-B7ABD4CA3E00}" type="doc">
      <dgm:prSet loTypeId="urn:microsoft.com/office/officeart/2005/8/layout/hierarchy3" loCatId="hierarchy" qsTypeId="urn:microsoft.com/office/officeart/2005/8/quickstyle/3d2" qsCatId="3D" csTypeId="urn:microsoft.com/office/officeart/2005/8/colors/accent2_3" csCatId="accent2" phldr="1"/>
      <dgm:spPr/>
      <dgm:t>
        <a:bodyPr/>
        <a:lstStyle/>
        <a:p>
          <a:endParaRPr lang="ru-RU"/>
        </a:p>
      </dgm:t>
    </dgm:pt>
    <dgm:pt modelId="{3C52010F-854F-47D8-9013-1559B9C4BADF}">
      <dgm:prSet phldrT="[Текст]"/>
      <dgm:spPr>
        <a:xfrm>
          <a:off x="319957" y="128592"/>
          <a:ext cx="901750" cy="292666"/>
        </a:xfrm>
        <a:prstGeom prst="roundRect">
          <a:avLst>
            <a:gd name="adj" fmla="val 10000"/>
          </a:avLst>
        </a:prstGeom>
        <a:gradFill rotWithShape="0">
          <a:gsLst>
            <a:gs pos="0">
              <a:srgbClr val="ED7D31">
                <a:shade val="80000"/>
                <a:hueOff val="0"/>
                <a:satOff val="0"/>
                <a:lumOff val="0"/>
                <a:alphaOff val="0"/>
                <a:satMod val="103000"/>
                <a:lumMod val="102000"/>
                <a:tint val="94000"/>
              </a:srgbClr>
            </a:gs>
            <a:gs pos="50000">
              <a:srgbClr val="ED7D31">
                <a:shade val="80000"/>
                <a:hueOff val="0"/>
                <a:satOff val="0"/>
                <a:lumOff val="0"/>
                <a:alphaOff val="0"/>
                <a:satMod val="110000"/>
                <a:lumMod val="100000"/>
                <a:shade val="100000"/>
              </a:srgbClr>
            </a:gs>
            <a:gs pos="100000">
              <a:srgbClr val="ED7D31">
                <a:shade val="8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lgn="ctr"/>
          <a:r>
            <a:rPr lang="ru-RU">
              <a:solidFill>
                <a:sysClr val="window" lastClr="FFFFFF"/>
              </a:solidFill>
              <a:latin typeface="Calibri" panose="020F0502020204030204"/>
              <a:ea typeface="+mn-ea"/>
              <a:cs typeface="+mn-cs"/>
            </a:rPr>
            <a:t>Методы измерения вертикальных деформаций</a:t>
          </a:r>
        </a:p>
      </dgm:t>
    </dgm:pt>
    <dgm:pt modelId="{88410CE0-A1AA-4654-8A34-C290518F02CE}" type="parTrans" cxnId="{871C45E2-B6E8-4408-AC6D-E9A491131F87}">
      <dgm:prSet/>
      <dgm:spPr/>
      <dgm:t>
        <a:bodyPr/>
        <a:lstStyle/>
        <a:p>
          <a:pPr algn="ctr"/>
          <a:endParaRPr lang="ru-RU"/>
        </a:p>
      </dgm:t>
    </dgm:pt>
    <dgm:pt modelId="{C6F08470-5231-428C-BD84-4AE12E4535BD}" type="sibTrans" cxnId="{871C45E2-B6E8-4408-AC6D-E9A491131F87}">
      <dgm:prSet/>
      <dgm:spPr/>
      <dgm:t>
        <a:bodyPr/>
        <a:lstStyle/>
        <a:p>
          <a:pPr algn="ctr"/>
          <a:endParaRPr lang="ru-RU"/>
        </a:p>
      </dgm:t>
    </dgm:pt>
    <dgm:pt modelId="{718DACF1-1850-418B-B62A-0A2B4C491C83}" type="asst">
      <dgm:prSet phldrT="[Текст]"/>
      <dgm:spPr>
        <a:xfrm>
          <a:off x="500307" y="1986770"/>
          <a:ext cx="775984" cy="400507"/>
        </a:xfrm>
        <a:prstGeom prst="roundRect">
          <a:avLst>
            <a:gd name="adj" fmla="val 10000"/>
          </a:avLst>
        </a:prstGeom>
        <a:solidFill>
          <a:sysClr val="window" lastClr="FFFFFF">
            <a:alpha val="90000"/>
            <a:hueOff val="0"/>
            <a:satOff val="0"/>
            <a:lumOff val="0"/>
            <a:alphaOff val="0"/>
          </a:sysClr>
        </a:solidFill>
        <a:ln w="6350" cap="flat" cmpd="sng" algn="ctr">
          <a:solidFill>
            <a:srgbClr val="ED7D31">
              <a:shade val="80000"/>
              <a:hueOff val="-481415"/>
              <a:satOff val="10166"/>
              <a:lumOff val="27081"/>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pPr algn="ctr"/>
          <a:r>
            <a:rPr lang="ru-RU">
              <a:solidFill>
                <a:sysClr val="windowText" lastClr="000000">
                  <a:hueOff val="0"/>
                  <a:satOff val="0"/>
                  <a:lumOff val="0"/>
                  <a:alphaOff val="0"/>
                </a:sysClr>
              </a:solidFill>
              <a:latin typeface="Calibri" panose="020F0502020204030204"/>
              <a:ea typeface="+mn-ea"/>
              <a:cs typeface="+mn-cs"/>
            </a:rPr>
            <a:t>Гидростатическое нивелирование</a:t>
          </a:r>
        </a:p>
      </dgm:t>
    </dgm:pt>
    <dgm:pt modelId="{9210168B-6A84-42E8-8B9D-63B05B83CDEE}" type="parTrans" cxnId="{BBE45779-E381-4EFE-820B-E48105A2510F}">
      <dgm:prSet/>
      <dgm:spPr>
        <a:xfrm>
          <a:off x="364412" y="421259"/>
          <a:ext cx="91440" cy="1765764"/>
        </a:xfrm>
        <a:custGeom>
          <a:avLst/>
          <a:gdLst/>
          <a:ahLst/>
          <a:cxnLst/>
          <a:rect l="0" t="0" r="0" b="0"/>
          <a:pathLst>
            <a:path>
              <a:moveTo>
                <a:pt x="45720" y="0"/>
              </a:moveTo>
              <a:lnTo>
                <a:pt x="45720" y="1765764"/>
              </a:lnTo>
              <a:lnTo>
                <a:pt x="135895" y="1765764"/>
              </a:lnTo>
            </a:path>
          </a:pathLst>
        </a:custGeom>
        <a:noFill/>
        <a:ln w="12700" cap="flat" cmpd="sng" algn="ctr">
          <a:solidFill>
            <a:srgbClr val="ED7D31">
              <a:tint val="99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algn="ctr"/>
          <a:endParaRPr lang="ru-RU"/>
        </a:p>
      </dgm:t>
    </dgm:pt>
    <dgm:pt modelId="{D1C04FF8-27E4-4BA6-A4C1-C6106F5FB6B2}" type="sibTrans" cxnId="{BBE45779-E381-4EFE-820B-E48105A2510F}">
      <dgm:prSet/>
      <dgm:spPr/>
      <dgm:t>
        <a:bodyPr/>
        <a:lstStyle/>
        <a:p>
          <a:pPr algn="ctr"/>
          <a:endParaRPr lang="ru-RU"/>
        </a:p>
      </dgm:t>
    </dgm:pt>
    <dgm:pt modelId="{355C96AA-9D46-4278-825F-AC38DD579098}">
      <dgm:prSet phldrT="[Текст]"/>
      <dgm:spPr>
        <a:xfrm>
          <a:off x="500307" y="621512"/>
          <a:ext cx="781059" cy="457082"/>
        </a:xfrm>
        <a:prstGeom prst="roundRect">
          <a:avLst>
            <a:gd name="adj" fmla="val 10000"/>
          </a:avLst>
        </a:prstGeom>
        <a:solidFill>
          <a:sysClr val="window" lastClr="FFFFFF">
            <a:alpha val="90000"/>
            <a:hueOff val="0"/>
            <a:satOff val="0"/>
            <a:lumOff val="0"/>
            <a:alphaOff val="0"/>
          </a:sysClr>
        </a:solidFill>
        <a:ln w="635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pPr algn="ctr"/>
          <a:r>
            <a:rPr lang="ru-RU">
              <a:solidFill>
                <a:sysClr val="windowText" lastClr="000000">
                  <a:hueOff val="0"/>
                  <a:satOff val="0"/>
                  <a:lumOff val="0"/>
                  <a:alphaOff val="0"/>
                </a:sysClr>
              </a:solidFill>
              <a:latin typeface="Calibri" panose="020F0502020204030204"/>
              <a:ea typeface="+mn-ea"/>
              <a:cs typeface="+mn-cs"/>
            </a:rPr>
            <a:t>Геометрическое нивелирование</a:t>
          </a:r>
        </a:p>
      </dgm:t>
    </dgm:pt>
    <dgm:pt modelId="{FDAA7D6D-2B7A-460B-A62D-166A3EFA5DBD}" type="parTrans" cxnId="{8F903E9E-2786-4F06-A931-F987B75DD484}">
      <dgm:prSet/>
      <dgm:spPr>
        <a:xfrm>
          <a:off x="364412" y="421259"/>
          <a:ext cx="91440" cy="428795"/>
        </a:xfrm>
        <a:custGeom>
          <a:avLst/>
          <a:gdLst/>
          <a:ahLst/>
          <a:cxnLst/>
          <a:rect l="0" t="0" r="0" b="0"/>
          <a:pathLst>
            <a:path>
              <a:moveTo>
                <a:pt x="45720" y="0"/>
              </a:moveTo>
              <a:lnTo>
                <a:pt x="45720" y="428795"/>
              </a:lnTo>
              <a:lnTo>
                <a:pt x="135895" y="428795"/>
              </a:lnTo>
            </a:path>
          </a:pathLst>
        </a:custGeom>
        <a:noFill/>
        <a:ln w="12700" cap="flat" cmpd="sng" algn="ctr">
          <a:solidFill>
            <a:srgbClr val="ED7D31">
              <a:tint val="99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algn="ctr"/>
          <a:endParaRPr lang="ru-RU"/>
        </a:p>
      </dgm:t>
    </dgm:pt>
    <dgm:pt modelId="{5A6EDD6F-4FD6-41D1-BB9E-C3481DD43A5C}" type="sibTrans" cxnId="{8F903E9E-2786-4F06-A931-F987B75DD484}">
      <dgm:prSet/>
      <dgm:spPr/>
      <dgm:t>
        <a:bodyPr/>
        <a:lstStyle/>
        <a:p>
          <a:pPr algn="ctr"/>
          <a:endParaRPr lang="ru-RU"/>
        </a:p>
      </dgm:t>
    </dgm:pt>
    <dgm:pt modelId="{22399230-A68B-42CE-B010-ADC900AA6774}">
      <dgm:prSet phldrT="[Текст]"/>
      <dgm:spPr>
        <a:xfrm>
          <a:off x="500307" y="1278849"/>
          <a:ext cx="781764" cy="507666"/>
        </a:xfrm>
        <a:prstGeom prst="roundRect">
          <a:avLst>
            <a:gd name="adj" fmla="val 10000"/>
          </a:avLst>
        </a:prstGeom>
        <a:solidFill>
          <a:sysClr val="window" lastClr="FFFFFF">
            <a:alpha val="90000"/>
            <a:hueOff val="0"/>
            <a:satOff val="0"/>
            <a:lumOff val="0"/>
            <a:alphaOff val="0"/>
          </a:sysClr>
        </a:solidFill>
        <a:ln w="6350" cap="flat" cmpd="sng" algn="ctr">
          <a:solidFill>
            <a:srgbClr val="ED7D31">
              <a:shade val="80000"/>
              <a:hueOff val="-240708"/>
              <a:satOff val="5083"/>
              <a:lumOff val="13541"/>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gm:spPr>
      <dgm:t>
        <a:bodyPr/>
        <a:lstStyle/>
        <a:p>
          <a:pPr algn="ctr"/>
          <a:r>
            <a:rPr lang="ru-RU">
              <a:solidFill>
                <a:sysClr val="windowText" lastClr="000000">
                  <a:hueOff val="0"/>
                  <a:satOff val="0"/>
                  <a:lumOff val="0"/>
                  <a:alphaOff val="0"/>
                </a:sysClr>
              </a:solidFill>
              <a:latin typeface="Calibri" panose="020F0502020204030204"/>
              <a:ea typeface="+mn-ea"/>
              <a:cs typeface="+mn-cs"/>
            </a:rPr>
            <a:t>Тригонометрическое нивелирование</a:t>
          </a:r>
        </a:p>
      </dgm:t>
    </dgm:pt>
    <dgm:pt modelId="{42DB279A-BF3A-42F0-A6A1-9A5F68A77BBA}" type="parTrans" cxnId="{202A04ED-8654-4D1B-A1E4-D4F6A0A8766B}">
      <dgm:prSet/>
      <dgm:spPr>
        <a:xfrm>
          <a:off x="364412" y="421259"/>
          <a:ext cx="91440" cy="1111423"/>
        </a:xfrm>
        <a:custGeom>
          <a:avLst/>
          <a:gdLst/>
          <a:ahLst/>
          <a:cxnLst/>
          <a:rect l="0" t="0" r="0" b="0"/>
          <a:pathLst>
            <a:path>
              <a:moveTo>
                <a:pt x="45720" y="0"/>
              </a:moveTo>
              <a:lnTo>
                <a:pt x="45720" y="1111423"/>
              </a:lnTo>
              <a:lnTo>
                <a:pt x="135895" y="1111423"/>
              </a:lnTo>
            </a:path>
          </a:pathLst>
        </a:custGeom>
        <a:noFill/>
        <a:ln w="12700" cap="flat" cmpd="sng" algn="ctr">
          <a:solidFill>
            <a:srgbClr val="ED7D31">
              <a:tint val="99000"/>
              <a:hueOff val="0"/>
              <a:satOff val="0"/>
              <a:lumOff val="0"/>
              <a:alphaOff val="0"/>
            </a:srgbClr>
          </a:solidFill>
          <a:prstDash val="solid"/>
          <a:miter lim="800000"/>
        </a:ln>
        <a:effectLst/>
        <a:scene3d>
          <a:camera prst="orthographicFront"/>
          <a:lightRig rig="threePt" dir="t">
            <a:rot lat="0" lon="0" rev="7500000"/>
          </a:lightRig>
        </a:scene3d>
        <a:sp3d z="-40000" prstMaterial="matte"/>
      </dgm:spPr>
      <dgm:t>
        <a:bodyPr/>
        <a:lstStyle/>
        <a:p>
          <a:pPr algn="ctr"/>
          <a:endParaRPr lang="ru-RU"/>
        </a:p>
      </dgm:t>
    </dgm:pt>
    <dgm:pt modelId="{9059C480-FCB8-4027-94A8-4F601BF422DC}" type="sibTrans" cxnId="{202A04ED-8654-4D1B-A1E4-D4F6A0A8766B}">
      <dgm:prSet/>
      <dgm:spPr/>
      <dgm:t>
        <a:bodyPr/>
        <a:lstStyle/>
        <a:p>
          <a:pPr algn="ctr"/>
          <a:endParaRPr lang="ru-RU"/>
        </a:p>
      </dgm:t>
    </dgm:pt>
    <dgm:pt modelId="{0759D73E-09F1-47B2-A35D-809F58EC76C7}" type="pres">
      <dgm:prSet presAssocID="{204B516E-E9C4-4966-A95A-B7ABD4CA3E00}" presName="diagram" presStyleCnt="0">
        <dgm:presLayoutVars>
          <dgm:chPref val="1"/>
          <dgm:dir/>
          <dgm:animOne val="branch"/>
          <dgm:animLvl val="lvl"/>
          <dgm:resizeHandles/>
        </dgm:presLayoutVars>
      </dgm:prSet>
      <dgm:spPr/>
    </dgm:pt>
    <dgm:pt modelId="{32091801-1117-4D5A-9C1C-D1EE8D12F621}" type="pres">
      <dgm:prSet presAssocID="{3C52010F-854F-47D8-9013-1559B9C4BADF}" presName="root" presStyleCnt="0"/>
      <dgm:spPr/>
    </dgm:pt>
    <dgm:pt modelId="{FCE5D7CE-DAFC-4D99-B53D-16E6B70AB303}" type="pres">
      <dgm:prSet presAssocID="{3C52010F-854F-47D8-9013-1559B9C4BADF}" presName="rootComposite" presStyleCnt="0"/>
      <dgm:spPr/>
    </dgm:pt>
    <dgm:pt modelId="{ED8F8724-DEA3-40AC-B582-5D7839C0FD57}" type="pres">
      <dgm:prSet presAssocID="{3C52010F-854F-47D8-9013-1559B9C4BADF}" presName="rootText" presStyleLbl="node1" presStyleIdx="0" presStyleCnt="1" custScaleX="56288" custScaleY="36537"/>
      <dgm:spPr/>
    </dgm:pt>
    <dgm:pt modelId="{53831B18-4485-4572-ACCB-D08BE42C8A7C}" type="pres">
      <dgm:prSet presAssocID="{3C52010F-854F-47D8-9013-1559B9C4BADF}" presName="rootConnector" presStyleLbl="node1" presStyleIdx="0" presStyleCnt="1"/>
      <dgm:spPr/>
    </dgm:pt>
    <dgm:pt modelId="{97B5F0BC-6432-4994-BA45-71C23E075402}" type="pres">
      <dgm:prSet presAssocID="{3C52010F-854F-47D8-9013-1559B9C4BADF}" presName="childShape" presStyleCnt="0"/>
      <dgm:spPr/>
    </dgm:pt>
    <dgm:pt modelId="{39FF57CA-A3BA-4ED0-B29B-C1FF67CF72DD}" type="pres">
      <dgm:prSet presAssocID="{FDAA7D6D-2B7A-460B-A62D-166A3EFA5DBD}" presName="Name13" presStyleLbl="parChTrans1D2" presStyleIdx="0" presStyleCnt="3"/>
      <dgm:spPr/>
    </dgm:pt>
    <dgm:pt modelId="{257BAD52-D768-4346-979E-FFAC18F4DB6A}" type="pres">
      <dgm:prSet presAssocID="{355C96AA-9D46-4278-825F-AC38DD579098}" presName="childText" presStyleLbl="bgAcc1" presStyleIdx="0" presStyleCnt="3" custScaleX="60943" custScaleY="57063">
        <dgm:presLayoutVars>
          <dgm:bulletEnabled val="1"/>
        </dgm:presLayoutVars>
      </dgm:prSet>
      <dgm:spPr/>
    </dgm:pt>
    <dgm:pt modelId="{0E4E897F-F905-4F7E-9051-6067E0F97BC2}" type="pres">
      <dgm:prSet presAssocID="{42DB279A-BF3A-42F0-A6A1-9A5F68A77BBA}" presName="Name13" presStyleLbl="parChTrans1D2" presStyleIdx="1" presStyleCnt="3"/>
      <dgm:spPr/>
    </dgm:pt>
    <dgm:pt modelId="{C1C03644-3235-44EA-BEA1-3FF28C813CBC}" type="pres">
      <dgm:prSet presAssocID="{22399230-A68B-42CE-B010-ADC900AA6774}" presName="childText" presStyleLbl="bgAcc1" presStyleIdx="1" presStyleCnt="3" custScaleX="60998" custScaleY="63378">
        <dgm:presLayoutVars>
          <dgm:bulletEnabled val="1"/>
        </dgm:presLayoutVars>
      </dgm:prSet>
      <dgm:spPr/>
    </dgm:pt>
    <dgm:pt modelId="{A97EE061-60B7-4B17-B816-39DB67C7DF99}" type="pres">
      <dgm:prSet presAssocID="{9210168B-6A84-42E8-8B9D-63B05B83CDEE}" presName="Name13" presStyleLbl="parChTrans1D2" presStyleIdx="2" presStyleCnt="3"/>
      <dgm:spPr/>
    </dgm:pt>
    <dgm:pt modelId="{AEECD236-97D2-466B-B2B4-7BB9D1B0F318}" type="pres">
      <dgm:prSet presAssocID="{718DACF1-1850-418B-B62A-0A2B4C491C83}" presName="childText" presStyleLbl="bgAcc1" presStyleIdx="2" presStyleCnt="3" custScaleX="60547" custScaleY="50000">
        <dgm:presLayoutVars>
          <dgm:bulletEnabled val="1"/>
        </dgm:presLayoutVars>
      </dgm:prSet>
      <dgm:spPr/>
    </dgm:pt>
  </dgm:ptLst>
  <dgm:cxnLst>
    <dgm:cxn modelId="{6CCADE18-2F23-45C6-8613-C46B2B7F59E4}" type="presOf" srcId="{42DB279A-BF3A-42F0-A6A1-9A5F68A77BBA}" destId="{0E4E897F-F905-4F7E-9051-6067E0F97BC2}" srcOrd="0" destOrd="0" presId="urn:microsoft.com/office/officeart/2005/8/layout/hierarchy3"/>
    <dgm:cxn modelId="{A3B06021-D8B4-4B4B-826B-A7547FB64251}" type="presOf" srcId="{355C96AA-9D46-4278-825F-AC38DD579098}" destId="{257BAD52-D768-4346-979E-FFAC18F4DB6A}" srcOrd="0" destOrd="0" presId="urn:microsoft.com/office/officeart/2005/8/layout/hierarchy3"/>
    <dgm:cxn modelId="{DA8CB83D-C1D2-4BA3-B59F-C83430BA8DA9}" type="presOf" srcId="{FDAA7D6D-2B7A-460B-A62D-166A3EFA5DBD}" destId="{39FF57CA-A3BA-4ED0-B29B-C1FF67CF72DD}" srcOrd="0" destOrd="0" presId="urn:microsoft.com/office/officeart/2005/8/layout/hierarchy3"/>
    <dgm:cxn modelId="{CC81C646-E3E1-46DF-83B6-97C48B3512A4}" type="presOf" srcId="{9210168B-6A84-42E8-8B9D-63B05B83CDEE}" destId="{A97EE061-60B7-4B17-B816-39DB67C7DF99}" srcOrd="0" destOrd="0" presId="urn:microsoft.com/office/officeart/2005/8/layout/hierarchy3"/>
    <dgm:cxn modelId="{DFFD3272-A96F-4B62-A6CF-F0D5EBB8FA89}" type="presOf" srcId="{204B516E-E9C4-4966-A95A-B7ABD4CA3E00}" destId="{0759D73E-09F1-47B2-A35D-809F58EC76C7}" srcOrd="0" destOrd="0" presId="urn:microsoft.com/office/officeart/2005/8/layout/hierarchy3"/>
    <dgm:cxn modelId="{BBE45779-E381-4EFE-820B-E48105A2510F}" srcId="{3C52010F-854F-47D8-9013-1559B9C4BADF}" destId="{718DACF1-1850-418B-B62A-0A2B4C491C83}" srcOrd="2" destOrd="0" parTransId="{9210168B-6A84-42E8-8B9D-63B05B83CDEE}" sibTransId="{D1C04FF8-27E4-4BA6-A4C1-C6106F5FB6B2}"/>
    <dgm:cxn modelId="{8F903E9E-2786-4F06-A931-F987B75DD484}" srcId="{3C52010F-854F-47D8-9013-1559B9C4BADF}" destId="{355C96AA-9D46-4278-825F-AC38DD579098}" srcOrd="0" destOrd="0" parTransId="{FDAA7D6D-2B7A-460B-A62D-166A3EFA5DBD}" sibTransId="{5A6EDD6F-4FD6-41D1-BB9E-C3481DD43A5C}"/>
    <dgm:cxn modelId="{45B4ECB5-5BA7-4835-9112-397853FE579A}" type="presOf" srcId="{3C52010F-854F-47D8-9013-1559B9C4BADF}" destId="{ED8F8724-DEA3-40AC-B582-5D7839C0FD57}" srcOrd="0" destOrd="0" presId="urn:microsoft.com/office/officeart/2005/8/layout/hierarchy3"/>
    <dgm:cxn modelId="{EC80EEB8-56BA-4263-A8B4-F9658C5EF90C}" type="presOf" srcId="{22399230-A68B-42CE-B010-ADC900AA6774}" destId="{C1C03644-3235-44EA-BEA1-3FF28C813CBC}" srcOrd="0" destOrd="0" presId="urn:microsoft.com/office/officeart/2005/8/layout/hierarchy3"/>
    <dgm:cxn modelId="{31DE46E1-7D77-4F8B-92DC-D6D3803B4C76}" type="presOf" srcId="{718DACF1-1850-418B-B62A-0A2B4C491C83}" destId="{AEECD236-97D2-466B-B2B4-7BB9D1B0F318}" srcOrd="0" destOrd="0" presId="urn:microsoft.com/office/officeart/2005/8/layout/hierarchy3"/>
    <dgm:cxn modelId="{871C45E2-B6E8-4408-AC6D-E9A491131F87}" srcId="{204B516E-E9C4-4966-A95A-B7ABD4CA3E00}" destId="{3C52010F-854F-47D8-9013-1559B9C4BADF}" srcOrd="0" destOrd="0" parTransId="{88410CE0-A1AA-4654-8A34-C290518F02CE}" sibTransId="{C6F08470-5231-428C-BD84-4AE12E4535BD}"/>
    <dgm:cxn modelId="{202A04ED-8654-4D1B-A1E4-D4F6A0A8766B}" srcId="{3C52010F-854F-47D8-9013-1559B9C4BADF}" destId="{22399230-A68B-42CE-B010-ADC900AA6774}" srcOrd="1" destOrd="0" parTransId="{42DB279A-BF3A-42F0-A6A1-9A5F68A77BBA}" sibTransId="{9059C480-FCB8-4027-94A8-4F601BF422DC}"/>
    <dgm:cxn modelId="{56A087F5-30AD-4185-ABA9-5957164B0810}" type="presOf" srcId="{3C52010F-854F-47D8-9013-1559B9C4BADF}" destId="{53831B18-4485-4572-ACCB-D08BE42C8A7C}" srcOrd="1" destOrd="0" presId="urn:microsoft.com/office/officeart/2005/8/layout/hierarchy3"/>
    <dgm:cxn modelId="{CEDA263F-A287-4EA0-B645-4589238D1DF5}" type="presParOf" srcId="{0759D73E-09F1-47B2-A35D-809F58EC76C7}" destId="{32091801-1117-4D5A-9C1C-D1EE8D12F621}" srcOrd="0" destOrd="0" presId="urn:microsoft.com/office/officeart/2005/8/layout/hierarchy3"/>
    <dgm:cxn modelId="{C8C19FD7-7408-4936-B605-EF5589990985}" type="presParOf" srcId="{32091801-1117-4D5A-9C1C-D1EE8D12F621}" destId="{FCE5D7CE-DAFC-4D99-B53D-16E6B70AB303}" srcOrd="0" destOrd="0" presId="urn:microsoft.com/office/officeart/2005/8/layout/hierarchy3"/>
    <dgm:cxn modelId="{2B72D32D-743A-4A18-B8E4-B5B40F649A4A}" type="presParOf" srcId="{FCE5D7CE-DAFC-4D99-B53D-16E6B70AB303}" destId="{ED8F8724-DEA3-40AC-B582-5D7839C0FD57}" srcOrd="0" destOrd="0" presId="urn:microsoft.com/office/officeart/2005/8/layout/hierarchy3"/>
    <dgm:cxn modelId="{DB5E9701-FDE9-4643-8C5E-E6017686BA47}" type="presParOf" srcId="{FCE5D7CE-DAFC-4D99-B53D-16E6B70AB303}" destId="{53831B18-4485-4572-ACCB-D08BE42C8A7C}" srcOrd="1" destOrd="0" presId="urn:microsoft.com/office/officeart/2005/8/layout/hierarchy3"/>
    <dgm:cxn modelId="{3FC3EBF4-1225-4572-BB02-123C36AD24FD}" type="presParOf" srcId="{32091801-1117-4D5A-9C1C-D1EE8D12F621}" destId="{97B5F0BC-6432-4994-BA45-71C23E075402}" srcOrd="1" destOrd="0" presId="urn:microsoft.com/office/officeart/2005/8/layout/hierarchy3"/>
    <dgm:cxn modelId="{71DC39E4-9310-4B8D-A124-655095ED4C64}" type="presParOf" srcId="{97B5F0BC-6432-4994-BA45-71C23E075402}" destId="{39FF57CA-A3BA-4ED0-B29B-C1FF67CF72DD}" srcOrd="0" destOrd="0" presId="urn:microsoft.com/office/officeart/2005/8/layout/hierarchy3"/>
    <dgm:cxn modelId="{6EAA15DB-1FB9-4D07-B650-D613B59C427A}" type="presParOf" srcId="{97B5F0BC-6432-4994-BA45-71C23E075402}" destId="{257BAD52-D768-4346-979E-FFAC18F4DB6A}" srcOrd="1" destOrd="0" presId="urn:microsoft.com/office/officeart/2005/8/layout/hierarchy3"/>
    <dgm:cxn modelId="{02259EA9-2BD6-4207-8021-B09B55BE9C2F}" type="presParOf" srcId="{97B5F0BC-6432-4994-BA45-71C23E075402}" destId="{0E4E897F-F905-4F7E-9051-6067E0F97BC2}" srcOrd="2" destOrd="0" presId="urn:microsoft.com/office/officeart/2005/8/layout/hierarchy3"/>
    <dgm:cxn modelId="{A5EDBFA7-4A78-47D4-8B1D-3FA905517CEC}" type="presParOf" srcId="{97B5F0BC-6432-4994-BA45-71C23E075402}" destId="{C1C03644-3235-44EA-BEA1-3FF28C813CBC}" srcOrd="3" destOrd="0" presId="urn:microsoft.com/office/officeart/2005/8/layout/hierarchy3"/>
    <dgm:cxn modelId="{BD1130C8-41CF-40F5-869C-935BA5FFAB7C}" type="presParOf" srcId="{97B5F0BC-6432-4994-BA45-71C23E075402}" destId="{A97EE061-60B7-4B17-B816-39DB67C7DF99}" srcOrd="4" destOrd="0" presId="urn:microsoft.com/office/officeart/2005/8/layout/hierarchy3"/>
    <dgm:cxn modelId="{8E580C0D-5285-4D8F-A627-5715A08624FD}" type="presParOf" srcId="{97B5F0BC-6432-4994-BA45-71C23E075402}" destId="{AEECD236-97D2-466B-B2B4-7BB9D1B0F318}" srcOrd="5" destOrd="0" presId="urn:microsoft.com/office/officeart/2005/8/layout/hierarchy3"/>
  </dgm:cxnLst>
  <dgm:bg/>
  <dgm:whole/>
  <dgm:extLst>
    <a:ext uri="http://schemas.microsoft.com/office/drawing/2008/diagram">
      <dsp:dataModelExt xmlns:dsp="http://schemas.microsoft.com/office/drawing/2008/diagram" relId="rId42"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3079D4-95AB-4D59-9BC1-A0D638063968}">
      <dsp:nvSpPr>
        <dsp:cNvPr id="0" name=""/>
        <dsp:cNvSpPr/>
      </dsp:nvSpPr>
      <dsp:spPr>
        <a:xfrm>
          <a:off x="3062480" y="949002"/>
          <a:ext cx="2650662" cy="238336"/>
        </a:xfrm>
        <a:custGeom>
          <a:avLst/>
          <a:gdLst/>
          <a:ahLst/>
          <a:cxnLst/>
          <a:rect l="0" t="0" r="0" b="0"/>
          <a:pathLst>
            <a:path>
              <a:moveTo>
                <a:pt x="0" y="0"/>
              </a:moveTo>
              <a:lnTo>
                <a:pt x="0" y="162419"/>
              </a:lnTo>
              <a:lnTo>
                <a:pt x="2650662" y="162419"/>
              </a:lnTo>
              <a:lnTo>
                <a:pt x="2650662" y="23833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DF1F0F9-8084-46CA-825F-4B814D815E2E}">
      <dsp:nvSpPr>
        <dsp:cNvPr id="0" name=""/>
        <dsp:cNvSpPr/>
      </dsp:nvSpPr>
      <dsp:spPr>
        <a:xfrm>
          <a:off x="3062480" y="949002"/>
          <a:ext cx="1625178" cy="238336"/>
        </a:xfrm>
        <a:custGeom>
          <a:avLst/>
          <a:gdLst/>
          <a:ahLst/>
          <a:cxnLst/>
          <a:rect l="0" t="0" r="0" b="0"/>
          <a:pathLst>
            <a:path>
              <a:moveTo>
                <a:pt x="0" y="0"/>
              </a:moveTo>
              <a:lnTo>
                <a:pt x="0" y="162419"/>
              </a:lnTo>
              <a:lnTo>
                <a:pt x="1625178" y="162419"/>
              </a:lnTo>
              <a:lnTo>
                <a:pt x="1625178" y="23833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14897EA-3FC4-479D-8BCE-1D2DC486F711}">
      <dsp:nvSpPr>
        <dsp:cNvPr id="0" name=""/>
        <dsp:cNvSpPr/>
      </dsp:nvSpPr>
      <dsp:spPr>
        <a:xfrm>
          <a:off x="3062480" y="949002"/>
          <a:ext cx="540789" cy="238336"/>
        </a:xfrm>
        <a:custGeom>
          <a:avLst/>
          <a:gdLst/>
          <a:ahLst/>
          <a:cxnLst/>
          <a:rect l="0" t="0" r="0" b="0"/>
          <a:pathLst>
            <a:path>
              <a:moveTo>
                <a:pt x="0" y="0"/>
              </a:moveTo>
              <a:lnTo>
                <a:pt x="0" y="162419"/>
              </a:lnTo>
              <a:lnTo>
                <a:pt x="540789" y="162419"/>
              </a:lnTo>
              <a:lnTo>
                <a:pt x="540789" y="23833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579462F9-043C-4CE3-89CE-0C8207464CCF}">
      <dsp:nvSpPr>
        <dsp:cNvPr id="0" name=""/>
        <dsp:cNvSpPr/>
      </dsp:nvSpPr>
      <dsp:spPr>
        <a:xfrm>
          <a:off x="2542760" y="1707717"/>
          <a:ext cx="1001603" cy="238336"/>
        </a:xfrm>
        <a:custGeom>
          <a:avLst/>
          <a:gdLst/>
          <a:ahLst/>
          <a:cxnLst/>
          <a:rect l="0" t="0" r="0" b="0"/>
          <a:pathLst>
            <a:path>
              <a:moveTo>
                <a:pt x="0" y="0"/>
              </a:moveTo>
              <a:lnTo>
                <a:pt x="0" y="162419"/>
              </a:lnTo>
              <a:lnTo>
                <a:pt x="1001603" y="162419"/>
              </a:lnTo>
              <a:lnTo>
                <a:pt x="1001603" y="238336"/>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A4EA25A-9DD8-4B0E-8DA9-D3D24DE55D8E}">
      <dsp:nvSpPr>
        <dsp:cNvPr id="0" name=""/>
        <dsp:cNvSpPr/>
      </dsp:nvSpPr>
      <dsp:spPr>
        <a:xfrm>
          <a:off x="2446456" y="1707717"/>
          <a:ext cx="91440" cy="238336"/>
        </a:xfrm>
        <a:custGeom>
          <a:avLst/>
          <a:gdLst/>
          <a:ahLst/>
          <a:cxnLst/>
          <a:rect l="0" t="0" r="0" b="0"/>
          <a:pathLst>
            <a:path>
              <a:moveTo>
                <a:pt x="96303" y="0"/>
              </a:moveTo>
              <a:lnTo>
                <a:pt x="96303" y="162419"/>
              </a:lnTo>
              <a:lnTo>
                <a:pt x="45720" y="162419"/>
              </a:lnTo>
              <a:lnTo>
                <a:pt x="45720" y="238336"/>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8CC08DB7-33E1-46BC-80D5-A4B1E208A1E3}">
      <dsp:nvSpPr>
        <dsp:cNvPr id="0" name=""/>
        <dsp:cNvSpPr/>
      </dsp:nvSpPr>
      <dsp:spPr>
        <a:xfrm>
          <a:off x="1490572" y="1707717"/>
          <a:ext cx="1052187" cy="238336"/>
        </a:xfrm>
        <a:custGeom>
          <a:avLst/>
          <a:gdLst/>
          <a:ahLst/>
          <a:cxnLst/>
          <a:rect l="0" t="0" r="0" b="0"/>
          <a:pathLst>
            <a:path>
              <a:moveTo>
                <a:pt x="1052187" y="0"/>
              </a:moveTo>
              <a:lnTo>
                <a:pt x="1052187" y="162419"/>
              </a:lnTo>
              <a:lnTo>
                <a:pt x="0" y="162419"/>
              </a:lnTo>
              <a:lnTo>
                <a:pt x="0" y="238336"/>
              </a:lnTo>
            </a:path>
          </a:pathLst>
        </a:custGeom>
        <a:noFill/>
        <a:ln w="12700" cap="flat" cmpd="sng" algn="ctr">
          <a:solidFill>
            <a:srgbClr val="5B9BD5">
              <a:shade val="8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0FFB0245-9837-4C14-B206-2DF4F348E4F0}">
      <dsp:nvSpPr>
        <dsp:cNvPr id="0" name=""/>
        <dsp:cNvSpPr/>
      </dsp:nvSpPr>
      <dsp:spPr>
        <a:xfrm>
          <a:off x="2542760" y="949002"/>
          <a:ext cx="519720" cy="238336"/>
        </a:xfrm>
        <a:custGeom>
          <a:avLst/>
          <a:gdLst/>
          <a:ahLst/>
          <a:cxnLst/>
          <a:rect l="0" t="0" r="0" b="0"/>
          <a:pathLst>
            <a:path>
              <a:moveTo>
                <a:pt x="519720" y="0"/>
              </a:moveTo>
              <a:lnTo>
                <a:pt x="519720" y="162419"/>
              </a:lnTo>
              <a:lnTo>
                <a:pt x="0" y="162419"/>
              </a:lnTo>
              <a:lnTo>
                <a:pt x="0" y="23833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70B50836-FC9D-4C0A-9307-BD949CB7237D}">
      <dsp:nvSpPr>
        <dsp:cNvPr id="0" name=""/>
        <dsp:cNvSpPr/>
      </dsp:nvSpPr>
      <dsp:spPr>
        <a:xfrm>
          <a:off x="1477288" y="949002"/>
          <a:ext cx="1585191" cy="238336"/>
        </a:xfrm>
        <a:custGeom>
          <a:avLst/>
          <a:gdLst/>
          <a:ahLst/>
          <a:cxnLst/>
          <a:rect l="0" t="0" r="0" b="0"/>
          <a:pathLst>
            <a:path>
              <a:moveTo>
                <a:pt x="1585191" y="0"/>
              </a:moveTo>
              <a:lnTo>
                <a:pt x="1585191" y="162419"/>
              </a:lnTo>
              <a:lnTo>
                <a:pt x="0" y="162419"/>
              </a:lnTo>
              <a:lnTo>
                <a:pt x="0" y="23833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BCE25C9D-981C-4CBB-BFB2-EE345669C8B3}">
      <dsp:nvSpPr>
        <dsp:cNvPr id="0" name=""/>
        <dsp:cNvSpPr/>
      </dsp:nvSpPr>
      <dsp:spPr>
        <a:xfrm>
          <a:off x="411817" y="949002"/>
          <a:ext cx="2650662" cy="238336"/>
        </a:xfrm>
        <a:custGeom>
          <a:avLst/>
          <a:gdLst/>
          <a:ahLst/>
          <a:cxnLst/>
          <a:rect l="0" t="0" r="0" b="0"/>
          <a:pathLst>
            <a:path>
              <a:moveTo>
                <a:pt x="2650662" y="0"/>
              </a:moveTo>
              <a:lnTo>
                <a:pt x="2650662" y="162419"/>
              </a:lnTo>
              <a:lnTo>
                <a:pt x="0" y="162419"/>
              </a:lnTo>
              <a:lnTo>
                <a:pt x="0" y="238336"/>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23E717C1-C7BF-4D0D-8749-4153A3267098}">
      <dsp:nvSpPr>
        <dsp:cNvPr id="0" name=""/>
        <dsp:cNvSpPr/>
      </dsp:nvSpPr>
      <dsp:spPr>
        <a:xfrm>
          <a:off x="2652732" y="428624"/>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A848F99-EA8A-490C-A15C-4EFC94E44CD5}">
      <dsp:nvSpPr>
        <dsp:cNvPr id="0" name=""/>
        <dsp:cNvSpPr/>
      </dsp:nvSpPr>
      <dsp:spPr>
        <a:xfrm>
          <a:off x="2743787" y="515126"/>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Геотехнический мониторинг</a:t>
          </a:r>
        </a:p>
      </dsp:txBody>
      <dsp:txXfrm>
        <a:off x="2759028" y="530367"/>
        <a:ext cx="789012" cy="489896"/>
      </dsp:txXfrm>
    </dsp:sp>
    <dsp:sp modelId="{8F12D7F3-2700-4FEB-8DE2-C5517DCB1D1B}">
      <dsp:nvSpPr>
        <dsp:cNvPr id="0" name=""/>
        <dsp:cNvSpPr/>
      </dsp:nvSpPr>
      <dsp:spPr>
        <a:xfrm>
          <a:off x="2070" y="1187339"/>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EE1383D-96AF-4987-94C7-151E6EC80082}">
      <dsp:nvSpPr>
        <dsp:cNvPr id="0" name=""/>
        <dsp:cNvSpPr/>
      </dsp:nvSpPr>
      <dsp:spPr>
        <a:xfrm>
          <a:off x="93125" y="1273841"/>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Оценка технического состояния зданий</a:t>
          </a:r>
        </a:p>
      </dsp:txBody>
      <dsp:txXfrm>
        <a:off x="108366" y="1289082"/>
        <a:ext cx="789012" cy="489896"/>
      </dsp:txXfrm>
    </dsp:sp>
    <dsp:sp modelId="{DCB91AB9-BF65-4E18-82D1-07EED6B79A28}">
      <dsp:nvSpPr>
        <dsp:cNvPr id="0" name=""/>
        <dsp:cNvSpPr/>
      </dsp:nvSpPr>
      <dsp:spPr>
        <a:xfrm>
          <a:off x="1003674" y="1187339"/>
          <a:ext cx="947228" cy="587346"/>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AC9A7AA-544E-4718-94C1-8609AF2293BE}">
      <dsp:nvSpPr>
        <dsp:cNvPr id="0" name=""/>
        <dsp:cNvSpPr/>
      </dsp:nvSpPr>
      <dsp:spPr>
        <a:xfrm>
          <a:off x="1094729" y="1273841"/>
          <a:ext cx="947228" cy="587346"/>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Организация геодезической сети для определения осадок и кренов сооружений</a:t>
          </a:r>
        </a:p>
      </dsp:txBody>
      <dsp:txXfrm>
        <a:off x="1111932" y="1291044"/>
        <a:ext cx="912822" cy="552940"/>
      </dsp:txXfrm>
    </dsp:sp>
    <dsp:sp modelId="{FC731E0A-E05D-4050-BC50-4E0CAAFF0777}">
      <dsp:nvSpPr>
        <dsp:cNvPr id="0" name=""/>
        <dsp:cNvSpPr/>
      </dsp:nvSpPr>
      <dsp:spPr>
        <a:xfrm>
          <a:off x="2133012" y="1187339"/>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EF99086-2884-42B1-A13E-802AF8C4749F}">
      <dsp:nvSpPr>
        <dsp:cNvPr id="0" name=""/>
        <dsp:cNvSpPr/>
      </dsp:nvSpPr>
      <dsp:spPr>
        <a:xfrm>
          <a:off x="2224067" y="1273841"/>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Динамический мониторинг</a:t>
          </a:r>
        </a:p>
      </dsp:txBody>
      <dsp:txXfrm>
        <a:off x="2239308" y="1289082"/>
        <a:ext cx="789012" cy="489896"/>
      </dsp:txXfrm>
    </dsp:sp>
    <dsp:sp modelId="{EB9B11A1-47A2-4C32-999D-CCB16BB4CC25}">
      <dsp:nvSpPr>
        <dsp:cNvPr id="0" name=""/>
        <dsp:cNvSpPr/>
      </dsp:nvSpPr>
      <dsp:spPr>
        <a:xfrm>
          <a:off x="1080825" y="1946054"/>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03EEF3C-3FDA-42AA-89E7-DD276569438B}">
      <dsp:nvSpPr>
        <dsp:cNvPr id="0" name=""/>
        <dsp:cNvSpPr/>
      </dsp:nvSpPr>
      <dsp:spPr>
        <a:xfrm>
          <a:off x="1171880" y="2032556"/>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При механизированной разборке зданий и сооружений </a:t>
          </a:r>
        </a:p>
      </dsp:txBody>
      <dsp:txXfrm>
        <a:off x="1187121" y="2047797"/>
        <a:ext cx="789012" cy="489896"/>
      </dsp:txXfrm>
    </dsp:sp>
    <dsp:sp modelId="{2EA5910D-F264-41F7-9685-4E7FDB4358A5}">
      <dsp:nvSpPr>
        <dsp:cNvPr id="0" name=""/>
        <dsp:cNvSpPr/>
      </dsp:nvSpPr>
      <dsp:spPr>
        <a:xfrm>
          <a:off x="2082429" y="1946054"/>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C59919A-E6F7-403B-BDFC-609DA93B912F}">
      <dsp:nvSpPr>
        <dsp:cNvPr id="0" name=""/>
        <dsp:cNvSpPr/>
      </dsp:nvSpPr>
      <dsp:spPr>
        <a:xfrm>
          <a:off x="2173484" y="2032556"/>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При устройстве свайного основания</a:t>
          </a:r>
        </a:p>
      </dsp:txBody>
      <dsp:txXfrm>
        <a:off x="2188725" y="2047797"/>
        <a:ext cx="789012" cy="489896"/>
      </dsp:txXfrm>
    </dsp:sp>
    <dsp:sp modelId="{2015EF07-E323-46F4-B6C2-164A5DCE411C}">
      <dsp:nvSpPr>
        <dsp:cNvPr id="0" name=""/>
        <dsp:cNvSpPr/>
      </dsp:nvSpPr>
      <dsp:spPr>
        <a:xfrm>
          <a:off x="3084033" y="1946054"/>
          <a:ext cx="920660" cy="61539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49F5633-C776-4635-8C52-793FC7F73F14}">
      <dsp:nvSpPr>
        <dsp:cNvPr id="0" name=""/>
        <dsp:cNvSpPr/>
      </dsp:nvSpPr>
      <dsp:spPr>
        <a:xfrm>
          <a:off x="3175088" y="2032556"/>
          <a:ext cx="920660" cy="61539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Вибропогружение шпунта и свай</a:t>
          </a:r>
        </a:p>
      </dsp:txBody>
      <dsp:txXfrm>
        <a:off x="3193112" y="2050580"/>
        <a:ext cx="884612" cy="579346"/>
      </dsp:txXfrm>
    </dsp:sp>
    <dsp:sp modelId="{156806A6-1790-450A-A73F-71ADA31B5F55}">
      <dsp:nvSpPr>
        <dsp:cNvPr id="0" name=""/>
        <dsp:cNvSpPr/>
      </dsp:nvSpPr>
      <dsp:spPr>
        <a:xfrm>
          <a:off x="3134616" y="1187339"/>
          <a:ext cx="937304" cy="64485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661D088-04F6-4B39-BFE5-335180B2731E}">
      <dsp:nvSpPr>
        <dsp:cNvPr id="0" name=""/>
        <dsp:cNvSpPr/>
      </dsp:nvSpPr>
      <dsp:spPr>
        <a:xfrm>
          <a:off x="3225671" y="1273841"/>
          <a:ext cx="937304" cy="64485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Инклинометрические наблюдения</a:t>
          </a:r>
        </a:p>
      </dsp:txBody>
      <dsp:txXfrm>
        <a:off x="3244558" y="1292728"/>
        <a:ext cx="899530" cy="607084"/>
      </dsp:txXfrm>
    </dsp:sp>
    <dsp:sp modelId="{AC542A1B-7ADB-48DE-A2B9-CF59D3B856CF}">
      <dsp:nvSpPr>
        <dsp:cNvPr id="0" name=""/>
        <dsp:cNvSpPr/>
      </dsp:nvSpPr>
      <dsp:spPr>
        <a:xfrm>
          <a:off x="4254031" y="1187339"/>
          <a:ext cx="867254" cy="1007604"/>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AB7481A-726D-4ED2-BFED-8F41B35EA916}">
      <dsp:nvSpPr>
        <dsp:cNvPr id="0" name=""/>
        <dsp:cNvSpPr/>
      </dsp:nvSpPr>
      <dsp:spPr>
        <a:xfrm>
          <a:off x="4345086" y="1273841"/>
          <a:ext cx="867254" cy="1007604"/>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Наблюдения за технологическими процессами изготовления ограждающих конструкций и свайного сооружения</a:t>
          </a:r>
        </a:p>
      </dsp:txBody>
      <dsp:txXfrm>
        <a:off x="4370487" y="1299242"/>
        <a:ext cx="816452" cy="956802"/>
      </dsp:txXfrm>
    </dsp:sp>
    <dsp:sp modelId="{AB059976-F787-4C23-B75F-B609A6886AE1}">
      <dsp:nvSpPr>
        <dsp:cNvPr id="0" name=""/>
        <dsp:cNvSpPr/>
      </dsp:nvSpPr>
      <dsp:spPr>
        <a:xfrm>
          <a:off x="5303395" y="1187339"/>
          <a:ext cx="819494" cy="520378"/>
        </a:xfrm>
        <a:prstGeom prst="roundRect">
          <a:avLst>
            <a:gd name="adj" fmla="val 10000"/>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FE5EA67-2BE2-4228-BE9E-3FCD5FE75DB2}">
      <dsp:nvSpPr>
        <dsp:cNvPr id="0" name=""/>
        <dsp:cNvSpPr/>
      </dsp:nvSpPr>
      <dsp:spPr>
        <a:xfrm>
          <a:off x="5394450" y="1273841"/>
          <a:ext cx="819494" cy="520378"/>
        </a:xfrm>
        <a:prstGeom prst="roundRect">
          <a:avLst>
            <a:gd name="adj" fmla="val 10000"/>
          </a:avLst>
        </a:prstGeom>
        <a:solidFill>
          <a:sysClr val="window" lastClr="FFFFFF">
            <a:alpha val="90000"/>
            <a:hueOff val="0"/>
            <a:satOff val="0"/>
            <a:lumOff val="0"/>
            <a:alphaOff val="0"/>
          </a:sysClr>
        </a:solidFill>
        <a:ln w="12700" cap="flat" cmpd="sng" algn="ctr">
          <a:solidFill>
            <a:srgbClr val="5B9BD5">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ru-RU" sz="800" kern="1200">
              <a:solidFill>
                <a:sysClr val="windowText" lastClr="000000">
                  <a:hueOff val="0"/>
                  <a:satOff val="0"/>
                  <a:lumOff val="0"/>
                  <a:alphaOff val="0"/>
                </a:sysClr>
              </a:solidFill>
              <a:latin typeface="Times New Roman" panose="02020603050405020304" pitchFamily="18" charset="0"/>
              <a:ea typeface="+mn-ea"/>
              <a:cs typeface="Times New Roman" panose="02020603050405020304" pitchFamily="18" charset="0"/>
            </a:rPr>
            <a:t>Наблюдения за уровнем грунтовых вод</a:t>
          </a:r>
        </a:p>
      </dsp:txBody>
      <dsp:txXfrm>
        <a:off x="5409691" y="1289082"/>
        <a:ext cx="789012" cy="489896"/>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398099B-6E45-4F02-8DF6-7EC26F241AB7}">
      <dsp:nvSpPr>
        <dsp:cNvPr id="0" name=""/>
        <dsp:cNvSpPr/>
      </dsp:nvSpPr>
      <dsp:spPr>
        <a:xfrm>
          <a:off x="1804125" y="107556"/>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ru-RU" sz="600" kern="1200">
              <a:solidFill>
                <a:sysClr val="window" lastClr="FFFFFF"/>
              </a:solidFill>
              <a:latin typeface="Calibri" panose="020F0502020204030204"/>
              <a:ea typeface="+mn-ea"/>
              <a:cs typeface="+mn-cs"/>
            </a:rPr>
            <a:t>Методы измерения горизонтальных деформаций</a:t>
          </a:r>
        </a:p>
      </dsp:txBody>
      <dsp:txXfrm>
        <a:off x="1817658" y="121089"/>
        <a:ext cx="666020" cy="434991"/>
      </dsp:txXfrm>
    </dsp:sp>
    <dsp:sp modelId="{0394ABFD-CF18-4AA2-A7C8-39362AC4FE5A}">
      <dsp:nvSpPr>
        <dsp:cNvPr id="0" name=""/>
        <dsp:cNvSpPr/>
      </dsp:nvSpPr>
      <dsp:spPr>
        <a:xfrm>
          <a:off x="348643" y="569613"/>
          <a:ext cx="1802024" cy="184823"/>
        </a:xfrm>
        <a:custGeom>
          <a:avLst/>
          <a:gdLst/>
          <a:ahLst/>
          <a:cxnLst/>
          <a:rect l="0" t="0" r="0" b="0"/>
          <a:pathLst>
            <a:path>
              <a:moveTo>
                <a:pt x="1802024" y="0"/>
              </a:moveTo>
              <a:lnTo>
                <a:pt x="1802024" y="92411"/>
              </a:lnTo>
              <a:lnTo>
                <a:pt x="0" y="92411"/>
              </a:lnTo>
              <a:lnTo>
                <a:pt x="0"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1C4A317B-6DF9-4B44-9536-EDC3CCF5FC84}">
      <dsp:nvSpPr>
        <dsp:cNvPr id="0" name=""/>
        <dsp:cNvSpPr/>
      </dsp:nvSpPr>
      <dsp:spPr>
        <a:xfrm>
          <a:off x="2100"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ru-RU" sz="600" kern="1200">
              <a:solidFill>
                <a:sysClr val="window" lastClr="FFFFFF"/>
              </a:solidFill>
              <a:latin typeface="Calibri" panose="020F0502020204030204"/>
              <a:ea typeface="+mn-ea"/>
              <a:cs typeface="+mn-cs"/>
            </a:rPr>
            <a:t>Метод прямых и обратных отвесов </a:t>
          </a:r>
        </a:p>
      </dsp:txBody>
      <dsp:txXfrm>
        <a:off x="15633" y="767970"/>
        <a:ext cx="666020" cy="434991"/>
      </dsp:txXfrm>
    </dsp:sp>
    <dsp:sp modelId="{F46D542D-F07D-4584-B7A9-3602FD4C3B85}">
      <dsp:nvSpPr>
        <dsp:cNvPr id="0" name=""/>
        <dsp:cNvSpPr/>
      </dsp:nvSpPr>
      <dsp:spPr>
        <a:xfrm>
          <a:off x="1249656" y="569613"/>
          <a:ext cx="901012" cy="184823"/>
        </a:xfrm>
        <a:custGeom>
          <a:avLst/>
          <a:gdLst/>
          <a:ahLst/>
          <a:cxnLst/>
          <a:rect l="0" t="0" r="0" b="0"/>
          <a:pathLst>
            <a:path>
              <a:moveTo>
                <a:pt x="901012" y="0"/>
              </a:moveTo>
              <a:lnTo>
                <a:pt x="901012" y="92411"/>
              </a:lnTo>
              <a:lnTo>
                <a:pt x="0" y="92411"/>
              </a:lnTo>
              <a:lnTo>
                <a:pt x="0"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5E4B5819-4E4D-4DD8-9319-46581AFB2C6A}">
      <dsp:nvSpPr>
        <dsp:cNvPr id="0" name=""/>
        <dsp:cNvSpPr/>
      </dsp:nvSpPr>
      <dsp:spPr>
        <a:xfrm>
          <a:off x="903112"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ru-RU" sz="600" kern="1200">
              <a:solidFill>
                <a:sysClr val="window" lastClr="FFFFFF"/>
              </a:solidFill>
              <a:latin typeface="Calibri" panose="020F0502020204030204"/>
              <a:ea typeface="+mn-ea"/>
              <a:cs typeface="+mn-cs"/>
            </a:rPr>
            <a:t>Метод линейно-угловых построений</a:t>
          </a:r>
        </a:p>
      </dsp:txBody>
      <dsp:txXfrm>
        <a:off x="916645" y="767970"/>
        <a:ext cx="666020" cy="434991"/>
      </dsp:txXfrm>
    </dsp:sp>
    <dsp:sp modelId="{0E5BECEA-EE1F-43DD-8BB9-64F5EC0DC68F}">
      <dsp:nvSpPr>
        <dsp:cNvPr id="0" name=""/>
        <dsp:cNvSpPr/>
      </dsp:nvSpPr>
      <dsp:spPr>
        <a:xfrm>
          <a:off x="2104948" y="569613"/>
          <a:ext cx="91440" cy="184823"/>
        </a:xfrm>
        <a:custGeom>
          <a:avLst/>
          <a:gdLst/>
          <a:ahLst/>
          <a:cxnLst/>
          <a:rect l="0" t="0" r="0" b="0"/>
          <a:pathLst>
            <a:path>
              <a:moveTo>
                <a:pt x="45720" y="0"/>
              </a:moveTo>
              <a:lnTo>
                <a:pt x="45720"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DF962B3-D710-4C36-B048-2D1FC8CA305B}">
      <dsp:nvSpPr>
        <dsp:cNvPr id="0" name=""/>
        <dsp:cNvSpPr/>
      </dsp:nvSpPr>
      <dsp:spPr>
        <a:xfrm>
          <a:off x="1804125"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ru-RU" sz="600" kern="1200">
              <a:solidFill>
                <a:sysClr val="window" lastClr="FFFFFF"/>
              </a:solidFill>
              <a:latin typeface="Calibri" panose="020F0502020204030204"/>
              <a:ea typeface="+mn-ea"/>
              <a:cs typeface="+mn-cs"/>
            </a:rPr>
            <a:t>Метод непрерывных</a:t>
          </a:r>
          <a:r>
            <a:rPr lang="en-US" sz="600" kern="1200">
              <a:solidFill>
                <a:sysClr val="window" lastClr="FFFFFF"/>
              </a:solidFill>
              <a:latin typeface="Calibri" panose="020F0502020204030204"/>
              <a:ea typeface="+mn-ea"/>
              <a:cs typeface="+mn-cs"/>
            </a:rPr>
            <a:t> GPS-</a:t>
          </a:r>
          <a:r>
            <a:rPr lang="kk-KZ" sz="600" kern="1200">
              <a:solidFill>
                <a:sysClr val="window" lastClr="FFFFFF"/>
              </a:solidFill>
              <a:latin typeface="Calibri" panose="020F0502020204030204"/>
              <a:ea typeface="+mn-ea"/>
              <a:cs typeface="+mn-cs"/>
            </a:rPr>
            <a:t>наблюдений</a:t>
          </a:r>
          <a:r>
            <a:rPr lang="ru-RU" sz="600" kern="1200">
              <a:solidFill>
                <a:sysClr val="window" lastClr="FFFFFF"/>
              </a:solidFill>
              <a:latin typeface="Calibri" panose="020F0502020204030204"/>
              <a:ea typeface="+mn-ea"/>
              <a:cs typeface="+mn-cs"/>
            </a:rPr>
            <a:t> </a:t>
          </a:r>
        </a:p>
      </dsp:txBody>
      <dsp:txXfrm>
        <a:off x="1817658" y="767970"/>
        <a:ext cx="666020" cy="434991"/>
      </dsp:txXfrm>
    </dsp:sp>
    <dsp:sp modelId="{C82AA8D5-D838-44BD-B6D9-EFEF090861AF}">
      <dsp:nvSpPr>
        <dsp:cNvPr id="0" name=""/>
        <dsp:cNvSpPr/>
      </dsp:nvSpPr>
      <dsp:spPr>
        <a:xfrm>
          <a:off x="2150668" y="569613"/>
          <a:ext cx="901012" cy="184823"/>
        </a:xfrm>
        <a:custGeom>
          <a:avLst/>
          <a:gdLst/>
          <a:ahLst/>
          <a:cxnLst/>
          <a:rect l="0" t="0" r="0" b="0"/>
          <a:pathLst>
            <a:path>
              <a:moveTo>
                <a:pt x="0" y="0"/>
              </a:moveTo>
              <a:lnTo>
                <a:pt x="0" y="92411"/>
              </a:lnTo>
              <a:lnTo>
                <a:pt x="901012" y="92411"/>
              </a:lnTo>
              <a:lnTo>
                <a:pt x="901012"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B9122B9A-9C0D-41A0-8345-A2A38C23C52B}">
      <dsp:nvSpPr>
        <dsp:cNvPr id="0" name=""/>
        <dsp:cNvSpPr/>
      </dsp:nvSpPr>
      <dsp:spPr>
        <a:xfrm>
          <a:off x="2705137"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kk-KZ" sz="600" kern="1200">
              <a:solidFill>
                <a:sysClr val="window" lastClr="FFFFFF"/>
              </a:solidFill>
              <a:latin typeface="Calibri" panose="020F0502020204030204"/>
              <a:ea typeface="+mn-ea"/>
              <a:cs typeface="+mn-cs"/>
            </a:rPr>
            <a:t>Метод створов</a:t>
          </a:r>
          <a:endParaRPr lang="ru-RU" sz="600" kern="1200">
            <a:solidFill>
              <a:sysClr val="window" lastClr="FFFFFF"/>
            </a:solidFill>
            <a:latin typeface="Calibri" panose="020F0502020204030204"/>
            <a:ea typeface="+mn-ea"/>
            <a:cs typeface="+mn-cs"/>
          </a:endParaRPr>
        </a:p>
      </dsp:txBody>
      <dsp:txXfrm>
        <a:off x="2718670" y="767970"/>
        <a:ext cx="666020" cy="434991"/>
      </dsp:txXfrm>
    </dsp:sp>
    <dsp:sp modelId="{994E78C8-6AE7-4869-8C34-29A5D6674E87}">
      <dsp:nvSpPr>
        <dsp:cNvPr id="0" name=""/>
        <dsp:cNvSpPr/>
      </dsp:nvSpPr>
      <dsp:spPr>
        <a:xfrm>
          <a:off x="2150668" y="569613"/>
          <a:ext cx="1802024" cy="184823"/>
        </a:xfrm>
        <a:custGeom>
          <a:avLst/>
          <a:gdLst/>
          <a:ahLst/>
          <a:cxnLst/>
          <a:rect l="0" t="0" r="0" b="0"/>
          <a:pathLst>
            <a:path>
              <a:moveTo>
                <a:pt x="0" y="0"/>
              </a:moveTo>
              <a:lnTo>
                <a:pt x="0" y="92411"/>
              </a:lnTo>
              <a:lnTo>
                <a:pt x="1802024" y="92411"/>
              </a:lnTo>
              <a:lnTo>
                <a:pt x="1802024" y="184823"/>
              </a:lnTo>
            </a:path>
          </a:pathLst>
        </a:custGeom>
        <a:noFill/>
        <a:ln w="12700" cap="flat" cmpd="sng" algn="ctr">
          <a:solidFill>
            <a:srgbClr val="5B9BD5">
              <a:shade val="60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4EE54370-AEA4-42F2-8F0F-6542988AD10E}">
      <dsp:nvSpPr>
        <dsp:cNvPr id="0" name=""/>
        <dsp:cNvSpPr/>
      </dsp:nvSpPr>
      <dsp:spPr>
        <a:xfrm>
          <a:off x="3606150" y="754437"/>
          <a:ext cx="693086" cy="462057"/>
        </a:xfrm>
        <a:prstGeom prst="roundRect">
          <a:avLst>
            <a:gd name="adj" fmla="val 10000"/>
          </a:avLst>
        </a:prstGeom>
        <a:gradFill rotWithShape="0">
          <a:gsLst>
            <a:gs pos="0">
              <a:srgbClr val="5B9BD5">
                <a:hueOff val="0"/>
                <a:satOff val="0"/>
                <a:lumOff val="0"/>
                <a:alphaOff val="0"/>
                <a:satMod val="103000"/>
                <a:lumMod val="102000"/>
                <a:tint val="94000"/>
              </a:srgbClr>
            </a:gs>
            <a:gs pos="50000">
              <a:srgbClr val="5B9BD5">
                <a:hueOff val="0"/>
                <a:satOff val="0"/>
                <a:lumOff val="0"/>
                <a:alphaOff val="0"/>
                <a:satMod val="110000"/>
                <a:lumMod val="100000"/>
                <a:shade val="100000"/>
              </a:srgbClr>
            </a:gs>
            <a:gs pos="100000">
              <a:srgbClr val="5B9BD5">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266700">
            <a:lnSpc>
              <a:spcPct val="90000"/>
            </a:lnSpc>
            <a:spcBef>
              <a:spcPct val="0"/>
            </a:spcBef>
            <a:spcAft>
              <a:spcPct val="35000"/>
            </a:spcAft>
            <a:buNone/>
          </a:pPr>
          <a:r>
            <a:rPr lang="kk-KZ" sz="600" kern="1200">
              <a:solidFill>
                <a:sysClr val="window" lastClr="FFFFFF"/>
              </a:solidFill>
              <a:latin typeface="Calibri" panose="020F0502020204030204"/>
              <a:ea typeface="+mn-ea"/>
              <a:cs typeface="+mn-cs"/>
            </a:rPr>
            <a:t>Метод лазерного сканирования</a:t>
          </a:r>
          <a:endParaRPr lang="ru-RU" sz="600" kern="1200">
            <a:solidFill>
              <a:sysClr val="window" lastClr="FFFFFF"/>
            </a:solidFill>
            <a:latin typeface="Calibri" panose="020F0502020204030204"/>
            <a:ea typeface="+mn-ea"/>
            <a:cs typeface="+mn-cs"/>
          </a:endParaRPr>
        </a:p>
      </dsp:txBody>
      <dsp:txXfrm>
        <a:off x="3619683" y="767970"/>
        <a:ext cx="666020" cy="43499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D8F8724-DEA3-40AC-B582-5D7839C0FD57}">
      <dsp:nvSpPr>
        <dsp:cNvPr id="0" name=""/>
        <dsp:cNvSpPr/>
      </dsp:nvSpPr>
      <dsp:spPr>
        <a:xfrm>
          <a:off x="319957" y="128592"/>
          <a:ext cx="901750" cy="292666"/>
        </a:xfrm>
        <a:prstGeom prst="roundRect">
          <a:avLst>
            <a:gd name="adj" fmla="val 10000"/>
          </a:avLst>
        </a:prstGeom>
        <a:gradFill rotWithShape="0">
          <a:gsLst>
            <a:gs pos="0">
              <a:srgbClr val="ED7D31">
                <a:shade val="80000"/>
                <a:hueOff val="0"/>
                <a:satOff val="0"/>
                <a:lumOff val="0"/>
                <a:alphaOff val="0"/>
                <a:satMod val="103000"/>
                <a:lumMod val="102000"/>
                <a:tint val="94000"/>
              </a:srgbClr>
            </a:gs>
            <a:gs pos="50000">
              <a:srgbClr val="ED7D31">
                <a:shade val="80000"/>
                <a:hueOff val="0"/>
                <a:satOff val="0"/>
                <a:lumOff val="0"/>
                <a:alphaOff val="0"/>
                <a:satMod val="110000"/>
                <a:lumMod val="100000"/>
                <a:shade val="100000"/>
              </a:srgbClr>
            </a:gs>
            <a:gs pos="100000">
              <a:srgbClr val="ED7D31">
                <a:shade val="80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None/>
          </a:pPr>
          <a:r>
            <a:rPr lang="ru-RU" sz="600" kern="1200">
              <a:solidFill>
                <a:sysClr val="window" lastClr="FFFFFF"/>
              </a:solidFill>
              <a:latin typeface="Calibri" panose="020F0502020204030204"/>
              <a:ea typeface="+mn-ea"/>
              <a:cs typeface="+mn-cs"/>
            </a:rPr>
            <a:t>Методы измерения вертикальных деформаций</a:t>
          </a:r>
        </a:p>
      </dsp:txBody>
      <dsp:txXfrm>
        <a:off x="328529" y="137164"/>
        <a:ext cx="884606" cy="275522"/>
      </dsp:txXfrm>
    </dsp:sp>
    <dsp:sp modelId="{39FF57CA-A3BA-4ED0-B29B-C1FF67CF72DD}">
      <dsp:nvSpPr>
        <dsp:cNvPr id="0" name=""/>
        <dsp:cNvSpPr/>
      </dsp:nvSpPr>
      <dsp:spPr>
        <a:xfrm>
          <a:off x="364412" y="421259"/>
          <a:ext cx="91440" cy="428795"/>
        </a:xfrm>
        <a:custGeom>
          <a:avLst/>
          <a:gdLst/>
          <a:ahLst/>
          <a:cxnLst/>
          <a:rect l="0" t="0" r="0" b="0"/>
          <a:pathLst>
            <a:path>
              <a:moveTo>
                <a:pt x="45720" y="0"/>
              </a:moveTo>
              <a:lnTo>
                <a:pt x="45720" y="428795"/>
              </a:lnTo>
              <a:lnTo>
                <a:pt x="135895" y="428795"/>
              </a:lnTo>
            </a:path>
          </a:pathLst>
        </a:custGeom>
        <a:noFill/>
        <a:ln w="12700" cap="flat" cmpd="sng" algn="ctr">
          <a:solidFill>
            <a:srgbClr val="ED7D31">
              <a:tint val="99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257BAD52-D768-4346-979E-FFAC18F4DB6A}">
      <dsp:nvSpPr>
        <dsp:cNvPr id="0" name=""/>
        <dsp:cNvSpPr/>
      </dsp:nvSpPr>
      <dsp:spPr>
        <a:xfrm>
          <a:off x="500307" y="621512"/>
          <a:ext cx="781059" cy="457082"/>
        </a:xfrm>
        <a:prstGeom prst="roundRect">
          <a:avLst>
            <a:gd name="adj" fmla="val 10000"/>
          </a:avLst>
        </a:prstGeom>
        <a:solidFill>
          <a:sysClr val="window" lastClr="FFFFFF">
            <a:alpha val="90000"/>
            <a:hueOff val="0"/>
            <a:satOff val="0"/>
            <a:lumOff val="0"/>
            <a:alphaOff val="0"/>
          </a:sysClr>
        </a:solidFill>
        <a:ln w="6350" cap="flat" cmpd="sng" algn="ctr">
          <a:solidFill>
            <a:srgbClr val="ED7D31">
              <a:shade val="80000"/>
              <a:hueOff val="0"/>
              <a:satOff val="0"/>
              <a:lumOff val="0"/>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None/>
          </a:pPr>
          <a:r>
            <a:rPr lang="ru-RU" sz="600" kern="1200">
              <a:solidFill>
                <a:sysClr val="windowText" lastClr="000000">
                  <a:hueOff val="0"/>
                  <a:satOff val="0"/>
                  <a:lumOff val="0"/>
                  <a:alphaOff val="0"/>
                </a:sysClr>
              </a:solidFill>
              <a:latin typeface="Calibri" panose="020F0502020204030204"/>
              <a:ea typeface="+mn-ea"/>
              <a:cs typeface="+mn-cs"/>
            </a:rPr>
            <a:t>Геометрическое нивелирование</a:t>
          </a:r>
        </a:p>
      </dsp:txBody>
      <dsp:txXfrm>
        <a:off x="513694" y="634899"/>
        <a:ext cx="754285" cy="430308"/>
      </dsp:txXfrm>
    </dsp:sp>
    <dsp:sp modelId="{0E4E897F-F905-4F7E-9051-6067E0F97BC2}">
      <dsp:nvSpPr>
        <dsp:cNvPr id="0" name=""/>
        <dsp:cNvSpPr/>
      </dsp:nvSpPr>
      <dsp:spPr>
        <a:xfrm>
          <a:off x="364412" y="421259"/>
          <a:ext cx="91440" cy="1111423"/>
        </a:xfrm>
        <a:custGeom>
          <a:avLst/>
          <a:gdLst/>
          <a:ahLst/>
          <a:cxnLst/>
          <a:rect l="0" t="0" r="0" b="0"/>
          <a:pathLst>
            <a:path>
              <a:moveTo>
                <a:pt x="45720" y="0"/>
              </a:moveTo>
              <a:lnTo>
                <a:pt x="45720" y="1111423"/>
              </a:lnTo>
              <a:lnTo>
                <a:pt x="135895" y="1111423"/>
              </a:lnTo>
            </a:path>
          </a:pathLst>
        </a:custGeom>
        <a:noFill/>
        <a:ln w="12700" cap="flat" cmpd="sng" algn="ctr">
          <a:solidFill>
            <a:srgbClr val="ED7D31">
              <a:tint val="99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C1C03644-3235-44EA-BEA1-3FF28C813CBC}">
      <dsp:nvSpPr>
        <dsp:cNvPr id="0" name=""/>
        <dsp:cNvSpPr/>
      </dsp:nvSpPr>
      <dsp:spPr>
        <a:xfrm>
          <a:off x="500307" y="1278849"/>
          <a:ext cx="781764" cy="507666"/>
        </a:xfrm>
        <a:prstGeom prst="roundRect">
          <a:avLst>
            <a:gd name="adj" fmla="val 10000"/>
          </a:avLst>
        </a:prstGeom>
        <a:solidFill>
          <a:sysClr val="window" lastClr="FFFFFF">
            <a:alpha val="90000"/>
            <a:hueOff val="0"/>
            <a:satOff val="0"/>
            <a:lumOff val="0"/>
            <a:alphaOff val="0"/>
          </a:sysClr>
        </a:solidFill>
        <a:ln w="6350" cap="flat" cmpd="sng" algn="ctr">
          <a:solidFill>
            <a:srgbClr val="ED7D31">
              <a:shade val="80000"/>
              <a:hueOff val="-240708"/>
              <a:satOff val="5083"/>
              <a:lumOff val="13541"/>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None/>
          </a:pPr>
          <a:r>
            <a:rPr lang="ru-RU" sz="600" kern="1200">
              <a:solidFill>
                <a:sysClr val="windowText" lastClr="000000">
                  <a:hueOff val="0"/>
                  <a:satOff val="0"/>
                  <a:lumOff val="0"/>
                  <a:alphaOff val="0"/>
                </a:sysClr>
              </a:solidFill>
              <a:latin typeface="Calibri" panose="020F0502020204030204"/>
              <a:ea typeface="+mn-ea"/>
              <a:cs typeface="+mn-cs"/>
            </a:rPr>
            <a:t>Тригонометрическое нивелирование</a:t>
          </a:r>
        </a:p>
      </dsp:txBody>
      <dsp:txXfrm>
        <a:off x="515176" y="1293718"/>
        <a:ext cx="752026" cy="477928"/>
      </dsp:txXfrm>
    </dsp:sp>
    <dsp:sp modelId="{A97EE061-60B7-4B17-B816-39DB67C7DF99}">
      <dsp:nvSpPr>
        <dsp:cNvPr id="0" name=""/>
        <dsp:cNvSpPr/>
      </dsp:nvSpPr>
      <dsp:spPr>
        <a:xfrm>
          <a:off x="364412" y="421259"/>
          <a:ext cx="91440" cy="1765764"/>
        </a:xfrm>
        <a:custGeom>
          <a:avLst/>
          <a:gdLst/>
          <a:ahLst/>
          <a:cxnLst/>
          <a:rect l="0" t="0" r="0" b="0"/>
          <a:pathLst>
            <a:path>
              <a:moveTo>
                <a:pt x="45720" y="0"/>
              </a:moveTo>
              <a:lnTo>
                <a:pt x="45720" y="1765764"/>
              </a:lnTo>
              <a:lnTo>
                <a:pt x="135895" y="1765764"/>
              </a:lnTo>
            </a:path>
          </a:pathLst>
        </a:custGeom>
        <a:noFill/>
        <a:ln w="12700" cap="flat" cmpd="sng" algn="ctr">
          <a:solidFill>
            <a:srgbClr val="ED7D31">
              <a:tint val="99000"/>
              <a:hueOff val="0"/>
              <a:satOff val="0"/>
              <a:lumOff val="0"/>
              <a:alphaOff val="0"/>
            </a:srgbClr>
          </a:solidFill>
          <a:prstDash val="solid"/>
          <a:miter lim="800000"/>
        </a:ln>
        <a:effectLst/>
        <a:scene3d>
          <a:camera prst="orthographicFront"/>
          <a:lightRig rig="threePt" dir="t">
            <a:rot lat="0" lon="0" rev="7500000"/>
          </a:lightRig>
        </a:scene3d>
        <a:sp3d z="-40000" prstMaterial="matte"/>
      </dsp:spPr>
      <dsp:style>
        <a:lnRef idx="2">
          <a:scrgbClr r="0" g="0" b="0"/>
        </a:lnRef>
        <a:fillRef idx="0">
          <a:scrgbClr r="0" g="0" b="0"/>
        </a:fillRef>
        <a:effectRef idx="0">
          <a:scrgbClr r="0" g="0" b="0"/>
        </a:effectRef>
        <a:fontRef idx="minor"/>
      </dsp:style>
    </dsp:sp>
    <dsp:sp modelId="{AEECD236-97D2-466B-B2B4-7BB9D1B0F318}">
      <dsp:nvSpPr>
        <dsp:cNvPr id="0" name=""/>
        <dsp:cNvSpPr/>
      </dsp:nvSpPr>
      <dsp:spPr>
        <a:xfrm>
          <a:off x="500307" y="1986770"/>
          <a:ext cx="775984" cy="400507"/>
        </a:xfrm>
        <a:prstGeom prst="roundRect">
          <a:avLst>
            <a:gd name="adj" fmla="val 10000"/>
          </a:avLst>
        </a:prstGeom>
        <a:solidFill>
          <a:sysClr val="window" lastClr="FFFFFF">
            <a:alpha val="90000"/>
            <a:hueOff val="0"/>
            <a:satOff val="0"/>
            <a:lumOff val="0"/>
            <a:alphaOff val="0"/>
          </a:sysClr>
        </a:solidFill>
        <a:ln w="6350" cap="flat" cmpd="sng" algn="ctr">
          <a:solidFill>
            <a:srgbClr val="ED7D31">
              <a:shade val="80000"/>
              <a:hueOff val="-481415"/>
              <a:satOff val="10166"/>
              <a:lumOff val="27081"/>
              <a:alphaOff val="0"/>
            </a:srgbClr>
          </a:solidFill>
          <a:prstDash val="solid"/>
          <a:miter lim="800000"/>
        </a:ln>
        <a:effectLst/>
        <a:scene3d>
          <a:camera prst="orthographicFront"/>
          <a:lightRig rig="threePt" dir="t">
            <a:rot lat="0" lon="0" rev="7500000"/>
          </a:lightRig>
        </a:scene3d>
        <a:sp3d z="-152400" extrusionH="63500" prstMaterial="dkEdge">
          <a:bevelT w="124450" h="16350" prst="relaxedInset"/>
          <a:contourClr>
            <a:sysClr val="window" lastClr="FFFFFF"/>
          </a:contourClr>
        </a:sp3d>
      </dsp:spPr>
      <dsp:style>
        <a:lnRef idx="1">
          <a:scrgbClr r="0" g="0" b="0"/>
        </a:lnRef>
        <a:fillRef idx="1">
          <a:scrgbClr r="0" g="0" b="0"/>
        </a:fillRef>
        <a:effectRef idx="0">
          <a:scrgbClr r="0" g="0" b="0"/>
        </a:effectRef>
        <a:fontRef idx="minor"/>
      </dsp:style>
      <dsp:txBody>
        <a:bodyPr spcFirstLastPara="0" vert="horz" wrap="square" lIns="11430" tIns="7620" rIns="11430" bIns="7620" numCol="1" spcCol="1270" anchor="ctr" anchorCtr="0">
          <a:noAutofit/>
        </a:bodyPr>
        <a:lstStyle/>
        <a:p>
          <a:pPr marL="0" lvl="0" indent="0" algn="ctr" defTabSz="266700">
            <a:lnSpc>
              <a:spcPct val="90000"/>
            </a:lnSpc>
            <a:spcBef>
              <a:spcPct val="0"/>
            </a:spcBef>
            <a:spcAft>
              <a:spcPct val="35000"/>
            </a:spcAft>
            <a:buNone/>
          </a:pPr>
          <a:r>
            <a:rPr lang="ru-RU" sz="600" kern="1200">
              <a:solidFill>
                <a:sysClr val="windowText" lastClr="000000">
                  <a:hueOff val="0"/>
                  <a:satOff val="0"/>
                  <a:lumOff val="0"/>
                  <a:alphaOff val="0"/>
                </a:sysClr>
              </a:solidFill>
              <a:latin typeface="Calibri" panose="020F0502020204030204"/>
              <a:ea typeface="+mn-ea"/>
              <a:cs typeface="+mn-cs"/>
            </a:rPr>
            <a:t>Гидростатическое нивелирование</a:t>
          </a:r>
        </a:p>
      </dsp:txBody>
      <dsp:txXfrm>
        <a:off x="512037" y="1998500"/>
        <a:ext cx="752524" cy="377047"/>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1">
  <dgm:title val=""/>
  <dgm:desc val=""/>
  <dgm:catLst>
    <dgm:cat type="hierarchy" pri="2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667"/>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w" for="ch" forName="background" refType="w" fact="0.9"/>
              <dgm:constr type="h" for="ch" forName="background" refType="w" refFor="ch" refForName="background" fact="0.635"/>
              <dgm:constr type="t" for="ch" forName="background"/>
              <dgm:constr type="l" for="ch" forName="background"/>
              <dgm:constr type="w" for="ch" forName="text" refType="w" fact="0.9"/>
              <dgm:constr type="h" for="ch" forName="text" refType="w" refFor="ch" refForName="text" fact="0.635"/>
              <dgm:constr type="t" for="ch" forName="text" refType="w" fact="0.095"/>
              <dgm:constr type="l" for="ch" forName="text" refType="w" fact="0.1"/>
            </dgm:constrLst>
            <dgm:ruleLst/>
            <dgm:layoutNode name="background" styleLbl="node0" moveWith="text">
              <dgm:alg type="sp"/>
              <dgm:shape xmlns:r="http://schemas.openxmlformats.org/officeDocument/2006/relationships" type="roundRect" r:blip="">
                <dgm:adjLst>
                  <dgm:adj idx="1" val="0.1"/>
                </dgm:adjLst>
              </dgm:shape>
              <dgm:presOf/>
              <dgm:constrLst/>
              <dgm:ruleLst/>
            </dgm:layoutNode>
            <dgm:layoutNode name="text" styleLbl="fgAcc0">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background"/>
                    <dgm:param type="dstNode" val="background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w" for="ch" forName="background2" refType="w" fact="0.9"/>
                      <dgm:constr type="h" for="ch" forName="background2" refType="w" refFor="ch" refForName="background2" fact="0.635"/>
                      <dgm:constr type="t" for="ch" forName="background2"/>
                      <dgm:constr type="l" for="ch" forName="background2"/>
                      <dgm:constr type="w" for="ch" forName="text2" refType="w" fact="0.9"/>
                      <dgm:constr type="h" for="ch" forName="text2" refType="w" refFor="ch" refForName="text2" fact="0.635"/>
                      <dgm:constr type="t" for="ch" forName="text2" refType="w" fact="0.095"/>
                      <dgm:constr type="l" for="ch" forName="text2" refType="w" fact="0.1"/>
                    </dgm:constrLst>
                    <dgm:ruleLst/>
                    <dgm:layoutNode name="background2" moveWith="text2">
                      <dgm:alg type="sp"/>
                      <dgm:shape xmlns:r="http://schemas.openxmlformats.org/officeDocument/2006/relationships" type="roundRect" r:blip="">
                        <dgm:adjLst>
                          <dgm:adj idx="1" val="0.1"/>
                        </dgm:adjLst>
                      </dgm:shape>
                      <dgm:presOf/>
                      <dgm:constrLst/>
                      <dgm:ruleLst/>
                    </dgm:layoutNode>
                    <dgm:layoutNode name="text2" styleLbl="fgAcc2">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background2"/>
                            <dgm:param type="dstNode" val="background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w" for="ch" forName="background3" refType="w" fact="0.9"/>
                              <dgm:constr type="h" for="ch" forName="background3" refType="w" refFor="ch" refForName="background3" fact="0.635"/>
                              <dgm:constr type="t" for="ch" forName="background3"/>
                              <dgm:constr type="l" for="ch" forName="background3"/>
                              <dgm:constr type="w" for="ch" forName="text3" refType="w" fact="0.9"/>
                              <dgm:constr type="h" for="ch" forName="text3" refType="w" refFor="ch" refForName="text3" fact="0.635"/>
                              <dgm:constr type="t" for="ch" forName="text3" refType="w" fact="0.095"/>
                              <dgm:constr type="l" for="ch" forName="text3" refType="w" fact="0.1"/>
                            </dgm:constrLst>
                            <dgm:ruleLst/>
                            <dgm:layoutNode name="background3" moveWith="text3">
                              <dgm:alg type="sp"/>
                              <dgm:shape xmlns:r="http://schemas.openxmlformats.org/officeDocument/2006/relationships" type="roundRect" r:blip="">
                                <dgm:adjLst>
                                  <dgm:adj idx="1" val="0.1"/>
                                </dgm:adjLst>
                              </dgm:shape>
                              <dgm:presOf/>
                              <dgm:constrLst/>
                              <dgm:ruleLst/>
                            </dgm:layoutNode>
                            <dgm:layoutNode name="text3" styleLbl="fgAcc3">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background3"/>
                                        <dgm:param type="dstNode" val="background4"/>
                                      </dgm:alg>
                                    </dgm:if>
                                    <dgm:else name="Name26">
                                      <dgm:alg type="conn">
                                        <dgm:param type="dim" val="1D"/>
                                        <dgm:param type="endSty" val="noArr"/>
                                        <dgm:param type="connRout" val="bend"/>
                                        <dgm:param type="bendPt" val="end"/>
                                        <dgm:param type="begPts" val="bCtr"/>
                                        <dgm:param type="endPts" val="tCtr"/>
                                        <dgm:param type="srcNode" val="background4"/>
                                        <dgm:param type="dstNode" val="background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w" for="ch" forName="background4" refType="w" fact="0.9"/>
                                      <dgm:constr type="h" for="ch" forName="background4" refType="w" refFor="ch" refForName="background4" fact="0.635"/>
                                      <dgm:constr type="t" for="ch" forName="background4"/>
                                      <dgm:constr type="l" for="ch" forName="background4"/>
                                      <dgm:constr type="w" for="ch" forName="text4" refType="w" fact="0.9"/>
                                      <dgm:constr type="h" for="ch" forName="text4" refType="w" refFor="ch" refForName="text4" fact="0.635"/>
                                      <dgm:constr type="t" for="ch" forName="text4" refType="w" fact="0.095"/>
                                      <dgm:constr type="l" for="ch" forName="text4" refType="w" fact="0.1"/>
                                    </dgm:constrLst>
                                    <dgm:ruleLst/>
                                    <dgm:layoutNode name="background4" moveWith="text4">
                                      <dgm:alg type="sp"/>
                                      <dgm:shape xmlns:r="http://schemas.openxmlformats.org/officeDocument/2006/relationships" type="roundRect" r:blip="">
                                        <dgm:adjLst>
                                          <dgm:adj idx="1" val="0.1"/>
                                        </dgm:adjLst>
                                      </dgm:shape>
                                      <dgm:presOf/>
                                      <dgm:constrLst/>
                                      <dgm:ruleLst/>
                                    </dgm:layoutNode>
                                    <dgm:layoutNode name="text4" styleLbl="fgAcc4">
                                      <dgm:varLst>
                                        <dgm:chPref val="3"/>
                                      </dgm:varLst>
                                      <dgm:alg type="tx"/>
                                      <dgm:shape xmlns:r="http://schemas.openxmlformats.org/officeDocument/2006/relationships" type="roundRect" r:blip="">
                                        <dgm:adjLst>
                                          <dgm:adj idx="1" val="0.1"/>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hierarchy6">
  <dgm:title val=""/>
  <dgm:desc val=""/>
  <dgm:catLst>
    <dgm:cat type="hierarchy" pri="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 modelId="4">
          <dgm:prSet phldr="1"/>
        </dgm:pt>
        <dgm:pt modelId="5">
          <dgm:prSet phldr="1"/>
        </dgm:pt>
        <dgm:pt modelId="6">
          <dgm:prSet phldr="1"/>
        </dgm:pt>
      </dgm:ptLst>
      <dgm:cxnLst>
        <dgm:cxn modelId="7" srcId="0" destId="1" srcOrd="0" destOrd="0"/>
        <dgm:cxn modelId="8" srcId="1" destId="2" srcOrd="0" destOrd="0"/>
        <dgm:cxn modelId="9" srcId="1" destId="3" srcOrd="1" destOrd="0"/>
        <dgm:cxn modelId="23" srcId="2" destId="21" srcOrd="0" destOrd="0"/>
        <dgm:cxn modelId="24" srcId="2" destId="22" srcOrd="1" destOrd="0"/>
        <dgm:cxn modelId="33" srcId="3" destId="31" srcOrd="0" destOrd="0"/>
        <dgm:cxn modelId="10" srcId="0" destId="4" srcOrd="1" destOrd="0"/>
        <dgm:cxn modelId="11" srcId="0" destId="5" srcOrd="2" destOrd="0"/>
        <dgm:cxn modelId="12" srcId="0" destId="6" srcOrd="3" destOrd="0"/>
      </dgm:cxnLst>
      <dgm:bg/>
      <dgm:whole/>
    </dgm:dataModel>
  </dgm:sampData>
  <dgm:styleData>
    <dgm:dataModel>
      <dgm:ptLst>
        <dgm:pt modelId="0" type="doc"/>
        <dgm:pt modelId="1"/>
        <dgm:pt modelId="11"/>
        <dgm:pt modelId="12"/>
        <dgm:pt modelId="2"/>
        <dgm:pt modelId="3"/>
      </dgm:ptLst>
      <dgm:cxnLst>
        <dgm:cxn modelId="4" srcId="0" destId="1" srcOrd="0" destOrd="0"/>
        <dgm:cxn modelId="13" srcId="1" destId="11" srcOrd="0" destOrd="0"/>
        <dgm:cxn modelId="14" srcId="1" destId="12" srcOrd="1" destOrd="0"/>
        <dgm:cxn modelId="5" srcId="0" destId="2" srcOrd="1" destOrd="0"/>
        <dgm:cxn modelId="6" srcId="0" destId="3" srcOrd="2" destOrd="0"/>
      </dgm:cxnLst>
      <dgm:bg/>
      <dgm:whole/>
    </dgm:dataModel>
  </dgm:styleData>
  <dgm:clrData>
    <dgm:dataModel>
      <dgm:ptLst>
        <dgm:pt modelId="0" type="doc"/>
        <dgm:pt modelId="1"/>
        <dgm:pt modelId="2"/>
        <dgm:pt modelId="21"/>
        <dgm:pt modelId="211"/>
        <dgm:pt modelId="3"/>
        <dgm:pt modelId="31"/>
        <dgm:pt modelId="311"/>
        <dgm:pt modelId="4"/>
        <dgm:pt modelId="5"/>
        <dgm:pt modelId="6"/>
        <dgm:pt modelId="7"/>
      </dgm:ptLst>
      <dgm:cxnLst>
        <dgm:cxn modelId="8" srcId="0" destId="1" srcOrd="0" destOrd="0"/>
        <dgm:cxn modelId="9" srcId="1" destId="2" srcOrd="0" destOrd="0"/>
        <dgm:cxn modelId="10" srcId="1" destId="3" srcOrd="1" destOrd="0"/>
        <dgm:cxn modelId="23" srcId="2" destId="21" srcOrd="0" destOrd="0"/>
        <dgm:cxn modelId="24" srcId="21" destId="211" srcOrd="0" destOrd="0"/>
        <dgm:cxn modelId="33" srcId="3" destId="31" srcOrd="0" destOrd="0"/>
        <dgm:cxn modelId="34" srcId="31" destId="311" srcOrd="0" destOrd="0"/>
        <dgm:cxn modelId="11" srcId="0" destId="4" srcOrd="1" destOrd="0"/>
        <dgm:cxn modelId="12" srcId="0" destId="5" srcOrd="2" destOrd="0"/>
        <dgm:cxn modelId="13" srcId="0" destId="6" srcOrd="3" destOrd="0"/>
        <dgm:cxn modelId="14" srcId="0" destId="7" srcOrd="4" destOrd="0"/>
      </dgm:cxnLst>
      <dgm:bg/>
      <dgm:whole/>
    </dgm:dataModel>
  </dgm:clrData>
  <dgm:layoutNode name="mainComposite">
    <dgm:varLst>
      <dgm:chPref val="1"/>
      <dgm:dir/>
      <dgm:animOne val="branch"/>
      <dgm:animLvl val="lvl"/>
      <dgm:resizeHandles val="exact"/>
    </dgm:varLst>
    <dgm:alg type="composite">
      <dgm:param type="vertAlign" val="mid"/>
      <dgm:param type="horzAlign" val="ctr"/>
    </dgm:alg>
    <dgm:shape xmlns:r="http://schemas.openxmlformats.org/officeDocument/2006/relationships" r:blip="">
      <dgm:adjLst/>
    </dgm:shape>
    <dgm:presOf/>
    <dgm:choose name="Name0">
      <dgm:if name="Name1" axis="ch" ptType="node" func="cnt" op="gte" val="2">
        <dgm:choose name="Name2">
          <dgm:if name="Name3" func="var" arg="dir" op="equ" val="norm">
            <dgm:constrLst>
              <dgm:constr type="l" for="ch" forName="hierFlow" refType="w" fact="0.3"/>
              <dgm:constr type="t" for="ch" forName="hierFlow"/>
              <dgm:constr type="r" for="ch" forName="hierFlow" refType="w" fact="0.98"/>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if>
          <dgm:else name="Name4">
            <dgm:constrLst>
              <dgm:constr type="l" for="ch" forName="hierFlow" refType="w" fact="0.02"/>
              <dgm:constr type="t" for="ch" forName="hierFlow"/>
              <dgm:constr type="r" for="ch" forName="hierFlow" refType="w" fact="0.7"/>
              <dgm:constr type="b" for="ch" forName="hierFlow" refType="h" fact="0.98"/>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if>
      <dgm:else name="Name5">
        <dgm:constrLst>
          <dgm:constr type="l" for="ch" forName="hierFlow"/>
          <dgm:constr type="t" for="ch" forName="hierFlow"/>
          <dgm:constr type="r" for="ch" forName="hierFlow" refType="w"/>
          <dgm:constr type="b" for="ch" forName="hierFlow" refType="h"/>
          <dgm:constr type="l" for="ch" forName="bgShapesFlow"/>
          <dgm:constr type="t" for="ch" forName="bgShapesFlow"/>
          <dgm:constr type="r" for="ch" forName="bgShapesFlow" refType="w"/>
          <dgm:constr type="b" for="ch" forName="bgShapesFlow" refType="h"/>
          <dgm:constr type="w" for="des" forName="level1Shape" refType="w"/>
          <dgm:constr type="h" for="des" forName="level1Shape" refType="w" refFor="des" refForName="level1Shape" fact="0.66667"/>
          <dgm:constr type="w" for="des" forName="level2Shape" refType="w" refFor="des" refForName="level1Shape" op="equ"/>
          <dgm:constr type="h" for="des" forName="level2Shape" refType="h" refFor="des" refForName="level1Shape" op="equ"/>
          <dgm:constr type="sp" for="des" refType="h" refFor="des" refForName="level1Shape" op="equ" fact="0.4"/>
          <dgm:constr type="sibSp" for="des" forName="hierChild1" refType="w" refFor="des" refForName="level1Shape" op="equ" fact="0.3"/>
          <dgm:constr type="sibSp" for="des" forName="hierChild2" refType="sibSp" refFor="des" refForName="hierChild1" op="equ"/>
          <dgm:constr type="sibSp" for="des" forName="hierChild3" refType="sibSp" refFor="des" refForName="hierChild1" op="equ"/>
          <dgm:constr type="userA" for="des" refType="h" refFor="des" refForName="level1Shape" op="equ"/>
          <dgm:constr type="userB" for="des" refType="sp" refFor="des" op="equ"/>
          <dgm:constr type="h" for="des" forName="firstBuf" refType="h" refFor="des" refForName="level1Shape" fact="0.1"/>
        </dgm:constrLst>
      </dgm:else>
    </dgm:choose>
    <dgm:ruleLst/>
    <dgm:layoutNode name="hierFlow">
      <dgm:alg type="lin">
        <dgm:param type="linDir" val="fromT"/>
        <dgm:param type="nodeVertAlign" val="t"/>
        <dgm:param type="vertAlign" val="t"/>
        <dgm:param type="nodeHorzAlign" val="ctr"/>
        <dgm:param type="fallback" val="2D"/>
      </dgm:alg>
      <dgm:shape xmlns:r="http://schemas.openxmlformats.org/officeDocument/2006/relationships" r:blip="">
        <dgm:adjLst/>
      </dgm:shape>
      <dgm:presOf/>
      <dgm:constrLst/>
      <dgm:ruleLst/>
      <dgm:choose name="Name6">
        <dgm:if name="Name7" axis="ch" ptType="node" func="cnt" op="gte" val="2">
          <dgm:layoutNode name="firstBuf">
            <dgm:alg type="sp"/>
            <dgm:shape xmlns:r="http://schemas.openxmlformats.org/officeDocument/2006/relationships" r:blip="">
              <dgm:adjLst/>
            </dgm:shape>
            <dgm:presOf/>
            <dgm:constrLst/>
            <dgm:ruleLst/>
          </dgm:layoutNode>
        </dgm:if>
        <dgm:else name="Name8"/>
      </dgm:choose>
      <dgm:layoutNode name="hierChild1">
        <dgm:varLst>
          <dgm:chPref val="1"/>
          <dgm:animOne val="branch"/>
          <dgm:animLvl val="lvl"/>
        </dgm:varLst>
        <dgm:choose name="Name9">
          <dgm:if name="Name10" func="var" arg="dir" op="equ" val="norm">
            <dgm:alg type="hierChild">
              <dgm:param type="linDir" val="fromL"/>
              <dgm:param type="vertAlign" val="t"/>
            </dgm:alg>
          </dgm:if>
          <dgm:else name="Name11">
            <dgm:alg type="hierChild">
              <dgm:param type="linDir" val="fromR"/>
              <dgm:param type="vertAlign" val="t"/>
            </dgm:alg>
          </dgm:else>
        </dgm:choose>
        <dgm:shape xmlns:r="http://schemas.openxmlformats.org/officeDocument/2006/relationships" r:blip="">
          <dgm:adjLst/>
        </dgm:shape>
        <dgm:presOf/>
        <dgm:constrLst>
          <dgm:constr type="primFontSz" for="des" ptType="node" op="equ"/>
        </dgm:constrLst>
        <dgm:ruleLst/>
        <dgm:forEach name="Name12" axis="ch" cnt="3">
          <dgm:forEach name="Name13" axis="self" ptType="node">
            <dgm:layoutNode name="Name14">
              <dgm:alg type="hierRoot"/>
              <dgm:shape xmlns:r="http://schemas.openxmlformats.org/officeDocument/2006/relationships" r:blip="">
                <dgm:adjLst/>
              </dgm:shape>
              <dgm:presOf/>
              <dgm:constrLst/>
              <dgm:ruleLst/>
              <dgm:layoutNode name="level1Shape" styleLbl="node0">
                <dgm:varLst>
                  <dgm:chPref val="3"/>
                </dgm:varLst>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2">
                <dgm:choose name="Name15">
                  <dgm:if name="Name16" func="var" arg="dir" op="equ" val="norm">
                    <dgm:alg type="hierChild">
                      <dgm:param type="linDir" val="fromL"/>
                    </dgm:alg>
                  </dgm:if>
                  <dgm:else name="Name17">
                    <dgm:alg type="hierChild">
                      <dgm:param type="linDir" val="fromR"/>
                    </dgm:alg>
                  </dgm:else>
                </dgm:choose>
                <dgm:shape xmlns:r="http://schemas.openxmlformats.org/officeDocument/2006/relationships" r:blip="">
                  <dgm:adjLst/>
                </dgm:shape>
                <dgm:presOf/>
                <dgm:constrLst/>
                <dgm:ruleLst/>
                <dgm:forEach name="repeat" axis="ch">
                  <dgm:forEach name="Name18" axis="self" ptType="parTrans" cnt="1">
                    <dgm:layoutNode name="Name19">
                      <dgm:alg type="conn">
                        <dgm:param type="dim" val="1D"/>
                        <dgm:param type="endSty" val="noArr"/>
                        <dgm:param type="connRout" val="bend"/>
                        <dgm:param type="begPts" val="bCtr"/>
                        <dgm:param type="endPts" val="tCtr"/>
                      </dgm:alg>
                      <dgm:shape xmlns:r="http://schemas.openxmlformats.org/officeDocument/2006/relationships" type="conn" r:blip="">
                        <dgm:adjLst/>
                      </dgm:shape>
                      <dgm:presOf axis="self"/>
                      <dgm:constrLst>
                        <dgm:constr type="w" val="1"/>
                        <dgm:constr type="h" val="1"/>
                        <dgm:constr type="begPad"/>
                        <dgm:constr type="endPad"/>
                      </dgm:constrLst>
                      <dgm:ruleLst/>
                    </dgm:layoutNode>
                  </dgm:forEach>
                  <dgm:forEach name="Name20" axis="self" ptType="node">
                    <dgm:layoutNode name="Name21">
                      <dgm:alg type="hierRoot"/>
                      <dgm:shape xmlns:r="http://schemas.openxmlformats.org/officeDocument/2006/relationships" r:blip="">
                        <dgm:adjLst/>
                      </dgm:shape>
                      <dgm:presOf/>
                      <dgm:constrLst/>
                      <dgm:ruleLst/>
                      <dgm:layoutNode name="level2Shape">
                        <dgm:alg type="tx"/>
                        <dgm:shape xmlns:r="http://schemas.openxmlformats.org/officeDocument/2006/relationships" type="roundRect" r:blip="">
                          <dgm:adjLst>
                            <dgm:adj idx="1" val="0.1"/>
                          </dgm:adjLst>
                        </dgm:shape>
                        <dgm:presOf axis="self"/>
                        <dgm:constrLst>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hierChild3">
                        <dgm:choose name="Name22">
                          <dgm:if name="Name23" func="var" arg="dir" op="equ" val="norm">
                            <dgm:alg type="hierChild">
                              <dgm:param type="linDir" val="fromL"/>
                            </dgm:alg>
                          </dgm:if>
                          <dgm:else name="Name24">
                            <dgm:alg type="hierChild">
                              <dgm:param type="linDir" val="fromR"/>
                            </dgm:alg>
                          </dgm:else>
                        </dgm:choose>
                        <dgm:shape xmlns:r="http://schemas.openxmlformats.org/officeDocument/2006/relationships" r:blip="">
                          <dgm:adjLst/>
                        </dgm:shape>
                        <dgm:presOf/>
                        <dgm:constrLst/>
                        <dgm:ruleLst/>
                        <dgm:forEach name="Name25" ref="repeat"/>
                      </dgm:layoutNode>
                    </dgm:layoutNode>
                  </dgm:forEach>
                </dgm:forEach>
              </dgm:layoutNode>
            </dgm:layoutNode>
          </dgm:forEach>
        </dgm:forEach>
      </dgm:layoutNode>
    </dgm:layoutNode>
    <dgm:layoutNode name="bgShapesFlow">
      <dgm:alg type="lin">
        <dgm:param type="linDir" val="fromT"/>
        <dgm:param type="nodeVertAlign" val="t"/>
        <dgm:param type="vertAlign" val="t"/>
        <dgm:param type="nodeHorzAlign" val="ctr"/>
      </dgm:alg>
      <dgm:shape xmlns:r="http://schemas.openxmlformats.org/officeDocument/2006/relationships" r:blip="">
        <dgm:adjLst/>
      </dgm:shape>
      <dgm:presOf/>
      <dgm:constrLst>
        <dgm:constr type="userB"/>
        <dgm:constr type="w" for="ch" forName="rectComp" refType="w"/>
        <dgm:constr type="h" for="ch" forName="rectComp" refType="h"/>
        <dgm:constr type="w" for="des" forName="bgRect" refType="w"/>
        <dgm:constr type="primFontSz" for="des" forName="bgRectTx" op="equ"/>
      </dgm:constrLst>
      <dgm:ruleLst/>
      <dgm:forEach name="Name26" axis="ch" ptType="node" st="2">
        <dgm:layoutNode name="rectComp">
          <dgm:alg type="composite">
            <dgm:param type="vertAlign" val="t"/>
            <dgm:param type="horzAlign" val="ctr"/>
          </dgm:alg>
          <dgm:shape xmlns:r="http://schemas.openxmlformats.org/officeDocument/2006/relationships" r:blip="">
            <dgm:adjLst/>
          </dgm:shape>
          <dgm:presOf/>
          <dgm:choose name="Name27">
            <dgm:if name="Name28" func="var" arg="dir" op="equ" val="norm">
              <dgm:constrLst>
                <dgm:constr type="userA"/>
                <dgm:constr type="l" for="ch" forName="bgRect"/>
                <dgm:constr type="t" for="ch" forName="bgRect"/>
                <dgm:constr type="h" for="ch" forName="bgRect" refType="userA" fact="1.2"/>
                <dgm:constr type="l" for="ch" forName="bgRectTx"/>
                <dgm:constr type="t" for="ch" forName="bgRectTx"/>
                <dgm:constr type="w" for="ch" forName="bgRectTx" refType="w" refFor="ch" refForName="bgRect" fact="0.3"/>
                <dgm:constr type="h" for="ch" forName="bgRectTx" refType="h" refFor="ch" refForName="bgRect" op="equ"/>
              </dgm:constrLst>
            </dgm:if>
            <dgm:else name="Name29">
              <dgm:constrLst>
                <dgm:constr type="userA"/>
                <dgm:constr type="l" for="ch" forName="bgRect"/>
                <dgm:constr type="t" for="ch" forName="bgRect"/>
                <dgm:constr type="h" for="ch" forName="bgRect" refType="userA" fact="1.2"/>
                <dgm:constr type="r" for="ch" forName="bgRectTx" refType="w"/>
                <dgm:constr type="t" for="ch" forName="bgRectTx"/>
                <dgm:constr type="w" for="ch" forName="bgRectTx" refType="w" refFor="ch" refForName="bgRect" fact="0.3"/>
                <dgm:constr type="h" for="ch" forName="bgRectTx" refType="h" refFor="ch" refForName="bgRect" op="equ"/>
              </dgm:constrLst>
            </dgm:else>
          </dgm:choose>
          <dgm:ruleLst/>
          <dgm:layoutNode name="bgRect" styleLbl="bgShp">
            <dgm:alg type="sp"/>
            <dgm:shape xmlns:r="http://schemas.openxmlformats.org/officeDocument/2006/relationships" type="roundRect" r:blip="" zOrderOff="-999">
              <dgm:adjLst>
                <dgm:adj idx="1" val="0.1"/>
              </dgm:adjLst>
            </dgm:shape>
            <dgm:presOf axis="desOrSelf" ptType="node"/>
            <dgm:constrLst/>
            <dgm:ruleLst/>
          </dgm:layoutNode>
          <dgm:layoutNode name="bgRectTx" styleLbl="bgShp">
            <dgm:varLst>
              <dgm:bulletEnabled val="1"/>
            </dgm:varLst>
            <dgm:alg type="tx"/>
            <dgm:presOf axis="desOrSelf" ptType="node"/>
            <dgm:shape xmlns:r="http://schemas.openxmlformats.org/officeDocument/2006/relationships" type="rect" r:blip="" zOrderOff="-999" hideGeom="1">
              <dgm:adjLst/>
            </dgm:shape>
            <dgm:constrLst>
              <dgm:constr type="primFontSz" val="65"/>
            </dgm:constrLst>
            <dgm:ruleLst>
              <dgm:rule type="primFontSz" val="5" fact="NaN" max="NaN"/>
            </dgm:ruleLst>
          </dgm:layoutNode>
        </dgm:layoutNode>
        <dgm:choose name="Name30">
          <dgm:if name="Name31" axis="self" ptType="node" func="revPos" op="gte" val="2">
            <dgm:layoutNode name="spComp">
              <dgm:alg type="composite">
                <dgm:param type="vertAlign" val="t"/>
                <dgm:param type="horzAlign" val="ctr"/>
              </dgm:alg>
              <dgm:shape xmlns:r="http://schemas.openxmlformats.org/officeDocument/2006/relationships" r:blip="">
                <dgm:adjLst/>
              </dgm:shape>
              <dgm:presOf/>
              <dgm:constrLst>
                <dgm:constr type="userA"/>
                <dgm:constr type="userB"/>
                <dgm:constr type="l" for="ch" forName="vSp"/>
                <dgm:constr type="t" for="ch" forName="vSp"/>
                <dgm:constr type="h" for="ch" forName="vSp" refType="userB"/>
                <dgm:constr type="hOff" for="ch" forName="vSp" refType="userA" fact="-0.2"/>
              </dgm:constrLst>
              <dgm:ruleLst/>
              <dgm:layoutNode name="vSp">
                <dgm:alg type="sp"/>
                <dgm:shape xmlns:r="http://schemas.openxmlformats.org/officeDocument/2006/relationships" r:blip="">
                  <dgm:adjLst/>
                </dgm:shape>
                <dgm:presOf/>
                <dgm:constrLst/>
                <dgm:ruleLst/>
              </dgm:layoutNode>
            </dgm:layoutNode>
          </dgm:if>
          <dgm:else name="Name32"/>
        </dgm:choose>
      </dgm:forEach>
    </dgm:layoutNode>
  </dgm:layoutNode>
</dgm:layoutDef>
</file>

<file path=word/diagrams/layout3.xml><?xml version="1.0" encoding="utf-8"?>
<dgm:layoutDef xmlns:dgm="http://schemas.openxmlformats.org/drawingml/2006/diagram" xmlns:a="http://schemas.openxmlformats.org/drawingml/2006/main" uniqueId="urn:microsoft.com/office/officeart/2005/8/layout/hierarchy3">
  <dgm:title val=""/>
  <dgm:desc val=""/>
  <dgm:catLst>
    <dgm:cat type="hierarchy" pri="7000"/>
    <dgm:cat type="list" pri="23000"/>
    <dgm:cat type="relationship" pri="15000"/>
    <dgm:cat type="convert" pri="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1" destId="11" srcOrd="0" destOrd="0"/>
        <dgm:cxn modelId="6" srcId="1" destId="12" srcOrd="1" destOrd="0"/>
        <dgm:cxn modelId="7" srcId="0" destId="2" srcOrd="1" destOrd="0"/>
        <dgm:cxn modelId="8" srcId="2" destId="21" srcOrd="0" destOrd="0"/>
        <dgm:cxn modelId="9" srcId="2" destId="2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diagram">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forName="rootText" op="equ" val="65"/>
      <dgm:constr type="primFontSz" for="des" forName="childText" op="equ" val="65"/>
      <dgm:constr type="w" for="des" forName="rootComposite" refType="w"/>
      <dgm:constr type="h" for="des" forName="rootComposite" refType="w" fact="0.5"/>
      <dgm:constr type="w" for="des" forName="childText" refType="w" refFor="des" refForName="rootComposite" fact="0.8"/>
      <dgm:constr type="h" for="des" forName="childText" refType="h" refFor="des" refForName="rootComposite"/>
      <dgm:constr type="sibSp" refType="w" refFor="des" refForName="rootComposite" fact="0.25"/>
      <dgm:constr type="sibSp" for="des" forName="childShape" refType="h" refFor="des" refForName="childText" fact="0.25"/>
      <dgm:constr type="sp" for="des" forName="root" refType="h" refFor="des" refForName="childText" fact="0.25"/>
    </dgm:constrLst>
    <dgm:ruleLst/>
    <dgm:forEach name="Name3" axis="ch">
      <dgm:forEach name="Name4" axis="self" ptType="node" cnt="1">
        <dgm:layoutNode name="root">
          <dgm:choose name="Name5">
            <dgm:if name="Name6" func="var" arg="dir" op="equ" val="norm">
              <dgm:alg type="hierRoot">
                <dgm:param type="hierAlign" val="tL"/>
              </dgm:alg>
            </dgm:if>
            <dgm:else name="Name7">
              <dgm:alg type="hierRoot">
                <dgm:param type="hierAlign" val="tR"/>
              </dgm:alg>
            </dgm:else>
          </dgm:choose>
          <dgm:shape xmlns:r="http://schemas.openxmlformats.org/officeDocument/2006/relationships" r:blip="">
            <dgm:adjLst/>
          </dgm:shape>
          <dgm:presOf/>
          <dgm:constrLst>
            <dgm:constr type="alignOff" val="0.2"/>
          </dgm:constrLst>
          <dgm:ruleLst/>
          <dgm:layoutNode name="rootComposite">
            <dgm:alg type="composite"/>
            <dgm:shape xmlns:r="http://schemas.openxmlformats.org/officeDocument/2006/relationships" r:blip="">
              <dgm:adjLst/>
            </dgm:shape>
            <dgm:presOf axis="self" ptType="node" cnt="1"/>
            <dgm:choose name="Name8">
              <dgm:if name="Name9" func="var" arg="dir" op="equ" val="norm">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10">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alg type="tx"/>
              <dgm:shape xmlns:r="http://schemas.openxmlformats.org/officeDocument/2006/relationships" type="roundRect" r:blip="">
                <dgm:adjLst>
                  <dgm:adj idx="1" val="0.1"/>
                </dgm:adjLst>
              </dgm:shape>
              <dgm:presOf axis="self" ptType="node" cnt="1"/>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rootConnector" moveWith="rootText">
              <dgm:alg type="sp"/>
              <dgm:shape xmlns:r="http://schemas.openxmlformats.org/officeDocument/2006/relationships" type="roundRect" r:blip="" hideGeom="1">
                <dgm:adjLst>
                  <dgm:adj idx="1" val="0.1"/>
                </dgm:adjLst>
              </dgm:shape>
              <dgm:presOf axis="self" ptType="node" cnt="1"/>
              <dgm:constrLst/>
              <dgm:ruleLst/>
            </dgm:layoutNode>
          </dgm:layoutNode>
          <dgm:layoutNode name="childShape">
            <dgm:alg type="hierChild">
              <dgm:param type="chAlign" val="l"/>
              <dgm:param type="linDir" val="fromT"/>
            </dgm:alg>
            <dgm:shape xmlns:r="http://schemas.openxmlformats.org/officeDocument/2006/relationships" r:blip="">
              <dgm:adjLst/>
            </dgm:shape>
            <dgm:presOf/>
            <dgm:constrLst/>
            <dgm:ruleLst/>
            <dgm:forEach name="Name11" axis="ch">
              <dgm:forEach name="Name12" axis="self" ptType="parTrans" cnt="1">
                <dgm:layoutNode name="Name13">
                  <dgm:choose name="Name14">
                    <dgm:if name="Name15" func="var" arg="dir" op="equ" val="norm">
                      <dgm:alg type="conn">
                        <dgm:param type="dim" val="1D"/>
                        <dgm:param type="endSty" val="noArr"/>
                        <dgm:param type="connRout" val="bend"/>
                        <dgm:param type="srcNode" val="rootConnector"/>
                        <dgm:param type="begPts" val="bCtr"/>
                        <dgm:param type="endPts" val="midL"/>
                      </dgm:alg>
                    </dgm:if>
                    <dgm:else name="Name16">
                      <dgm:alg type="conn">
                        <dgm:param type="dim" val="1D"/>
                        <dgm:param type="endSty" val="noArr"/>
                        <dgm:param type="connRout" val="bend"/>
                        <dgm:param type="srcNode" val="rootConnector"/>
                        <dgm:param type="begPts" val="bCtr"/>
                        <dgm:param type="endPts" val="midR"/>
                      </dgm:alg>
                    </dgm:else>
                  </dgm:choose>
                  <dgm:shape xmlns:r="http://schemas.openxmlformats.org/officeDocument/2006/relationships" type="conn" r:blip="">
                    <dgm:adjLst/>
                  </dgm:shape>
                  <dgm:presOf axis="self"/>
                  <dgm:constrLst>
                    <dgm:constr type="begPad"/>
                    <dgm:constr type="endPad"/>
                  </dgm:constrLst>
                  <dgm:ruleLst/>
                </dgm:layoutNode>
              </dgm:forEach>
              <dgm:forEach name="Name17" axis="self" ptType="node">
                <dgm:layoutNode name="childText" styleLbl="bgAcc1">
                  <dgm:varLst>
                    <dgm:bulletEnabled val="1"/>
                  </dgm:varLst>
                  <dgm:alg type="tx"/>
                  <dgm:shape xmlns:r="http://schemas.openxmlformats.org/officeDocument/2006/relationships" type="roundRect" r:blip="">
                    <dgm:adjLst>
                      <dgm:adj idx="1" val="0.1"/>
                    </dgm:adjLst>
                  </dgm:shape>
                  <dgm:presOf axis="self desOrSelf" ptType="node node" st="1 1" cnt="1 0"/>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5A3E12-5F0B-471B-A7B1-DCE0EA5E2609}">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21511</Words>
  <Characters>122614</Characters>
  <Application>Microsoft Office Word</Application>
  <DocSecurity>0</DocSecurity>
  <Lines>1021</Lines>
  <Paragraphs>287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143838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Мария Сайлыгараева</cp:lastModifiedBy>
  <cp:revision>2</cp:revision>
  <cp:lastPrinted>2024-11-01T07:39:00Z</cp:lastPrinted>
  <dcterms:created xsi:type="dcterms:W3CDTF">2024-11-07T04:11:00Z</dcterms:created>
  <dcterms:modified xsi:type="dcterms:W3CDTF">2024-11-07T04:11:00Z</dcterms:modified>
</cp:coreProperties>
</file>